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9ED" w:rsidRDefault="004168FE">
      <w:pPr>
        <w:pStyle w:val="a5"/>
        <w:spacing w:after="120"/>
        <w:outlineLvl w:val="0"/>
      </w:pPr>
      <w:r>
        <w:rPr>
          <w:sz w:val="24"/>
        </w:rPr>
        <w:t>Договор поставки № _______</w:t>
      </w:r>
    </w:p>
    <w:p w:rsidR="00C279ED" w:rsidRDefault="004168FE">
      <w:pPr>
        <w:shd w:val="clear" w:color="auto" w:fill="FFFFFF"/>
        <w:tabs>
          <w:tab w:val="left" w:pos="3060"/>
          <w:tab w:val="left" w:pos="6519"/>
        </w:tabs>
        <w:spacing w:after="120"/>
        <w:ind w:firstLine="567"/>
      </w:pPr>
      <w:r>
        <w:rPr>
          <w:sz w:val="24"/>
          <w:szCs w:val="24"/>
        </w:rPr>
        <w:t>г. Балаково</w:t>
      </w:r>
      <w:r>
        <w:rPr>
          <w:sz w:val="24"/>
          <w:szCs w:val="24"/>
        </w:rPr>
        <w:tab/>
      </w:r>
      <w:r>
        <w:rPr>
          <w:sz w:val="24"/>
          <w:szCs w:val="24"/>
        </w:rPr>
        <w:tab/>
        <w:t>«___</w:t>
      </w:r>
      <w:r>
        <w:rPr>
          <w:rStyle w:val="af5"/>
          <w:b/>
          <w:sz w:val="24"/>
          <w:szCs w:val="24"/>
        </w:rPr>
        <w:footnoteReference w:id="1"/>
      </w:r>
      <w:r>
        <w:rPr>
          <w:sz w:val="24"/>
          <w:szCs w:val="24"/>
        </w:rPr>
        <w:t>» __________ 20__ года</w:t>
      </w:r>
    </w:p>
    <w:p w:rsidR="00C279ED" w:rsidRDefault="004168FE">
      <w:pPr>
        <w:spacing w:after="120"/>
        <w:ind w:firstLine="567"/>
        <w:jc w:val="both"/>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___________________________________________________</w:t>
      </w:r>
      <w:r>
        <w:rPr>
          <w:color w:val="000000"/>
          <w:sz w:val="24"/>
          <w:szCs w:val="24"/>
        </w:rPr>
        <w:t xml:space="preserve">, действующего на основании </w:t>
      </w:r>
      <w:r>
        <w:rPr>
          <w:color w:val="000000"/>
          <w:sz w:val="24"/>
          <w:szCs w:val="24"/>
        </w:rPr>
        <w:t>доверенности № __ от __.__.20__ г.</w:t>
      </w:r>
      <w:r>
        <w:rPr>
          <w:sz w:val="24"/>
          <w:szCs w:val="24"/>
        </w:rPr>
        <w:t>, с одной стороны, и</w:t>
      </w:r>
    </w:p>
    <w:p w:rsidR="00C279ED" w:rsidRDefault="004168FE">
      <w:pPr>
        <w:spacing w:after="120"/>
        <w:ind w:firstLine="567"/>
        <w:jc w:val="both"/>
      </w:pPr>
      <w:r>
        <w:rPr>
          <w:b/>
          <w:sz w:val="24"/>
          <w:szCs w:val="24"/>
        </w:rPr>
        <w:t>________________(___________),</w:t>
      </w:r>
      <w:r>
        <w:rPr>
          <w:sz w:val="24"/>
          <w:szCs w:val="24"/>
        </w:rPr>
        <w:t xml:space="preserve"> именуемое в дальнейшем «</w:t>
      </w:r>
      <w:r>
        <w:rPr>
          <w:b/>
          <w:sz w:val="24"/>
          <w:szCs w:val="24"/>
        </w:rPr>
        <w:t>Поставщик</w:t>
      </w:r>
      <w:r>
        <w:rPr>
          <w:sz w:val="24"/>
          <w:szCs w:val="24"/>
        </w:rPr>
        <w:t>», в лице ________________, действующего на основании ______________, с другой стороны,</w:t>
      </w:r>
    </w:p>
    <w:p w:rsidR="00C279ED" w:rsidRDefault="004168FE">
      <w:pPr>
        <w:spacing w:after="120"/>
        <w:ind w:firstLine="567"/>
        <w:jc w:val="both"/>
      </w:pPr>
      <w:r>
        <w:rPr>
          <w:bCs/>
          <w:sz w:val="24"/>
          <w:szCs w:val="24"/>
        </w:rPr>
        <w:t xml:space="preserve">совместно в дальнейшем именуемые «Стороны», а по </w:t>
      </w:r>
      <w:r>
        <w:rPr>
          <w:bCs/>
          <w:sz w:val="24"/>
          <w:szCs w:val="24"/>
        </w:rPr>
        <w:t xml:space="preserve">отдельности – «Сторона», </w:t>
      </w:r>
      <w:r>
        <w:rPr>
          <w:bCs/>
          <w:color w:val="000000"/>
          <w:sz w:val="24"/>
          <w:szCs w:val="24"/>
        </w:rPr>
        <w:t xml:space="preserve">по результатам проведенной Покупателем нерегламентированной закупочной процедуры по лоту № </w:t>
      </w:r>
      <w:r>
        <w:rPr>
          <w:rStyle w:val="af1"/>
          <w:rFonts w:eastAsia="Calibri"/>
          <w:b w:val="0"/>
          <w:bCs w:val="0"/>
          <w:i w:val="0"/>
          <w:iCs w:val="0"/>
          <w:color w:val="000000"/>
          <w:sz w:val="24"/>
          <w:szCs w:val="24"/>
          <w:shd w:val="clear" w:color="auto" w:fill="auto"/>
        </w:rPr>
        <w:t>_____________________</w:t>
      </w:r>
      <w:r>
        <w:rPr>
          <w:bCs/>
          <w:color w:val="000000"/>
          <w:sz w:val="24"/>
          <w:szCs w:val="24"/>
        </w:rPr>
        <w:t>, что подтверждается аналитической запиской от __.__.20__ г., заключили настоящий Договор (далее – «Договор») о нижесле</w:t>
      </w:r>
      <w:r>
        <w:rPr>
          <w:bCs/>
          <w:color w:val="000000"/>
          <w:sz w:val="24"/>
          <w:szCs w:val="24"/>
        </w:rPr>
        <w:t>дующем:</w:t>
      </w:r>
    </w:p>
    <w:p w:rsidR="00C279ED" w:rsidRDefault="004168FE">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C279ED" w:rsidRDefault="004168FE">
      <w:pPr>
        <w:pStyle w:val="a5"/>
        <w:numPr>
          <w:ilvl w:val="1"/>
          <w:numId w:val="6"/>
        </w:numPr>
        <w:tabs>
          <w:tab w:val="left" w:pos="142"/>
        </w:tabs>
        <w:spacing w:after="120"/>
        <w:ind w:left="0" w:firstLine="567"/>
        <w:jc w:val="both"/>
        <w:rPr>
          <w:b w:val="0"/>
          <w:sz w:val="24"/>
        </w:rPr>
      </w:pPr>
      <w:r>
        <w:rPr>
          <w:b w:val="0"/>
          <w:sz w:val="24"/>
        </w:rPr>
        <w:t xml:space="preserve">Поставщик обязуется передать Покупателю </w:t>
      </w:r>
      <w:r>
        <w:rPr>
          <w:sz w:val="24"/>
        </w:rPr>
        <w:t>детские новогодние подарки</w:t>
      </w:r>
      <w:r>
        <w:rPr>
          <w:sz w:val="24"/>
          <w:lang w:eastAsia="en-US"/>
        </w:rPr>
        <w:t xml:space="preserve"> </w:t>
      </w:r>
      <w:r>
        <w:rPr>
          <w:b w:val="0"/>
          <w:sz w:val="24"/>
        </w:rPr>
        <w:t xml:space="preserve"> </w:t>
      </w:r>
      <w:r>
        <w:rPr>
          <w:b w:val="0"/>
          <w:sz w:val="24"/>
        </w:rPr>
        <w:t>(далее – «Продукция») на условиях, согласованных Сторонами в Договоре, в соответствии со Спецификацией (</w:t>
      </w:r>
      <w:r>
        <w:rPr>
          <w:sz w:val="24"/>
        </w:rPr>
        <w:t>Приложение № 1</w:t>
      </w:r>
      <w:r>
        <w:rPr>
          <w:b w:val="0"/>
          <w:sz w:val="24"/>
        </w:rPr>
        <w:t xml:space="preserve">) </w:t>
      </w:r>
      <w:r>
        <w:rPr>
          <w:b w:val="0"/>
          <w:sz w:val="24"/>
        </w:rPr>
        <w:t>и Техническими требованиями (</w:t>
      </w:r>
      <w:r>
        <w:rPr>
          <w:sz w:val="24"/>
        </w:rPr>
        <w:t>Приложение № 2</w:t>
      </w:r>
      <w:r>
        <w:rPr>
          <w:b w:val="0"/>
          <w:sz w:val="24"/>
        </w:rPr>
        <w:t>), а Покупатель обязуется принять и оплатить Продукцию в установленном Договором порядке.</w:t>
      </w:r>
    </w:p>
    <w:p w:rsidR="00C279ED" w:rsidRDefault="004168FE">
      <w:pPr>
        <w:pStyle w:val="a5"/>
        <w:numPr>
          <w:ilvl w:val="1"/>
          <w:numId w:val="6"/>
        </w:numPr>
        <w:shd w:val="clear" w:color="auto" w:fill="FFFFFF"/>
        <w:tabs>
          <w:tab w:val="left" w:pos="142"/>
          <w:tab w:val="left" w:pos="540"/>
        </w:tabs>
        <w:spacing w:before="120" w:after="120"/>
        <w:ind w:left="0" w:firstLine="567"/>
        <w:jc w:val="both"/>
        <w:rPr>
          <w:b w:val="0"/>
          <w:sz w:val="24"/>
        </w:rPr>
      </w:pPr>
      <w:r>
        <w:rPr>
          <w:b w:val="0"/>
          <w:sz w:val="24"/>
        </w:rPr>
        <w:t>Поставка осуществляется одной партией.</w:t>
      </w:r>
    </w:p>
    <w:p w:rsidR="00C279ED" w:rsidRDefault="004168FE">
      <w:pPr>
        <w:pStyle w:val="afc"/>
        <w:numPr>
          <w:ilvl w:val="1"/>
          <w:numId w:val="6"/>
        </w:numPr>
        <w:shd w:val="clear" w:color="auto" w:fill="FFFFFF"/>
        <w:tabs>
          <w:tab w:val="left" w:pos="142"/>
          <w:tab w:val="left" w:pos="540"/>
        </w:tabs>
        <w:spacing w:after="120"/>
        <w:ind w:left="0" w:firstLine="567"/>
        <w:contextualSpacing w:val="0"/>
        <w:jc w:val="both"/>
        <w:rPr>
          <w:sz w:val="24"/>
          <w:szCs w:val="24"/>
        </w:rPr>
      </w:pPr>
      <w:r>
        <w:rPr>
          <w:sz w:val="24"/>
          <w:szCs w:val="24"/>
        </w:rPr>
        <w:t>Поставка по Договору выполняется для нужд Саратовского филиала АО «Гидроремонт-ВКК» в г. Балаково.</w:t>
      </w:r>
    </w:p>
    <w:p w:rsidR="00C279ED" w:rsidRDefault="004168FE">
      <w:pPr>
        <w:pStyle w:val="afc"/>
        <w:numPr>
          <w:ilvl w:val="1"/>
          <w:numId w:val="6"/>
        </w:numPr>
        <w:shd w:val="clear" w:color="auto" w:fill="FFFFFF"/>
        <w:tabs>
          <w:tab w:val="left" w:pos="142"/>
          <w:tab w:val="left" w:pos="540"/>
        </w:tabs>
        <w:spacing w:after="120"/>
        <w:ind w:left="0" w:firstLine="567"/>
        <w:contextualSpacing w:val="0"/>
        <w:jc w:val="both"/>
        <w:rPr>
          <w:sz w:val="24"/>
          <w:szCs w:val="24"/>
        </w:rPr>
      </w:pPr>
      <w:r>
        <w:rPr>
          <w:sz w:val="24"/>
          <w:szCs w:val="24"/>
        </w:rPr>
        <w:t xml:space="preserve">Место поставки: </w:t>
      </w:r>
      <w:r>
        <w:rPr>
          <w:iCs/>
          <w:color w:val="1C1C1C"/>
          <w:sz w:val="24"/>
          <w:szCs w:val="24"/>
        </w:rPr>
        <w:t xml:space="preserve">РФ, 413865, </w:t>
      </w:r>
      <w:r>
        <w:rPr>
          <w:iCs/>
          <w:color w:val="1C1C1C"/>
          <w:sz w:val="24"/>
          <w:szCs w:val="24"/>
        </w:rPr>
        <w:t xml:space="preserve">Саратовская обл., г. Балаково, ул. </w:t>
      </w:r>
      <w:r>
        <w:rPr>
          <w:iCs/>
          <w:color w:val="1C1C1C"/>
          <w:sz w:val="24"/>
          <w:szCs w:val="24"/>
          <w:lang w:val="en-US"/>
        </w:rPr>
        <w:t>Заовражная 48</w:t>
      </w:r>
      <w:r>
        <w:rPr>
          <w:sz w:val="24"/>
          <w:szCs w:val="24"/>
        </w:rPr>
        <w:t xml:space="preserve"> (далее – «Место поставки»).</w:t>
      </w:r>
    </w:p>
    <w:p w:rsidR="00C279ED" w:rsidRDefault="004168FE">
      <w:pPr>
        <w:pStyle w:val="afc"/>
        <w:numPr>
          <w:ilvl w:val="1"/>
          <w:numId w:val="6"/>
        </w:numPr>
        <w:shd w:val="clear" w:color="auto" w:fill="FFFFFF"/>
        <w:tabs>
          <w:tab w:val="left" w:pos="142"/>
          <w:tab w:val="left" w:pos="540"/>
        </w:tabs>
        <w:spacing w:after="120"/>
        <w:ind w:left="0" w:firstLine="567"/>
        <w:contextualSpacing w:val="0"/>
        <w:jc w:val="both"/>
        <w:rPr>
          <w:sz w:val="24"/>
          <w:szCs w:val="24"/>
        </w:rPr>
      </w:pPr>
      <w:r>
        <w:rPr>
          <w:sz w:val="24"/>
          <w:szCs w:val="24"/>
        </w:rPr>
        <w:t xml:space="preserve">Срок поставки Продукции по Договору: </w:t>
      </w:r>
      <w:r>
        <w:rPr>
          <w:color w:val="000000"/>
          <w:sz w:val="24"/>
          <w:szCs w:val="24"/>
        </w:rPr>
        <w:t>не позднее 15.12.2026г.</w:t>
      </w:r>
    </w:p>
    <w:p w:rsidR="00C279ED" w:rsidRDefault="004168FE">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C279ED" w:rsidRDefault="004168FE">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 xml:space="preserve">Общая стоимость Продукции (далее – «Цена Договора») по Договору составляет __________(__________________) рублей _____ копеек </w:t>
      </w:r>
      <w:r>
        <w:rPr>
          <w:bCs/>
          <w:sz w:val="24"/>
          <w:szCs w:val="24"/>
          <w:u w:val="single"/>
        </w:rPr>
        <w:t>без учёта НДС, при этом НДС исчисляется дополнительно по ставке, установленной ст.164 Налогового кодекса РФ.</w:t>
      </w:r>
      <w:r>
        <w:rPr>
          <w:rStyle w:val="af5"/>
          <w:bCs/>
          <w:sz w:val="24"/>
          <w:szCs w:val="28"/>
          <w:u w:val="single"/>
        </w:rPr>
        <w:footnoteReference w:id="2"/>
      </w:r>
    </w:p>
    <w:p w:rsidR="00C279ED" w:rsidRDefault="004168FE">
      <w:pPr>
        <w:numPr>
          <w:ilvl w:val="1"/>
          <w:numId w:val="6"/>
        </w:numPr>
        <w:tabs>
          <w:tab w:val="left" w:pos="0"/>
          <w:tab w:val="left" w:pos="426"/>
          <w:tab w:val="left" w:pos="851"/>
        </w:tabs>
        <w:spacing w:after="120"/>
        <w:ind w:left="0" w:firstLine="567"/>
        <w:jc w:val="both"/>
      </w:pPr>
      <w:r>
        <w:rPr>
          <w:bCs/>
          <w:sz w:val="24"/>
          <w:szCs w:val="24"/>
        </w:rPr>
        <w:t>Цена Договора включа</w:t>
      </w:r>
      <w:r>
        <w:rPr>
          <w:bCs/>
          <w:sz w:val="24"/>
          <w:szCs w:val="24"/>
        </w:rPr>
        <w:t xml:space="preserve">ет в себя </w:t>
      </w:r>
      <w:r>
        <w:rPr>
          <w:sz w:val="24"/>
          <w:szCs w:val="24"/>
        </w:rPr>
        <w:t xml:space="preserve">стоимость Продукции, </w:t>
      </w:r>
      <w:r>
        <w:rPr>
          <w:bCs/>
          <w:sz w:val="24"/>
          <w:szCs w:val="24"/>
        </w:rPr>
        <w:t>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w:t>
      </w:r>
      <w:r>
        <w:rPr>
          <w:bCs/>
          <w:sz w:val="24"/>
          <w:szCs w:val="24"/>
        </w:rPr>
        <w:t xml:space="preserve">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все прочие затраты и расходы Поставщика, в том числе страхование груза, получение разрешен</w:t>
      </w:r>
      <w:r>
        <w:rPr>
          <w:sz w:val="24"/>
          <w:szCs w:val="24"/>
        </w:rPr>
        <w:t xml:space="preserve">ий и другие сборы связанные с поставкой Продукции и исполнением иных обязательств по Договору. </w:t>
      </w:r>
    </w:p>
    <w:p w:rsidR="00C279ED" w:rsidRDefault="004168FE">
      <w:pPr>
        <w:pStyle w:val="afc"/>
        <w:numPr>
          <w:ilvl w:val="1"/>
          <w:numId w:val="6"/>
        </w:numPr>
        <w:shd w:val="clear" w:color="auto" w:fill="FFFFFF"/>
        <w:tabs>
          <w:tab w:val="left" w:pos="1020"/>
        </w:tabs>
        <w:spacing w:after="120"/>
        <w:ind w:left="0" w:firstLine="567"/>
        <w:contextualSpacing w:val="0"/>
        <w:jc w:val="both"/>
      </w:pPr>
      <w:r>
        <w:rPr>
          <w:sz w:val="24"/>
          <w:szCs w:val="24"/>
        </w:rPr>
        <w:t>Стоимость Продукции является фиксированной и не подлежит изменению.</w:t>
      </w:r>
    </w:p>
    <w:p w:rsidR="00C279ED" w:rsidRDefault="004168FE">
      <w:pPr>
        <w:pStyle w:val="afc"/>
        <w:numPr>
          <w:ilvl w:val="1"/>
          <w:numId w:val="6"/>
        </w:numPr>
        <w:shd w:val="clear" w:color="auto" w:fill="FFFFFF"/>
        <w:tabs>
          <w:tab w:val="left" w:pos="1020"/>
        </w:tabs>
        <w:spacing w:after="120"/>
        <w:ind w:left="0" w:firstLine="567"/>
        <w:contextualSpacing w:val="0"/>
        <w:jc w:val="both"/>
        <w:rPr>
          <w:sz w:val="24"/>
          <w:szCs w:val="24"/>
        </w:rPr>
      </w:pPr>
      <w:r>
        <w:rPr>
          <w:sz w:val="24"/>
          <w:szCs w:val="24"/>
        </w:rPr>
        <w:t>Стоимость единицы Продукции определяется Спецификацией (</w:t>
      </w:r>
      <w:r>
        <w:rPr>
          <w:b/>
          <w:sz w:val="24"/>
          <w:szCs w:val="24"/>
        </w:rPr>
        <w:t>Приложение № 1</w:t>
      </w:r>
      <w:r>
        <w:rPr>
          <w:sz w:val="24"/>
          <w:szCs w:val="24"/>
        </w:rPr>
        <w:t>).</w:t>
      </w:r>
    </w:p>
    <w:p w:rsidR="00C279ED" w:rsidRDefault="004168FE">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Оплата в соответств</w:t>
      </w:r>
      <w:r>
        <w:rPr>
          <w:sz w:val="24"/>
          <w:szCs w:val="24"/>
        </w:rPr>
        <w:t>ии с Договором осуществляется следующим образом:</w:t>
      </w:r>
    </w:p>
    <w:p w:rsidR="00C279ED" w:rsidRDefault="004168FE">
      <w:pPr>
        <w:shd w:val="clear" w:color="auto" w:fill="FFFFFF"/>
        <w:tabs>
          <w:tab w:val="left" w:pos="567"/>
          <w:tab w:val="left" w:pos="1440"/>
        </w:tabs>
        <w:spacing w:after="120"/>
        <w:jc w:val="both"/>
        <w:rPr>
          <w:sz w:val="24"/>
          <w:szCs w:val="24"/>
        </w:rPr>
      </w:pPr>
      <w:r>
        <w:rPr>
          <w:sz w:val="24"/>
          <w:szCs w:val="24"/>
        </w:rPr>
        <w:lastRenderedPageBreak/>
        <w:tab/>
        <w:t xml:space="preserve">2.5.1. Платеж в размере 100% (сто процентов) от стоимости поставленной Продукции </w:t>
      </w:r>
      <w:r>
        <w:rPr>
          <w:sz w:val="24"/>
          <w:szCs w:val="24"/>
          <w:u w:val="single"/>
        </w:rPr>
        <w:t>б</w:t>
      </w:r>
      <w:r>
        <w:rPr>
          <w:bCs/>
          <w:sz w:val="24"/>
          <w:szCs w:val="24"/>
          <w:u w:val="single"/>
        </w:rPr>
        <w:t xml:space="preserve">ез учёта НДС, </w:t>
      </w:r>
      <w:r>
        <w:rPr>
          <w:sz w:val="24"/>
          <w:szCs w:val="24"/>
          <w:u w:val="single"/>
        </w:rPr>
        <w:t>кроме того НДС по ставке, установленной статьей 164 НК РФ на дату подписания Товарной накладной по форме ТОРГ-</w:t>
      </w:r>
      <w:r>
        <w:rPr>
          <w:sz w:val="24"/>
          <w:szCs w:val="24"/>
          <w:u w:val="single"/>
        </w:rPr>
        <w:t>12 или Универсального передаточного документа (УПД)</w:t>
      </w:r>
      <w:r>
        <w:rPr>
          <w:sz w:val="24"/>
          <w:szCs w:val="24"/>
          <w:u w:val="single"/>
          <w:vertAlign w:val="superscript"/>
        </w:rPr>
        <w:t>2</w:t>
      </w:r>
      <w:r>
        <w:rPr>
          <w:sz w:val="24"/>
          <w:szCs w:val="24"/>
        </w:rPr>
        <w:t>, согласно Спецификации, производится Покупателем в срок не более 7 (семи) рабочих дней с даты подписания Товарной накладной по форме ТОРГ-12 или Универсального передаточного документа (УПД) на соответств</w:t>
      </w:r>
      <w:r>
        <w:rPr>
          <w:sz w:val="24"/>
          <w:szCs w:val="24"/>
        </w:rPr>
        <w:t>ующую Продукцию, при условии получения счета, выставленного Поставщиком с учетом п. 2.6 Договора.</w:t>
      </w:r>
    </w:p>
    <w:p w:rsidR="00C279ED" w:rsidRDefault="004168FE">
      <w:pPr>
        <w:shd w:val="clear" w:color="auto" w:fill="FFFFFF"/>
        <w:tabs>
          <w:tab w:val="left" w:pos="567"/>
          <w:tab w:val="left" w:pos="1440"/>
        </w:tabs>
        <w:spacing w:after="120"/>
        <w:jc w:val="both"/>
        <w:rPr>
          <w:sz w:val="24"/>
          <w:szCs w:val="24"/>
        </w:rPr>
      </w:pPr>
      <w:r>
        <w:rPr>
          <w:sz w:val="24"/>
          <w:szCs w:val="24"/>
        </w:rPr>
        <w:tab/>
        <w:t xml:space="preserve">2.5.2. </w:t>
      </w:r>
      <w:r>
        <w:rPr>
          <w:bCs/>
          <w:sz w:val="24"/>
          <w:szCs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w:t>
      </w:r>
      <w:r>
        <w:rPr>
          <w:bCs/>
          <w:sz w:val="24"/>
          <w:szCs w:val="24"/>
        </w:rPr>
        <w:t>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w:t>
      </w:r>
      <w:r>
        <w:rPr>
          <w:bCs/>
          <w:sz w:val="24"/>
          <w:szCs w:val="24"/>
        </w:rPr>
        <w:t>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Поставщиком Продукции.</w:t>
      </w:r>
    </w:p>
    <w:p w:rsidR="00C279ED" w:rsidRDefault="004168FE">
      <w:pPr>
        <w:pStyle w:val="afc"/>
        <w:numPr>
          <w:ilvl w:val="1"/>
          <w:numId w:val="6"/>
        </w:numPr>
        <w:shd w:val="clear" w:color="auto" w:fill="FFFFFF"/>
        <w:tabs>
          <w:tab w:val="left" w:pos="0"/>
          <w:tab w:val="left" w:pos="480"/>
          <w:tab w:val="left" w:pos="851"/>
        </w:tabs>
        <w:spacing w:after="120"/>
        <w:ind w:left="0" w:firstLine="567"/>
        <w:contextualSpacing w:val="0"/>
        <w:jc w:val="both"/>
        <w:rPr>
          <w:sz w:val="24"/>
          <w:szCs w:val="24"/>
        </w:rPr>
      </w:pPr>
      <w:r>
        <w:rPr>
          <w:sz w:val="24"/>
          <w:szCs w:val="24"/>
        </w:rPr>
        <w:t xml:space="preserve">В случае выставления Поставщиком счета на </w:t>
      </w:r>
      <w:r>
        <w:rPr>
          <w:sz w:val="24"/>
          <w:szCs w:val="24"/>
        </w:rPr>
        <w:t>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w:t>
      </w:r>
      <w:r>
        <w:rPr>
          <w:sz w:val="24"/>
          <w:szCs w:val="24"/>
        </w:rPr>
        <w:t xml:space="preserve">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w:t>
      </w:r>
      <w:r>
        <w:rPr>
          <w:sz w:val="24"/>
          <w:szCs w:val="24"/>
        </w:rPr>
        <w:t>10 (десять) календарных дней до истечения определенного в Договоре срока на оплату, оплата по</w:t>
      </w:r>
      <w:r>
        <w:rPr>
          <w:sz w:val="24"/>
          <w:szCs w:val="24"/>
        </w:rPr>
        <w:t xml:space="preserve"> счету Поставщика осуществляется в течение 10 (десяти) календарных дней с даты его получения Покупателем.</w:t>
      </w:r>
    </w:p>
    <w:p w:rsidR="00C279ED" w:rsidRDefault="004168FE">
      <w:pPr>
        <w:widowControl w:val="0"/>
        <w:numPr>
          <w:ilvl w:val="1"/>
          <w:numId w:val="6"/>
        </w:numPr>
        <w:shd w:val="clear" w:color="auto" w:fill="FFFFFF"/>
        <w:tabs>
          <w:tab w:val="left" w:pos="1134"/>
          <w:tab w:val="left" w:pos="1283"/>
        </w:tabs>
        <w:spacing w:after="113"/>
        <w:ind w:left="0" w:firstLine="567"/>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w:t>
      </w:r>
      <w:r>
        <w:rPr>
          <w:sz w:val="24"/>
          <w:szCs w:val="24"/>
        </w:rPr>
        <w:t>а считается исполненным с момента списания денежных средств с расчетного счета Покупателя.</w:t>
      </w:r>
    </w:p>
    <w:p w:rsidR="00C279ED" w:rsidRDefault="004168FE">
      <w:pPr>
        <w:pStyle w:val="afc"/>
        <w:numPr>
          <w:ilvl w:val="1"/>
          <w:numId w:val="6"/>
        </w:numPr>
        <w:shd w:val="clear" w:color="auto" w:fill="FFFFFF"/>
        <w:tabs>
          <w:tab w:val="left" w:pos="0"/>
          <w:tab w:val="left" w:pos="480"/>
          <w:tab w:val="left" w:pos="851"/>
        </w:tabs>
        <w:spacing w:after="120"/>
        <w:ind w:left="0" w:firstLine="567"/>
        <w:contextualSpacing w:val="0"/>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C279ED" w:rsidRDefault="004168FE">
      <w:pPr>
        <w:widowControl w:val="0"/>
        <w:numPr>
          <w:ilvl w:val="1"/>
          <w:numId w:val="6"/>
        </w:numPr>
        <w:shd w:val="clear" w:color="auto" w:fill="FFFFFF"/>
        <w:tabs>
          <w:tab w:val="left" w:pos="1134"/>
          <w:tab w:val="left" w:pos="1283"/>
        </w:tabs>
        <w:spacing w:after="113"/>
        <w:ind w:left="0" w:firstLine="567"/>
        <w:jc w:val="both"/>
        <w:rPr>
          <w:sz w:val="24"/>
          <w:szCs w:val="24"/>
        </w:rPr>
      </w:pPr>
      <w:r>
        <w:rPr>
          <w:bCs/>
          <w:sz w:val="24"/>
          <w:szCs w:val="24"/>
        </w:rPr>
        <w:t xml:space="preserve">Поставщик обязан представить Покупателю счета-фактуры  </w:t>
      </w:r>
      <w:r>
        <w:rPr>
          <w:bCs/>
          <w:color w:val="000000"/>
          <w:sz w:val="24"/>
          <w:szCs w:val="24"/>
        </w:rPr>
        <w:t>ил</w:t>
      </w:r>
      <w:r>
        <w:rPr>
          <w:bCs/>
          <w:color w:val="000000"/>
          <w:sz w:val="24"/>
          <w:szCs w:val="24"/>
        </w:rPr>
        <w:t>и Универсальные передаточные документы (УПД)</w:t>
      </w:r>
      <w:r>
        <w:rPr>
          <w:bCs/>
          <w:sz w:val="24"/>
          <w:szCs w:val="24"/>
        </w:rPr>
        <w:t xml:space="preserve">,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w:t>
      </w:r>
      <w:r>
        <w:rPr>
          <w:bCs/>
          <w:color w:val="000000"/>
          <w:sz w:val="24"/>
          <w:szCs w:val="28"/>
        </w:rPr>
        <w:t>(УПД)</w:t>
      </w:r>
      <w:r>
        <w:rPr>
          <w:bCs/>
          <w:sz w:val="24"/>
          <w:szCs w:val="24"/>
        </w:rPr>
        <w:t>, он обязан произвести замену счета-</w:t>
      </w:r>
      <w:r>
        <w:rPr>
          <w:bCs/>
          <w:sz w:val="24"/>
          <w:szCs w:val="24"/>
        </w:rPr>
        <w:t xml:space="preserve">фактуры </w:t>
      </w:r>
      <w:r>
        <w:rPr>
          <w:bCs/>
          <w:color w:val="000000"/>
          <w:sz w:val="24"/>
          <w:szCs w:val="28"/>
        </w:rPr>
        <w:t>(УПД)</w:t>
      </w:r>
      <w:r>
        <w:rPr>
          <w:bCs/>
          <w:sz w:val="24"/>
          <w:szCs w:val="24"/>
        </w:rPr>
        <w:t xml:space="preserve"> в течение 3 (трех) рабочих дней с даты получения соответствующего письменного требования Покупателя.</w:t>
      </w:r>
      <w:r>
        <w:rPr>
          <w:rStyle w:val="FootnoteCharacters"/>
          <w:bCs/>
          <w:sz w:val="24"/>
          <w:szCs w:val="28"/>
        </w:rPr>
        <w:t xml:space="preserve"> </w:t>
      </w:r>
      <w:r>
        <w:rPr>
          <w:rStyle w:val="af5"/>
          <w:bCs/>
          <w:sz w:val="24"/>
          <w:szCs w:val="28"/>
        </w:rPr>
        <w:footnoteReference w:id="3"/>
      </w:r>
    </w:p>
    <w:p w:rsidR="00C279ED" w:rsidRDefault="004168FE">
      <w:pPr>
        <w:pStyle w:val="afc"/>
        <w:numPr>
          <w:ilvl w:val="1"/>
          <w:numId w:val="6"/>
        </w:numPr>
        <w:tabs>
          <w:tab w:val="left" w:pos="0"/>
          <w:tab w:val="left" w:pos="851"/>
        </w:tabs>
        <w:spacing w:after="120"/>
        <w:ind w:left="0" w:firstLine="567"/>
        <w:contextualSpacing w:val="0"/>
        <w:jc w:val="both"/>
        <w:rPr>
          <w:sz w:val="24"/>
          <w:szCs w:val="24"/>
        </w:rPr>
      </w:pPr>
      <w:r>
        <w:rPr>
          <w:sz w:val="24"/>
          <w:szCs w:val="24"/>
        </w:rPr>
        <w:t>Если имеются нарушения со стороны Поставщика и Покупатель выставил ему счет на оплату неустойки, то Покупатель вправе удержать платеж в час</w:t>
      </w:r>
      <w:r>
        <w:rPr>
          <w:sz w:val="24"/>
          <w:szCs w:val="24"/>
        </w:rPr>
        <w:t>ти или полностью, не доплатить Поставщику на сумму неустойки.</w:t>
      </w:r>
    </w:p>
    <w:p w:rsidR="00C279ED" w:rsidRDefault="004168FE">
      <w:pPr>
        <w:pStyle w:val="afc"/>
        <w:numPr>
          <w:ilvl w:val="1"/>
          <w:numId w:val="6"/>
        </w:numPr>
        <w:tabs>
          <w:tab w:val="left" w:pos="0"/>
          <w:tab w:val="left" w:pos="851"/>
        </w:tabs>
        <w:spacing w:after="120"/>
        <w:ind w:left="0" w:firstLine="567"/>
        <w:contextualSpacing w:val="0"/>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w:t>
      </w:r>
      <w:r>
        <w:rPr>
          <w:sz w:val="24"/>
          <w:szCs w:val="24"/>
        </w:rPr>
        <w:t>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w:t>
      </w:r>
      <w:r>
        <w:rPr>
          <w:sz w:val="24"/>
          <w:szCs w:val="24"/>
        </w:rPr>
        <w:t>тью до 90 (девяноста) дней не предоставляет Поставщику право на соразмерное продление срока исполнения своих обязательств по настоящему Договору.</w:t>
      </w:r>
    </w:p>
    <w:p w:rsidR="00C279ED" w:rsidRDefault="004168FE">
      <w:pPr>
        <w:tabs>
          <w:tab w:val="left" w:pos="0"/>
          <w:tab w:val="left" w:pos="851"/>
        </w:tabs>
        <w:spacing w:after="120"/>
        <w:ind w:firstLine="567"/>
        <w:jc w:val="both"/>
        <w:rPr>
          <w:sz w:val="24"/>
          <w:szCs w:val="24"/>
        </w:rPr>
      </w:pPr>
      <w:r>
        <w:rPr>
          <w:sz w:val="24"/>
          <w:szCs w:val="24"/>
        </w:rPr>
        <w:lastRenderedPageBreak/>
        <w:t>Поставщик будет иметь право на соразмерное продление срока исполнения своих обязательств, получение компенсаци</w:t>
      </w:r>
      <w:r>
        <w:rPr>
          <w:sz w:val="24"/>
          <w:szCs w:val="24"/>
        </w:rPr>
        <w:t>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C279ED" w:rsidRDefault="004168FE">
      <w:pPr>
        <w:numPr>
          <w:ilvl w:val="0"/>
          <w:numId w:val="7"/>
        </w:numPr>
        <w:tabs>
          <w:tab w:val="left" w:pos="0"/>
          <w:tab w:val="left" w:pos="851"/>
          <w:tab w:val="left" w:pos="993"/>
        </w:tabs>
        <w:spacing w:after="120"/>
        <w:ind w:left="0" w:firstLine="567"/>
        <w:jc w:val="both"/>
        <w:rPr>
          <w:sz w:val="24"/>
          <w:szCs w:val="24"/>
        </w:rPr>
      </w:pPr>
      <w:r>
        <w:rPr>
          <w:sz w:val="24"/>
          <w:szCs w:val="24"/>
        </w:rPr>
        <w:t xml:space="preserve">срок задержки составляет единовременно 31 (тридцать </w:t>
      </w:r>
      <w:r>
        <w:rPr>
          <w:sz w:val="24"/>
          <w:szCs w:val="24"/>
        </w:rPr>
        <w:t>один) день или в совокупности 91 (девяносто один) день и более;</w:t>
      </w:r>
    </w:p>
    <w:p w:rsidR="00C279ED" w:rsidRDefault="004168FE">
      <w:pPr>
        <w:numPr>
          <w:ilvl w:val="0"/>
          <w:numId w:val="7"/>
        </w:numPr>
        <w:tabs>
          <w:tab w:val="left" w:pos="0"/>
          <w:tab w:val="left" w:pos="851"/>
          <w:tab w:val="left" w:pos="993"/>
        </w:tabs>
        <w:spacing w:after="120"/>
        <w:ind w:left="0" w:firstLine="567"/>
        <w:jc w:val="both"/>
        <w:rPr>
          <w:sz w:val="24"/>
          <w:szCs w:val="24"/>
        </w:rPr>
      </w:pPr>
      <w:r>
        <w:rPr>
          <w:sz w:val="24"/>
          <w:szCs w:val="24"/>
        </w:rPr>
        <w:t>такие задержки происходят по вине Покупателя;</w:t>
      </w:r>
    </w:p>
    <w:p w:rsidR="00C279ED" w:rsidRDefault="004168FE">
      <w:pPr>
        <w:numPr>
          <w:ilvl w:val="0"/>
          <w:numId w:val="7"/>
        </w:numPr>
        <w:tabs>
          <w:tab w:val="left" w:pos="0"/>
          <w:tab w:val="left" w:pos="851"/>
          <w:tab w:val="left" w:pos="993"/>
        </w:tabs>
        <w:spacing w:after="120"/>
        <w:ind w:left="0" w:firstLine="567"/>
        <w:jc w:val="both"/>
        <w:rPr>
          <w:sz w:val="24"/>
          <w:szCs w:val="24"/>
        </w:rPr>
      </w:pPr>
      <w:r>
        <w:rPr>
          <w:sz w:val="24"/>
          <w:szCs w:val="24"/>
        </w:rPr>
        <w:t xml:space="preserve">Поставщик в каждом отдельном случае, включая первоначальный 30-дневный срок задержки, надлежащим образом и своевременно уведомляет Покупателя о </w:t>
      </w:r>
      <w:r>
        <w:rPr>
          <w:sz w:val="24"/>
          <w:szCs w:val="24"/>
        </w:rPr>
        <w:t>любых таких задержках, путем направления письменного уведомления;</w:t>
      </w:r>
    </w:p>
    <w:p w:rsidR="00C279ED" w:rsidRDefault="004168FE">
      <w:pPr>
        <w:numPr>
          <w:ilvl w:val="0"/>
          <w:numId w:val="7"/>
        </w:numPr>
        <w:tabs>
          <w:tab w:val="left" w:pos="0"/>
          <w:tab w:val="left" w:pos="851"/>
          <w:tab w:val="left" w:pos="993"/>
        </w:tabs>
        <w:spacing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C279ED" w:rsidRDefault="004168FE">
      <w:pPr>
        <w:numPr>
          <w:ilvl w:val="0"/>
          <w:numId w:val="7"/>
        </w:numPr>
        <w:tabs>
          <w:tab w:val="left" w:pos="0"/>
          <w:tab w:val="left" w:pos="851"/>
          <w:tab w:val="left" w:pos="993"/>
        </w:tabs>
        <w:spacing w:after="120"/>
        <w:ind w:left="0" w:firstLine="567"/>
        <w:jc w:val="both"/>
        <w:rPr>
          <w:sz w:val="24"/>
          <w:szCs w:val="24"/>
        </w:rPr>
      </w:pPr>
      <w:r>
        <w:rPr>
          <w:sz w:val="24"/>
          <w:szCs w:val="24"/>
        </w:rPr>
        <w:t xml:space="preserve">обязательство Покупателя, по которому произошла </w:t>
      </w:r>
      <w:r>
        <w:rPr>
          <w:sz w:val="24"/>
          <w:szCs w:val="24"/>
        </w:rPr>
        <w:t>задержка, не является денежным.</w:t>
      </w:r>
    </w:p>
    <w:p w:rsidR="00C279ED" w:rsidRDefault="004168FE">
      <w:pPr>
        <w:pStyle w:val="afc"/>
        <w:numPr>
          <w:ilvl w:val="1"/>
          <w:numId w:val="6"/>
        </w:numPr>
        <w:tabs>
          <w:tab w:val="left" w:pos="0"/>
          <w:tab w:val="left" w:pos="851"/>
        </w:tabs>
        <w:spacing w:after="120"/>
        <w:ind w:left="0" w:firstLine="567"/>
        <w:contextualSpacing w:val="0"/>
        <w:jc w:val="both"/>
        <w:rPr>
          <w:sz w:val="24"/>
          <w:szCs w:val="24"/>
        </w:rPr>
      </w:pPr>
      <w:r>
        <w:rPr>
          <w:sz w:val="24"/>
          <w:szCs w:val="24"/>
        </w:rPr>
        <w:t>Индексация Цены Договора не допускается.</w:t>
      </w:r>
    </w:p>
    <w:p w:rsidR="00C279ED" w:rsidRDefault="004168FE">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C279ED" w:rsidRDefault="004168FE">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w:t>
      </w:r>
      <w:r>
        <w:rPr>
          <w:sz w:val="24"/>
          <w:szCs w:val="24"/>
        </w:rPr>
        <w:t>адлежит ему на законном основании, в споре, залоге или под арестом не состоит, правами третьих лиц не обременена.</w:t>
      </w:r>
    </w:p>
    <w:p w:rsidR="00C279ED" w:rsidRDefault="004168FE">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w:t>
      </w:r>
      <w:r>
        <w:rPr>
          <w:sz w:val="24"/>
          <w:szCs w:val="24"/>
        </w:rPr>
        <w:t>, государственным стандартам (техническим регламентам), техническим условиям и другой нормативно-технической документации.</w:t>
      </w:r>
    </w:p>
    <w:p w:rsidR="00C279ED" w:rsidRDefault="004168FE">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C279ED" w:rsidRDefault="004168FE">
      <w:pPr>
        <w:widowControl w:val="0"/>
        <w:numPr>
          <w:ilvl w:val="0"/>
          <w:numId w:val="3"/>
        </w:numPr>
        <w:tabs>
          <w:tab w:val="clear" w:pos="1287"/>
          <w:tab w:val="left" w:pos="0"/>
          <w:tab w:val="left" w:pos="900"/>
          <w:tab w:val="left" w:pos="1134"/>
          <w:tab w:val="left" w:pos="1276"/>
        </w:tabs>
        <w:spacing w:after="120"/>
        <w:ind w:left="0" w:firstLine="567"/>
        <w:jc w:val="both"/>
      </w:pPr>
      <w:r>
        <w:rPr>
          <w:sz w:val="24"/>
          <w:szCs w:val="24"/>
        </w:rPr>
        <w:t>Сертификаты качества в 1 экз.;</w:t>
      </w:r>
    </w:p>
    <w:p w:rsidR="00C279ED" w:rsidRDefault="004168FE">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w:t>
      </w:r>
      <w:r>
        <w:rPr>
          <w:i/>
          <w:sz w:val="24"/>
          <w:szCs w:val="24"/>
        </w:rPr>
        <w:t xml:space="preserve">, </w:t>
      </w:r>
      <w:r>
        <w:rPr>
          <w:sz w:val="24"/>
          <w:szCs w:val="24"/>
        </w:rPr>
        <w:t>сертификат о происхождении товара</w:t>
      </w:r>
      <w:r>
        <w:rPr>
          <w:sz w:val="24"/>
          <w:szCs w:val="24"/>
        </w:rPr>
        <w:t xml:space="preserve"> и т.п., копия таможенной декларации и/или иные документы, подтверждающие законность ввоза продукции иностранного производства) в зависимости от номенклатуры поставляемой Продукции;</w:t>
      </w:r>
    </w:p>
    <w:p w:rsidR="00C279ED" w:rsidRDefault="004168FE">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C279ED" w:rsidRDefault="004168FE">
      <w:pPr>
        <w:widowControl w:val="0"/>
        <w:numPr>
          <w:ilvl w:val="0"/>
          <w:numId w:val="5"/>
        </w:numPr>
        <w:shd w:val="clear" w:color="auto" w:fill="FFFFFF"/>
        <w:tabs>
          <w:tab w:val="left" w:pos="720"/>
          <w:tab w:val="left" w:pos="1134"/>
          <w:tab w:val="left" w:pos="1276"/>
        </w:tabs>
        <w:spacing w:after="120"/>
        <w:ind w:left="0" w:firstLine="567"/>
        <w:jc w:val="both"/>
        <w:rPr>
          <w:sz w:val="24"/>
          <w:szCs w:val="24"/>
        </w:rPr>
      </w:pPr>
      <w:r>
        <w:rPr>
          <w:sz w:val="24"/>
          <w:szCs w:val="24"/>
        </w:rPr>
        <w:t>Товарно-транспортную накладную формы № 1</w:t>
      </w:r>
      <w:r>
        <w:rPr>
          <w:sz w:val="24"/>
          <w:szCs w:val="24"/>
        </w:rPr>
        <w:t>-Т (для учета товарно-материальных ценностей и расчетов за их перевозки), или Железнодорожную накладную (форма № ГУ-27), или Транспортную накладную ((для учета товарно-материальных ценностей и расчетов за их перевозки) по форме согласно Приложению 4 к Прав</w:t>
      </w:r>
      <w:r>
        <w:rPr>
          <w:sz w:val="24"/>
          <w:szCs w:val="24"/>
        </w:rPr>
        <w:t>илам перевозки грузов автомобильным транспортом (утв</w:t>
      </w:r>
      <w:r>
        <w:rPr>
          <w:rFonts w:cs="Times New Roman;serif"/>
          <w:color w:val="000000"/>
          <w:sz w:val="24"/>
          <w:szCs w:val="24"/>
        </w:rPr>
        <w:t xml:space="preserve">. </w:t>
      </w:r>
      <w:hyperlink r:id="rId8">
        <w:r>
          <w:rPr>
            <w:rStyle w:val="12"/>
            <w:rFonts w:cs="Times New"/>
            <w:color w:val="000000"/>
            <w:sz w:val="24"/>
            <w:szCs w:val="24"/>
            <w:u w:val="none"/>
          </w:rPr>
          <w:t>Постановлением</w:t>
        </w:r>
        <w:r>
          <w:rPr>
            <w:rStyle w:val="12"/>
            <w:color w:val="000000"/>
            <w:sz w:val="24"/>
            <w:szCs w:val="24"/>
            <w:u w:val="none"/>
          </w:rPr>
          <w:t xml:space="preserve"> </w:t>
        </w:r>
        <w:r>
          <w:rPr>
            <w:rStyle w:val="12"/>
            <w:rFonts w:cs="Times New"/>
            <w:color w:val="000000"/>
            <w:sz w:val="24"/>
            <w:szCs w:val="24"/>
            <w:u w:val="none"/>
          </w:rPr>
          <w:t>Правительства РФ от 21.12.2020 № 2200</w:t>
        </w:r>
      </w:hyperlink>
      <w:r>
        <w:rPr>
          <w:sz w:val="24"/>
          <w:szCs w:val="24"/>
        </w:rPr>
        <w:t xml:space="preserve">) в 1 экз.; </w:t>
      </w:r>
    </w:p>
    <w:p w:rsidR="00C279ED" w:rsidRDefault="004168FE">
      <w:pPr>
        <w:widowControl w:val="0"/>
        <w:numPr>
          <w:ilvl w:val="0"/>
          <w:numId w:val="5"/>
        </w:numPr>
        <w:shd w:val="clear" w:color="auto" w:fill="FFFFFF"/>
        <w:tabs>
          <w:tab w:val="left" w:pos="720"/>
          <w:tab w:val="left" w:pos="1134"/>
          <w:tab w:val="left" w:pos="1276"/>
        </w:tabs>
        <w:spacing w:after="120"/>
        <w:ind w:left="0" w:firstLine="567"/>
        <w:jc w:val="both"/>
        <w:rPr>
          <w:sz w:val="24"/>
          <w:szCs w:val="24"/>
        </w:rPr>
      </w:pPr>
      <w:r>
        <w:rPr>
          <w:sz w:val="24"/>
          <w:szCs w:val="24"/>
        </w:rPr>
        <w:t>Товарную накладную по форме ТОРГ-12 или Универсальный передато</w:t>
      </w:r>
      <w:r>
        <w:rPr>
          <w:sz w:val="24"/>
          <w:szCs w:val="24"/>
        </w:rPr>
        <w:t>чный документ (УПД) в 2 экз.</w:t>
      </w:r>
    </w:p>
    <w:p w:rsidR="00C279ED" w:rsidRDefault="004168FE">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отсутствия указанных в п. 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w:t>
      </w:r>
      <w:r>
        <w:rPr>
          <w:sz w:val="24"/>
          <w:szCs w:val="24"/>
        </w:rPr>
        <w:t xml:space="preserve"> с даты </w:t>
      </w:r>
      <w:r>
        <w:rPr>
          <w:sz w:val="24"/>
          <w:szCs w:val="24"/>
        </w:rPr>
        <w:lastRenderedPageBreak/>
        <w:t>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w:t>
      </w:r>
    </w:p>
    <w:p w:rsidR="00C279ED" w:rsidRDefault="004168FE">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по количеству тар и упаковок, в кот</w:t>
      </w:r>
      <w:r>
        <w:rPr>
          <w:sz w:val="24"/>
          <w:szCs w:val="24"/>
        </w:rPr>
        <w:t>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w:t>
      </w:r>
      <w:r>
        <w:rPr>
          <w:sz w:val="24"/>
          <w:szCs w:val="24"/>
        </w:rPr>
        <w:t xml:space="preserve"> Покупатель подписывает представленную Поставщиком </w:t>
      </w:r>
      <w:r>
        <w:rPr>
          <w:color w:val="000000"/>
          <w:sz w:val="24"/>
          <w:szCs w:val="24"/>
        </w:rPr>
        <w:t xml:space="preserve">товарно-транспортную накладную формы №1-Т, или Железнодорожную накладную (форма № ГУ-27), или Транспортную накладную (для учета товарно-материальных ценностей и расчетов за их перевозки) по форме согласно </w:t>
      </w:r>
      <w:r>
        <w:rPr>
          <w:color w:val="000000"/>
          <w:sz w:val="24"/>
          <w:szCs w:val="24"/>
        </w:rPr>
        <w:t>Приложению 4 к Правилам перевозки грузов автомобильным транспортом (утв</w:t>
      </w:r>
      <w:r>
        <w:rPr>
          <w:rFonts w:cs="Times New Roman;serif"/>
          <w:color w:val="000000"/>
          <w:sz w:val="24"/>
          <w:szCs w:val="24"/>
        </w:rPr>
        <w:t xml:space="preserve">. </w:t>
      </w:r>
      <w:hyperlink r:id="rId9">
        <w:r>
          <w:rPr>
            <w:rStyle w:val="12"/>
            <w:rFonts w:cs="Times New"/>
            <w:color w:val="000000"/>
            <w:sz w:val="24"/>
            <w:szCs w:val="24"/>
            <w:u w:val="none"/>
          </w:rPr>
          <w:t>Постановлением</w:t>
        </w:r>
        <w:r>
          <w:rPr>
            <w:rStyle w:val="12"/>
            <w:color w:val="000000"/>
            <w:sz w:val="24"/>
            <w:szCs w:val="24"/>
            <w:u w:val="none"/>
          </w:rPr>
          <w:t xml:space="preserve"> </w:t>
        </w:r>
        <w:r>
          <w:rPr>
            <w:rStyle w:val="12"/>
            <w:rFonts w:cs="Times New"/>
            <w:color w:val="000000"/>
            <w:sz w:val="24"/>
            <w:szCs w:val="24"/>
            <w:u w:val="none"/>
          </w:rPr>
          <w:t>Правительства РФ от 21.12.2020 № 2200</w:t>
        </w:r>
      </w:hyperlink>
      <w:r>
        <w:rPr>
          <w:rFonts w:cs="Times New"/>
          <w:color w:val="000000"/>
          <w:sz w:val="24"/>
          <w:szCs w:val="24"/>
        </w:rPr>
        <w:t>)</w:t>
      </w:r>
      <w:r>
        <w:rPr>
          <w:color w:val="000000"/>
          <w:sz w:val="24"/>
          <w:szCs w:val="24"/>
        </w:rPr>
        <w:t>.</w:t>
      </w:r>
    </w:p>
    <w:p w:rsidR="00C279ED" w:rsidRDefault="004168FE">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Продавцу прекратить приемку Продукции до устранения нарушений. Поставщик обязан в теч</w:t>
      </w:r>
      <w:r>
        <w:rPr>
          <w:sz w:val="24"/>
          <w:szCs w:val="24"/>
        </w:rPr>
        <w:t xml:space="preserve">ение </w:t>
      </w:r>
      <w:r>
        <w:rPr>
          <w:sz w:val="24"/>
          <w:szCs w:val="24"/>
          <w:u w:val="single"/>
        </w:rPr>
        <w:t>3 (трех) календарных дней</w:t>
      </w:r>
      <w:r>
        <w:rPr>
          <w:sz w:val="24"/>
          <w:szCs w:val="24"/>
        </w:rPr>
        <w:t xml:space="preserve">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C279ED" w:rsidRDefault="004168FE">
      <w:pPr>
        <w:widowControl w:val="0"/>
        <w:numPr>
          <w:ilvl w:val="1"/>
          <w:numId w:val="4"/>
        </w:numPr>
        <w:shd w:val="clear" w:color="auto" w:fill="FFFFFF"/>
        <w:tabs>
          <w:tab w:val="left" w:pos="1134"/>
          <w:tab w:val="left" w:pos="1276"/>
        </w:tabs>
        <w:spacing w:after="120"/>
        <w:ind w:left="0" w:firstLine="567"/>
        <w:jc w:val="both"/>
      </w:pPr>
      <w:r>
        <w:rPr>
          <w:sz w:val="24"/>
          <w:szCs w:val="24"/>
        </w:rPr>
        <w:t>Приемка Продукции со вскрытием упаковки производитс</w:t>
      </w:r>
      <w:r>
        <w:rPr>
          <w:sz w:val="24"/>
          <w:szCs w:val="24"/>
        </w:rPr>
        <w:t xml:space="preserve">я Покупателем в течение </w:t>
      </w:r>
      <w:r>
        <w:rPr>
          <w:sz w:val="24"/>
          <w:szCs w:val="24"/>
          <w:u w:val="single"/>
        </w:rPr>
        <w:t>10 (десяти) рабочих дней</w:t>
      </w:r>
      <w:r>
        <w:rPr>
          <w:sz w:val="24"/>
          <w:szCs w:val="24"/>
        </w:rPr>
        <w:t xml:space="preserve"> с даты подписания </w:t>
      </w:r>
      <w:r>
        <w:rPr>
          <w:color w:val="000000"/>
          <w:sz w:val="24"/>
          <w:szCs w:val="24"/>
        </w:rPr>
        <w:t>товарно-транспортной накладной по форме №1-Т, или Железнодорожной накладной (форма № ГУ-27), или транспортной накладной (для учета товарно-материальных ценностей и расчетов за их перевозки)</w:t>
      </w:r>
      <w:r>
        <w:rPr>
          <w:color w:val="000000"/>
          <w:sz w:val="24"/>
          <w:szCs w:val="24"/>
        </w:rPr>
        <w:t xml:space="preserve"> по форме согласно Приложению 4 к Правилам перевозки грузов автомобильным транспортом (утв</w:t>
      </w:r>
      <w:r>
        <w:rPr>
          <w:rFonts w:cs="Times New Roman;serif"/>
          <w:color w:val="000000"/>
          <w:sz w:val="24"/>
          <w:szCs w:val="24"/>
        </w:rPr>
        <w:t xml:space="preserve">. </w:t>
      </w:r>
      <w:hyperlink r:id="rId10">
        <w:r>
          <w:rPr>
            <w:rStyle w:val="12"/>
            <w:rFonts w:cs="Times New"/>
            <w:color w:val="000000"/>
            <w:sz w:val="24"/>
            <w:szCs w:val="24"/>
            <w:u w:val="none"/>
          </w:rPr>
          <w:t>Постановлением</w:t>
        </w:r>
        <w:r>
          <w:rPr>
            <w:rStyle w:val="12"/>
            <w:color w:val="000000"/>
            <w:sz w:val="24"/>
            <w:szCs w:val="24"/>
            <w:u w:val="none"/>
          </w:rPr>
          <w:t xml:space="preserve"> </w:t>
        </w:r>
        <w:r>
          <w:rPr>
            <w:rStyle w:val="12"/>
            <w:rFonts w:cs="Times New"/>
            <w:color w:val="000000"/>
            <w:sz w:val="24"/>
            <w:szCs w:val="24"/>
            <w:u w:val="none"/>
          </w:rPr>
          <w:t>Правительства РФ от 21.12.2020 № 2200</w:t>
        </w:r>
      </w:hyperlink>
      <w:r>
        <w:rPr>
          <w:color w:val="000000"/>
          <w:sz w:val="24"/>
          <w:szCs w:val="24"/>
        </w:rPr>
        <w:t>). В случае отсутствия замечаний Поку</w:t>
      </w:r>
      <w:r>
        <w:rPr>
          <w:color w:val="000000"/>
          <w:sz w:val="24"/>
          <w:szCs w:val="24"/>
        </w:rPr>
        <w:t>патель подписывает товарную накладную унифицированной формы ТОРГ-12 или Универсальный передаточный документ (УПД).</w:t>
      </w:r>
    </w:p>
    <w:p w:rsidR="00C279ED" w:rsidRDefault="004168FE">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w:t>
      </w:r>
      <w:r>
        <w:rPr>
          <w:sz w:val="24"/>
          <w:szCs w:val="24"/>
        </w:rPr>
        <w:t>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w:t>
      </w:r>
      <w:r>
        <w:rPr>
          <w:sz w:val="24"/>
          <w:szCs w:val="24"/>
        </w:rPr>
        <w:t xml:space="preserve">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w:t>
      </w:r>
      <w:r>
        <w:rPr>
          <w:sz w:val="24"/>
          <w:szCs w:val="24"/>
        </w:rPr>
        <w:t>замена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C279ED" w:rsidRDefault="004168FE">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w:t>
      </w:r>
      <w:r>
        <w:rPr>
          <w:sz w:val="24"/>
          <w:szCs w:val="24"/>
        </w:rPr>
        <w:t>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C279ED" w:rsidRDefault="004168FE">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когда Продукция, комплектующие, прин</w:t>
      </w:r>
      <w:r>
        <w:rPr>
          <w:sz w:val="24"/>
          <w:szCs w:val="24"/>
        </w:rPr>
        <w:t xml:space="preserve">адлежности или документы, относящиеся к Продукции, не переданы Поставщиком в сроки, указанные в п. 3.4, п. 3.6 Договора, Покупатель вправе отказаться от Продукции, а Поставщик обязан не позднее </w:t>
      </w:r>
      <w:r>
        <w:rPr>
          <w:sz w:val="24"/>
          <w:szCs w:val="24"/>
          <w:u w:val="single"/>
        </w:rPr>
        <w:t>15 (пятнадцати) календарных дней</w:t>
      </w:r>
      <w:r>
        <w:rPr>
          <w:sz w:val="24"/>
          <w:szCs w:val="24"/>
        </w:rPr>
        <w:t xml:space="preserve"> с даты уведомления его Покупа</w:t>
      </w:r>
      <w:r>
        <w:rPr>
          <w:sz w:val="24"/>
          <w:szCs w:val="24"/>
        </w:rPr>
        <w:t>телем об отказе от Продукции возместить понесенные убытки, в том числе расходы, связанные с хранением Продукции.</w:t>
      </w:r>
    </w:p>
    <w:p w:rsidR="00C279ED" w:rsidRDefault="004168FE">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По всем иным вопросам, касающимся приемки Продукции, Стороны </w:t>
      </w:r>
      <w:r>
        <w:rPr>
          <w:sz w:val="24"/>
          <w:szCs w:val="24"/>
        </w:rPr>
        <w:lastRenderedPageBreak/>
        <w:t>руководствуются Инструкцией Госарбитража при Совете Министров СССР от 15.06.1965 №</w:t>
      </w:r>
      <w:r>
        <w:rPr>
          <w:sz w:val="24"/>
          <w:szCs w:val="24"/>
        </w:rPr>
        <w:t xml:space="preserve"> П-6, Инструкцией Госарбитража при Совете Министров СССР от 25.04.1966 №П-7 в части, не противоречащей условиям Договора.</w:t>
      </w:r>
    </w:p>
    <w:p w:rsidR="00C279ED" w:rsidRDefault="004168FE">
      <w:pPr>
        <w:widowControl w:val="0"/>
        <w:numPr>
          <w:ilvl w:val="1"/>
          <w:numId w:val="4"/>
        </w:numPr>
        <w:shd w:val="clear" w:color="auto" w:fill="FFFFFF"/>
        <w:tabs>
          <w:tab w:val="left" w:pos="1134"/>
          <w:tab w:val="left" w:pos="1276"/>
        </w:tabs>
        <w:spacing w:after="120"/>
        <w:ind w:left="0" w:firstLine="567"/>
        <w:jc w:val="both"/>
      </w:pPr>
      <w:r>
        <w:rPr>
          <w:sz w:val="24"/>
          <w:szCs w:val="24"/>
        </w:rPr>
        <w:t>На Продукцию устанавливается гарантийный срок не менее</w:t>
      </w:r>
      <w:r>
        <w:rPr>
          <w:sz w:val="24"/>
          <w:szCs w:val="24"/>
        </w:rPr>
        <w:t xml:space="preserve"> 12</w:t>
      </w:r>
      <w:r>
        <w:rPr>
          <w:sz w:val="24"/>
          <w:szCs w:val="24"/>
        </w:rPr>
        <w:t xml:space="preserve"> (двенадцати) месяцев</w:t>
      </w:r>
      <w:r>
        <w:rPr>
          <w:sz w:val="24"/>
          <w:szCs w:val="24"/>
        </w:rPr>
        <w:t xml:space="preserve">, исчисляемый с даты подписания Сторонами </w:t>
      </w:r>
      <w:r>
        <w:rPr>
          <w:sz w:val="24"/>
          <w:szCs w:val="24"/>
        </w:rPr>
        <w:t>соответствующей товарной накладной по форме ТОРГ-12 или Универсального передаточного документа (УПД).</w:t>
      </w:r>
    </w:p>
    <w:p w:rsidR="00C279ED" w:rsidRDefault="004168FE">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w:t>
      </w:r>
      <w:r>
        <w:rPr>
          <w:sz w:val="24"/>
          <w:szCs w:val="24"/>
        </w:rPr>
        <w:t>т соответствие качества Продукции требованиям, указанным в Договоре, техническом паспорте Продукции, норм</w:t>
      </w:r>
      <w:r>
        <w:rPr>
          <w:sz w:val="24"/>
          <w:szCs w:val="24"/>
        </w:rPr>
        <w:t xml:space="preserve">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w:t>
      </w:r>
      <w:r>
        <w:rPr>
          <w:sz w:val="24"/>
          <w:szCs w:val="24"/>
        </w:rPr>
        <w:t>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C279ED" w:rsidRDefault="004168FE">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w:t>
      </w:r>
      <w:r>
        <w:rPr>
          <w:sz w:val="24"/>
          <w:szCs w:val="24"/>
        </w:rPr>
        <w:t>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C279ED" w:rsidRDefault="004168FE">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5"/>
      <w:bookmarkStart w:id="1" w:name="OLE_LINK6"/>
      <w:r>
        <w:rPr>
          <w:sz w:val="24"/>
          <w:szCs w:val="24"/>
        </w:rPr>
        <w:t>Покупателем в соответствии с п. 3.14. Договора</w:t>
      </w:r>
      <w:bookmarkEnd w:id="0"/>
      <w:bookmarkEnd w:id="1"/>
      <w:r>
        <w:rPr>
          <w:sz w:val="24"/>
          <w:szCs w:val="24"/>
        </w:rPr>
        <w:t>, путем замены Продукции. Поставщик также вправе по согласованию с Покупателем вместо замены Продукции возвратить Покупателю ее стоимость в соответствии со Спецификацией (</w:t>
      </w:r>
      <w:r>
        <w:rPr>
          <w:b/>
          <w:sz w:val="24"/>
          <w:szCs w:val="24"/>
        </w:rPr>
        <w:t>Приложение №1</w:t>
      </w:r>
      <w:r>
        <w:rPr>
          <w:sz w:val="24"/>
          <w:szCs w:val="24"/>
        </w:rPr>
        <w:t>). Вывоз Продукции для цел</w:t>
      </w:r>
      <w:r>
        <w:rPr>
          <w:sz w:val="24"/>
          <w:szCs w:val="24"/>
        </w:rPr>
        <w:t>ей устранения недостатков или утилизации осуществляется Поставщиком.</w:t>
      </w:r>
    </w:p>
    <w:p w:rsidR="00C279ED" w:rsidRDefault="004168FE">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w:t>
      </w:r>
      <w:r>
        <w:rPr>
          <w:sz w:val="24"/>
          <w:szCs w:val="24"/>
        </w:rPr>
        <w:t>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C279ED" w:rsidRDefault="004168FE">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замененную единицу Продукции устанавливается продолжител</w:t>
      </w:r>
      <w:r>
        <w:rPr>
          <w:sz w:val="24"/>
          <w:szCs w:val="24"/>
        </w:rPr>
        <w:t>ьностью, указанной в п. 3.12. Договора и начинает исчисляться заново с даты приемки Покупателем замены.</w:t>
      </w:r>
    </w:p>
    <w:p w:rsidR="00C279ED" w:rsidRDefault="004168FE">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w:t>
      </w:r>
      <w:r>
        <w:rPr>
          <w:sz w:val="24"/>
          <w:szCs w:val="24"/>
        </w:rPr>
        <w:t xml:space="preserve"> Поставщика от ответственности за убытки, причиненные Покупателю вследствие наличия таких недостатков.</w:t>
      </w:r>
    </w:p>
    <w:p w:rsidR="00C279ED" w:rsidRDefault="004168FE">
      <w:pPr>
        <w:widowControl w:val="0"/>
        <w:numPr>
          <w:ilvl w:val="0"/>
          <w:numId w:val="6"/>
        </w:numPr>
        <w:shd w:val="clear" w:color="auto" w:fill="FFFFFF"/>
        <w:tabs>
          <w:tab w:val="left" w:pos="426"/>
        </w:tabs>
        <w:spacing w:after="120"/>
        <w:ind w:left="0" w:firstLine="0"/>
        <w:jc w:val="center"/>
        <w:rPr>
          <w:sz w:val="24"/>
          <w:szCs w:val="24"/>
        </w:rPr>
      </w:pPr>
      <w:r>
        <w:rPr>
          <w:b/>
          <w:sz w:val="24"/>
          <w:szCs w:val="24"/>
        </w:rPr>
        <w:t>Тара, упаковка, маркировка</w:t>
      </w:r>
    </w:p>
    <w:p w:rsidR="00C279ED" w:rsidRDefault="004168FE">
      <w:pPr>
        <w:widowControl w:val="0"/>
        <w:numPr>
          <w:ilvl w:val="1"/>
          <w:numId w:val="6"/>
        </w:numPr>
        <w:shd w:val="clear" w:color="auto" w:fill="FFFFFF"/>
        <w:tabs>
          <w:tab w:val="clear" w:pos="1425"/>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w:t>
      </w:r>
      <w:r>
        <w:rPr>
          <w:sz w:val="24"/>
          <w:szCs w:val="24"/>
        </w:rPr>
        <w:t>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C279ED" w:rsidRDefault="004168FE">
      <w:pPr>
        <w:widowControl w:val="0"/>
        <w:numPr>
          <w:ilvl w:val="1"/>
          <w:numId w:val="6"/>
        </w:numPr>
        <w:shd w:val="clear" w:color="auto" w:fill="FFFFFF"/>
        <w:tabs>
          <w:tab w:val="clear" w:pos="1425"/>
          <w:tab w:val="left" w:pos="1276"/>
          <w:tab w:val="left" w:pos="1418"/>
        </w:tabs>
        <w:spacing w:after="120"/>
        <w:ind w:left="0" w:firstLine="567"/>
        <w:jc w:val="both"/>
        <w:rPr>
          <w:sz w:val="24"/>
          <w:szCs w:val="24"/>
        </w:rPr>
      </w:pPr>
      <w:r>
        <w:rPr>
          <w:sz w:val="24"/>
          <w:szCs w:val="24"/>
        </w:rPr>
        <w:t>При необходимости дополнительных требований к способам затарива</w:t>
      </w:r>
      <w:r>
        <w:rPr>
          <w:sz w:val="24"/>
          <w:szCs w:val="24"/>
        </w:rPr>
        <w:t>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C279ED" w:rsidRDefault="004168FE">
      <w:pPr>
        <w:widowControl w:val="0"/>
        <w:numPr>
          <w:ilvl w:val="1"/>
          <w:numId w:val="6"/>
        </w:numPr>
        <w:shd w:val="clear" w:color="auto" w:fill="FFFFFF"/>
        <w:tabs>
          <w:tab w:val="clear" w:pos="1425"/>
          <w:tab w:val="left" w:pos="1276"/>
          <w:tab w:val="left" w:pos="1418"/>
        </w:tabs>
        <w:spacing w:after="120"/>
        <w:ind w:left="0" w:firstLine="567"/>
        <w:jc w:val="both"/>
        <w:rPr>
          <w:sz w:val="24"/>
          <w:szCs w:val="24"/>
        </w:rPr>
      </w:pPr>
      <w:r>
        <w:rPr>
          <w:sz w:val="24"/>
          <w:szCs w:val="24"/>
        </w:rPr>
        <w:t>Продукция, упаковка, тара должны быть над</w:t>
      </w:r>
      <w:r>
        <w:rPr>
          <w:sz w:val="24"/>
          <w:szCs w:val="24"/>
        </w:rPr>
        <w:t>лежащим образом промаркированы. На таре и упаковке должны быть указаны:</w:t>
      </w:r>
    </w:p>
    <w:p w:rsidR="00C279ED" w:rsidRDefault="004168FE">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грузоотправителя и грузополучателя;</w:t>
      </w:r>
    </w:p>
    <w:p w:rsidR="00C279ED" w:rsidRDefault="004168FE">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lastRenderedPageBreak/>
        <w:t>номер Товарной накладной и/или Товарно-транспортной накладной;</w:t>
      </w:r>
    </w:p>
    <w:p w:rsidR="00C279ED" w:rsidRDefault="004168FE">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C279ED" w:rsidRDefault="004168FE">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C279ED" w:rsidRDefault="004168FE">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 xml:space="preserve">номера </w:t>
      </w:r>
      <w:r>
        <w:rPr>
          <w:sz w:val="24"/>
          <w:szCs w:val="24"/>
        </w:rPr>
        <w:t>мест и их общее количество;</w:t>
      </w:r>
    </w:p>
    <w:p w:rsidR="00C279ED" w:rsidRDefault="004168FE">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C279ED" w:rsidRDefault="004168FE">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C279ED" w:rsidRDefault="004168FE">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C279ED" w:rsidRDefault="004168FE">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C279ED" w:rsidRDefault="004168FE">
      <w:pPr>
        <w:widowControl w:val="0"/>
        <w:numPr>
          <w:ilvl w:val="1"/>
          <w:numId w:val="6"/>
        </w:numPr>
        <w:shd w:val="clear" w:color="auto" w:fill="FFFFFF"/>
        <w:tabs>
          <w:tab w:val="clear" w:pos="1425"/>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w:t>
      </w:r>
      <w:r>
        <w:rPr>
          <w:sz w:val="24"/>
          <w:szCs w:val="24"/>
        </w:rPr>
        <w:t>т.</w:t>
      </w:r>
    </w:p>
    <w:p w:rsidR="00C279ED" w:rsidRDefault="004168FE">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C279ED" w:rsidRDefault="004168FE">
      <w:pPr>
        <w:pStyle w:val="afc"/>
        <w:numPr>
          <w:ilvl w:val="1"/>
          <w:numId w:val="6"/>
        </w:numPr>
        <w:tabs>
          <w:tab w:val="left" w:pos="0"/>
          <w:tab w:val="left" w:pos="1276"/>
        </w:tabs>
        <w:spacing w:after="120"/>
        <w:ind w:left="0" w:firstLine="567"/>
        <w:contextualSpacing w:val="0"/>
        <w:jc w:val="both"/>
        <w:rPr>
          <w:sz w:val="24"/>
          <w:szCs w:val="24"/>
        </w:rPr>
      </w:pPr>
      <w:r>
        <w:rPr>
          <w:sz w:val="24"/>
          <w:szCs w:val="24"/>
        </w:rPr>
        <w:t>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w:t>
      </w:r>
    </w:p>
    <w:p w:rsidR="00C279ED" w:rsidRDefault="004168FE">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w:t>
      </w:r>
      <w:r>
        <w:rPr>
          <w:sz w:val="24"/>
          <w:szCs w:val="24"/>
        </w:rPr>
        <w:t xml:space="preserve"> Покупателя о дате поставки Продукции не позднее, чем за </w:t>
      </w:r>
      <w:r>
        <w:rPr>
          <w:sz w:val="24"/>
          <w:szCs w:val="24"/>
          <w:u w:val="single"/>
        </w:rPr>
        <w:t>2 (два) рабочих дня</w:t>
      </w:r>
      <w:r>
        <w:rPr>
          <w:sz w:val="24"/>
          <w:szCs w:val="24"/>
        </w:rPr>
        <w:t xml:space="preserve"> до даты поставки.</w:t>
      </w:r>
    </w:p>
    <w:p w:rsidR="00C279ED" w:rsidRDefault="004168FE">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w:t>
      </w:r>
      <w:r>
        <w:rPr>
          <w:sz w:val="24"/>
          <w:szCs w:val="24"/>
        </w:rPr>
        <w:t>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w:t>
      </w:r>
    </w:p>
    <w:p w:rsidR="00C279ED" w:rsidRDefault="004168FE">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если документы первичной отчетност</w:t>
      </w:r>
      <w:r>
        <w:rPr>
          <w:sz w:val="24"/>
          <w:szCs w:val="24"/>
        </w:rPr>
        <w:t>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w:t>
      </w:r>
      <w:r>
        <w:rPr>
          <w:sz w:val="24"/>
          <w:szCs w:val="24"/>
        </w:rPr>
        <w:t>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w:t>
      </w:r>
    </w:p>
    <w:p w:rsidR="00C279ED" w:rsidRDefault="004168FE">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w:t>
      </w:r>
      <w:r>
        <w:rPr>
          <w:sz w:val="24"/>
          <w:szCs w:val="24"/>
        </w:rPr>
        <w:t>властей на транспортировку Продукции в Место поставки, лицензий и иных необходимых документов.</w:t>
      </w:r>
    </w:p>
    <w:p w:rsidR="00C279ED" w:rsidRDefault="004168FE">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C279ED" w:rsidRDefault="004168FE">
      <w:pPr>
        <w:widowControl w:val="0"/>
        <w:numPr>
          <w:ilvl w:val="1"/>
          <w:numId w:val="6"/>
        </w:numPr>
        <w:shd w:val="clear" w:color="auto" w:fill="FFFFFF"/>
        <w:tabs>
          <w:tab w:val="left" w:pos="1276"/>
        </w:tabs>
        <w:spacing w:after="120"/>
        <w:ind w:left="0" w:firstLine="567"/>
        <w:jc w:val="both"/>
        <w:rPr>
          <w:sz w:val="24"/>
          <w:szCs w:val="24"/>
        </w:rPr>
      </w:pPr>
      <w:r>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w:t>
      </w:r>
      <w:r>
        <w:rPr>
          <w:sz w:val="24"/>
          <w:szCs w:val="24"/>
        </w:rPr>
        <w:t xml:space="preserve">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w:t>
      </w:r>
    </w:p>
    <w:p w:rsidR="00C279ED" w:rsidRDefault="004168FE">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Покупателем ср</w:t>
      </w:r>
      <w:r>
        <w:rPr>
          <w:sz w:val="24"/>
          <w:szCs w:val="24"/>
        </w:rPr>
        <w:t xml:space="preserve">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r>
        <w:rPr>
          <w:bCs/>
          <w:sz w:val="24"/>
          <w:szCs w:val="24"/>
        </w:rPr>
        <w:t>При этом такая неустойка является е</w:t>
      </w:r>
      <w:r>
        <w:rPr>
          <w:bCs/>
          <w:sz w:val="24"/>
          <w:szCs w:val="24"/>
        </w:rPr>
        <w:t>динственным возмещением объективно оцененных Сторонами возможных убытков Поставщика (исключительная неустойка).</w:t>
      </w:r>
    </w:p>
    <w:p w:rsidR="00C279ED" w:rsidRDefault="004168FE">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w:t>
      </w:r>
      <w:r>
        <w:rPr>
          <w:sz w:val="24"/>
          <w:szCs w:val="24"/>
        </w:rPr>
        <w:t xml:space="preserve"> </w:t>
      </w:r>
      <w:r>
        <w:rPr>
          <w:sz w:val="24"/>
          <w:szCs w:val="24"/>
        </w:rPr>
        <w:lastRenderedPageBreak/>
        <w:t>Поставщиком неустойки в размере 0,1 (ноль целых и одна десятая) процента от Цены Договора за каждый день просрочки.</w:t>
      </w:r>
    </w:p>
    <w:p w:rsidR="00C279ED" w:rsidRDefault="004168FE">
      <w:pPr>
        <w:widowControl w:val="0"/>
        <w:numPr>
          <w:ilvl w:val="1"/>
          <w:numId w:val="6"/>
        </w:numPr>
        <w:shd w:val="clear" w:color="auto" w:fill="FFFFFF"/>
        <w:tabs>
          <w:tab w:val="left" w:pos="1276"/>
        </w:tabs>
        <w:ind w:left="0" w:firstLine="567"/>
        <w:jc w:val="both"/>
        <w:rPr>
          <w:sz w:val="24"/>
          <w:szCs w:val="24"/>
        </w:rPr>
      </w:pPr>
      <w:r>
        <w:rPr>
          <w:sz w:val="24"/>
          <w:szCs w:val="24"/>
        </w:rPr>
        <w:t>В случае несвоевременного устранения Поставщиком выявленных недостатков Продукции согласно п. 3.14. Договора, Покупатель вправе потребовать</w:t>
      </w:r>
      <w:r>
        <w:rPr>
          <w:sz w:val="24"/>
          <w:szCs w:val="24"/>
        </w:rPr>
        <w:t xml:space="preserve"> уплаты Поставщиком:</w:t>
      </w:r>
    </w:p>
    <w:p w:rsidR="00C279ED" w:rsidRDefault="004168FE">
      <w:pPr>
        <w:numPr>
          <w:ilvl w:val="0"/>
          <w:numId w:val="14"/>
        </w:numPr>
        <w:tabs>
          <w:tab w:val="left" w:pos="1701"/>
        </w:tabs>
        <w:ind w:left="0" w:firstLine="709"/>
        <w:jc w:val="both"/>
        <w:rPr>
          <w:rFonts w:eastAsia="Calibri"/>
          <w:bCs/>
          <w:sz w:val="24"/>
          <w:szCs w:val="24"/>
        </w:rPr>
      </w:pPr>
      <w:r>
        <w:rPr>
          <w:rFonts w:eastAsia="Calibri"/>
          <w:bCs/>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влияющих на возможность эксплуатации (использования) </w:t>
      </w:r>
      <w:r>
        <w:rPr>
          <w:sz w:val="24"/>
          <w:szCs w:val="24"/>
        </w:rPr>
        <w:t>Продук</w:t>
      </w:r>
      <w:r>
        <w:rPr>
          <w:sz w:val="24"/>
          <w:szCs w:val="24"/>
        </w:rPr>
        <w:t>ции</w:t>
      </w:r>
      <w:r>
        <w:rPr>
          <w:rFonts w:eastAsia="Calibri"/>
          <w:bCs/>
          <w:sz w:val="24"/>
          <w:szCs w:val="24"/>
        </w:rPr>
        <w:t xml:space="preserve"> в целом;</w:t>
      </w:r>
    </w:p>
    <w:p w:rsidR="00C279ED" w:rsidRDefault="004168FE">
      <w:pPr>
        <w:numPr>
          <w:ilvl w:val="0"/>
          <w:numId w:val="14"/>
        </w:numPr>
        <w:tabs>
          <w:tab w:val="left" w:pos="1701"/>
        </w:tabs>
        <w:spacing w:after="113"/>
        <w:ind w:left="0" w:firstLine="709"/>
        <w:jc w:val="both"/>
        <w:rPr>
          <w:rFonts w:eastAsia="Calibri"/>
          <w:bCs/>
          <w:sz w:val="24"/>
          <w:szCs w:val="24"/>
        </w:rPr>
      </w:pPr>
      <w:r>
        <w:rPr>
          <w:rFonts w:eastAsia="Calibri"/>
          <w:bCs/>
          <w:sz w:val="24"/>
          <w:szCs w:val="24"/>
        </w:rPr>
        <w:t xml:space="preserve">неустойки в размере 0,1 (ноль целых и одна десятая) процента от стоимости некачественной </w:t>
      </w:r>
      <w:r>
        <w:rPr>
          <w:sz w:val="24"/>
          <w:szCs w:val="24"/>
        </w:rPr>
        <w:t>Продукции</w:t>
      </w:r>
      <w:r>
        <w:rPr>
          <w:rFonts w:eastAsia="Calibri"/>
          <w:bCs/>
          <w:sz w:val="24"/>
          <w:szCs w:val="24"/>
        </w:rPr>
        <w:t xml:space="preserve">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не влияющих на возможность эксплуатации (испол</w:t>
      </w:r>
      <w:r>
        <w:rPr>
          <w:rFonts w:eastAsia="Calibri"/>
          <w:bCs/>
          <w:sz w:val="24"/>
          <w:szCs w:val="24"/>
        </w:rPr>
        <w:t xml:space="preserve">ьзования) </w:t>
      </w:r>
      <w:r>
        <w:rPr>
          <w:sz w:val="24"/>
          <w:szCs w:val="24"/>
        </w:rPr>
        <w:t>Продукции</w:t>
      </w:r>
      <w:r>
        <w:rPr>
          <w:rFonts w:eastAsia="Calibri"/>
          <w:bCs/>
          <w:sz w:val="24"/>
          <w:szCs w:val="24"/>
        </w:rPr>
        <w:t xml:space="preserve"> в целом.</w:t>
      </w:r>
    </w:p>
    <w:p w:rsidR="00C279ED" w:rsidRDefault="004168FE">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w:t>
      </w:r>
      <w:r>
        <w:rPr>
          <w:sz w:val="24"/>
          <w:szCs w:val="24"/>
        </w:rPr>
        <w:t xml:space="preserve">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w:t>
      </w:r>
      <w:r>
        <w:rPr>
          <w:sz w:val="24"/>
          <w:szCs w:val="24"/>
        </w:rPr>
        <w:t>нотариуса с отнесением расходов на счет Поставщика.</w:t>
      </w:r>
    </w:p>
    <w:p w:rsidR="00C279ED" w:rsidRDefault="004168FE">
      <w:pPr>
        <w:widowControl w:val="0"/>
        <w:numPr>
          <w:ilvl w:val="1"/>
          <w:numId w:val="6"/>
        </w:numPr>
        <w:shd w:val="clear" w:color="auto" w:fill="FFFFFF"/>
        <w:tabs>
          <w:tab w:val="left" w:pos="1276"/>
        </w:tabs>
        <w:spacing w:after="120"/>
        <w:ind w:left="0" w:firstLine="567"/>
        <w:jc w:val="both"/>
      </w:pPr>
      <w:r>
        <w:rPr>
          <w:rStyle w:val="af4"/>
          <w:bCs/>
          <w:sz w:val="24"/>
          <w:szCs w:val="24"/>
          <w:vertAlign w:val="baseline"/>
        </w:rPr>
        <w:t>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w:t>
      </w:r>
      <w:r>
        <w:rPr>
          <w:rStyle w:val="af4"/>
          <w:bCs/>
          <w:sz w:val="24"/>
          <w:szCs w:val="24"/>
          <w:vertAlign w:val="baseline"/>
        </w:rPr>
        <w:t>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w:t>
      </w:r>
      <w:r>
        <w:rPr>
          <w:rStyle w:val="af4"/>
          <w:bCs/>
          <w:sz w:val="24"/>
          <w:szCs w:val="24"/>
          <w:vertAlign w:val="baseline"/>
        </w:rPr>
        <w:t xml:space="preserve">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сроков, </w:t>
      </w:r>
      <w:r>
        <w:rPr>
          <w:rStyle w:val="af4"/>
          <w:bCs/>
          <w:sz w:val="24"/>
          <w:szCs w:val="24"/>
          <w:vertAlign w:val="baseline"/>
        </w:rPr>
        <w:t>предусмотренных пунктом 2.9. Договора, Покупатель имеет право требовать от Поставщика уплаты штрафа в размере                   50 000 (Пятидесяти тысяч) рублей за каждый случай нарушения.</w:t>
      </w:r>
      <w:r>
        <w:rPr>
          <w:rStyle w:val="af4"/>
          <w:bCs/>
          <w:szCs w:val="28"/>
        </w:rPr>
        <w:t xml:space="preserve"> </w:t>
      </w:r>
      <w:r>
        <w:rPr>
          <w:rStyle w:val="af5"/>
          <w:bCs/>
          <w:szCs w:val="28"/>
        </w:rPr>
        <w:footnoteReference w:id="4"/>
      </w:r>
    </w:p>
    <w:p w:rsidR="00C279ED" w:rsidRDefault="004168FE">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гарантирует Покупателю, что он обладает всеми необходим</w:t>
      </w:r>
      <w:r>
        <w:rPr>
          <w:sz w:val="24"/>
          <w:szCs w:val="24"/>
        </w:rPr>
        <w:t>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w:t>
      </w:r>
      <w:r>
        <w:rPr>
          <w:sz w:val="24"/>
          <w:szCs w:val="24"/>
        </w:rPr>
        <w:t xml:space="preserve"> у Покупателя из-за нарушения вышеуказанных прав.</w:t>
      </w:r>
    </w:p>
    <w:p w:rsidR="00C279ED" w:rsidRDefault="004168FE">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w:t>
      </w:r>
      <w:r>
        <w:rPr>
          <w:sz w:val="24"/>
          <w:szCs w:val="24"/>
        </w:rPr>
        <w:t>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w:t>
      </w:r>
      <w:r>
        <w:rPr>
          <w:sz w:val="24"/>
          <w:szCs w:val="24"/>
        </w:rPr>
        <w:t>оек, предъявленных Покупателю третьими лицами и связанных с неисполнением (ненадлежащим исполнением) Поставщиком обязательств по Договору.</w:t>
      </w:r>
    </w:p>
    <w:p w:rsidR="00C279ED" w:rsidRDefault="004168FE">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w:t>
      </w:r>
      <w:r>
        <w:rPr>
          <w:sz w:val="24"/>
          <w:szCs w:val="24"/>
        </w:rPr>
        <w:t>требования другой Стороны. При этом расчет суммы неустойки может быть произведен с даты фактического нарушения обязательств.</w:t>
      </w:r>
    </w:p>
    <w:p w:rsidR="00C279ED" w:rsidRDefault="004168FE">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lastRenderedPageBreak/>
        <w:t>Во избежание сомнений, кроме случаев, когда Договором прямо предусмотрено иное, любая задержка в реализации права, предоставленного</w:t>
      </w:r>
      <w:r>
        <w:rPr>
          <w:sz w:val="24"/>
          <w:szCs w:val="24"/>
        </w:rPr>
        <w:t xml:space="preserve"> законом или Договором, не означает отказ от такого права и, таким образом, не влечет прекращения возможности реализовать это право в дальнейшем.</w:t>
      </w:r>
    </w:p>
    <w:p w:rsidR="00C279ED" w:rsidRDefault="004168FE">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изменения в течение срока действия Договора каких-либо собственников (включая конечных бенефициаров) </w:t>
      </w:r>
      <w:r>
        <w:rPr>
          <w:sz w:val="24"/>
          <w:szCs w:val="24"/>
        </w:rPr>
        <w:t>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 14.7. Договора, представив заверенные копии документо</w:t>
      </w:r>
      <w:r>
        <w:rPr>
          <w:sz w:val="24"/>
          <w:szCs w:val="24"/>
        </w:rPr>
        <w:t>в, подтверждающие такие изменения, а именно:</w:t>
      </w:r>
    </w:p>
    <w:p w:rsidR="00C279ED" w:rsidRDefault="004168FE">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юридических лиц, созданных и действующих в соответствии с законодательством Российской Федерации:</w:t>
      </w:r>
    </w:p>
    <w:p w:rsidR="00C279ED" w:rsidRDefault="004168FE">
      <w:pPr>
        <w:numPr>
          <w:ilvl w:val="0"/>
          <w:numId w:val="9"/>
        </w:numPr>
        <w:tabs>
          <w:tab w:val="left" w:pos="0"/>
        </w:tabs>
        <w:spacing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w:t>
      </w:r>
      <w:r>
        <w:rPr>
          <w:sz w:val="24"/>
          <w:szCs w:val="24"/>
        </w:rPr>
        <w:t>ора, а также:</w:t>
      </w:r>
    </w:p>
    <w:p w:rsidR="00C279ED" w:rsidRDefault="004168FE">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C279ED" w:rsidRDefault="004168FE">
      <w:pPr>
        <w:numPr>
          <w:ilvl w:val="0"/>
          <w:numId w:val="9"/>
        </w:numPr>
        <w:tabs>
          <w:tab w:val="left" w:pos="567"/>
        </w:tabs>
        <w:spacing w:after="120"/>
        <w:ind w:left="0" w:firstLine="567"/>
        <w:outlineLvl w:val="0"/>
        <w:rPr>
          <w:sz w:val="24"/>
          <w:szCs w:val="24"/>
        </w:rPr>
      </w:pPr>
      <w:r>
        <w:rPr>
          <w:sz w:val="24"/>
          <w:szCs w:val="24"/>
        </w:rPr>
        <w:t>список владельцев ценных бумаг;</w:t>
      </w:r>
    </w:p>
    <w:p w:rsidR="00C279ED" w:rsidRDefault="004168FE">
      <w:pPr>
        <w:numPr>
          <w:ilvl w:val="0"/>
          <w:numId w:val="9"/>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C279ED" w:rsidRDefault="004168FE">
      <w:pPr>
        <w:numPr>
          <w:ilvl w:val="0"/>
          <w:numId w:val="9"/>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C279ED" w:rsidRDefault="004168FE">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w:t>
      </w:r>
      <w:r>
        <w:rPr>
          <w:sz w:val="24"/>
          <w:szCs w:val="24"/>
        </w:rPr>
        <w:t>х в форме обществ с ограниченной ответственностью:</w:t>
      </w:r>
    </w:p>
    <w:p w:rsidR="00C279ED" w:rsidRDefault="004168FE">
      <w:pPr>
        <w:numPr>
          <w:ilvl w:val="0"/>
          <w:numId w:val="9"/>
        </w:numPr>
        <w:tabs>
          <w:tab w:val="left" w:pos="567"/>
        </w:tabs>
        <w:spacing w:after="120"/>
        <w:ind w:left="0" w:firstLine="567"/>
        <w:jc w:val="both"/>
        <w:outlineLvl w:val="0"/>
        <w:rPr>
          <w:sz w:val="24"/>
          <w:szCs w:val="24"/>
        </w:rPr>
      </w:pPr>
      <w:r>
        <w:rPr>
          <w:sz w:val="24"/>
          <w:szCs w:val="24"/>
        </w:rPr>
        <w:t>учредительный договор/договор об учреждении (создании)/решение единственного учредителя о создании;</w:t>
      </w:r>
    </w:p>
    <w:p w:rsidR="00C279ED" w:rsidRDefault="004168FE">
      <w:pPr>
        <w:numPr>
          <w:ilvl w:val="0"/>
          <w:numId w:val="9"/>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C279ED" w:rsidRDefault="004168FE">
      <w:pPr>
        <w:numPr>
          <w:ilvl w:val="0"/>
          <w:numId w:val="9"/>
        </w:numPr>
        <w:tabs>
          <w:tab w:val="left" w:pos="567"/>
        </w:tabs>
        <w:spacing w:after="120"/>
        <w:ind w:left="0" w:firstLine="567"/>
        <w:jc w:val="both"/>
        <w:outlineLvl w:val="0"/>
        <w:rPr>
          <w:sz w:val="24"/>
          <w:szCs w:val="24"/>
        </w:rPr>
      </w:pPr>
      <w:r>
        <w:rPr>
          <w:sz w:val="24"/>
          <w:szCs w:val="24"/>
        </w:rPr>
        <w:t>устав.</w:t>
      </w:r>
    </w:p>
    <w:p w:rsidR="00C279ED" w:rsidRDefault="004168FE">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w:t>
      </w:r>
      <w:r>
        <w:rPr>
          <w:sz w:val="24"/>
          <w:szCs w:val="24"/>
        </w:rPr>
        <w:t>общественных или религиозных организаций (объединений):</w:t>
      </w:r>
    </w:p>
    <w:p w:rsidR="00C279ED" w:rsidRDefault="004168FE">
      <w:pPr>
        <w:numPr>
          <w:ilvl w:val="0"/>
          <w:numId w:val="9"/>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C279ED" w:rsidRDefault="004168FE">
      <w:pPr>
        <w:numPr>
          <w:ilvl w:val="0"/>
          <w:numId w:val="9"/>
        </w:numPr>
        <w:tabs>
          <w:tab w:val="left" w:pos="567"/>
        </w:tabs>
        <w:spacing w:after="120"/>
        <w:ind w:left="0" w:firstLine="567"/>
        <w:jc w:val="both"/>
        <w:outlineLvl w:val="0"/>
        <w:rPr>
          <w:sz w:val="24"/>
          <w:szCs w:val="24"/>
        </w:rPr>
      </w:pPr>
      <w:r>
        <w:rPr>
          <w:sz w:val="24"/>
          <w:szCs w:val="24"/>
        </w:rPr>
        <w:t>решение о создании.</w:t>
      </w:r>
    </w:p>
    <w:p w:rsidR="00C279ED" w:rsidRDefault="004168FE">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фонда:</w:t>
      </w:r>
    </w:p>
    <w:p w:rsidR="00C279ED" w:rsidRDefault="004168FE">
      <w:pPr>
        <w:numPr>
          <w:ilvl w:val="0"/>
          <w:numId w:val="9"/>
        </w:numPr>
        <w:tabs>
          <w:tab w:val="left" w:pos="567"/>
        </w:tabs>
        <w:spacing w:after="120"/>
        <w:ind w:left="0" w:firstLine="567"/>
        <w:jc w:val="both"/>
        <w:outlineLvl w:val="0"/>
        <w:rPr>
          <w:sz w:val="24"/>
          <w:szCs w:val="24"/>
        </w:rPr>
      </w:pPr>
      <w:r>
        <w:rPr>
          <w:sz w:val="24"/>
          <w:szCs w:val="24"/>
        </w:rPr>
        <w:t>документ о выборе (назначении) попечительского совета фонда;</w:t>
      </w:r>
    </w:p>
    <w:p w:rsidR="00C279ED" w:rsidRDefault="004168FE">
      <w:pPr>
        <w:numPr>
          <w:ilvl w:val="0"/>
          <w:numId w:val="9"/>
        </w:numPr>
        <w:tabs>
          <w:tab w:val="left" w:pos="567"/>
        </w:tabs>
        <w:spacing w:after="120"/>
        <w:ind w:left="0" w:firstLine="567"/>
        <w:jc w:val="both"/>
        <w:outlineLvl w:val="0"/>
        <w:rPr>
          <w:sz w:val="24"/>
          <w:szCs w:val="24"/>
        </w:rPr>
      </w:pPr>
      <w:r>
        <w:rPr>
          <w:sz w:val="24"/>
          <w:szCs w:val="24"/>
        </w:rPr>
        <w:t>решение о создании.</w:t>
      </w:r>
    </w:p>
    <w:p w:rsidR="00C279ED" w:rsidRDefault="004168FE">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w:t>
      </w:r>
      <w:r>
        <w:rPr>
          <w:sz w:val="24"/>
          <w:szCs w:val="24"/>
        </w:rPr>
        <w:t>дических лиц, зарегистрированных в форме некоммерческого партнерства:</w:t>
      </w:r>
    </w:p>
    <w:p w:rsidR="00C279ED" w:rsidRDefault="004168FE">
      <w:pPr>
        <w:numPr>
          <w:ilvl w:val="0"/>
          <w:numId w:val="9"/>
        </w:numPr>
        <w:tabs>
          <w:tab w:val="left" w:pos="567"/>
        </w:tabs>
        <w:spacing w:after="120"/>
        <w:ind w:left="0" w:firstLine="567"/>
        <w:outlineLvl w:val="0"/>
        <w:rPr>
          <w:sz w:val="24"/>
          <w:szCs w:val="24"/>
        </w:rPr>
      </w:pPr>
      <w:r>
        <w:rPr>
          <w:sz w:val="24"/>
          <w:szCs w:val="24"/>
        </w:rPr>
        <w:t>решение и договор о создании.</w:t>
      </w:r>
    </w:p>
    <w:p w:rsidR="00C279ED" w:rsidRDefault="004168FE">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w:t>
      </w:r>
      <w:r>
        <w:rPr>
          <w:sz w:val="24"/>
          <w:szCs w:val="24"/>
        </w:rPr>
        <w:t>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w:t>
      </w:r>
    </w:p>
    <w:p w:rsidR="00C279ED" w:rsidRDefault="004168FE">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w:t>
      </w:r>
      <w:r>
        <w:rPr>
          <w:sz w:val="24"/>
          <w:szCs w:val="24"/>
        </w:rPr>
        <w:t>ных и действующих в соответствии с законодательством иностранных государств:</w:t>
      </w:r>
    </w:p>
    <w:p w:rsidR="00C279ED" w:rsidRDefault="004168FE">
      <w:pPr>
        <w:numPr>
          <w:ilvl w:val="0"/>
          <w:numId w:val="9"/>
        </w:numPr>
        <w:spacing w:after="120"/>
        <w:ind w:left="709" w:hanging="283"/>
        <w:outlineLvl w:val="0"/>
        <w:rPr>
          <w:sz w:val="24"/>
          <w:szCs w:val="24"/>
        </w:rPr>
      </w:pPr>
      <w:r>
        <w:rPr>
          <w:sz w:val="24"/>
          <w:szCs w:val="24"/>
        </w:rPr>
        <w:lastRenderedPageBreak/>
        <w:t>выписка из торгового реестра страны инкорпорации;</w:t>
      </w:r>
    </w:p>
    <w:p w:rsidR="00C279ED" w:rsidRDefault="004168FE">
      <w:pPr>
        <w:numPr>
          <w:ilvl w:val="0"/>
          <w:numId w:val="9"/>
        </w:numPr>
        <w:spacing w:after="120"/>
        <w:ind w:left="709" w:hanging="283"/>
        <w:jc w:val="both"/>
        <w:outlineLvl w:val="0"/>
        <w:rPr>
          <w:sz w:val="24"/>
          <w:szCs w:val="24"/>
        </w:rPr>
      </w:pPr>
      <w:r>
        <w:rPr>
          <w:sz w:val="24"/>
          <w:szCs w:val="24"/>
        </w:rPr>
        <w:t xml:space="preserve">предусмотренные законодательством иностранного государства документы обо всех лицах, способных прямо или косвенно контролировать </w:t>
      </w:r>
      <w:r>
        <w:rPr>
          <w:sz w:val="24"/>
          <w:szCs w:val="24"/>
        </w:rPr>
        <w:t>деятельность юридического лица.</w:t>
      </w:r>
    </w:p>
    <w:p w:rsidR="00C279ED" w:rsidRDefault="004168FE">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w:t>
      </w:r>
      <w:r>
        <w:rPr>
          <w:sz w:val="24"/>
          <w:szCs w:val="24"/>
        </w:rPr>
        <w:t xml:space="preserve"> – документы, служащие основанием прав таких лиц.</w:t>
      </w:r>
    </w:p>
    <w:p w:rsidR="00C279ED" w:rsidRDefault="004168FE">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C279ED" w:rsidRDefault="004168FE">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t>Особые положения</w:t>
      </w:r>
    </w:p>
    <w:p w:rsidR="00C279ED" w:rsidRDefault="004168FE">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w:t>
      </w:r>
      <w:r>
        <w:rPr>
          <w:sz w:val="24"/>
          <w:szCs w:val="24"/>
        </w:rPr>
        <w:t xml:space="preserve">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r>
          <w:rPr>
            <w:sz w:val="24"/>
            <w:szCs w:val="24"/>
          </w:rPr>
          <w:t>№ 18162/09</w:t>
        </w:r>
      </w:hyperlink>
      <w:r>
        <w:rPr>
          <w:sz w:val="24"/>
          <w:szCs w:val="24"/>
        </w:rPr>
        <w:t xml:space="preserve"> и от 25.05.2010 </w:t>
      </w:r>
      <w:hyperlink r:id="rId12">
        <w:r>
          <w:rPr>
            <w:sz w:val="24"/>
            <w:szCs w:val="24"/>
          </w:rPr>
          <w:t>№ 15658/09</w:t>
        </w:r>
      </w:hyperlink>
      <w:r>
        <w:rPr>
          <w:sz w:val="24"/>
          <w:szCs w:val="24"/>
        </w:rPr>
        <w:t>, согласно которым при оценке необоснованной налоговой выгоды необходимо у</w:t>
      </w:r>
      <w:r>
        <w:rPr>
          <w:sz w:val="24"/>
          <w:szCs w:val="24"/>
        </w:rPr>
        <w:t xml:space="preserve">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3">
        <w:r>
          <w:rPr>
            <w:sz w:val="24"/>
            <w:szCs w:val="24"/>
          </w:rPr>
          <w:t>Критери</w:t>
        </w:r>
      </w:hyperlink>
      <w:r>
        <w:rPr>
          <w:sz w:val="24"/>
          <w:szCs w:val="24"/>
        </w:rPr>
        <w:t>ям оценки рисков, используемым налоговыми органами в процессе отбора объектов для проведения выездных налоговых прове</w:t>
      </w:r>
      <w:r>
        <w:rPr>
          <w:sz w:val="24"/>
          <w:szCs w:val="24"/>
        </w:rPr>
        <w:t>рок (утв. Приказом ФНС России от 30.05.2007 № ММ-3-06/333@ или заменяющий его документ).</w:t>
      </w:r>
    </w:p>
    <w:p w:rsidR="00C279ED" w:rsidRDefault="004168FE">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w:t>
      </w:r>
      <w:r>
        <w:rPr>
          <w:sz w:val="24"/>
          <w:szCs w:val="24"/>
        </w:rPr>
        <w:t xml:space="preserve"> 7.1. Договора, а также обеспечить прекращение участия таких организаций в исполнении Договора. </w:t>
      </w:r>
    </w:p>
    <w:p w:rsidR="00C279ED" w:rsidRDefault="004168FE">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установленных в п. 7.1., п. 7.2. Договора, Покупатель в дополнение к основаниям, предусмотренным Договором, вправе</w:t>
      </w:r>
      <w:r>
        <w:rPr>
          <w:sz w:val="24"/>
          <w:szCs w:val="24"/>
        </w:rPr>
        <w:t xml:space="preserve">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Договор будет</w:t>
      </w:r>
      <w:r>
        <w:rPr>
          <w:sz w:val="24"/>
          <w:szCs w:val="24"/>
        </w:rPr>
        <w:t xml:space="preserve">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C279ED" w:rsidRDefault="004168FE">
      <w:pPr>
        <w:widowControl w:val="0"/>
        <w:numPr>
          <w:ilvl w:val="1"/>
          <w:numId w:val="6"/>
        </w:numPr>
        <w:shd w:val="clear" w:color="auto" w:fill="FFFFFF"/>
        <w:tabs>
          <w:tab w:val="left" w:pos="1276"/>
        </w:tabs>
        <w:spacing w:after="120"/>
        <w:ind w:left="0" w:firstLine="567"/>
        <w:jc w:val="both"/>
        <w:rPr>
          <w:sz w:val="24"/>
          <w:szCs w:val="24"/>
        </w:rPr>
      </w:pPr>
      <w:r>
        <w:rPr>
          <w:sz w:val="24"/>
          <w:szCs w:val="24"/>
        </w:rPr>
        <w:t>При этом Поставщик принимает обязательство уплат</w:t>
      </w:r>
      <w:r>
        <w:rPr>
          <w:sz w:val="24"/>
          <w:szCs w:val="24"/>
        </w:rPr>
        <w:t>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7.1., п. 7.2. Договора,</w:t>
      </w:r>
      <w:r>
        <w:rPr>
          <w:sz w:val="24"/>
          <w:szCs w:val="24"/>
        </w:rPr>
        <w:t xml:space="preserve"> сверх суммы штрафа.</w:t>
      </w:r>
    </w:p>
    <w:p w:rsidR="00C279ED" w:rsidRDefault="004168FE">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w:t>
      </w:r>
      <w:r>
        <w:rPr>
          <w:sz w:val="24"/>
          <w:szCs w:val="24"/>
        </w:rPr>
        <w:t xml:space="preserve"> п. 7.3. Договора.</w:t>
      </w:r>
    </w:p>
    <w:p w:rsidR="00C279ED" w:rsidRDefault="004168FE">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Покупатель вправе приостановить осуществление платежей, причитающихся </w:t>
      </w:r>
      <w:r>
        <w:rPr>
          <w:sz w:val="24"/>
          <w:szCs w:val="24"/>
        </w:rPr>
        <w:lastRenderedPageBreak/>
        <w:t>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w:t>
      </w:r>
      <w:r>
        <w:rPr>
          <w:sz w:val="24"/>
          <w:szCs w:val="24"/>
        </w:rPr>
        <w:t>аться просрочившим и/или нарушившим свои обязательства по Договору.</w:t>
      </w:r>
    </w:p>
    <w:p w:rsidR="00C279ED" w:rsidRDefault="004168FE">
      <w:pPr>
        <w:widowControl w:val="0"/>
        <w:numPr>
          <w:ilvl w:val="1"/>
          <w:numId w:val="6"/>
        </w:numPr>
        <w:shd w:val="clear" w:color="auto" w:fill="FFFFFF"/>
        <w:tabs>
          <w:tab w:val="left" w:pos="1276"/>
        </w:tabs>
        <w:spacing w:after="120"/>
        <w:ind w:left="0" w:firstLine="567"/>
        <w:jc w:val="both"/>
        <w:rPr>
          <w:sz w:val="24"/>
          <w:szCs w:val="24"/>
        </w:rPr>
      </w:pPr>
      <w:r>
        <w:rPr>
          <w:sz w:val="24"/>
          <w:szCs w:val="24"/>
        </w:rPr>
        <w:t>Независимо от других положений Договора, обязательства Поставщика по п. 7.4.-7.5. Договора продолжают действовать в течение 4 (четырех) лет после окончания срока действия Договора.</w:t>
      </w:r>
    </w:p>
    <w:p w:rsidR="00C279ED" w:rsidRDefault="004168FE">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w:t>
      </w:r>
      <w:r>
        <w:rPr>
          <w:b/>
          <w:bCs/>
          <w:sz w:val="24"/>
          <w:szCs w:val="24"/>
        </w:rPr>
        <w:t>жор</w:t>
      </w:r>
    </w:p>
    <w:p w:rsidR="00C279ED" w:rsidRDefault="004168FE">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w:t>
      </w:r>
      <w:r>
        <w:rPr>
          <w:sz w:val="24"/>
          <w:szCs w:val="24"/>
        </w:rPr>
        <w:t>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w:t>
      </w:r>
      <w:r>
        <w:rPr>
          <w:sz w:val="24"/>
          <w:szCs w:val="24"/>
        </w:rPr>
        <w:t>кже принятие иных обязательных к исполнению нормативных актов.</w:t>
      </w:r>
    </w:p>
    <w:p w:rsidR="00C279ED" w:rsidRDefault="004168FE">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C279ED" w:rsidRDefault="004168FE">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C279ED" w:rsidRDefault="004168FE">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Не из</w:t>
      </w:r>
      <w:r>
        <w:rPr>
          <w:sz w:val="24"/>
          <w:szCs w:val="24"/>
        </w:rPr>
        <w:t>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w:t>
      </w:r>
    </w:p>
    <w:p w:rsidR="00C279ED" w:rsidRDefault="004168FE">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w:t>
      </w:r>
      <w:r>
        <w:rPr>
          <w:sz w:val="24"/>
          <w:szCs w:val="24"/>
        </w:rPr>
        <w:t>ово-промышленной палаты является достаточным подтверждением о действии и длительности обстоятельств непреодолимой силы.</w:t>
      </w:r>
    </w:p>
    <w:p w:rsidR="00C279ED" w:rsidRDefault="004168FE">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 случае если форс-мажорные обстоятельства и их последствия продолжают действовать более 30 (тридцати) календарных дней или, когда при </w:t>
      </w:r>
      <w:r>
        <w:rPr>
          <w:sz w:val="24"/>
          <w:szCs w:val="24"/>
        </w:rPr>
        <w:t xml:space="preserve">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w:t>
      </w:r>
      <w:r>
        <w:rPr>
          <w:sz w:val="24"/>
          <w:szCs w:val="24"/>
        </w:rPr>
        <w:t>прекращения.</w:t>
      </w:r>
    </w:p>
    <w:p w:rsidR="00C279ED" w:rsidRDefault="004168FE">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C279ED" w:rsidRDefault="004168FE">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w:t>
      </w:r>
      <w:r>
        <w:rPr>
          <w:sz w:val="24"/>
          <w:szCs w:val="24"/>
        </w:rPr>
        <w:t xml:space="preserve">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C279ED" w:rsidRDefault="004168FE">
      <w:pPr>
        <w:numPr>
          <w:ilvl w:val="0"/>
          <w:numId w:val="8"/>
        </w:numPr>
        <w:tabs>
          <w:tab w:val="left" w:pos="851"/>
        </w:tabs>
        <w:spacing w:after="120"/>
        <w:ind w:left="851" w:hanging="284"/>
        <w:jc w:val="both"/>
        <w:rPr>
          <w:bCs/>
          <w:sz w:val="24"/>
          <w:szCs w:val="24"/>
        </w:rPr>
      </w:pPr>
      <w:r>
        <w:rPr>
          <w:bCs/>
          <w:sz w:val="24"/>
          <w:szCs w:val="24"/>
        </w:rPr>
        <w:t>данная Информация имеет действ</w:t>
      </w:r>
      <w:r>
        <w:rPr>
          <w:bCs/>
          <w:sz w:val="24"/>
          <w:szCs w:val="24"/>
        </w:rPr>
        <w:t>ительную или потенциальную коммерческую ценность для Покупателя в силу неизвестности ее третьим лицам;</w:t>
      </w:r>
    </w:p>
    <w:p w:rsidR="00C279ED" w:rsidRDefault="004168FE">
      <w:pPr>
        <w:numPr>
          <w:ilvl w:val="0"/>
          <w:numId w:val="8"/>
        </w:numPr>
        <w:tabs>
          <w:tab w:val="left" w:pos="851"/>
        </w:tabs>
        <w:spacing w:after="120"/>
        <w:ind w:left="851" w:hanging="284"/>
        <w:jc w:val="both"/>
        <w:rPr>
          <w:bCs/>
          <w:sz w:val="24"/>
          <w:szCs w:val="24"/>
        </w:rPr>
      </w:pPr>
      <w:r>
        <w:rPr>
          <w:bCs/>
          <w:sz w:val="24"/>
          <w:szCs w:val="24"/>
        </w:rPr>
        <w:t>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w:t>
      </w:r>
      <w:r>
        <w:rPr>
          <w:bCs/>
          <w:sz w:val="24"/>
          <w:szCs w:val="24"/>
        </w:rPr>
        <w:t>.</w:t>
      </w:r>
    </w:p>
    <w:p w:rsidR="00C279ED" w:rsidRDefault="004168FE">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w:t>
      </w:r>
      <w:r>
        <w:rPr>
          <w:sz w:val="24"/>
          <w:szCs w:val="24"/>
        </w:rPr>
        <w:lastRenderedPageBreak/>
        <w:t>Договора в рамках, проводимых Покупателем закупочных процедур.</w:t>
      </w:r>
    </w:p>
    <w:p w:rsidR="00C279ED" w:rsidRDefault="004168FE">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w:t>
      </w:r>
      <w:r>
        <w:rPr>
          <w:sz w:val="24"/>
          <w:szCs w:val="24"/>
        </w:rPr>
        <w:t xml:space="preserve">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C279ED" w:rsidRDefault="004168FE">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 на</w:t>
      </w:r>
      <w:r>
        <w:rPr>
          <w:sz w:val="24"/>
          <w:szCs w:val="24"/>
        </w:rPr>
        <w:t>несен гриф «Коммерческая тайна» с указанием обладателя этой информации.</w:t>
      </w:r>
    </w:p>
    <w:p w:rsidR="00C279ED" w:rsidRDefault="004168FE">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C279ED" w:rsidRDefault="004168FE">
      <w:pPr>
        <w:numPr>
          <w:ilvl w:val="0"/>
          <w:numId w:val="8"/>
        </w:numPr>
        <w:tabs>
          <w:tab w:val="left" w:pos="0"/>
        </w:tabs>
        <w:spacing w:after="120"/>
        <w:ind w:left="851" w:hanging="284"/>
        <w:jc w:val="both"/>
        <w:rPr>
          <w:bCs/>
          <w:sz w:val="24"/>
          <w:szCs w:val="24"/>
        </w:rPr>
      </w:pPr>
      <w:r>
        <w:rPr>
          <w:bCs/>
          <w:sz w:val="24"/>
          <w:szCs w:val="24"/>
        </w:rPr>
        <w:t>финансовую отчетность;</w:t>
      </w:r>
    </w:p>
    <w:p w:rsidR="00C279ED" w:rsidRDefault="004168FE">
      <w:pPr>
        <w:numPr>
          <w:ilvl w:val="0"/>
          <w:numId w:val="8"/>
        </w:numPr>
        <w:tabs>
          <w:tab w:val="left" w:pos="0"/>
        </w:tabs>
        <w:spacing w:after="120"/>
        <w:ind w:left="851" w:hanging="284"/>
        <w:jc w:val="both"/>
        <w:rPr>
          <w:bCs/>
          <w:sz w:val="24"/>
          <w:szCs w:val="24"/>
        </w:rPr>
      </w:pPr>
      <w:r>
        <w:rPr>
          <w:bCs/>
          <w:sz w:val="24"/>
          <w:szCs w:val="24"/>
        </w:rPr>
        <w:t>учетные регистры бухгалтерского учета;</w:t>
      </w:r>
    </w:p>
    <w:p w:rsidR="00C279ED" w:rsidRDefault="004168FE">
      <w:pPr>
        <w:numPr>
          <w:ilvl w:val="0"/>
          <w:numId w:val="8"/>
        </w:numPr>
        <w:tabs>
          <w:tab w:val="left" w:pos="0"/>
        </w:tabs>
        <w:spacing w:after="120"/>
        <w:ind w:left="851" w:hanging="284"/>
        <w:jc w:val="both"/>
        <w:rPr>
          <w:bCs/>
          <w:sz w:val="24"/>
          <w:szCs w:val="24"/>
        </w:rPr>
      </w:pPr>
      <w:r>
        <w:rPr>
          <w:bCs/>
          <w:sz w:val="24"/>
          <w:szCs w:val="24"/>
        </w:rPr>
        <w:t>би</w:t>
      </w:r>
      <w:r>
        <w:rPr>
          <w:bCs/>
          <w:sz w:val="24"/>
          <w:szCs w:val="24"/>
        </w:rPr>
        <w:t>знес-планы;</w:t>
      </w:r>
    </w:p>
    <w:p w:rsidR="00C279ED" w:rsidRDefault="004168FE">
      <w:pPr>
        <w:numPr>
          <w:ilvl w:val="0"/>
          <w:numId w:val="8"/>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C279ED" w:rsidRDefault="004168FE">
      <w:pPr>
        <w:numPr>
          <w:ilvl w:val="0"/>
          <w:numId w:val="8"/>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w:t>
      </w:r>
      <w:r>
        <w:rPr>
          <w:bCs/>
          <w:sz w:val="24"/>
          <w:szCs w:val="24"/>
        </w:rPr>
        <w:t>шениях между Покупателем и третьими лицами;</w:t>
      </w:r>
    </w:p>
    <w:p w:rsidR="00C279ED" w:rsidRDefault="004168FE">
      <w:pPr>
        <w:numPr>
          <w:ilvl w:val="0"/>
          <w:numId w:val="8"/>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C279ED" w:rsidRDefault="004168FE">
      <w:pPr>
        <w:numPr>
          <w:ilvl w:val="0"/>
          <w:numId w:val="8"/>
        </w:numPr>
        <w:tabs>
          <w:tab w:val="left" w:pos="0"/>
        </w:tabs>
        <w:spacing w:after="120"/>
        <w:ind w:left="851" w:hanging="284"/>
        <w:jc w:val="both"/>
        <w:rPr>
          <w:bCs/>
          <w:sz w:val="24"/>
          <w:szCs w:val="24"/>
        </w:rPr>
      </w:pPr>
      <w:r>
        <w:rPr>
          <w:bCs/>
          <w:sz w:val="24"/>
          <w:szCs w:val="24"/>
        </w:rPr>
        <w:t>сведения о подрядчиках, поставщиках о</w:t>
      </w:r>
      <w:r>
        <w:rPr>
          <w:bCs/>
          <w:sz w:val="24"/>
          <w:szCs w:val="24"/>
        </w:rPr>
        <w:t>борудования, сырья и материалов, а также о покупателях продукции и их аффилированных лицах;</w:t>
      </w:r>
    </w:p>
    <w:p w:rsidR="00C279ED" w:rsidRDefault="004168FE">
      <w:pPr>
        <w:numPr>
          <w:ilvl w:val="0"/>
          <w:numId w:val="8"/>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C279ED" w:rsidRDefault="004168FE">
      <w:pPr>
        <w:numPr>
          <w:ilvl w:val="0"/>
          <w:numId w:val="8"/>
        </w:numPr>
        <w:tabs>
          <w:tab w:val="left" w:pos="0"/>
        </w:tabs>
        <w:spacing w:after="120"/>
        <w:ind w:left="851" w:hanging="284"/>
        <w:jc w:val="both"/>
        <w:rPr>
          <w:bCs/>
          <w:sz w:val="24"/>
          <w:szCs w:val="24"/>
        </w:rPr>
      </w:pPr>
      <w:r>
        <w:rPr>
          <w:bCs/>
          <w:sz w:val="24"/>
          <w:szCs w:val="24"/>
        </w:rPr>
        <w:t xml:space="preserve">материалы обобщения, анализа, оценки, иных действий по </w:t>
      </w:r>
      <w:r>
        <w:rPr>
          <w:bCs/>
          <w:sz w:val="24"/>
          <w:szCs w:val="24"/>
        </w:rPr>
        <w:t>обработке вышеуказанной Информации и документов.</w:t>
      </w:r>
    </w:p>
    <w:p w:rsidR="00C279ED" w:rsidRDefault="004168FE">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C279ED" w:rsidRDefault="004168FE">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не </w:t>
      </w:r>
      <w:r>
        <w:rPr>
          <w:sz w:val="24"/>
          <w:szCs w:val="24"/>
        </w:rPr>
        <w:t>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w:t>
      </w:r>
      <w:r>
        <w:rPr>
          <w:sz w:val="24"/>
          <w:szCs w:val="24"/>
        </w:rPr>
        <w:t>ской Федерации и п. 9.6.7. Договора;</w:t>
      </w:r>
    </w:p>
    <w:p w:rsidR="00C279ED" w:rsidRDefault="004168FE">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w:t>
      </w:r>
      <w:r>
        <w:rPr>
          <w:sz w:val="24"/>
          <w:szCs w:val="24"/>
        </w:rPr>
        <w:t xml:space="preserve">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C279ED" w:rsidRDefault="004168FE">
      <w:pPr>
        <w:widowControl w:val="0"/>
        <w:numPr>
          <w:ilvl w:val="2"/>
          <w:numId w:val="6"/>
        </w:numPr>
        <w:shd w:val="clear" w:color="auto" w:fill="FFFFFF"/>
        <w:tabs>
          <w:tab w:val="left" w:pos="1276"/>
        </w:tabs>
        <w:spacing w:after="120"/>
        <w:ind w:left="0" w:firstLine="567"/>
        <w:jc w:val="both"/>
        <w:rPr>
          <w:sz w:val="24"/>
          <w:szCs w:val="24"/>
        </w:rPr>
      </w:pPr>
      <w:r>
        <w:rPr>
          <w:sz w:val="24"/>
          <w:szCs w:val="24"/>
        </w:rPr>
        <w:t>использовать Информацию исключительно для целей, для которых она была предоста</w:t>
      </w:r>
      <w:r>
        <w:rPr>
          <w:sz w:val="24"/>
          <w:szCs w:val="24"/>
        </w:rPr>
        <w:t>влена;</w:t>
      </w:r>
    </w:p>
    <w:p w:rsidR="00C279ED" w:rsidRDefault="004168FE">
      <w:pPr>
        <w:widowControl w:val="0"/>
        <w:numPr>
          <w:ilvl w:val="2"/>
          <w:numId w:val="6"/>
        </w:numPr>
        <w:shd w:val="clear" w:color="auto" w:fill="FFFFFF"/>
        <w:tabs>
          <w:tab w:val="left" w:pos="1276"/>
        </w:tabs>
        <w:spacing w:after="120"/>
        <w:ind w:left="0" w:firstLine="567"/>
        <w:jc w:val="both"/>
        <w:rPr>
          <w:sz w:val="24"/>
          <w:szCs w:val="24"/>
        </w:rPr>
      </w:pPr>
      <w:r>
        <w:rPr>
          <w:sz w:val="24"/>
          <w:szCs w:val="24"/>
        </w:rPr>
        <w:t>не осуществлять действий (бездействия), результатом которых может быть несанкционированное раскрытие Информации третьим лицам;</w:t>
      </w:r>
    </w:p>
    <w:p w:rsidR="00C279ED" w:rsidRDefault="004168FE">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в случае возникновения угрозы несанкционированного раскрытия Информации, </w:t>
      </w:r>
      <w:r>
        <w:rPr>
          <w:sz w:val="24"/>
          <w:szCs w:val="24"/>
        </w:rPr>
        <w:lastRenderedPageBreak/>
        <w:t>немедленно, но в любом случае не позднее следующе</w:t>
      </w:r>
      <w:r>
        <w:rPr>
          <w:sz w:val="24"/>
          <w:szCs w:val="24"/>
        </w:rPr>
        <w:t>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C279ED" w:rsidRDefault="004168FE">
      <w:pPr>
        <w:widowControl w:val="0"/>
        <w:numPr>
          <w:ilvl w:val="2"/>
          <w:numId w:val="6"/>
        </w:numPr>
        <w:shd w:val="clear" w:color="auto" w:fill="FFFFFF"/>
        <w:tabs>
          <w:tab w:val="left" w:pos="1276"/>
        </w:tabs>
        <w:spacing w:after="120"/>
        <w:ind w:left="0" w:firstLine="567"/>
        <w:jc w:val="both"/>
        <w:rPr>
          <w:sz w:val="24"/>
          <w:szCs w:val="24"/>
        </w:rPr>
      </w:pPr>
      <w:r>
        <w:rPr>
          <w:sz w:val="24"/>
          <w:szCs w:val="24"/>
        </w:rPr>
        <w:t>по требованию Покупателя уничтожить всю Информацию, которую будет невозможно передать Покупателю п</w:t>
      </w:r>
      <w:r>
        <w:rPr>
          <w:sz w:val="24"/>
          <w:szCs w:val="24"/>
        </w:rPr>
        <w:t>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w:t>
      </w:r>
      <w:r>
        <w:rPr>
          <w:sz w:val="24"/>
          <w:szCs w:val="24"/>
        </w:rPr>
        <w:t xml:space="preserve"> также иных записей, содержащих Информацию, которые были созданы вследствие автоматического архивирования или методики создания резервных копий;</w:t>
      </w:r>
    </w:p>
    <w:p w:rsidR="00C279ED" w:rsidRDefault="004168FE">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w:t>
      </w:r>
      <w:r>
        <w:rPr>
          <w:sz w:val="24"/>
          <w:szCs w:val="24"/>
        </w:rPr>
        <w:t xml:space="preserve"> служебной необходимости в объеме, требуемом для исполнения Договора, оставаясь ответственным за действия таких лиц, как за свои собственные;</w:t>
      </w:r>
    </w:p>
    <w:p w:rsidR="00C279ED" w:rsidRDefault="004168FE">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C279ED" w:rsidRDefault="004168FE">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нарушивший условия настоящего разд</w:t>
      </w:r>
      <w:r>
        <w:rPr>
          <w:sz w:val="24"/>
          <w:szCs w:val="24"/>
        </w:rPr>
        <w:t>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C279ED" w:rsidRDefault="004168FE">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обязуется в договорах с третьими лицами обеспечить повторение условий Договор</w:t>
      </w:r>
      <w:r>
        <w:rPr>
          <w:sz w:val="24"/>
          <w:szCs w:val="24"/>
        </w:rPr>
        <w:t>а в части соблюдения режима конфиденциальности.</w:t>
      </w:r>
    </w:p>
    <w:p w:rsidR="00C279ED" w:rsidRDefault="004168FE">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w:t>
      </w:r>
    </w:p>
    <w:p w:rsidR="00C279ED" w:rsidRDefault="004168FE">
      <w:pPr>
        <w:pStyle w:val="afc"/>
        <w:numPr>
          <w:ilvl w:val="0"/>
          <w:numId w:val="6"/>
        </w:numPr>
        <w:tabs>
          <w:tab w:val="left" w:pos="426"/>
        </w:tabs>
        <w:spacing w:after="120"/>
        <w:ind w:left="0" w:firstLine="0"/>
        <w:contextualSpacing w:val="0"/>
        <w:jc w:val="center"/>
        <w:rPr>
          <w:b/>
          <w:sz w:val="24"/>
          <w:szCs w:val="24"/>
        </w:rPr>
      </w:pPr>
      <w:r>
        <w:rPr>
          <w:b/>
          <w:sz w:val="24"/>
          <w:szCs w:val="24"/>
        </w:rPr>
        <w:t>Антикоррупционная оговорка</w:t>
      </w:r>
    </w:p>
    <w:p w:rsidR="00C279ED" w:rsidRDefault="004168FE">
      <w:pPr>
        <w:pStyle w:val="afc"/>
        <w:numPr>
          <w:ilvl w:val="1"/>
          <w:numId w:val="6"/>
        </w:numPr>
        <w:shd w:val="clear" w:color="auto" w:fill="FFFFFF"/>
        <w:tabs>
          <w:tab w:val="left" w:pos="1134"/>
          <w:tab w:val="left" w:pos="1276"/>
        </w:tabs>
        <w:spacing w:after="120"/>
        <w:ind w:left="0" w:firstLine="567"/>
        <w:contextualSpacing w:val="0"/>
        <w:jc w:val="both"/>
        <w:rPr>
          <w:bCs/>
          <w:sz w:val="24"/>
          <w:szCs w:val="24"/>
        </w:rPr>
      </w:pPr>
      <w:r>
        <w:rPr>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sz w:val="24"/>
          <w:szCs w:val="24"/>
        </w:rPr>
        <w:t>предлагали и не разрешали выплату денежных средств, п</w:t>
      </w:r>
      <w:r>
        <w:rPr>
          <w:bCs/>
          <w:sz w:val="24"/>
          <w:szCs w:val="24"/>
        </w:rPr>
        <w:t>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w:t>
      </w:r>
      <w:r>
        <w:rPr>
          <w:bCs/>
          <w:sz w:val="24"/>
          <w:szCs w:val="24"/>
        </w:rPr>
        <w:t>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C279ED" w:rsidRDefault="004168FE">
      <w:pPr>
        <w:pStyle w:val="afc"/>
        <w:widowControl/>
        <w:numPr>
          <w:ilvl w:val="1"/>
          <w:numId w:val="6"/>
        </w:numPr>
        <w:shd w:val="clear" w:color="auto" w:fill="FFFFFF"/>
        <w:tabs>
          <w:tab w:val="left" w:pos="1134"/>
          <w:tab w:val="left" w:pos="1276"/>
        </w:tabs>
        <w:spacing w:after="120"/>
        <w:ind w:left="0" w:firstLine="567"/>
        <w:contextualSpacing w:val="0"/>
        <w:jc w:val="both"/>
        <w:rPr>
          <w:bCs/>
          <w:sz w:val="24"/>
          <w:szCs w:val="24"/>
        </w:rPr>
      </w:pPr>
      <w:r>
        <w:rPr>
          <w:bCs/>
          <w:sz w:val="24"/>
          <w:szCs w:val="24"/>
        </w:rPr>
        <w:t xml:space="preserve">При исполнении своих обязательств по Договору, Стороны, их аффилированные лица, работники и / или </w:t>
      </w:r>
      <w:r>
        <w:rPr>
          <w:bCs/>
          <w:sz w:val="24"/>
          <w:szCs w:val="24"/>
        </w:rPr>
        <w:t>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w:t>
      </w:r>
      <w:r>
        <w:rPr>
          <w:bCs/>
          <w:sz w:val="24"/>
          <w:szCs w:val="24"/>
        </w:rPr>
        <w:t>отиводействии коррупции, легализации (отмыванию) доходов, полученных преступным путем.</w:t>
      </w:r>
    </w:p>
    <w:p w:rsidR="00C279ED" w:rsidRDefault="004168FE">
      <w:pPr>
        <w:pStyle w:val="afc"/>
        <w:widowControl/>
        <w:numPr>
          <w:ilvl w:val="1"/>
          <w:numId w:val="6"/>
        </w:numPr>
        <w:shd w:val="clear" w:color="auto" w:fill="FFFFFF"/>
        <w:tabs>
          <w:tab w:val="left" w:pos="1134"/>
          <w:tab w:val="left" w:pos="1276"/>
        </w:tabs>
        <w:spacing w:after="120"/>
        <w:ind w:left="0" w:firstLine="567"/>
        <w:contextualSpacing w:val="0"/>
        <w:jc w:val="both"/>
        <w:rPr>
          <w:bCs/>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w:t>
      </w:r>
      <w:r>
        <w:rPr>
          <w:bCs/>
          <w:sz w:val="24"/>
          <w:szCs w:val="24"/>
        </w:rPr>
        <w:t>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w:t>
      </w:r>
      <w:r>
        <w:rPr>
          <w:bCs/>
          <w:sz w:val="24"/>
          <w:szCs w:val="24"/>
        </w:rPr>
        <w:t>ло или может произойти нарушение положений настоящего раздела.</w:t>
      </w:r>
    </w:p>
    <w:p w:rsidR="00C279ED" w:rsidRDefault="004168FE">
      <w:pPr>
        <w:pStyle w:val="afc"/>
        <w:widowControl/>
        <w:numPr>
          <w:ilvl w:val="1"/>
          <w:numId w:val="6"/>
        </w:numPr>
        <w:shd w:val="clear" w:color="auto" w:fill="FFFFFF"/>
        <w:tabs>
          <w:tab w:val="left" w:pos="1134"/>
          <w:tab w:val="left" w:pos="1276"/>
        </w:tabs>
        <w:spacing w:after="120"/>
        <w:ind w:left="0" w:firstLine="567"/>
        <w:contextualSpacing w:val="0"/>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w:t>
      </w:r>
      <w:r>
        <w:rPr>
          <w:bCs/>
          <w:sz w:val="24"/>
          <w:szCs w:val="24"/>
        </w:rPr>
        <w:t xml:space="preserve">ния не произошло или не произойдет. </w:t>
      </w:r>
      <w:r>
        <w:rPr>
          <w:bCs/>
          <w:sz w:val="24"/>
          <w:szCs w:val="24"/>
        </w:rPr>
        <w:lastRenderedPageBreak/>
        <w:t>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C279ED" w:rsidRDefault="004168FE">
      <w:pPr>
        <w:pStyle w:val="afc"/>
        <w:widowControl/>
        <w:numPr>
          <w:ilvl w:val="1"/>
          <w:numId w:val="6"/>
        </w:numPr>
        <w:shd w:val="clear" w:color="auto" w:fill="FFFFFF"/>
        <w:tabs>
          <w:tab w:val="left" w:pos="1134"/>
          <w:tab w:val="left" w:pos="1276"/>
        </w:tabs>
        <w:spacing w:after="120"/>
        <w:ind w:left="0" w:firstLine="567"/>
        <w:contextualSpacing w:val="0"/>
        <w:jc w:val="both"/>
        <w:rPr>
          <w:bCs/>
          <w:sz w:val="24"/>
          <w:szCs w:val="24"/>
        </w:rPr>
      </w:pPr>
      <w:r>
        <w:rPr>
          <w:bCs/>
          <w:sz w:val="24"/>
          <w:szCs w:val="24"/>
        </w:rPr>
        <w:t>Стороны гарантируют осуществление надлежащего разбирательства по фактам наруш</w:t>
      </w:r>
      <w:r>
        <w:rPr>
          <w:bCs/>
          <w:sz w:val="24"/>
          <w:szCs w:val="24"/>
        </w:rPr>
        <w:t xml:space="preserve">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w:t>
      </w:r>
      <w:r>
        <w:rPr>
          <w:bCs/>
          <w:sz w:val="24"/>
          <w:szCs w:val="24"/>
        </w:rPr>
        <w:t xml:space="preserve">так и для конкретных работников уведомившей Стороны, сообщивших о факте нарушений. </w:t>
      </w:r>
    </w:p>
    <w:p w:rsidR="00C279ED" w:rsidRDefault="004168FE">
      <w:pPr>
        <w:pStyle w:val="afc"/>
        <w:widowControl/>
        <w:numPr>
          <w:ilvl w:val="1"/>
          <w:numId w:val="6"/>
        </w:numPr>
        <w:shd w:val="clear" w:color="auto" w:fill="FFFFFF"/>
        <w:tabs>
          <w:tab w:val="left" w:pos="1134"/>
          <w:tab w:val="left" w:pos="1276"/>
        </w:tabs>
        <w:spacing w:after="120"/>
        <w:ind w:left="0" w:firstLine="567"/>
        <w:contextualSpacing w:val="0"/>
        <w:jc w:val="both"/>
        <w:rPr>
          <w:bCs/>
          <w:sz w:val="24"/>
          <w:szCs w:val="24"/>
        </w:rPr>
      </w:pPr>
      <w:r>
        <w:rPr>
          <w:bCs/>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w:t>
      </w:r>
      <w:r>
        <w:rPr>
          <w:bCs/>
          <w:sz w:val="24"/>
          <w:szCs w:val="24"/>
        </w:rPr>
        <w:t xml:space="preserve">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C279ED" w:rsidRDefault="004168FE">
      <w:pPr>
        <w:pStyle w:val="afc"/>
        <w:numPr>
          <w:ilvl w:val="1"/>
          <w:numId w:val="6"/>
        </w:numPr>
        <w:shd w:val="clear" w:color="auto" w:fill="FFFFFF"/>
        <w:tabs>
          <w:tab w:val="left" w:pos="567"/>
          <w:tab w:val="left" w:pos="1134"/>
          <w:tab w:val="left" w:pos="1276"/>
        </w:tabs>
        <w:spacing w:after="120"/>
        <w:ind w:left="0" w:firstLine="567"/>
        <w:contextualSpacing w:val="0"/>
        <w:jc w:val="both"/>
        <w:rPr>
          <w:sz w:val="24"/>
          <w:szCs w:val="24"/>
        </w:rPr>
      </w:pPr>
      <w:r>
        <w:rPr>
          <w:sz w:val="24"/>
          <w:szCs w:val="24"/>
        </w:rPr>
        <w:t>Каналы связи Линия доверия Группы</w:t>
      </w:r>
      <w:r>
        <w:rPr>
          <w:sz w:val="24"/>
          <w:szCs w:val="24"/>
        </w:rPr>
        <w:t xml:space="preserve"> РусГидро: </w:t>
      </w:r>
    </w:p>
    <w:p w:rsidR="00C279ED" w:rsidRDefault="004168FE">
      <w:pPr>
        <w:pStyle w:val="afc"/>
        <w:numPr>
          <w:ilvl w:val="2"/>
          <w:numId w:val="6"/>
        </w:numPr>
        <w:shd w:val="clear" w:color="auto" w:fill="FFFFFF"/>
        <w:tabs>
          <w:tab w:val="left" w:pos="567"/>
          <w:tab w:val="left" w:pos="1134"/>
          <w:tab w:val="left" w:pos="1276"/>
        </w:tabs>
        <w:spacing w:after="120"/>
        <w:ind w:left="0" w:firstLine="567"/>
        <w:contextualSpacing w:val="0"/>
        <w:jc w:val="both"/>
        <w:rPr>
          <w:sz w:val="24"/>
          <w:szCs w:val="24"/>
        </w:rPr>
      </w:pPr>
      <w:r>
        <w:rPr>
          <w:sz w:val="24"/>
          <w:szCs w:val="24"/>
        </w:rPr>
        <w:t>Электронная почта: ld@rushydro.ru.</w:t>
      </w:r>
    </w:p>
    <w:p w:rsidR="00C279ED" w:rsidRDefault="004168FE">
      <w:pPr>
        <w:pStyle w:val="afc"/>
        <w:numPr>
          <w:ilvl w:val="2"/>
          <w:numId w:val="6"/>
        </w:numPr>
        <w:shd w:val="clear" w:color="auto" w:fill="FFFFFF"/>
        <w:tabs>
          <w:tab w:val="left" w:pos="567"/>
          <w:tab w:val="left" w:pos="1134"/>
          <w:tab w:val="left" w:pos="1276"/>
        </w:tabs>
        <w:spacing w:after="120"/>
        <w:ind w:left="0" w:firstLine="567"/>
        <w:contextualSpacing w:val="0"/>
        <w:jc w:val="both"/>
        <w:rPr>
          <w:sz w:val="24"/>
          <w:szCs w:val="24"/>
        </w:rPr>
      </w:pPr>
      <w:r>
        <w:rPr>
          <w:sz w:val="24"/>
          <w:szCs w:val="24"/>
        </w:rPr>
        <w:t>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w:t>
      </w:r>
      <w:r>
        <w:rPr>
          <w:sz w:val="24"/>
          <w:szCs w:val="24"/>
        </w:rPr>
        <w:t>й связи»);</w:t>
      </w:r>
    </w:p>
    <w:p w:rsidR="00C279ED" w:rsidRDefault="004168FE">
      <w:pPr>
        <w:pStyle w:val="afc"/>
        <w:numPr>
          <w:ilvl w:val="2"/>
          <w:numId w:val="6"/>
        </w:numPr>
        <w:shd w:val="clear" w:color="auto" w:fill="FFFFFF"/>
        <w:tabs>
          <w:tab w:val="left" w:pos="567"/>
          <w:tab w:val="left" w:pos="1134"/>
          <w:tab w:val="left" w:pos="1276"/>
        </w:tabs>
        <w:spacing w:after="120"/>
        <w:ind w:left="0" w:firstLine="567"/>
        <w:contextualSpacing w:val="0"/>
        <w:jc w:val="both"/>
        <w:rPr>
          <w:sz w:val="24"/>
          <w:szCs w:val="24"/>
        </w:rPr>
      </w:pPr>
      <w:r>
        <w:rPr>
          <w:sz w:val="24"/>
          <w:szCs w:val="24"/>
        </w:rPr>
        <w:t>Телефонный автоответчик (необходимо позвонить по телефону +7(495) 785-09-37.</w:t>
      </w:r>
    </w:p>
    <w:p w:rsidR="00C279ED" w:rsidRDefault="004168FE">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C279ED" w:rsidRDefault="004168FE">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споры, разногласия и требования, возникающие между Сторонами по Договору или в связи с ним, связанные, в том числе, с его заключением, </w:t>
      </w:r>
      <w:r>
        <w:rPr>
          <w:sz w:val="24"/>
          <w:szCs w:val="24"/>
        </w:rPr>
        <w:t>исполнением, толкованием, изменением, дополнением, расторжением и действительностью, разрешаются путем переговоров.</w:t>
      </w:r>
    </w:p>
    <w:p w:rsidR="00C279ED" w:rsidRDefault="004168FE">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не достижения соглашения в ходе переговоров, указанных в п. 11.1. Договора, заинтересованная Сторона направляет претензию в письмен</w:t>
      </w:r>
      <w:r>
        <w:rPr>
          <w:sz w:val="24"/>
          <w:szCs w:val="24"/>
        </w:rPr>
        <w:t>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C279ED" w:rsidRDefault="004168FE">
      <w:pPr>
        <w:widowControl w:val="0"/>
        <w:numPr>
          <w:ilvl w:val="1"/>
          <w:numId w:val="6"/>
        </w:numPr>
        <w:shd w:val="clear" w:color="auto" w:fill="FFFFFF"/>
        <w:tabs>
          <w:tab w:val="left" w:pos="720"/>
        </w:tabs>
        <w:spacing w:after="120"/>
        <w:ind w:left="0" w:firstLine="567"/>
        <w:jc w:val="both"/>
        <w:rPr>
          <w:sz w:val="24"/>
          <w:szCs w:val="24"/>
        </w:rPr>
      </w:pPr>
      <w:r>
        <w:rPr>
          <w:sz w:val="24"/>
          <w:szCs w:val="24"/>
        </w:rPr>
        <w:t>К п</w:t>
      </w:r>
      <w:r>
        <w:rPr>
          <w:sz w:val="24"/>
          <w:szCs w:val="24"/>
        </w:rPr>
        <w:t>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w:t>
      </w:r>
      <w:r>
        <w:rPr>
          <w:sz w:val="24"/>
          <w:szCs w:val="24"/>
        </w:rPr>
        <w:t xml:space="preserve">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rsidR="00C279ED" w:rsidRDefault="004168FE">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w:t>
      </w:r>
      <w:r>
        <w:rPr>
          <w:sz w:val="24"/>
          <w:szCs w:val="24"/>
        </w:rPr>
        <w:t xml:space="preserve"> претензию и о результатах уведомить в письменной форме заинтересованную Сторону в течение 10 (десяти) рабочих дней со дня получения претензии.</w:t>
      </w:r>
    </w:p>
    <w:p w:rsidR="00C279ED" w:rsidRDefault="004168FE">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не урегулирования разногласий в претензионном порядке, а также в случае неполучения ответа на претензи</w:t>
      </w:r>
      <w:r>
        <w:rPr>
          <w:sz w:val="24"/>
          <w:szCs w:val="24"/>
        </w:rPr>
        <w:t xml:space="preserve">ю в течение срока, указанного в п. 11.4. Договора, спор передается в </w:t>
      </w:r>
      <w:r>
        <w:rPr>
          <w:sz w:val="24"/>
          <w:szCs w:val="24"/>
          <w:u w:val="single"/>
        </w:rPr>
        <w:t>Арбитражный суд г. Москвы</w:t>
      </w:r>
      <w:r>
        <w:rPr>
          <w:sz w:val="24"/>
          <w:szCs w:val="24"/>
        </w:rPr>
        <w:t>.</w:t>
      </w:r>
    </w:p>
    <w:p w:rsidR="00C279ED" w:rsidRDefault="004168FE">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C279ED" w:rsidRDefault="004168FE">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w:t>
      </w:r>
      <w:r>
        <w:rPr>
          <w:sz w:val="24"/>
          <w:szCs w:val="24"/>
        </w:rPr>
        <w:t xml:space="preserve">сьменное уведомление об этом другой </w:t>
      </w:r>
      <w:r>
        <w:rPr>
          <w:sz w:val="24"/>
          <w:szCs w:val="24"/>
        </w:rPr>
        <w:lastRenderedPageBreak/>
        <w:t>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w:t>
      </w:r>
      <w:r>
        <w:rPr>
          <w:sz w:val="24"/>
          <w:szCs w:val="24"/>
        </w:rPr>
        <w:t>ати) календарных дней со дня его получения</w:t>
      </w:r>
      <w:r>
        <w:t>.</w:t>
      </w:r>
    </w:p>
    <w:p w:rsidR="00C279ED" w:rsidRDefault="004168FE">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w:t>
      </w:r>
      <w:r>
        <w:rPr>
          <w:sz w:val="24"/>
          <w:szCs w:val="24"/>
        </w:rPr>
        <w:t>вора (исполнения Договора).</w:t>
      </w:r>
    </w:p>
    <w:p w:rsidR="00C279ED" w:rsidRDefault="004168FE">
      <w:pPr>
        <w:widowControl w:val="0"/>
        <w:shd w:val="clear" w:color="auto" w:fill="FFFFFF"/>
        <w:spacing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w:t>
      </w:r>
      <w:r>
        <w:rPr>
          <w:sz w:val="24"/>
          <w:szCs w:val="24"/>
        </w:rPr>
        <w:t>и не позднее 15 (пятнадцати) календарных дней с момента получения расчета суммы убытков от Покупателя.</w:t>
      </w:r>
    </w:p>
    <w:p w:rsidR="00C279ED" w:rsidRDefault="004168FE">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C279ED" w:rsidRDefault="004168FE">
      <w:pPr>
        <w:widowControl w:val="0"/>
        <w:numPr>
          <w:ilvl w:val="2"/>
          <w:numId w:val="6"/>
        </w:numPr>
        <w:shd w:val="clear" w:color="auto" w:fill="FFFFFF"/>
        <w:spacing w:after="120"/>
        <w:ind w:left="0" w:firstLine="567"/>
        <w:jc w:val="both"/>
        <w:rPr>
          <w:sz w:val="24"/>
          <w:szCs w:val="24"/>
        </w:rPr>
      </w:pPr>
      <w:r>
        <w:rPr>
          <w:sz w:val="24"/>
          <w:szCs w:val="24"/>
        </w:rPr>
        <w:t xml:space="preserve">просрочка Поставщиком выполнения обязательств по Договору более чем на 15 </w:t>
      </w:r>
      <w:r>
        <w:rPr>
          <w:sz w:val="24"/>
          <w:szCs w:val="24"/>
        </w:rPr>
        <w:t>(пятнадцать) календарных дней;</w:t>
      </w:r>
    </w:p>
    <w:p w:rsidR="00C279ED" w:rsidRDefault="004168FE">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w:t>
      </w:r>
      <w:r>
        <w:rPr>
          <w:sz w:val="24"/>
          <w:szCs w:val="24"/>
        </w:rPr>
        <w:t>х дней либо такие недостатки являются неустранимыми;</w:t>
      </w:r>
    </w:p>
    <w:p w:rsidR="00C279ED" w:rsidRDefault="004168FE">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C279ED" w:rsidRDefault="004168FE">
      <w:pPr>
        <w:widowControl w:val="0"/>
        <w:numPr>
          <w:ilvl w:val="2"/>
          <w:numId w:val="6"/>
        </w:numPr>
        <w:shd w:val="clear" w:color="auto" w:fill="FFFFFF"/>
        <w:spacing w:after="120"/>
        <w:ind w:left="0" w:firstLine="567"/>
        <w:jc w:val="both"/>
        <w:rPr>
          <w:sz w:val="24"/>
          <w:szCs w:val="24"/>
        </w:rPr>
      </w:pPr>
      <w:r>
        <w:rPr>
          <w:sz w:val="24"/>
          <w:szCs w:val="24"/>
        </w:rPr>
        <w:t xml:space="preserve">наложение ареста на имущество Поставщика, введение арбитражным </w:t>
      </w:r>
      <w:r>
        <w:rPr>
          <w:sz w:val="24"/>
          <w:szCs w:val="24"/>
        </w:rPr>
        <w:t>судом процедуры несостоятельности (банкротства) в отношении Поставщика;</w:t>
      </w:r>
    </w:p>
    <w:p w:rsidR="00C279ED" w:rsidRDefault="004168FE">
      <w:pPr>
        <w:widowControl w:val="0"/>
        <w:numPr>
          <w:ilvl w:val="2"/>
          <w:numId w:val="6"/>
        </w:numPr>
        <w:shd w:val="clear" w:color="auto" w:fill="FFFFFF"/>
        <w:spacing w:after="120"/>
        <w:ind w:left="0" w:firstLine="567"/>
        <w:jc w:val="both"/>
        <w:rPr>
          <w:sz w:val="24"/>
          <w:szCs w:val="24"/>
        </w:rPr>
      </w:pPr>
      <w:r>
        <w:rPr>
          <w:sz w:val="24"/>
          <w:szCs w:val="24"/>
        </w:rPr>
        <w:t xml:space="preserve">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w:t>
      </w:r>
      <w:r>
        <w:rPr>
          <w:sz w:val="24"/>
          <w:szCs w:val="24"/>
        </w:rPr>
        <w:t>в предоставлении Покупателю таких документов;</w:t>
      </w:r>
    </w:p>
    <w:p w:rsidR="00C279ED" w:rsidRDefault="004168FE">
      <w:pPr>
        <w:widowControl w:val="0"/>
        <w:numPr>
          <w:ilvl w:val="2"/>
          <w:numId w:val="6"/>
        </w:numPr>
        <w:shd w:val="clear" w:color="auto" w:fill="FFFFFF"/>
        <w:spacing w:after="120"/>
        <w:ind w:left="0" w:firstLine="567"/>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w:t>
      </w:r>
      <w:r>
        <w:rPr>
          <w:sz w:val="24"/>
          <w:szCs w:val="24"/>
        </w:rPr>
        <w:t>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C279ED" w:rsidRDefault="004168FE">
      <w:pPr>
        <w:widowControl w:val="0"/>
        <w:numPr>
          <w:ilvl w:val="2"/>
          <w:numId w:val="6"/>
        </w:numPr>
        <w:shd w:val="clear" w:color="auto" w:fill="FFFFFF"/>
        <w:spacing w:after="120"/>
        <w:ind w:left="0" w:firstLine="567"/>
        <w:jc w:val="both"/>
        <w:rPr>
          <w:sz w:val="24"/>
          <w:szCs w:val="24"/>
        </w:rPr>
      </w:pPr>
      <w:r>
        <w:rPr>
          <w:sz w:val="24"/>
          <w:szCs w:val="24"/>
        </w:rPr>
        <w:t>если Поставщик без согласия Покупат</w:t>
      </w:r>
      <w:r>
        <w:rPr>
          <w:sz w:val="24"/>
          <w:szCs w:val="24"/>
        </w:rPr>
        <w:t>еля передает и/или пытается передать третьим лицам права и обязанности по Договору или какие-либо права и обязанности, установленные в нем.</w:t>
      </w:r>
    </w:p>
    <w:p w:rsidR="00C279ED" w:rsidRDefault="004168FE">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w:t>
      </w:r>
      <w:r>
        <w:rPr>
          <w:sz w:val="24"/>
          <w:szCs w:val="24"/>
        </w:rPr>
        <w:t>й связи не позднее, чем за 5 (пять) календарных дней до предполагаемой даты расторжения Договора с последующим направлением оригинала.</w:t>
      </w:r>
    </w:p>
    <w:p w:rsidR="00C279ED" w:rsidRDefault="004168FE">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12.2., с даты, указанной в уведомлении о расторжени</w:t>
      </w:r>
      <w:r>
        <w:rPr>
          <w:sz w:val="24"/>
          <w:szCs w:val="24"/>
        </w:rPr>
        <w:t>и Договора.</w:t>
      </w:r>
    </w:p>
    <w:p w:rsidR="00C279ED" w:rsidRDefault="004168FE">
      <w:pPr>
        <w:pStyle w:val="afc"/>
        <w:numPr>
          <w:ilvl w:val="1"/>
          <w:numId w:val="6"/>
        </w:numPr>
        <w:shd w:val="clear" w:color="auto" w:fill="FFFFFF"/>
        <w:tabs>
          <w:tab w:val="clear" w:pos="1425"/>
          <w:tab w:val="left" w:pos="1418"/>
        </w:tabs>
        <w:spacing w:after="120"/>
        <w:ind w:left="0" w:firstLine="567"/>
        <w:contextualSpacing w:val="0"/>
        <w:jc w:val="both"/>
        <w:rPr>
          <w:sz w:val="24"/>
          <w:szCs w:val="24"/>
        </w:rPr>
      </w:pPr>
      <w:r>
        <w:rPr>
          <w:sz w:val="24"/>
          <w:szCs w:val="24"/>
        </w:rPr>
        <w:t>Поставщик ни при каких обстоятельствах не имеет права на компенсацию упущенной выгоды в связи с досрочным расторжением Договора по любым основаниям.</w:t>
      </w:r>
    </w:p>
    <w:p w:rsidR="00C279ED" w:rsidRDefault="004168FE">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C279ED" w:rsidRDefault="004168FE">
      <w:pPr>
        <w:pStyle w:val="afc"/>
        <w:numPr>
          <w:ilvl w:val="1"/>
          <w:numId w:val="6"/>
        </w:numPr>
        <w:shd w:val="clear" w:color="auto" w:fill="FFFFFF"/>
        <w:spacing w:after="120"/>
        <w:ind w:left="0" w:firstLine="567"/>
        <w:contextualSpacing w:val="0"/>
        <w:jc w:val="both"/>
        <w:rPr>
          <w:sz w:val="24"/>
          <w:szCs w:val="24"/>
        </w:rPr>
      </w:pPr>
      <w:r>
        <w:rPr>
          <w:bCs/>
          <w:sz w:val="24"/>
          <w:szCs w:val="24"/>
        </w:rPr>
        <w:lastRenderedPageBreak/>
        <w:t>Каждая</w:t>
      </w:r>
      <w:r>
        <w:rPr>
          <w:sz w:val="24"/>
          <w:szCs w:val="24"/>
        </w:rPr>
        <w:t xml:space="preserve"> из Сторон заявляет и подтверждает другой Стороне, что:</w:t>
      </w:r>
    </w:p>
    <w:p w:rsidR="00C279ED" w:rsidRDefault="004168FE">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она является юри</w:t>
      </w:r>
      <w:r>
        <w:rPr>
          <w:sz w:val="24"/>
          <w:szCs w:val="24"/>
        </w:rPr>
        <w:t>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C279ED" w:rsidRDefault="004168FE">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 xml:space="preserve">она обладает полной правоспособностью на заключение Договора и исполнение всех своих обязательств, </w:t>
      </w:r>
      <w:r>
        <w:rPr>
          <w:sz w:val="24"/>
          <w:szCs w:val="24"/>
        </w:rPr>
        <w:t>возникающих из Договора или в связи с ним;</w:t>
      </w:r>
    </w:p>
    <w:p w:rsidR="00C279ED" w:rsidRDefault="004168FE">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w:t>
      </w:r>
      <w:r>
        <w:rPr>
          <w:sz w:val="24"/>
          <w:szCs w:val="24"/>
        </w:rPr>
        <w:t>ния органов и иных лиц необходимые для заключения и исполнения Договора;</w:t>
      </w:r>
    </w:p>
    <w:p w:rsidR="00C279ED" w:rsidRDefault="004168FE">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C279ED" w:rsidRDefault="004168FE">
      <w:pPr>
        <w:pStyle w:val="afc"/>
        <w:widowControl/>
        <w:numPr>
          <w:ilvl w:val="0"/>
          <w:numId w:val="11"/>
        </w:numPr>
        <w:shd w:val="clear" w:color="auto" w:fill="FFFFFF"/>
        <w:tabs>
          <w:tab w:val="left" w:pos="709"/>
          <w:tab w:val="left" w:pos="1134"/>
        </w:tabs>
        <w:ind w:left="0" w:firstLine="709"/>
        <w:jc w:val="both"/>
        <w:rPr>
          <w:sz w:val="24"/>
          <w:szCs w:val="24"/>
        </w:rPr>
      </w:pPr>
      <w:r>
        <w:rPr>
          <w:sz w:val="24"/>
          <w:szCs w:val="24"/>
        </w:rPr>
        <w:t>она располагает ресурсами, необходимыми и достаточными для своевременного и н</w:t>
      </w:r>
      <w:r>
        <w:rPr>
          <w:sz w:val="24"/>
          <w:szCs w:val="24"/>
        </w:rPr>
        <w:t>адлежащего исполнения обязательств, возникающих из Договора или в связи с ним.</w:t>
      </w:r>
    </w:p>
    <w:p w:rsidR="00C279ED" w:rsidRDefault="004168FE">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C279ED" w:rsidRDefault="004168FE">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w:t>
      </w:r>
      <w:r>
        <w:rPr>
          <w:sz w:val="24"/>
          <w:szCs w:val="24"/>
        </w:rPr>
        <w:t>телем / учредителями;</w:t>
      </w:r>
    </w:p>
    <w:p w:rsidR="00C279ED" w:rsidRDefault="004168FE">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C279ED" w:rsidRDefault="004168FE">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фактически находится по адресу, указанному в Едином государственном реестре юридических лиц;</w:t>
      </w:r>
    </w:p>
    <w:p w:rsidR="00C279ED" w:rsidRDefault="004168FE">
      <w:pPr>
        <w:pStyle w:val="afc"/>
        <w:widowControl/>
        <w:numPr>
          <w:ilvl w:val="0"/>
          <w:numId w:val="13"/>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w:t>
      </w:r>
      <w:r>
        <w:rPr>
          <w:sz w:val="24"/>
          <w:szCs w:val="24"/>
        </w:rPr>
        <w:t>ветствии с законодательством Российской Федерации;</w:t>
      </w:r>
    </w:p>
    <w:p w:rsidR="00C279ED" w:rsidRDefault="004168FE">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w:t>
      </w:r>
      <w:r>
        <w:rPr>
          <w:sz w:val="24"/>
          <w:szCs w:val="24"/>
        </w:rPr>
        <w:t>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C279ED" w:rsidRDefault="004168FE">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w:t>
      </w:r>
      <w:r>
        <w:rPr>
          <w:sz w:val="24"/>
          <w:szCs w:val="24"/>
        </w:rPr>
        <w:t>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w:t>
      </w:r>
      <w:r>
        <w:rPr>
          <w:sz w:val="24"/>
          <w:szCs w:val="24"/>
        </w:rPr>
        <w:t>вора или в связи с ним;</w:t>
      </w:r>
    </w:p>
    <w:p w:rsidR="00C279ED" w:rsidRDefault="004168FE">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C279ED" w:rsidRDefault="004168FE">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w:t>
      </w:r>
      <w:r>
        <w:rPr>
          <w:sz w:val="24"/>
          <w:szCs w:val="24"/>
        </w:rPr>
        <w:t>рации намерен отражать все финансово-хозяйственные операции, связанные с исполнением Договора;</w:t>
      </w:r>
    </w:p>
    <w:p w:rsidR="00C279ED" w:rsidRDefault="004168FE">
      <w:pPr>
        <w:pStyle w:val="afc"/>
        <w:widowControl/>
        <w:numPr>
          <w:ilvl w:val="0"/>
          <w:numId w:val="12"/>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w:t>
      </w:r>
      <w:r>
        <w:rPr>
          <w:sz w:val="24"/>
          <w:szCs w:val="24"/>
        </w:rPr>
        <w:t>ы негативно повлиять на решение Покупателя заключить настоящий Договор на указанных в нем условиях.</w:t>
      </w:r>
    </w:p>
    <w:p w:rsidR="00C279ED" w:rsidRDefault="004168FE">
      <w:pPr>
        <w:pStyle w:val="afc"/>
        <w:numPr>
          <w:ilvl w:val="1"/>
          <w:numId w:val="6"/>
        </w:numPr>
        <w:shd w:val="clear" w:color="auto" w:fill="FFFFFF"/>
        <w:spacing w:after="120"/>
        <w:ind w:left="0" w:firstLine="567"/>
        <w:contextualSpacing w:val="0"/>
        <w:jc w:val="both"/>
        <w:rPr>
          <w:sz w:val="24"/>
          <w:szCs w:val="24"/>
        </w:rPr>
      </w:pPr>
      <w:r>
        <w:rPr>
          <w:sz w:val="24"/>
          <w:szCs w:val="24"/>
        </w:rPr>
        <w:t>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w:t>
      </w:r>
      <w:r>
        <w:rPr>
          <w:sz w:val="24"/>
          <w:szCs w:val="24"/>
        </w:rPr>
        <w:t>щем разделе Договора.</w:t>
      </w:r>
    </w:p>
    <w:p w:rsidR="00C279ED" w:rsidRDefault="004168FE">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w:t>
      </w:r>
      <w:r>
        <w:rPr>
          <w:sz w:val="24"/>
          <w:szCs w:val="24"/>
        </w:rPr>
        <w:lastRenderedPageBreak/>
        <w:t xml:space="preserve">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C279ED" w:rsidRDefault="004168FE">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w:t>
      </w:r>
      <w:r>
        <w:rPr>
          <w:sz w:val="24"/>
          <w:szCs w:val="24"/>
        </w:rPr>
        <w:t xml:space="preserve">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w:t>
      </w:r>
      <w:r>
        <w:rPr>
          <w:sz w:val="24"/>
          <w:szCs w:val="24"/>
        </w:rPr>
        <w:t>лнения Договора).</w:t>
      </w:r>
    </w:p>
    <w:p w:rsidR="00C279ED" w:rsidRDefault="004168FE">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C279ED" w:rsidRDefault="004168FE">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вступает в силу с даты его подписания Сторонами и действует до полного исполнения ими принятых на себя обязательств.</w:t>
      </w:r>
    </w:p>
    <w:p w:rsidR="00C279ED" w:rsidRDefault="004168FE">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приложения, изменения и дополнения к Договору действительны при условии, что они сов</w:t>
      </w:r>
      <w:r>
        <w:rPr>
          <w:sz w:val="24"/>
          <w:szCs w:val="24"/>
        </w:rPr>
        <w:t>ершены в письменной форме и подписаны обеими Сторонами, за исключением изменений, предусмотренных п. 14.6. Договора.</w:t>
      </w:r>
    </w:p>
    <w:p w:rsidR="00C279ED" w:rsidRDefault="004168FE">
      <w:pPr>
        <w:widowControl w:val="0"/>
        <w:numPr>
          <w:ilvl w:val="1"/>
          <w:numId w:val="6"/>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C279ED" w:rsidRDefault="004168FE">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w:t>
      </w:r>
      <w:r>
        <w:rPr>
          <w:sz w:val="24"/>
          <w:szCs w:val="24"/>
        </w:rPr>
        <w:t>ий между основным текстом Договора и текстами приложений к нему, приоритет имеет текст Договора.</w:t>
      </w:r>
    </w:p>
    <w:p w:rsidR="00C279ED" w:rsidRDefault="004168FE">
      <w:pPr>
        <w:widowControl w:val="0"/>
        <w:numPr>
          <w:ilvl w:val="1"/>
          <w:numId w:val="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w:t>
      </w:r>
      <w:r>
        <w:rPr>
          <w:sz w:val="24"/>
          <w:szCs w:val="24"/>
        </w:rPr>
        <w:t>.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C279ED" w:rsidRDefault="004168FE">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обязуются уведомлять друг</w:t>
      </w:r>
      <w:r>
        <w:rPr>
          <w:sz w:val="24"/>
          <w:szCs w:val="24"/>
        </w:rPr>
        <w:t xml:space="preserve">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w:t>
      </w:r>
    </w:p>
    <w:p w:rsidR="00C279ED" w:rsidRDefault="004168FE">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C279ED" w:rsidRDefault="004168FE">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 xml:space="preserve">в случае вручения лично или отправления по почте </w:t>
      </w:r>
      <w:r>
        <w:rPr>
          <w:bCs/>
          <w:sz w:val="24"/>
          <w:szCs w:val="24"/>
        </w:rPr>
        <w:t>заказным письмом, курьерской связью – в дату и время фактического вручения;</w:t>
      </w:r>
    </w:p>
    <w:p w:rsidR="00C279ED" w:rsidRDefault="004168FE">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w:t>
      </w:r>
      <w:r>
        <w:rPr>
          <w:bCs/>
          <w:sz w:val="24"/>
          <w:szCs w:val="24"/>
        </w:rPr>
        <w:t>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w:t>
      </w:r>
      <w:r>
        <w:rPr>
          <w:bCs/>
          <w:sz w:val="24"/>
          <w:szCs w:val="24"/>
        </w:rPr>
        <w:t xml:space="preserve">ванием факсимильной связи, должны не позднее того же дня направляться с использованием видов связи, указанных в п. 14.7.1. Договора. </w:t>
      </w:r>
    </w:p>
    <w:p w:rsidR="00C279ED" w:rsidRDefault="004168FE">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w:t>
      </w:r>
      <w:r>
        <w:rPr>
          <w:sz w:val="24"/>
          <w:szCs w:val="24"/>
        </w:rPr>
        <w:t>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C279ED" w:rsidRDefault="004168FE">
      <w:pPr>
        <w:widowControl w:val="0"/>
        <w:numPr>
          <w:ilvl w:val="1"/>
          <w:numId w:val="6"/>
        </w:numPr>
        <w:shd w:val="clear" w:color="auto" w:fill="FFFFFF"/>
        <w:tabs>
          <w:tab w:val="left" w:pos="720"/>
        </w:tabs>
        <w:spacing w:after="120"/>
        <w:ind w:left="0" w:firstLine="567"/>
        <w:jc w:val="both"/>
        <w:rPr>
          <w:sz w:val="24"/>
          <w:szCs w:val="24"/>
        </w:rPr>
      </w:pPr>
      <w:r>
        <w:rPr>
          <w:sz w:val="24"/>
          <w:szCs w:val="24"/>
        </w:rPr>
        <w:t>Во всем, что не урегулировано Договором, Стороны руководствуются положениями</w:t>
      </w:r>
      <w:r>
        <w:rPr>
          <w:sz w:val="24"/>
          <w:szCs w:val="24"/>
        </w:rPr>
        <w:t xml:space="preserve"> законодательства Российской Федерации.</w:t>
      </w:r>
    </w:p>
    <w:p w:rsidR="00C279ED" w:rsidRDefault="004168FE">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C279ED" w:rsidRDefault="004168FE">
      <w:pPr>
        <w:widowControl w:val="0"/>
        <w:numPr>
          <w:ilvl w:val="0"/>
          <w:numId w:val="6"/>
        </w:numPr>
        <w:shd w:val="clear" w:color="auto" w:fill="FFFFFF"/>
        <w:tabs>
          <w:tab w:val="left" w:pos="426"/>
        </w:tabs>
        <w:spacing w:after="120"/>
        <w:ind w:left="0" w:firstLine="0"/>
        <w:jc w:val="center"/>
        <w:rPr>
          <w:b/>
          <w:sz w:val="24"/>
          <w:szCs w:val="24"/>
        </w:rPr>
      </w:pPr>
      <w:r>
        <w:rPr>
          <w:b/>
          <w:sz w:val="24"/>
          <w:szCs w:val="24"/>
        </w:rPr>
        <w:lastRenderedPageBreak/>
        <w:t>Приложения к Договору</w:t>
      </w:r>
    </w:p>
    <w:p w:rsidR="00C279ED" w:rsidRDefault="004168FE">
      <w:pPr>
        <w:pStyle w:val="30"/>
        <w:keepNext w:val="0"/>
        <w:tabs>
          <w:tab w:val="clear" w:pos="0"/>
        </w:tabs>
        <w:overflowPunct w:val="0"/>
        <w:spacing w:after="120"/>
        <w:ind w:left="567"/>
        <w:jc w:val="both"/>
        <w:textAlignment w:val="baseline"/>
        <w:rPr>
          <w:b w:val="0"/>
          <w:sz w:val="24"/>
          <w:szCs w:val="24"/>
        </w:rPr>
      </w:pPr>
      <w:bookmarkStart w:id="3" w:name="sub_1"/>
      <w:r>
        <w:rPr>
          <w:b w:val="0"/>
          <w:sz w:val="24"/>
          <w:szCs w:val="24"/>
        </w:rPr>
        <w:t>- Приложение № 1 – Спецификация.</w:t>
      </w:r>
    </w:p>
    <w:p w:rsidR="00C279ED" w:rsidRDefault="004168FE">
      <w:pPr>
        <w:spacing w:after="120"/>
        <w:ind w:left="567" w:hanging="567"/>
        <w:rPr>
          <w:sz w:val="24"/>
          <w:szCs w:val="24"/>
        </w:rPr>
      </w:pPr>
      <w:r>
        <w:rPr>
          <w:sz w:val="24"/>
          <w:szCs w:val="24"/>
        </w:rPr>
        <w:tab/>
      </w:r>
      <w:r>
        <w:rPr>
          <w:sz w:val="24"/>
          <w:szCs w:val="24"/>
        </w:rPr>
        <w:t>- Приложение № 2 – Технические требования на поставку продукции.</w:t>
      </w:r>
      <w:bookmarkEnd w:id="3"/>
    </w:p>
    <w:p w:rsidR="00C279ED" w:rsidRDefault="004168FE">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Адреса, рекв</w:t>
      </w:r>
      <w:r>
        <w:rPr>
          <w:b/>
          <w:sz w:val="24"/>
          <w:szCs w:val="24"/>
        </w:rPr>
        <w:t>изиты и подписи Сторон</w:t>
      </w:r>
    </w:p>
    <w:tbl>
      <w:tblPr>
        <w:tblW w:w="9921" w:type="dxa"/>
        <w:tblInd w:w="108" w:type="dxa"/>
        <w:tblLayout w:type="fixed"/>
        <w:tblLook w:val="01E0" w:firstRow="1" w:lastRow="1" w:firstColumn="1" w:lastColumn="1" w:noHBand="0" w:noVBand="0"/>
      </w:tblPr>
      <w:tblGrid>
        <w:gridCol w:w="5032"/>
        <w:gridCol w:w="4889"/>
      </w:tblGrid>
      <w:tr w:rsidR="00C279ED">
        <w:tc>
          <w:tcPr>
            <w:tcW w:w="5031" w:type="dxa"/>
          </w:tcPr>
          <w:p w:rsidR="00C279ED" w:rsidRDefault="004168FE">
            <w:pPr>
              <w:widowControl w:val="0"/>
              <w:rPr>
                <w:b/>
                <w:sz w:val="24"/>
                <w:szCs w:val="24"/>
                <w:u w:val="single"/>
              </w:rPr>
            </w:pPr>
            <w:r>
              <w:rPr>
                <w:b/>
                <w:sz w:val="24"/>
                <w:szCs w:val="24"/>
                <w:u w:val="single"/>
              </w:rPr>
              <w:t>Покупатель:</w:t>
            </w:r>
          </w:p>
        </w:tc>
        <w:tc>
          <w:tcPr>
            <w:tcW w:w="4889" w:type="dxa"/>
          </w:tcPr>
          <w:p w:rsidR="00C279ED" w:rsidRDefault="004168FE">
            <w:pPr>
              <w:widowControl w:val="0"/>
              <w:rPr>
                <w:b/>
                <w:sz w:val="24"/>
                <w:szCs w:val="24"/>
                <w:u w:val="single"/>
              </w:rPr>
            </w:pPr>
            <w:r>
              <w:rPr>
                <w:b/>
                <w:sz w:val="24"/>
                <w:szCs w:val="24"/>
                <w:u w:val="single"/>
              </w:rPr>
              <w:t>Поставщик:</w:t>
            </w:r>
          </w:p>
        </w:tc>
      </w:tr>
      <w:tr w:rsidR="00C279ED">
        <w:tc>
          <w:tcPr>
            <w:tcW w:w="5031" w:type="dxa"/>
          </w:tcPr>
          <w:p w:rsidR="00C279ED" w:rsidRDefault="004168FE">
            <w:pPr>
              <w:widowControl w:val="0"/>
              <w:rPr>
                <w:b/>
                <w:sz w:val="24"/>
                <w:szCs w:val="24"/>
              </w:rPr>
            </w:pPr>
            <w:r>
              <w:rPr>
                <w:b/>
                <w:sz w:val="24"/>
                <w:szCs w:val="24"/>
              </w:rPr>
              <w:t>Акционерное общество «Гидроремонт-ВКК» (АО «Гидроремонт-ВКК»)</w:t>
            </w:r>
          </w:p>
          <w:p w:rsidR="00C279ED" w:rsidRDefault="004168FE">
            <w:pPr>
              <w:widowControl w:val="0"/>
              <w:rPr>
                <w:sz w:val="24"/>
                <w:szCs w:val="24"/>
              </w:rPr>
            </w:pPr>
            <w:r>
              <w:rPr>
                <w:sz w:val="24"/>
                <w:szCs w:val="24"/>
              </w:rPr>
              <w:t xml:space="preserve">Место нахождения: </w:t>
            </w:r>
            <w:r>
              <w:rPr>
                <w:color w:val="000000"/>
                <w:sz w:val="24"/>
                <w:szCs w:val="24"/>
              </w:rPr>
              <w:t>603140, Россия, Нижегородская область, г.о. город Нижний Новгород, г. Нижний Новгород, пер. Мотальный, д. 8, помещ. ВП31, офис С1</w:t>
            </w:r>
            <w:r>
              <w:rPr>
                <w:color w:val="000000"/>
                <w:sz w:val="24"/>
                <w:szCs w:val="24"/>
              </w:rPr>
              <w:t>А</w:t>
            </w:r>
            <w:r>
              <w:rPr>
                <w:sz w:val="24"/>
                <w:szCs w:val="24"/>
              </w:rPr>
              <w:t>.</w:t>
            </w:r>
          </w:p>
          <w:p w:rsidR="00C279ED" w:rsidRDefault="004168FE">
            <w:pPr>
              <w:widowControl w:val="0"/>
              <w:rPr>
                <w:b/>
                <w:bCs/>
                <w:sz w:val="24"/>
                <w:szCs w:val="24"/>
              </w:rPr>
            </w:pPr>
            <w:r>
              <w:rPr>
                <w:b/>
                <w:bCs/>
                <w:sz w:val="24"/>
                <w:szCs w:val="24"/>
              </w:rPr>
              <w:t>Саратовский филиал АО «Гидроремонт-ВКК» в г. Балаково</w:t>
            </w:r>
          </w:p>
          <w:p w:rsidR="00C279ED" w:rsidRDefault="004168FE">
            <w:pPr>
              <w:widowControl w:val="0"/>
              <w:rPr>
                <w:sz w:val="24"/>
                <w:szCs w:val="24"/>
              </w:rPr>
            </w:pPr>
            <w:r>
              <w:rPr>
                <w:sz w:val="24"/>
                <w:szCs w:val="24"/>
              </w:rPr>
              <w:t>Место нахождения филиала: 413840, Российская Федерация, Саратовская обл., г. Балаково.</w:t>
            </w:r>
          </w:p>
          <w:p w:rsidR="00C279ED" w:rsidRDefault="004168FE">
            <w:pPr>
              <w:widowControl w:val="0"/>
              <w:rPr>
                <w:sz w:val="24"/>
                <w:szCs w:val="24"/>
              </w:rPr>
            </w:pPr>
            <w:r>
              <w:rPr>
                <w:sz w:val="24"/>
                <w:szCs w:val="24"/>
              </w:rPr>
              <w:t xml:space="preserve">Почтовый адрес для отправки корреспонденции в филиал: 413865, Российская Федерация, Саратовская область, г. </w:t>
            </w:r>
            <w:r>
              <w:rPr>
                <w:sz w:val="24"/>
                <w:szCs w:val="24"/>
              </w:rPr>
              <w:t>Балаково, ул. Заовражная, 48, а/я 582, 25-ОПС.</w:t>
            </w:r>
          </w:p>
          <w:p w:rsidR="00C279ED" w:rsidRDefault="004168FE">
            <w:pPr>
              <w:widowControl w:val="0"/>
              <w:rPr>
                <w:sz w:val="24"/>
                <w:szCs w:val="24"/>
              </w:rPr>
            </w:pPr>
            <w:r>
              <w:rPr>
                <w:sz w:val="24"/>
                <w:szCs w:val="24"/>
              </w:rPr>
              <w:t>ИНН/КПП 6345012488/643903001</w:t>
            </w:r>
          </w:p>
          <w:p w:rsidR="00C279ED" w:rsidRDefault="004168FE">
            <w:pPr>
              <w:widowControl w:val="0"/>
              <w:rPr>
                <w:sz w:val="24"/>
                <w:szCs w:val="24"/>
              </w:rPr>
            </w:pPr>
            <w:r>
              <w:rPr>
                <w:sz w:val="24"/>
                <w:szCs w:val="24"/>
              </w:rPr>
              <w:t>ОГРН: 1036301733005</w:t>
            </w:r>
          </w:p>
          <w:p w:rsidR="00C279ED" w:rsidRDefault="004168FE">
            <w:pPr>
              <w:widowControl w:val="0"/>
              <w:rPr>
                <w:sz w:val="24"/>
                <w:szCs w:val="24"/>
              </w:rPr>
            </w:pPr>
            <w:r>
              <w:rPr>
                <w:sz w:val="24"/>
                <w:szCs w:val="24"/>
              </w:rPr>
              <w:t>ОКВЭД: 33.12</w:t>
            </w:r>
          </w:p>
          <w:p w:rsidR="00C279ED" w:rsidRDefault="004168FE">
            <w:pPr>
              <w:widowControl w:val="0"/>
              <w:rPr>
                <w:sz w:val="24"/>
                <w:szCs w:val="24"/>
              </w:rPr>
            </w:pPr>
            <w:r>
              <w:rPr>
                <w:sz w:val="24"/>
                <w:szCs w:val="24"/>
              </w:rPr>
              <w:t>ОКПО: 65814475</w:t>
            </w:r>
          </w:p>
          <w:p w:rsidR="00C279ED" w:rsidRDefault="004168FE">
            <w:pPr>
              <w:widowControl w:val="0"/>
              <w:rPr>
                <w:sz w:val="24"/>
                <w:szCs w:val="24"/>
              </w:rPr>
            </w:pPr>
            <w:r>
              <w:rPr>
                <w:sz w:val="24"/>
                <w:szCs w:val="24"/>
              </w:rPr>
              <w:t>Наименование банка: БАНК ГПБ (АО)</w:t>
            </w:r>
          </w:p>
          <w:p w:rsidR="00C279ED" w:rsidRDefault="004168FE">
            <w:pPr>
              <w:widowControl w:val="0"/>
              <w:rPr>
                <w:sz w:val="24"/>
                <w:szCs w:val="24"/>
              </w:rPr>
            </w:pPr>
            <w:r>
              <w:rPr>
                <w:sz w:val="24"/>
                <w:szCs w:val="24"/>
              </w:rPr>
              <w:t>Расчетный счет: 40702810500000046811</w:t>
            </w:r>
          </w:p>
          <w:p w:rsidR="00C279ED" w:rsidRDefault="004168FE">
            <w:pPr>
              <w:widowControl w:val="0"/>
              <w:rPr>
                <w:sz w:val="24"/>
                <w:szCs w:val="24"/>
              </w:rPr>
            </w:pPr>
            <w:r>
              <w:rPr>
                <w:sz w:val="24"/>
                <w:szCs w:val="24"/>
              </w:rPr>
              <w:t>К/с счет: 30101810200000000823</w:t>
            </w:r>
          </w:p>
          <w:p w:rsidR="00C279ED" w:rsidRDefault="004168FE">
            <w:pPr>
              <w:widowControl w:val="0"/>
              <w:rPr>
                <w:sz w:val="24"/>
                <w:szCs w:val="24"/>
              </w:rPr>
            </w:pPr>
            <w:r>
              <w:rPr>
                <w:sz w:val="24"/>
                <w:szCs w:val="24"/>
              </w:rPr>
              <w:t>БИК: 044525823</w:t>
            </w:r>
          </w:p>
          <w:p w:rsidR="00C279ED" w:rsidRDefault="004168FE">
            <w:pPr>
              <w:widowControl w:val="0"/>
              <w:rPr>
                <w:sz w:val="24"/>
                <w:szCs w:val="24"/>
              </w:rPr>
            </w:pPr>
            <w:r>
              <w:rPr>
                <w:sz w:val="24"/>
                <w:szCs w:val="24"/>
              </w:rPr>
              <w:t>Телефон 8 (8453</w:t>
            </w:r>
            <w:r>
              <w:rPr>
                <w:sz w:val="24"/>
                <w:szCs w:val="24"/>
              </w:rPr>
              <w:t>) 35 84 50</w:t>
            </w:r>
          </w:p>
          <w:p w:rsidR="00C279ED" w:rsidRDefault="004168FE">
            <w:pPr>
              <w:widowControl w:val="0"/>
            </w:pPr>
            <w:r>
              <w:rPr>
                <w:sz w:val="24"/>
                <w:szCs w:val="24"/>
                <w:lang w:val="en-US"/>
              </w:rPr>
              <w:t>e</w:t>
            </w:r>
            <w:r w:rsidRPr="002307E9">
              <w:rPr>
                <w:sz w:val="24"/>
                <w:szCs w:val="24"/>
              </w:rPr>
              <w:t>-</w:t>
            </w:r>
            <w:r>
              <w:rPr>
                <w:sz w:val="24"/>
                <w:szCs w:val="24"/>
                <w:lang w:val="en-US"/>
              </w:rPr>
              <w:t>mail</w:t>
            </w:r>
            <w:r w:rsidRPr="002307E9">
              <w:rPr>
                <w:sz w:val="24"/>
                <w:szCs w:val="24"/>
              </w:rPr>
              <w:t xml:space="preserve">: </w:t>
            </w:r>
            <w:hyperlink r:id="rId14">
              <w:r>
                <w:rPr>
                  <w:sz w:val="24"/>
                  <w:szCs w:val="24"/>
                  <w:lang w:val="en-US"/>
                </w:rPr>
                <w:t>balakovo</w:t>
              </w:r>
              <w:r w:rsidRPr="002307E9">
                <w:rPr>
                  <w:sz w:val="24"/>
                  <w:szCs w:val="24"/>
                </w:rPr>
                <w:t>@</w:t>
              </w:r>
              <w:r>
                <w:rPr>
                  <w:sz w:val="24"/>
                  <w:szCs w:val="24"/>
                  <w:lang w:val="en-US"/>
                </w:rPr>
                <w:t>rushydro</w:t>
              </w:r>
              <w:r w:rsidRPr="002307E9">
                <w:rPr>
                  <w:sz w:val="24"/>
                  <w:szCs w:val="24"/>
                </w:rPr>
                <w:t>.</w:t>
              </w:r>
              <w:r>
                <w:rPr>
                  <w:sz w:val="24"/>
                  <w:szCs w:val="24"/>
                  <w:lang w:val="en-US"/>
                </w:rPr>
                <w:t>ru</w:t>
              </w:r>
            </w:hyperlink>
          </w:p>
          <w:p w:rsidR="00C279ED" w:rsidRDefault="00C279ED">
            <w:pPr>
              <w:widowControl w:val="0"/>
              <w:rPr>
                <w:sz w:val="24"/>
                <w:szCs w:val="24"/>
              </w:rPr>
            </w:pPr>
          </w:p>
        </w:tc>
        <w:tc>
          <w:tcPr>
            <w:tcW w:w="4889" w:type="dxa"/>
          </w:tcPr>
          <w:p w:rsidR="00C279ED" w:rsidRDefault="00C279ED">
            <w:pPr>
              <w:widowControl w:val="0"/>
              <w:rPr>
                <w:sz w:val="22"/>
                <w:szCs w:val="22"/>
              </w:rPr>
            </w:pPr>
          </w:p>
          <w:p w:rsidR="00C279ED" w:rsidRDefault="004168FE">
            <w:pPr>
              <w:widowControl w:val="0"/>
              <w:rPr>
                <w:sz w:val="22"/>
                <w:szCs w:val="22"/>
              </w:rPr>
            </w:pPr>
            <w:r>
              <w:rPr>
                <w:sz w:val="22"/>
                <w:szCs w:val="22"/>
              </w:rPr>
              <w:t>_________________________________</w:t>
            </w:r>
          </w:p>
          <w:p w:rsidR="00C279ED" w:rsidRDefault="004168FE">
            <w:pPr>
              <w:widowControl w:val="0"/>
              <w:rPr>
                <w:sz w:val="22"/>
                <w:szCs w:val="22"/>
              </w:rPr>
            </w:pPr>
            <w:r>
              <w:rPr>
                <w:sz w:val="22"/>
                <w:szCs w:val="22"/>
              </w:rPr>
              <w:t>(наименование юридического лица)</w:t>
            </w:r>
          </w:p>
          <w:p w:rsidR="00C279ED" w:rsidRDefault="004168FE">
            <w:pPr>
              <w:widowControl w:val="0"/>
              <w:rPr>
                <w:sz w:val="22"/>
                <w:szCs w:val="22"/>
              </w:rPr>
            </w:pPr>
            <w:r>
              <w:rPr>
                <w:sz w:val="22"/>
                <w:szCs w:val="22"/>
              </w:rPr>
              <w:t>_________________________________</w:t>
            </w:r>
          </w:p>
          <w:p w:rsidR="00C279ED" w:rsidRDefault="004168FE">
            <w:pPr>
              <w:widowControl w:val="0"/>
              <w:rPr>
                <w:sz w:val="22"/>
                <w:szCs w:val="22"/>
              </w:rPr>
            </w:pPr>
            <w:r>
              <w:rPr>
                <w:sz w:val="22"/>
                <w:szCs w:val="22"/>
              </w:rPr>
              <w:t>(место нахождения)</w:t>
            </w:r>
          </w:p>
          <w:p w:rsidR="00C279ED" w:rsidRDefault="004168FE">
            <w:pPr>
              <w:widowControl w:val="0"/>
              <w:rPr>
                <w:sz w:val="22"/>
                <w:szCs w:val="22"/>
              </w:rPr>
            </w:pPr>
            <w:r>
              <w:rPr>
                <w:sz w:val="22"/>
                <w:szCs w:val="22"/>
              </w:rPr>
              <w:t>_________________________________</w:t>
            </w:r>
          </w:p>
          <w:p w:rsidR="00C279ED" w:rsidRDefault="004168FE">
            <w:pPr>
              <w:widowControl w:val="0"/>
              <w:rPr>
                <w:sz w:val="22"/>
                <w:szCs w:val="22"/>
              </w:rPr>
            </w:pPr>
            <w:r>
              <w:rPr>
                <w:sz w:val="22"/>
                <w:szCs w:val="22"/>
              </w:rPr>
              <w:t xml:space="preserve">(почтовый </w:t>
            </w:r>
            <w:r>
              <w:rPr>
                <w:sz w:val="22"/>
                <w:szCs w:val="22"/>
              </w:rPr>
              <w:t>адрес)</w:t>
            </w:r>
          </w:p>
          <w:p w:rsidR="00C279ED" w:rsidRDefault="004168FE">
            <w:pPr>
              <w:widowControl w:val="0"/>
              <w:rPr>
                <w:sz w:val="22"/>
                <w:szCs w:val="22"/>
              </w:rPr>
            </w:pPr>
            <w:r>
              <w:rPr>
                <w:sz w:val="22"/>
                <w:szCs w:val="22"/>
              </w:rPr>
              <w:t>_________________________________</w:t>
            </w:r>
          </w:p>
          <w:p w:rsidR="00C279ED" w:rsidRDefault="004168FE">
            <w:pPr>
              <w:widowControl w:val="0"/>
              <w:rPr>
                <w:sz w:val="22"/>
                <w:szCs w:val="22"/>
              </w:rPr>
            </w:pPr>
            <w:r>
              <w:rPr>
                <w:sz w:val="22"/>
                <w:szCs w:val="22"/>
              </w:rPr>
              <w:t>(ОГРН)</w:t>
            </w:r>
          </w:p>
          <w:p w:rsidR="00C279ED" w:rsidRDefault="004168FE">
            <w:pPr>
              <w:widowControl w:val="0"/>
              <w:rPr>
                <w:sz w:val="22"/>
                <w:szCs w:val="22"/>
              </w:rPr>
            </w:pPr>
            <w:r>
              <w:rPr>
                <w:sz w:val="22"/>
                <w:szCs w:val="22"/>
              </w:rPr>
              <w:t>_________________________________</w:t>
            </w:r>
          </w:p>
          <w:p w:rsidR="00C279ED" w:rsidRDefault="004168FE">
            <w:pPr>
              <w:widowControl w:val="0"/>
              <w:rPr>
                <w:sz w:val="22"/>
                <w:szCs w:val="22"/>
              </w:rPr>
            </w:pPr>
            <w:r>
              <w:rPr>
                <w:sz w:val="22"/>
                <w:szCs w:val="22"/>
              </w:rPr>
              <w:t>(ИНН/КПП)</w:t>
            </w:r>
          </w:p>
          <w:p w:rsidR="00C279ED" w:rsidRDefault="004168FE">
            <w:pPr>
              <w:widowControl w:val="0"/>
              <w:rPr>
                <w:sz w:val="22"/>
                <w:szCs w:val="22"/>
              </w:rPr>
            </w:pPr>
            <w:r>
              <w:rPr>
                <w:sz w:val="22"/>
                <w:szCs w:val="22"/>
              </w:rPr>
              <w:t>_________________________________</w:t>
            </w:r>
          </w:p>
          <w:p w:rsidR="00C279ED" w:rsidRDefault="004168FE">
            <w:pPr>
              <w:widowControl w:val="0"/>
              <w:rPr>
                <w:sz w:val="22"/>
                <w:szCs w:val="22"/>
              </w:rPr>
            </w:pPr>
            <w:r>
              <w:rPr>
                <w:sz w:val="22"/>
                <w:szCs w:val="22"/>
              </w:rPr>
              <w:t>(номер расчетного счета)</w:t>
            </w:r>
          </w:p>
          <w:p w:rsidR="00C279ED" w:rsidRDefault="004168FE">
            <w:pPr>
              <w:widowControl w:val="0"/>
              <w:rPr>
                <w:sz w:val="22"/>
                <w:szCs w:val="22"/>
              </w:rPr>
            </w:pPr>
            <w:r>
              <w:rPr>
                <w:sz w:val="22"/>
                <w:szCs w:val="22"/>
              </w:rPr>
              <w:t>_________________________________</w:t>
            </w:r>
          </w:p>
          <w:p w:rsidR="00C279ED" w:rsidRDefault="004168FE">
            <w:pPr>
              <w:widowControl w:val="0"/>
              <w:rPr>
                <w:sz w:val="22"/>
                <w:szCs w:val="22"/>
              </w:rPr>
            </w:pPr>
            <w:r>
              <w:rPr>
                <w:sz w:val="22"/>
                <w:szCs w:val="22"/>
              </w:rPr>
              <w:t>(наименование банка, в котором</w:t>
            </w:r>
          </w:p>
          <w:p w:rsidR="00C279ED" w:rsidRDefault="004168FE">
            <w:pPr>
              <w:widowControl w:val="0"/>
              <w:rPr>
                <w:sz w:val="22"/>
                <w:szCs w:val="22"/>
              </w:rPr>
            </w:pPr>
            <w:r>
              <w:rPr>
                <w:sz w:val="22"/>
                <w:szCs w:val="22"/>
              </w:rPr>
              <w:t>открыт расчетный счет)</w:t>
            </w:r>
          </w:p>
          <w:p w:rsidR="00C279ED" w:rsidRDefault="004168FE">
            <w:pPr>
              <w:widowControl w:val="0"/>
              <w:rPr>
                <w:sz w:val="22"/>
                <w:szCs w:val="22"/>
              </w:rPr>
            </w:pPr>
            <w:r>
              <w:rPr>
                <w:sz w:val="22"/>
                <w:szCs w:val="22"/>
              </w:rPr>
              <w:t>_________________________________</w:t>
            </w:r>
          </w:p>
          <w:p w:rsidR="00C279ED" w:rsidRDefault="004168FE">
            <w:pPr>
              <w:widowControl w:val="0"/>
              <w:rPr>
                <w:sz w:val="22"/>
                <w:szCs w:val="22"/>
              </w:rPr>
            </w:pPr>
            <w:r>
              <w:rPr>
                <w:sz w:val="22"/>
                <w:szCs w:val="22"/>
              </w:rPr>
              <w:t>(номер корреспондентского счета банка)</w:t>
            </w:r>
          </w:p>
          <w:p w:rsidR="00C279ED" w:rsidRDefault="004168FE">
            <w:pPr>
              <w:widowControl w:val="0"/>
              <w:rPr>
                <w:sz w:val="22"/>
                <w:szCs w:val="22"/>
              </w:rPr>
            </w:pPr>
            <w:r>
              <w:rPr>
                <w:sz w:val="22"/>
                <w:szCs w:val="22"/>
              </w:rPr>
              <w:t>_________________________________</w:t>
            </w:r>
          </w:p>
          <w:p w:rsidR="00C279ED" w:rsidRDefault="004168FE">
            <w:pPr>
              <w:widowControl w:val="0"/>
              <w:rPr>
                <w:sz w:val="22"/>
                <w:szCs w:val="22"/>
              </w:rPr>
            </w:pPr>
            <w:r>
              <w:rPr>
                <w:sz w:val="22"/>
                <w:szCs w:val="22"/>
              </w:rPr>
              <w:t>(БИК банка)</w:t>
            </w:r>
          </w:p>
          <w:p w:rsidR="00C279ED" w:rsidRDefault="004168FE">
            <w:pPr>
              <w:widowControl w:val="0"/>
              <w:rPr>
                <w:sz w:val="22"/>
                <w:szCs w:val="22"/>
              </w:rPr>
            </w:pPr>
            <w:r>
              <w:rPr>
                <w:sz w:val="22"/>
                <w:szCs w:val="22"/>
              </w:rPr>
              <w:t>_________________________________</w:t>
            </w:r>
          </w:p>
          <w:p w:rsidR="00C279ED" w:rsidRDefault="004168FE">
            <w:pPr>
              <w:widowControl w:val="0"/>
              <w:rPr>
                <w:sz w:val="22"/>
                <w:szCs w:val="22"/>
              </w:rPr>
            </w:pPr>
            <w:r>
              <w:rPr>
                <w:sz w:val="22"/>
                <w:szCs w:val="22"/>
              </w:rPr>
              <w:t>(номер телефона/факса)</w:t>
            </w:r>
          </w:p>
          <w:p w:rsidR="00C279ED" w:rsidRDefault="004168FE">
            <w:pPr>
              <w:widowControl w:val="0"/>
              <w:rPr>
                <w:sz w:val="22"/>
                <w:szCs w:val="22"/>
              </w:rPr>
            </w:pPr>
            <w:r>
              <w:rPr>
                <w:sz w:val="22"/>
                <w:szCs w:val="22"/>
              </w:rPr>
              <w:t>_________________________________</w:t>
            </w:r>
          </w:p>
          <w:p w:rsidR="00C279ED" w:rsidRDefault="004168FE">
            <w:pPr>
              <w:widowControl w:val="0"/>
              <w:rPr>
                <w:sz w:val="22"/>
                <w:szCs w:val="22"/>
              </w:rPr>
            </w:pPr>
            <w:r>
              <w:rPr>
                <w:sz w:val="22"/>
                <w:szCs w:val="22"/>
              </w:rPr>
              <w:t>(</w:t>
            </w:r>
            <w:r>
              <w:rPr>
                <w:sz w:val="22"/>
                <w:szCs w:val="22"/>
                <w:lang w:val="en-US"/>
              </w:rPr>
              <w:t>email</w:t>
            </w:r>
            <w:r>
              <w:rPr>
                <w:sz w:val="22"/>
                <w:szCs w:val="22"/>
              </w:rPr>
              <w:t>)</w:t>
            </w:r>
          </w:p>
          <w:p w:rsidR="00C279ED" w:rsidRDefault="00C279ED">
            <w:pPr>
              <w:widowControl w:val="0"/>
              <w:rPr>
                <w:sz w:val="22"/>
                <w:szCs w:val="22"/>
              </w:rPr>
            </w:pPr>
          </w:p>
        </w:tc>
      </w:tr>
      <w:tr w:rsidR="00C279ED">
        <w:tc>
          <w:tcPr>
            <w:tcW w:w="5031" w:type="dxa"/>
          </w:tcPr>
          <w:p w:rsidR="00C279ED" w:rsidRDefault="00C279ED">
            <w:pPr>
              <w:widowControl w:val="0"/>
              <w:rPr>
                <w:sz w:val="24"/>
                <w:szCs w:val="24"/>
              </w:rPr>
            </w:pPr>
          </w:p>
          <w:p w:rsidR="00C279ED" w:rsidRDefault="00C279ED">
            <w:pPr>
              <w:widowControl w:val="0"/>
              <w:rPr>
                <w:sz w:val="24"/>
                <w:szCs w:val="24"/>
              </w:rPr>
            </w:pPr>
          </w:p>
          <w:p w:rsidR="00C279ED" w:rsidRDefault="00C279ED">
            <w:pPr>
              <w:widowControl w:val="0"/>
              <w:rPr>
                <w:sz w:val="24"/>
                <w:szCs w:val="24"/>
              </w:rPr>
            </w:pPr>
          </w:p>
          <w:p w:rsidR="00C279ED" w:rsidRDefault="004168FE">
            <w:pPr>
              <w:widowControl w:val="0"/>
              <w:rPr>
                <w:sz w:val="24"/>
                <w:szCs w:val="24"/>
              </w:rPr>
            </w:pPr>
            <w:r>
              <w:rPr>
                <w:sz w:val="24"/>
                <w:szCs w:val="24"/>
              </w:rPr>
              <w:t>_______________ / _______________</w:t>
            </w:r>
            <w:r>
              <w:rPr>
                <w:sz w:val="24"/>
                <w:szCs w:val="24"/>
              </w:rPr>
              <w:t xml:space="preserve"> /</w:t>
            </w:r>
          </w:p>
          <w:p w:rsidR="00C279ED" w:rsidRDefault="004168FE">
            <w:pPr>
              <w:widowControl w:val="0"/>
              <w:rPr>
                <w:sz w:val="24"/>
                <w:szCs w:val="24"/>
              </w:rPr>
            </w:pPr>
            <w:r>
              <w:rPr>
                <w:bCs/>
                <w:sz w:val="24"/>
                <w:szCs w:val="24"/>
              </w:rPr>
              <w:t>м.п.</w:t>
            </w:r>
          </w:p>
        </w:tc>
        <w:tc>
          <w:tcPr>
            <w:tcW w:w="4889" w:type="dxa"/>
          </w:tcPr>
          <w:p w:rsidR="00C279ED" w:rsidRDefault="00C279ED">
            <w:pPr>
              <w:widowControl w:val="0"/>
              <w:rPr>
                <w:sz w:val="24"/>
                <w:szCs w:val="24"/>
              </w:rPr>
            </w:pPr>
          </w:p>
          <w:p w:rsidR="00C279ED" w:rsidRDefault="00C279ED">
            <w:pPr>
              <w:widowControl w:val="0"/>
              <w:rPr>
                <w:sz w:val="24"/>
                <w:szCs w:val="24"/>
              </w:rPr>
            </w:pPr>
          </w:p>
          <w:p w:rsidR="00C279ED" w:rsidRDefault="00C279ED">
            <w:pPr>
              <w:widowControl w:val="0"/>
              <w:rPr>
                <w:sz w:val="24"/>
                <w:szCs w:val="24"/>
              </w:rPr>
            </w:pPr>
          </w:p>
          <w:p w:rsidR="00C279ED" w:rsidRDefault="004168FE">
            <w:pPr>
              <w:widowControl w:val="0"/>
              <w:rPr>
                <w:sz w:val="24"/>
                <w:szCs w:val="24"/>
              </w:rPr>
            </w:pPr>
            <w:r>
              <w:rPr>
                <w:sz w:val="24"/>
                <w:szCs w:val="24"/>
              </w:rPr>
              <w:t>_______________ / _______________ /</w:t>
            </w:r>
          </w:p>
          <w:p w:rsidR="00C279ED" w:rsidRDefault="004168FE">
            <w:pPr>
              <w:widowControl w:val="0"/>
              <w:rPr>
                <w:sz w:val="24"/>
                <w:szCs w:val="24"/>
              </w:rPr>
            </w:pPr>
            <w:r>
              <w:rPr>
                <w:sz w:val="24"/>
                <w:szCs w:val="24"/>
              </w:rPr>
              <w:t>м.п.</w:t>
            </w:r>
          </w:p>
        </w:tc>
      </w:tr>
    </w:tbl>
    <w:p w:rsidR="00C279ED" w:rsidRDefault="00C279ED">
      <w:pPr>
        <w:sectPr w:rsidR="00C279ED">
          <w:headerReference w:type="default" r:id="rId15"/>
          <w:footerReference w:type="even" r:id="rId16"/>
          <w:footerReference w:type="default" r:id="rId17"/>
          <w:footerReference w:type="first" r:id="rId18"/>
          <w:pgSz w:w="11906" w:h="16838"/>
          <w:pgMar w:top="1321" w:right="850" w:bottom="1548" w:left="1134" w:header="907" w:footer="1134" w:gutter="0"/>
          <w:cols w:space="720"/>
          <w:formProt w:val="0"/>
          <w:docGrid w:linePitch="100" w:charSpace="8192"/>
        </w:sectPr>
      </w:pPr>
    </w:p>
    <w:p w:rsidR="00C279ED" w:rsidRDefault="004168FE">
      <w:pPr>
        <w:pStyle w:val="a9"/>
        <w:spacing w:after="6"/>
        <w:ind w:firstLine="567"/>
        <w:jc w:val="right"/>
        <w:outlineLvl w:val="0"/>
      </w:pPr>
      <w:r>
        <w:rPr>
          <w:b/>
          <w:bCs/>
          <w:sz w:val="24"/>
          <w:szCs w:val="24"/>
        </w:rPr>
        <w:lastRenderedPageBreak/>
        <w:t>Приложение № 1</w:t>
      </w:r>
    </w:p>
    <w:p w:rsidR="00C279ED" w:rsidRDefault="004168FE">
      <w:pPr>
        <w:pStyle w:val="a9"/>
        <w:spacing w:after="6"/>
        <w:ind w:firstLine="567"/>
        <w:jc w:val="right"/>
      </w:pPr>
      <w:r>
        <w:rPr>
          <w:bCs/>
          <w:sz w:val="24"/>
          <w:szCs w:val="24"/>
        </w:rPr>
        <w:t>к договору поставки</w:t>
      </w:r>
    </w:p>
    <w:p w:rsidR="00C279ED" w:rsidRDefault="004168FE">
      <w:pPr>
        <w:pStyle w:val="a9"/>
        <w:spacing w:after="6"/>
        <w:ind w:firstLine="567"/>
        <w:jc w:val="right"/>
      </w:pPr>
      <w:r>
        <w:rPr>
          <w:bCs/>
          <w:sz w:val="24"/>
          <w:szCs w:val="24"/>
        </w:rPr>
        <w:t xml:space="preserve">№ _____от </w:t>
      </w:r>
      <w:r>
        <w:rPr>
          <w:bCs/>
          <w:sz w:val="24"/>
          <w:szCs w:val="24"/>
        </w:rPr>
        <w:t>«___» _________ ______ г.</w:t>
      </w:r>
    </w:p>
    <w:p w:rsidR="00C279ED" w:rsidRDefault="004168FE">
      <w:pPr>
        <w:ind w:firstLine="567"/>
        <w:jc w:val="center"/>
        <w:outlineLvl w:val="0"/>
        <w:rPr>
          <w:sz w:val="24"/>
          <w:szCs w:val="24"/>
        </w:rPr>
      </w:pPr>
      <w:r>
        <w:rPr>
          <w:b/>
          <w:sz w:val="24"/>
          <w:szCs w:val="24"/>
        </w:rPr>
        <w:t>Спецификация</w:t>
      </w:r>
    </w:p>
    <w:p w:rsidR="00C279ED" w:rsidRDefault="00C279ED">
      <w:pPr>
        <w:ind w:firstLine="567"/>
        <w:jc w:val="center"/>
        <w:outlineLvl w:val="0"/>
        <w:rPr>
          <w:b/>
          <w:i/>
          <w:sz w:val="12"/>
          <w:szCs w:val="12"/>
        </w:rPr>
      </w:pPr>
    </w:p>
    <w:tbl>
      <w:tblPr>
        <w:tblW w:w="14995" w:type="dxa"/>
        <w:tblInd w:w="28" w:type="dxa"/>
        <w:tblLayout w:type="fixed"/>
        <w:tblCellMar>
          <w:left w:w="28" w:type="dxa"/>
          <w:right w:w="28" w:type="dxa"/>
        </w:tblCellMar>
        <w:tblLook w:val="04A0" w:firstRow="1" w:lastRow="0" w:firstColumn="1" w:lastColumn="0" w:noHBand="0" w:noVBand="1"/>
      </w:tblPr>
      <w:tblGrid>
        <w:gridCol w:w="428"/>
        <w:gridCol w:w="4388"/>
        <w:gridCol w:w="2431"/>
        <w:gridCol w:w="2507"/>
        <w:gridCol w:w="1018"/>
        <w:gridCol w:w="1118"/>
        <w:gridCol w:w="1649"/>
        <w:gridCol w:w="1456"/>
      </w:tblGrid>
      <w:tr w:rsidR="00C279ED">
        <w:trPr>
          <w:trHeight w:val="227"/>
        </w:trPr>
        <w:tc>
          <w:tcPr>
            <w:tcW w:w="427" w:type="dxa"/>
            <w:tcBorders>
              <w:top w:val="single" w:sz="4" w:space="0" w:color="000000"/>
              <w:left w:val="single" w:sz="4" w:space="0" w:color="000000"/>
              <w:bottom w:val="single" w:sz="4" w:space="0" w:color="000000"/>
              <w:right w:val="single" w:sz="4" w:space="0" w:color="000000"/>
            </w:tcBorders>
            <w:vAlign w:val="center"/>
          </w:tcPr>
          <w:p w:rsidR="00C279ED" w:rsidRDefault="004168FE">
            <w:pPr>
              <w:widowControl w:val="0"/>
              <w:jc w:val="center"/>
              <w:rPr>
                <w:bCs/>
              </w:rPr>
            </w:pPr>
            <w:r>
              <w:rPr>
                <w:bCs/>
              </w:rPr>
              <w:t>№ п/п</w:t>
            </w:r>
          </w:p>
        </w:tc>
        <w:tc>
          <w:tcPr>
            <w:tcW w:w="4387" w:type="dxa"/>
            <w:tcBorders>
              <w:top w:val="single" w:sz="4" w:space="0" w:color="000000"/>
              <w:left w:val="single" w:sz="4" w:space="0" w:color="000000"/>
              <w:bottom w:val="single" w:sz="4" w:space="0" w:color="000000"/>
              <w:right w:val="single" w:sz="4" w:space="0" w:color="000000"/>
            </w:tcBorders>
            <w:vAlign w:val="center"/>
          </w:tcPr>
          <w:p w:rsidR="00C279ED" w:rsidRDefault="00C279ED">
            <w:pPr>
              <w:widowControl w:val="0"/>
              <w:jc w:val="center"/>
              <w:rPr>
                <w:bCs/>
              </w:rPr>
            </w:pPr>
          </w:p>
        </w:tc>
        <w:tc>
          <w:tcPr>
            <w:tcW w:w="243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C279ED" w:rsidRDefault="004168FE">
            <w:pPr>
              <w:widowControl w:val="0"/>
              <w:jc w:val="center"/>
              <w:rPr>
                <w:bCs/>
              </w:rPr>
            </w:pPr>
            <w:r>
              <w:rPr>
                <w:bCs/>
              </w:rPr>
              <w:t>Страна происхождения Продукции</w:t>
            </w:r>
          </w:p>
        </w:tc>
        <w:tc>
          <w:tcPr>
            <w:tcW w:w="250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rsidR="00C279ED" w:rsidRDefault="004168FE">
            <w:pPr>
              <w:widowControl w:val="0"/>
              <w:jc w:val="center"/>
              <w:rPr>
                <w:bCs/>
              </w:rPr>
            </w:pPr>
            <w:r>
              <w:rPr>
                <w:bCs/>
              </w:rPr>
              <w:t>Производитель Продукции</w:t>
            </w:r>
          </w:p>
        </w:tc>
        <w:tc>
          <w:tcPr>
            <w:tcW w:w="1018" w:type="dxa"/>
            <w:tcBorders>
              <w:top w:val="single" w:sz="4" w:space="0" w:color="000000"/>
              <w:left w:val="single" w:sz="4" w:space="0" w:color="000000"/>
              <w:bottom w:val="single" w:sz="4" w:space="0" w:color="000000"/>
              <w:right w:val="single" w:sz="4" w:space="0" w:color="000000"/>
            </w:tcBorders>
            <w:vAlign w:val="center"/>
          </w:tcPr>
          <w:p w:rsidR="00C279ED" w:rsidRDefault="004168FE">
            <w:pPr>
              <w:widowControl w:val="0"/>
              <w:jc w:val="center"/>
              <w:rPr>
                <w:bCs/>
              </w:rPr>
            </w:pPr>
            <w:r>
              <w:rPr>
                <w:bCs/>
              </w:rPr>
              <w:t>Ед. изм.</w:t>
            </w:r>
          </w:p>
        </w:tc>
        <w:tc>
          <w:tcPr>
            <w:tcW w:w="1118" w:type="dxa"/>
            <w:tcBorders>
              <w:top w:val="single" w:sz="4" w:space="0" w:color="000000"/>
              <w:left w:val="single" w:sz="4" w:space="0" w:color="000000"/>
              <w:bottom w:val="single" w:sz="4" w:space="0" w:color="000000"/>
              <w:right w:val="single" w:sz="4" w:space="0" w:color="000000"/>
            </w:tcBorders>
            <w:vAlign w:val="center"/>
          </w:tcPr>
          <w:p w:rsidR="00C279ED" w:rsidRDefault="004168FE">
            <w:pPr>
              <w:widowControl w:val="0"/>
              <w:jc w:val="center"/>
              <w:rPr>
                <w:bCs/>
              </w:rPr>
            </w:pPr>
            <w:r>
              <w:rPr>
                <w:bCs/>
              </w:rPr>
              <w:t>Кол-во</w:t>
            </w:r>
          </w:p>
        </w:tc>
        <w:tc>
          <w:tcPr>
            <w:tcW w:w="1649" w:type="dxa"/>
            <w:tcBorders>
              <w:top w:val="single" w:sz="4" w:space="0" w:color="000000"/>
              <w:left w:val="single" w:sz="4" w:space="0" w:color="000000"/>
              <w:bottom w:val="single" w:sz="4" w:space="0" w:color="000000"/>
              <w:right w:val="single" w:sz="4" w:space="0" w:color="000000"/>
            </w:tcBorders>
            <w:vAlign w:val="center"/>
          </w:tcPr>
          <w:p w:rsidR="00C279ED" w:rsidRDefault="004168FE">
            <w:pPr>
              <w:widowControl w:val="0"/>
              <w:jc w:val="center"/>
            </w:pPr>
            <w:r>
              <w:rPr>
                <w:bCs/>
              </w:rPr>
              <w:t>Цена  за ед., руб. без учета НДС</w:t>
            </w:r>
          </w:p>
        </w:tc>
        <w:tc>
          <w:tcPr>
            <w:tcW w:w="1456" w:type="dxa"/>
            <w:tcBorders>
              <w:top w:val="single" w:sz="4" w:space="0" w:color="000000"/>
              <w:left w:val="single" w:sz="4" w:space="0" w:color="000000"/>
              <w:bottom w:val="single" w:sz="4" w:space="0" w:color="000000"/>
              <w:right w:val="single" w:sz="4" w:space="0" w:color="000000"/>
            </w:tcBorders>
            <w:vAlign w:val="center"/>
          </w:tcPr>
          <w:p w:rsidR="00C279ED" w:rsidRDefault="004168FE">
            <w:pPr>
              <w:widowControl w:val="0"/>
              <w:jc w:val="center"/>
            </w:pPr>
            <w:r>
              <w:rPr>
                <w:bCs/>
              </w:rPr>
              <w:t>Сумма, руб.</w:t>
            </w:r>
          </w:p>
          <w:p w:rsidR="00C279ED" w:rsidRDefault="004168FE">
            <w:pPr>
              <w:widowControl w:val="0"/>
              <w:jc w:val="center"/>
            </w:pPr>
            <w:r>
              <w:rPr>
                <w:bCs/>
              </w:rPr>
              <w:t>без учета НДС</w:t>
            </w:r>
          </w:p>
        </w:tc>
      </w:tr>
      <w:tr w:rsidR="00C279ED">
        <w:trPr>
          <w:trHeight w:val="227"/>
        </w:trPr>
        <w:tc>
          <w:tcPr>
            <w:tcW w:w="4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79ED" w:rsidRDefault="004168FE">
            <w:pPr>
              <w:widowControl w:val="0"/>
              <w:jc w:val="center"/>
            </w:pPr>
            <w:r>
              <w:t>1</w:t>
            </w:r>
          </w:p>
        </w:tc>
        <w:tc>
          <w:tcPr>
            <w:tcW w:w="43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79ED" w:rsidRDefault="004168FE">
            <w:pPr>
              <w:widowControl w:val="0"/>
              <w:rPr>
                <w:u w:val="single"/>
              </w:rPr>
            </w:pPr>
            <w:r>
              <w:rPr>
                <w:u w:val="single"/>
              </w:rPr>
              <w:t>Детский новогодний подарок</w:t>
            </w:r>
          </w:p>
        </w:tc>
        <w:tc>
          <w:tcPr>
            <w:tcW w:w="243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C279ED" w:rsidRDefault="00C279ED">
            <w:pPr>
              <w:widowControl w:val="0"/>
              <w:jc w:val="center"/>
            </w:pPr>
          </w:p>
        </w:tc>
        <w:tc>
          <w:tcPr>
            <w:tcW w:w="250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rsidR="00C279ED" w:rsidRDefault="00C279ED">
            <w:pPr>
              <w:widowControl w:val="0"/>
              <w:jc w:val="center"/>
            </w:pPr>
          </w:p>
        </w:tc>
        <w:tc>
          <w:tcPr>
            <w:tcW w:w="101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79ED" w:rsidRDefault="004168FE">
            <w:pPr>
              <w:keepNext/>
              <w:widowControl w:val="0"/>
              <w:jc w:val="center"/>
            </w:pPr>
            <w:r>
              <w:rPr>
                <w:rFonts w:eastAsia="DotumChe"/>
              </w:rPr>
              <w:t>шт</w:t>
            </w:r>
          </w:p>
        </w:tc>
        <w:tc>
          <w:tcPr>
            <w:tcW w:w="111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79ED" w:rsidRPr="002307E9" w:rsidRDefault="004168FE" w:rsidP="002307E9">
            <w:pPr>
              <w:spacing w:before="57" w:after="57"/>
              <w:jc w:val="center"/>
            </w:pPr>
            <w:r>
              <w:rPr>
                <w:lang w:val="en-US"/>
              </w:rPr>
              <w:t>12</w:t>
            </w:r>
            <w:r w:rsidR="002307E9">
              <w:t>5</w:t>
            </w:r>
            <w:bookmarkStart w:id="4" w:name="_GoBack"/>
            <w:bookmarkEnd w:id="4"/>
          </w:p>
        </w:tc>
        <w:tc>
          <w:tcPr>
            <w:tcW w:w="164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79ED" w:rsidRDefault="00C279ED">
            <w:pPr>
              <w:widowControl w:val="0"/>
              <w:jc w:val="right"/>
            </w:pPr>
          </w:p>
        </w:tc>
        <w:tc>
          <w:tcPr>
            <w:tcW w:w="14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79ED" w:rsidRDefault="00C279ED">
            <w:pPr>
              <w:widowControl w:val="0"/>
              <w:jc w:val="right"/>
              <w:rPr>
                <w:color w:val="000000"/>
              </w:rPr>
            </w:pPr>
          </w:p>
        </w:tc>
      </w:tr>
      <w:tr w:rsidR="00C279ED">
        <w:trPr>
          <w:trHeight w:val="227"/>
        </w:trPr>
        <w:tc>
          <w:tcPr>
            <w:tcW w:w="135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C279ED" w:rsidRDefault="004168FE">
            <w:pPr>
              <w:widowControl w:val="0"/>
              <w:jc w:val="right"/>
            </w:pPr>
            <w:r>
              <w:rPr>
                <w:b/>
              </w:rPr>
              <w:t>ИТОГО без учета НДС:</w:t>
            </w:r>
          </w:p>
        </w:tc>
        <w:tc>
          <w:tcPr>
            <w:tcW w:w="14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79ED" w:rsidRDefault="00C279ED">
            <w:pPr>
              <w:widowControl w:val="0"/>
              <w:jc w:val="right"/>
              <w:rPr>
                <w:b/>
              </w:rPr>
            </w:pPr>
          </w:p>
        </w:tc>
      </w:tr>
      <w:tr w:rsidR="00C279ED">
        <w:trPr>
          <w:trHeight w:val="227"/>
        </w:trPr>
        <w:tc>
          <w:tcPr>
            <w:tcW w:w="135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C279ED" w:rsidRDefault="004168FE">
            <w:pPr>
              <w:widowControl w:val="0"/>
              <w:jc w:val="right"/>
            </w:pPr>
            <w:r>
              <w:rPr>
                <w:b/>
                <w:u w:val="single"/>
              </w:rPr>
              <w:t xml:space="preserve">Кроме того, </w:t>
            </w:r>
            <w:r>
              <w:rPr>
                <w:b/>
                <w:u w:val="single"/>
              </w:rPr>
              <w:t>НДС __ %</w:t>
            </w:r>
          </w:p>
        </w:tc>
        <w:tc>
          <w:tcPr>
            <w:tcW w:w="14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79ED" w:rsidRDefault="00C279ED">
            <w:pPr>
              <w:widowControl w:val="0"/>
              <w:jc w:val="right"/>
              <w:rPr>
                <w:b/>
              </w:rPr>
            </w:pPr>
          </w:p>
        </w:tc>
      </w:tr>
      <w:tr w:rsidR="00C279ED">
        <w:trPr>
          <w:trHeight w:val="227"/>
        </w:trPr>
        <w:tc>
          <w:tcPr>
            <w:tcW w:w="13537"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C279ED" w:rsidRDefault="004168FE">
            <w:pPr>
              <w:widowControl w:val="0"/>
              <w:jc w:val="right"/>
            </w:pPr>
            <w:r>
              <w:rPr>
                <w:b/>
                <w:u w:val="single"/>
              </w:rPr>
              <w:t>Итого с учетом НДС __ %</w:t>
            </w:r>
          </w:p>
        </w:tc>
        <w:tc>
          <w:tcPr>
            <w:tcW w:w="14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C279ED" w:rsidRDefault="00C279ED">
            <w:pPr>
              <w:widowControl w:val="0"/>
              <w:jc w:val="right"/>
              <w:rPr>
                <w:b/>
              </w:rPr>
            </w:pPr>
          </w:p>
        </w:tc>
      </w:tr>
    </w:tbl>
    <w:p w:rsidR="00C279ED" w:rsidRDefault="00C279ED">
      <w:pPr>
        <w:pStyle w:val="a9"/>
        <w:rPr>
          <w:b/>
          <w:bCs/>
          <w:i/>
          <w:sz w:val="12"/>
          <w:szCs w:val="12"/>
        </w:rPr>
      </w:pPr>
    </w:p>
    <w:p w:rsidR="00C279ED" w:rsidRDefault="004168FE">
      <w:pPr>
        <w:pStyle w:val="a9"/>
        <w:rPr>
          <w:szCs w:val="22"/>
        </w:rPr>
      </w:pPr>
      <w:r>
        <w:rPr>
          <w:b/>
          <w:bCs/>
          <w:i/>
          <w:szCs w:val="22"/>
        </w:rPr>
        <w:t>Условия поставки:</w:t>
      </w:r>
    </w:p>
    <w:p w:rsidR="00C279ED" w:rsidRDefault="004168FE">
      <w:pPr>
        <w:pStyle w:val="afc"/>
        <w:shd w:val="clear" w:color="auto" w:fill="FFFFFF"/>
        <w:tabs>
          <w:tab w:val="left" w:pos="851"/>
          <w:tab w:val="left" w:pos="5321"/>
        </w:tabs>
        <w:ind w:left="0"/>
        <w:contextualSpacing w:val="0"/>
        <w:jc w:val="both"/>
        <w:rPr>
          <w:sz w:val="22"/>
          <w:szCs w:val="22"/>
        </w:rPr>
      </w:pPr>
      <w:r>
        <w:rPr>
          <w:bCs/>
          <w:sz w:val="22"/>
          <w:szCs w:val="22"/>
        </w:rPr>
        <w:t xml:space="preserve">1. Общая сумма Спецификации составляет </w:t>
      </w:r>
      <w:r>
        <w:rPr>
          <w:bCs/>
          <w:sz w:val="22"/>
          <w:szCs w:val="22"/>
        </w:rPr>
        <w:t xml:space="preserve">__________(__________________) рублей _____ копеек </w:t>
      </w:r>
      <w:r>
        <w:rPr>
          <w:bCs/>
          <w:sz w:val="22"/>
          <w:szCs w:val="22"/>
          <w:u w:val="single"/>
        </w:rPr>
        <w:t>без учёта НДС, при этом НДС исчисляется дополнительно по ставке, установленной ст.164 Налогового кодекса РФ.</w:t>
      </w:r>
      <w:r>
        <w:rPr>
          <w:rStyle w:val="af5"/>
          <w:bCs/>
          <w:sz w:val="22"/>
          <w:szCs w:val="22"/>
          <w:u w:val="single"/>
        </w:rPr>
        <w:footnoteReference w:id="5"/>
      </w:r>
    </w:p>
    <w:p w:rsidR="00C279ED" w:rsidRDefault="004168FE">
      <w:pPr>
        <w:widowControl w:val="0"/>
        <w:jc w:val="both"/>
        <w:rPr>
          <w:sz w:val="22"/>
          <w:szCs w:val="22"/>
        </w:rPr>
      </w:pPr>
      <w:r>
        <w:rPr>
          <w:sz w:val="22"/>
          <w:szCs w:val="22"/>
        </w:rPr>
        <w:t>2. Характеристики Продукции: согласно настоящей Спецификации и Техническим требованиям (Приложение №2) к Договору.</w:t>
      </w:r>
    </w:p>
    <w:p w:rsidR="00C279ED" w:rsidRDefault="004168FE">
      <w:pPr>
        <w:pStyle w:val="afc"/>
        <w:tabs>
          <w:tab w:val="left" w:pos="284"/>
        </w:tabs>
        <w:ind w:left="0"/>
        <w:jc w:val="both"/>
        <w:rPr>
          <w:sz w:val="22"/>
          <w:szCs w:val="22"/>
        </w:rPr>
      </w:pPr>
      <w:r>
        <w:rPr>
          <w:sz w:val="22"/>
          <w:szCs w:val="22"/>
        </w:rPr>
        <w:t xml:space="preserve">3. </w:t>
      </w:r>
      <w:r>
        <w:rPr>
          <w:bCs/>
          <w:sz w:val="22"/>
          <w:szCs w:val="22"/>
          <w:lang w:eastAsia="en-US"/>
        </w:rPr>
        <w:t xml:space="preserve">Приемка Продукции осуществляется на территории Грузополучателя в </w:t>
      </w:r>
      <w:r>
        <w:rPr>
          <w:bCs/>
          <w:color w:val="1C1C1C"/>
          <w:sz w:val="22"/>
          <w:szCs w:val="22"/>
        </w:rPr>
        <w:t>рабочие дни: с 8-00 до 12-00 и с 13-00 до 16-00 (по местному времени)</w:t>
      </w:r>
      <w:r>
        <w:rPr>
          <w:bCs/>
          <w:sz w:val="22"/>
          <w:szCs w:val="22"/>
          <w:lang w:eastAsia="en-US"/>
        </w:rPr>
        <w:t>. Ин</w:t>
      </w:r>
      <w:r>
        <w:rPr>
          <w:bCs/>
          <w:sz w:val="22"/>
          <w:szCs w:val="22"/>
          <w:lang w:eastAsia="en-US"/>
        </w:rPr>
        <w:t xml:space="preserve">формация о транспорте, на котором осуществляется доставка Продукции, для оформления допуска на территорию </w:t>
      </w:r>
      <w:r>
        <w:rPr>
          <w:bCs/>
          <w:sz w:val="22"/>
          <w:szCs w:val="22"/>
        </w:rPr>
        <w:t>Грузополучателя</w:t>
      </w:r>
      <w:r>
        <w:rPr>
          <w:bCs/>
          <w:sz w:val="22"/>
          <w:szCs w:val="22"/>
          <w:lang w:eastAsia="en-US"/>
        </w:rPr>
        <w:t xml:space="preserve"> предоставляется Поставщиком Покупателю не позднее чем за 2 рабочих дня, предшествующих дню поставки.</w:t>
      </w:r>
    </w:p>
    <w:p w:rsidR="00C279ED" w:rsidRDefault="004168FE">
      <w:pPr>
        <w:widowControl w:val="0"/>
        <w:tabs>
          <w:tab w:val="left" w:pos="284"/>
        </w:tabs>
        <w:jc w:val="both"/>
        <w:rPr>
          <w:sz w:val="22"/>
          <w:szCs w:val="22"/>
        </w:rPr>
      </w:pPr>
      <w:r>
        <w:rPr>
          <w:sz w:val="22"/>
          <w:szCs w:val="22"/>
        </w:rPr>
        <w:t>4. При оформлении первичных докум</w:t>
      </w:r>
      <w:r>
        <w:rPr>
          <w:sz w:val="22"/>
          <w:szCs w:val="22"/>
        </w:rPr>
        <w:t>ентов указывать следующие реквизиты:</w:t>
      </w:r>
    </w:p>
    <w:p w:rsidR="00C279ED" w:rsidRDefault="004168FE">
      <w:pPr>
        <w:pStyle w:val="af0"/>
        <w:ind w:firstLine="0"/>
        <w:rPr>
          <w:szCs w:val="22"/>
        </w:rPr>
      </w:pPr>
      <w:r>
        <w:rPr>
          <w:b/>
          <w:szCs w:val="22"/>
        </w:rPr>
        <w:t>Покупатель:</w:t>
      </w:r>
    </w:p>
    <w:p w:rsidR="00C279ED" w:rsidRDefault="004168FE">
      <w:pPr>
        <w:jc w:val="both"/>
        <w:rPr>
          <w:sz w:val="22"/>
          <w:szCs w:val="22"/>
        </w:rPr>
      </w:pPr>
      <w:r>
        <w:rPr>
          <w:b/>
          <w:sz w:val="22"/>
          <w:szCs w:val="22"/>
        </w:rPr>
        <w:t>АО «Гидроремонт-ВКК»</w:t>
      </w:r>
    </w:p>
    <w:p w:rsidR="00C279ED" w:rsidRDefault="004168FE">
      <w:pPr>
        <w:jc w:val="both"/>
        <w:rPr>
          <w:sz w:val="22"/>
          <w:szCs w:val="22"/>
        </w:rPr>
      </w:pPr>
      <w:r>
        <w:rPr>
          <w:sz w:val="22"/>
          <w:szCs w:val="22"/>
        </w:rPr>
        <w:t xml:space="preserve">Место нахождения: </w:t>
      </w:r>
      <w:r>
        <w:rPr>
          <w:color w:val="000000"/>
          <w:sz w:val="22"/>
          <w:szCs w:val="22"/>
        </w:rPr>
        <w:t>603140, Россия, Нижегородская область, г.о. город Нижний Новгород, г. Нижний Новгород, пер. Мотальный, д. 8, помещ. ВП31, офис С1А</w:t>
      </w:r>
      <w:r>
        <w:rPr>
          <w:sz w:val="22"/>
          <w:szCs w:val="22"/>
        </w:rPr>
        <w:t>.</w:t>
      </w:r>
    </w:p>
    <w:p w:rsidR="00C279ED" w:rsidRDefault="004168FE">
      <w:pPr>
        <w:tabs>
          <w:tab w:val="left" w:pos="284"/>
        </w:tabs>
        <w:jc w:val="both"/>
        <w:rPr>
          <w:sz w:val="22"/>
          <w:szCs w:val="22"/>
        </w:rPr>
      </w:pPr>
      <w:r>
        <w:rPr>
          <w:sz w:val="22"/>
          <w:szCs w:val="22"/>
        </w:rPr>
        <w:t>ИНН/КПП: 6345012488/643903001.</w:t>
      </w:r>
    </w:p>
    <w:p w:rsidR="00C279ED" w:rsidRDefault="004168FE">
      <w:pPr>
        <w:tabs>
          <w:tab w:val="left" w:pos="284"/>
          <w:tab w:val="left" w:pos="426"/>
        </w:tabs>
        <w:jc w:val="both"/>
        <w:rPr>
          <w:sz w:val="22"/>
          <w:szCs w:val="22"/>
        </w:rPr>
      </w:pPr>
      <w:r>
        <w:rPr>
          <w:b/>
          <w:sz w:val="22"/>
          <w:szCs w:val="22"/>
        </w:rPr>
        <w:t>Плательщик / Грузополучатель:</w:t>
      </w:r>
    </w:p>
    <w:p w:rsidR="00C279ED" w:rsidRDefault="004168FE">
      <w:pPr>
        <w:outlineLvl w:val="0"/>
        <w:rPr>
          <w:sz w:val="22"/>
          <w:szCs w:val="22"/>
        </w:rPr>
      </w:pPr>
      <w:r>
        <w:rPr>
          <w:b/>
          <w:sz w:val="22"/>
          <w:szCs w:val="22"/>
        </w:rPr>
        <w:t>Саратовский филиал АО «Гидроремонт-ВКК» в г. Балаково</w:t>
      </w:r>
    </w:p>
    <w:p w:rsidR="00C279ED" w:rsidRDefault="004168FE">
      <w:pPr>
        <w:tabs>
          <w:tab w:val="left" w:pos="284"/>
        </w:tabs>
        <w:jc w:val="both"/>
        <w:rPr>
          <w:sz w:val="22"/>
          <w:szCs w:val="22"/>
        </w:rPr>
      </w:pPr>
      <w:r>
        <w:rPr>
          <w:sz w:val="22"/>
          <w:szCs w:val="22"/>
        </w:rPr>
        <w:t xml:space="preserve">Место нахождения филиала: 413840, Саратовская обл., г. Балаково. </w:t>
      </w:r>
    </w:p>
    <w:p w:rsidR="00C279ED" w:rsidRDefault="00C279ED">
      <w:pPr>
        <w:tabs>
          <w:tab w:val="left" w:pos="284"/>
          <w:tab w:val="left" w:pos="426"/>
        </w:tabs>
        <w:jc w:val="both"/>
        <w:rPr>
          <w:sz w:val="12"/>
          <w:szCs w:val="12"/>
        </w:rPr>
      </w:pPr>
    </w:p>
    <w:tbl>
      <w:tblPr>
        <w:tblW w:w="9571" w:type="dxa"/>
        <w:tblInd w:w="108" w:type="dxa"/>
        <w:tblLayout w:type="fixed"/>
        <w:tblLook w:val="01E0" w:firstRow="1" w:lastRow="1" w:firstColumn="1" w:lastColumn="1" w:noHBand="0" w:noVBand="0"/>
      </w:tblPr>
      <w:tblGrid>
        <w:gridCol w:w="4785"/>
        <w:gridCol w:w="4786"/>
      </w:tblGrid>
      <w:tr w:rsidR="00C279ED">
        <w:tc>
          <w:tcPr>
            <w:tcW w:w="4785" w:type="dxa"/>
            <w:shd w:val="clear" w:color="auto" w:fill="FFFFFF" w:themeFill="background1"/>
          </w:tcPr>
          <w:p w:rsidR="00C279ED" w:rsidRDefault="004168FE">
            <w:pPr>
              <w:pStyle w:val="aff7"/>
              <w:widowControl w:val="0"/>
              <w:spacing w:after="0" w:line="240" w:lineRule="auto"/>
              <w:jc w:val="left"/>
              <w:rPr>
                <w:szCs w:val="22"/>
              </w:rPr>
            </w:pPr>
            <w:r>
              <w:rPr>
                <w:rFonts w:ascii="Times New Roman" w:hAnsi="Times New Roman"/>
                <w:b/>
                <w:szCs w:val="22"/>
                <w:u w:val="single"/>
                <w:lang w:val="ru-RU"/>
              </w:rPr>
              <w:t>Покупатель</w:t>
            </w:r>
            <w:r>
              <w:rPr>
                <w:rFonts w:ascii="Times New Roman" w:hAnsi="Times New Roman"/>
                <w:b/>
                <w:szCs w:val="22"/>
                <w:u w:val="single"/>
              </w:rPr>
              <w:t>:</w:t>
            </w:r>
          </w:p>
        </w:tc>
        <w:tc>
          <w:tcPr>
            <w:tcW w:w="4785" w:type="dxa"/>
            <w:shd w:val="clear" w:color="auto" w:fill="FFFFFF" w:themeFill="background1"/>
          </w:tcPr>
          <w:p w:rsidR="00C279ED" w:rsidRDefault="004168FE">
            <w:pPr>
              <w:pStyle w:val="aff7"/>
              <w:widowControl w:val="0"/>
              <w:spacing w:after="0" w:line="240" w:lineRule="auto"/>
              <w:jc w:val="left"/>
              <w:rPr>
                <w:szCs w:val="22"/>
              </w:rPr>
            </w:pPr>
            <w:r>
              <w:rPr>
                <w:rFonts w:ascii="Times New Roman" w:hAnsi="Times New Roman"/>
                <w:b/>
                <w:szCs w:val="22"/>
                <w:u w:val="single"/>
                <w:lang w:val="ru-RU"/>
              </w:rPr>
              <w:t>Поставщик</w:t>
            </w:r>
            <w:r>
              <w:rPr>
                <w:rFonts w:ascii="Times New Roman" w:hAnsi="Times New Roman"/>
                <w:b/>
                <w:szCs w:val="22"/>
                <w:u w:val="single"/>
              </w:rPr>
              <w:t>:</w:t>
            </w:r>
          </w:p>
        </w:tc>
      </w:tr>
      <w:tr w:rsidR="00C279ED">
        <w:tc>
          <w:tcPr>
            <w:tcW w:w="4785" w:type="dxa"/>
            <w:shd w:val="clear" w:color="auto" w:fill="FFFFFF" w:themeFill="background1"/>
          </w:tcPr>
          <w:p w:rsidR="00C279ED" w:rsidRDefault="00C279ED">
            <w:pPr>
              <w:widowControl w:val="0"/>
              <w:rPr>
                <w:sz w:val="22"/>
                <w:szCs w:val="22"/>
              </w:rPr>
            </w:pPr>
          </w:p>
          <w:p w:rsidR="00C279ED" w:rsidRDefault="00C279ED">
            <w:pPr>
              <w:widowControl w:val="0"/>
              <w:rPr>
                <w:sz w:val="22"/>
                <w:szCs w:val="22"/>
              </w:rPr>
            </w:pPr>
          </w:p>
          <w:p w:rsidR="00C279ED" w:rsidRDefault="004168FE">
            <w:pPr>
              <w:widowControl w:val="0"/>
              <w:rPr>
                <w:sz w:val="22"/>
                <w:szCs w:val="22"/>
              </w:rPr>
            </w:pPr>
            <w:r>
              <w:rPr>
                <w:sz w:val="22"/>
                <w:szCs w:val="22"/>
              </w:rPr>
              <w:t>_______________ / _______________ /</w:t>
            </w:r>
          </w:p>
          <w:p w:rsidR="00C279ED" w:rsidRDefault="004168FE">
            <w:pPr>
              <w:widowControl w:val="0"/>
              <w:rPr>
                <w:sz w:val="22"/>
                <w:szCs w:val="22"/>
              </w:rPr>
            </w:pPr>
            <w:r>
              <w:rPr>
                <w:bCs/>
                <w:sz w:val="22"/>
                <w:szCs w:val="22"/>
              </w:rPr>
              <w:t>м.п.</w:t>
            </w:r>
          </w:p>
        </w:tc>
        <w:tc>
          <w:tcPr>
            <w:tcW w:w="4785" w:type="dxa"/>
            <w:shd w:val="clear" w:color="auto" w:fill="FFFFFF" w:themeFill="background1"/>
          </w:tcPr>
          <w:p w:rsidR="00C279ED" w:rsidRDefault="00C279ED">
            <w:pPr>
              <w:widowControl w:val="0"/>
              <w:rPr>
                <w:sz w:val="22"/>
                <w:szCs w:val="22"/>
              </w:rPr>
            </w:pPr>
          </w:p>
          <w:p w:rsidR="00C279ED" w:rsidRDefault="00C279ED">
            <w:pPr>
              <w:widowControl w:val="0"/>
              <w:rPr>
                <w:sz w:val="22"/>
                <w:szCs w:val="22"/>
              </w:rPr>
            </w:pPr>
          </w:p>
          <w:p w:rsidR="00C279ED" w:rsidRDefault="004168FE">
            <w:pPr>
              <w:widowControl w:val="0"/>
              <w:rPr>
                <w:sz w:val="22"/>
                <w:szCs w:val="22"/>
              </w:rPr>
            </w:pPr>
            <w:r>
              <w:rPr>
                <w:sz w:val="22"/>
                <w:szCs w:val="22"/>
              </w:rPr>
              <w:t>_______________ / _______________ /</w:t>
            </w:r>
          </w:p>
          <w:p w:rsidR="00C279ED" w:rsidRDefault="004168FE">
            <w:pPr>
              <w:widowControl w:val="0"/>
              <w:rPr>
                <w:sz w:val="22"/>
                <w:szCs w:val="22"/>
              </w:rPr>
            </w:pPr>
            <w:r>
              <w:rPr>
                <w:sz w:val="22"/>
                <w:szCs w:val="22"/>
              </w:rPr>
              <w:t>м.п.</w:t>
            </w:r>
          </w:p>
        </w:tc>
      </w:tr>
    </w:tbl>
    <w:p w:rsidR="00C279ED" w:rsidRDefault="004168FE">
      <w:pPr>
        <w:sectPr w:rsidR="00C279ED">
          <w:headerReference w:type="default" r:id="rId19"/>
          <w:footerReference w:type="default" r:id="rId20"/>
          <w:headerReference w:type="first" r:id="rId21"/>
          <w:footerReference w:type="first" r:id="rId22"/>
          <w:pgSz w:w="16838" w:h="11906" w:orient="landscape"/>
          <w:pgMar w:top="907" w:right="707" w:bottom="907" w:left="1134" w:header="493" w:footer="493" w:gutter="0"/>
          <w:cols w:space="720"/>
          <w:formProt w:val="0"/>
          <w:docGrid w:linePitch="100" w:charSpace="8192"/>
        </w:sectPr>
      </w:pPr>
      <w:r>
        <w:br w:type="page"/>
      </w:r>
    </w:p>
    <w:p w:rsidR="00C279ED" w:rsidRDefault="004168FE">
      <w:pPr>
        <w:pStyle w:val="a9"/>
        <w:spacing w:after="6"/>
        <w:ind w:firstLine="567"/>
        <w:jc w:val="right"/>
        <w:outlineLvl w:val="0"/>
      </w:pPr>
      <w:r>
        <w:rPr>
          <w:b/>
          <w:bCs/>
          <w:sz w:val="24"/>
          <w:szCs w:val="24"/>
        </w:rPr>
        <w:lastRenderedPageBreak/>
        <w:t>Приложение № 2</w:t>
      </w:r>
    </w:p>
    <w:p w:rsidR="00C279ED" w:rsidRDefault="004168FE">
      <w:pPr>
        <w:pStyle w:val="a9"/>
        <w:spacing w:after="6"/>
        <w:ind w:firstLine="567"/>
        <w:jc w:val="right"/>
      </w:pPr>
      <w:r>
        <w:rPr>
          <w:bCs/>
          <w:sz w:val="24"/>
          <w:szCs w:val="24"/>
        </w:rPr>
        <w:t>к договору поставки</w:t>
      </w:r>
    </w:p>
    <w:p w:rsidR="00C279ED" w:rsidRDefault="004168FE">
      <w:pPr>
        <w:pStyle w:val="a9"/>
        <w:spacing w:after="6"/>
        <w:ind w:firstLine="567"/>
        <w:jc w:val="right"/>
      </w:pPr>
      <w:r>
        <w:rPr>
          <w:bCs/>
          <w:sz w:val="24"/>
          <w:szCs w:val="24"/>
        </w:rPr>
        <w:t>№ _____от «___» _________ ______ г.</w:t>
      </w:r>
    </w:p>
    <w:p w:rsidR="00C279ED" w:rsidRDefault="00C279ED">
      <w:pPr>
        <w:pStyle w:val="a9"/>
        <w:spacing w:after="6"/>
        <w:ind w:firstLine="567"/>
        <w:jc w:val="right"/>
        <w:rPr>
          <w:bCs/>
          <w:sz w:val="24"/>
          <w:szCs w:val="24"/>
        </w:rPr>
      </w:pPr>
    </w:p>
    <w:p w:rsidR="00C279ED" w:rsidRDefault="00C279ED">
      <w:pPr>
        <w:pStyle w:val="a9"/>
        <w:spacing w:after="6"/>
        <w:ind w:firstLine="567"/>
        <w:jc w:val="right"/>
        <w:rPr>
          <w:bCs/>
          <w:sz w:val="24"/>
          <w:szCs w:val="24"/>
        </w:rPr>
      </w:pPr>
    </w:p>
    <w:p w:rsidR="00C279ED" w:rsidRDefault="00C279ED">
      <w:pPr>
        <w:pStyle w:val="a9"/>
        <w:jc w:val="right"/>
        <w:rPr>
          <w:bCs/>
          <w:sz w:val="24"/>
          <w:szCs w:val="24"/>
        </w:rPr>
      </w:pPr>
    </w:p>
    <w:p w:rsidR="00C279ED" w:rsidRDefault="004168FE">
      <w:pPr>
        <w:pStyle w:val="a9"/>
        <w:jc w:val="center"/>
      </w:pPr>
      <w:r>
        <w:rPr>
          <w:b/>
          <w:bCs/>
          <w:sz w:val="24"/>
          <w:szCs w:val="24"/>
        </w:rPr>
        <w:t>ТЕХНИЧЕСКИЕ ТРЕБОВАНИЯ</w:t>
      </w:r>
    </w:p>
    <w:p w:rsidR="00C279ED" w:rsidRDefault="00C279ED">
      <w:pPr>
        <w:widowControl w:val="0"/>
        <w:jc w:val="center"/>
        <w:rPr>
          <w:b/>
          <w:sz w:val="24"/>
          <w:szCs w:val="24"/>
        </w:rPr>
      </w:pPr>
    </w:p>
    <w:p w:rsidR="00C279ED" w:rsidRDefault="00C279ED">
      <w:pPr>
        <w:pStyle w:val="a9"/>
        <w:outlineLvl w:val="0"/>
        <w:rPr>
          <w:b/>
          <w:bCs/>
          <w:sz w:val="24"/>
          <w:szCs w:val="24"/>
          <w:highlight w:val="yellow"/>
        </w:rPr>
      </w:pPr>
    </w:p>
    <w:p w:rsidR="00C279ED" w:rsidRDefault="00C279ED">
      <w:pPr>
        <w:pStyle w:val="a9"/>
        <w:outlineLvl w:val="0"/>
        <w:rPr>
          <w:b/>
          <w:bCs/>
          <w:sz w:val="24"/>
          <w:szCs w:val="24"/>
          <w:highlight w:val="yellow"/>
        </w:rPr>
      </w:pPr>
    </w:p>
    <w:p w:rsidR="00C279ED" w:rsidRDefault="00C279ED">
      <w:pPr>
        <w:pStyle w:val="a9"/>
        <w:outlineLvl w:val="0"/>
        <w:rPr>
          <w:b/>
          <w:bCs/>
          <w:sz w:val="24"/>
          <w:szCs w:val="24"/>
          <w:highlight w:val="yellow"/>
        </w:rPr>
      </w:pPr>
    </w:p>
    <w:p w:rsidR="00C279ED" w:rsidRDefault="00C279ED">
      <w:pPr>
        <w:pStyle w:val="a9"/>
        <w:outlineLvl w:val="0"/>
        <w:rPr>
          <w:b/>
          <w:bCs/>
          <w:sz w:val="24"/>
          <w:szCs w:val="24"/>
          <w:highlight w:val="yellow"/>
        </w:rPr>
      </w:pPr>
    </w:p>
    <w:p w:rsidR="00C279ED" w:rsidRDefault="00C279ED">
      <w:pPr>
        <w:pStyle w:val="a9"/>
        <w:outlineLvl w:val="0"/>
        <w:rPr>
          <w:b/>
          <w:bCs/>
          <w:sz w:val="24"/>
          <w:szCs w:val="24"/>
          <w:highlight w:val="yellow"/>
        </w:rPr>
      </w:pPr>
    </w:p>
    <w:p w:rsidR="00C279ED" w:rsidRDefault="00C279ED">
      <w:pPr>
        <w:pStyle w:val="a9"/>
        <w:outlineLvl w:val="0"/>
        <w:rPr>
          <w:b/>
          <w:bCs/>
          <w:sz w:val="24"/>
          <w:szCs w:val="24"/>
          <w:highlight w:val="yellow"/>
        </w:rPr>
      </w:pPr>
    </w:p>
    <w:p w:rsidR="00C279ED" w:rsidRDefault="00C279ED">
      <w:pPr>
        <w:pStyle w:val="a9"/>
        <w:outlineLvl w:val="0"/>
        <w:rPr>
          <w:b/>
          <w:bCs/>
          <w:sz w:val="24"/>
          <w:szCs w:val="24"/>
          <w:highlight w:val="yellow"/>
        </w:rPr>
      </w:pPr>
    </w:p>
    <w:p w:rsidR="00C279ED" w:rsidRDefault="00C279ED">
      <w:pPr>
        <w:pStyle w:val="a9"/>
        <w:outlineLvl w:val="0"/>
        <w:rPr>
          <w:b/>
          <w:bCs/>
          <w:sz w:val="24"/>
          <w:szCs w:val="24"/>
          <w:highlight w:val="yellow"/>
        </w:rPr>
      </w:pPr>
    </w:p>
    <w:p w:rsidR="00C279ED" w:rsidRDefault="00C279ED">
      <w:pPr>
        <w:pStyle w:val="a9"/>
        <w:spacing w:after="120"/>
        <w:outlineLvl w:val="0"/>
        <w:rPr>
          <w:b/>
          <w:bCs/>
          <w:sz w:val="24"/>
          <w:szCs w:val="24"/>
          <w:highlight w:val="yellow"/>
        </w:rPr>
      </w:pPr>
    </w:p>
    <w:p w:rsidR="00C279ED" w:rsidRDefault="00C279ED">
      <w:pPr>
        <w:pStyle w:val="a9"/>
        <w:spacing w:after="120"/>
        <w:outlineLvl w:val="0"/>
        <w:rPr>
          <w:b/>
          <w:bCs/>
          <w:sz w:val="24"/>
          <w:szCs w:val="24"/>
          <w:highlight w:val="yellow"/>
        </w:rPr>
      </w:pPr>
    </w:p>
    <w:p w:rsidR="00C279ED" w:rsidRDefault="00C279ED">
      <w:pPr>
        <w:pStyle w:val="a9"/>
        <w:spacing w:after="120"/>
        <w:outlineLvl w:val="0"/>
        <w:rPr>
          <w:b/>
          <w:bCs/>
          <w:sz w:val="24"/>
          <w:szCs w:val="24"/>
          <w:highlight w:val="yellow"/>
        </w:rPr>
      </w:pPr>
    </w:p>
    <w:p w:rsidR="00C279ED" w:rsidRDefault="00C279ED">
      <w:pPr>
        <w:pStyle w:val="a9"/>
        <w:spacing w:after="120"/>
        <w:outlineLvl w:val="0"/>
        <w:rPr>
          <w:b/>
          <w:bCs/>
          <w:sz w:val="24"/>
          <w:szCs w:val="24"/>
          <w:highlight w:val="yellow"/>
        </w:rPr>
      </w:pPr>
    </w:p>
    <w:p w:rsidR="00C279ED" w:rsidRDefault="00C279ED">
      <w:pPr>
        <w:pStyle w:val="a9"/>
        <w:spacing w:after="120"/>
        <w:outlineLvl w:val="0"/>
        <w:rPr>
          <w:b/>
          <w:bCs/>
          <w:sz w:val="24"/>
          <w:szCs w:val="24"/>
          <w:highlight w:val="yellow"/>
        </w:rPr>
      </w:pPr>
    </w:p>
    <w:p w:rsidR="00C279ED" w:rsidRDefault="00C279ED">
      <w:pPr>
        <w:pStyle w:val="a9"/>
        <w:spacing w:after="120"/>
        <w:outlineLvl w:val="0"/>
        <w:rPr>
          <w:b/>
          <w:bCs/>
          <w:sz w:val="24"/>
          <w:szCs w:val="24"/>
          <w:highlight w:val="yellow"/>
        </w:rPr>
      </w:pPr>
    </w:p>
    <w:p w:rsidR="00C279ED" w:rsidRDefault="00C279ED">
      <w:pPr>
        <w:pStyle w:val="a9"/>
        <w:spacing w:after="120"/>
        <w:outlineLvl w:val="0"/>
        <w:rPr>
          <w:b/>
          <w:bCs/>
          <w:sz w:val="24"/>
          <w:szCs w:val="24"/>
          <w:highlight w:val="yellow"/>
        </w:rPr>
      </w:pPr>
    </w:p>
    <w:p w:rsidR="00C279ED" w:rsidRDefault="00C279ED">
      <w:pPr>
        <w:pStyle w:val="a9"/>
        <w:spacing w:after="120"/>
        <w:outlineLvl w:val="0"/>
        <w:rPr>
          <w:b/>
          <w:bCs/>
          <w:sz w:val="24"/>
          <w:szCs w:val="24"/>
          <w:highlight w:val="yellow"/>
        </w:rPr>
      </w:pPr>
    </w:p>
    <w:p w:rsidR="00C279ED" w:rsidRDefault="00C279ED">
      <w:pPr>
        <w:pStyle w:val="a9"/>
        <w:spacing w:after="120"/>
        <w:outlineLvl w:val="0"/>
        <w:rPr>
          <w:b/>
          <w:bCs/>
          <w:sz w:val="24"/>
          <w:szCs w:val="24"/>
          <w:highlight w:val="yellow"/>
        </w:rPr>
      </w:pPr>
    </w:p>
    <w:p w:rsidR="00C279ED" w:rsidRDefault="00C279ED">
      <w:pPr>
        <w:pStyle w:val="a9"/>
        <w:spacing w:after="120"/>
        <w:outlineLvl w:val="0"/>
        <w:rPr>
          <w:b/>
          <w:bCs/>
          <w:sz w:val="24"/>
          <w:szCs w:val="24"/>
          <w:highlight w:val="yellow"/>
        </w:rPr>
      </w:pPr>
    </w:p>
    <w:p w:rsidR="00C279ED" w:rsidRDefault="00C279ED">
      <w:pPr>
        <w:pStyle w:val="a9"/>
        <w:spacing w:after="120"/>
        <w:outlineLvl w:val="0"/>
        <w:rPr>
          <w:b/>
          <w:bCs/>
          <w:sz w:val="24"/>
          <w:szCs w:val="24"/>
          <w:highlight w:val="yellow"/>
        </w:rPr>
      </w:pPr>
    </w:p>
    <w:p w:rsidR="00C279ED" w:rsidRDefault="00C279ED">
      <w:pPr>
        <w:pStyle w:val="a9"/>
        <w:spacing w:after="120"/>
        <w:outlineLvl w:val="0"/>
        <w:rPr>
          <w:b/>
          <w:bCs/>
          <w:sz w:val="24"/>
          <w:szCs w:val="24"/>
          <w:highlight w:val="yellow"/>
        </w:rPr>
      </w:pPr>
    </w:p>
    <w:p w:rsidR="00C279ED" w:rsidRDefault="00C279ED">
      <w:pPr>
        <w:pStyle w:val="a9"/>
        <w:spacing w:after="120"/>
        <w:outlineLvl w:val="0"/>
        <w:rPr>
          <w:b/>
          <w:bCs/>
          <w:sz w:val="24"/>
          <w:szCs w:val="24"/>
          <w:highlight w:val="yellow"/>
        </w:rPr>
      </w:pPr>
    </w:p>
    <w:tbl>
      <w:tblPr>
        <w:tblpPr w:leftFromText="180" w:rightFromText="180" w:vertAnchor="text" w:horzAnchor="margin" w:tblpX="648" w:tblpY="225"/>
        <w:tblW w:w="9571" w:type="dxa"/>
        <w:tblLayout w:type="fixed"/>
        <w:tblLook w:val="01E0" w:firstRow="1" w:lastRow="1" w:firstColumn="1" w:lastColumn="1" w:noHBand="0" w:noVBand="0"/>
      </w:tblPr>
      <w:tblGrid>
        <w:gridCol w:w="4785"/>
        <w:gridCol w:w="4786"/>
      </w:tblGrid>
      <w:tr w:rsidR="00C279ED">
        <w:tc>
          <w:tcPr>
            <w:tcW w:w="4785" w:type="dxa"/>
            <w:shd w:val="clear" w:color="auto" w:fill="FFFFFF" w:themeFill="background1"/>
          </w:tcPr>
          <w:p w:rsidR="00C279ED" w:rsidRDefault="004168FE">
            <w:pPr>
              <w:pStyle w:val="aff7"/>
              <w:widowControl w:val="0"/>
              <w:spacing w:after="0" w:line="240" w:lineRule="auto"/>
              <w:jc w:val="left"/>
              <w:rPr>
                <w:sz w:val="12"/>
                <w:szCs w:val="12"/>
              </w:rPr>
            </w:pPr>
            <w:r>
              <w:rPr>
                <w:rFonts w:ascii="Times New Roman" w:hAnsi="Times New Roman"/>
                <w:b/>
                <w:sz w:val="24"/>
                <w:szCs w:val="24"/>
                <w:u w:val="single"/>
                <w:lang w:val="ru-RU"/>
              </w:rPr>
              <w:t>Покупатель</w:t>
            </w:r>
            <w:r>
              <w:rPr>
                <w:rFonts w:ascii="Times New Roman" w:hAnsi="Times New Roman"/>
                <w:b/>
                <w:sz w:val="24"/>
                <w:szCs w:val="24"/>
                <w:u w:val="single"/>
              </w:rPr>
              <w:t>:</w:t>
            </w:r>
          </w:p>
        </w:tc>
        <w:tc>
          <w:tcPr>
            <w:tcW w:w="4785" w:type="dxa"/>
            <w:shd w:val="clear" w:color="auto" w:fill="FFFFFF" w:themeFill="background1"/>
          </w:tcPr>
          <w:p w:rsidR="00C279ED" w:rsidRDefault="004168FE">
            <w:pPr>
              <w:pStyle w:val="aff7"/>
              <w:widowControl w:val="0"/>
              <w:spacing w:after="0" w:line="240" w:lineRule="auto"/>
              <w:jc w:val="left"/>
              <w:rPr>
                <w:sz w:val="12"/>
                <w:szCs w:val="12"/>
              </w:rPr>
            </w:pPr>
            <w:r>
              <w:rPr>
                <w:rFonts w:ascii="Times New Roman" w:hAnsi="Times New Roman"/>
                <w:b/>
                <w:sz w:val="24"/>
                <w:szCs w:val="24"/>
                <w:u w:val="single"/>
                <w:lang w:val="ru-RU"/>
              </w:rPr>
              <w:t>Поставщик</w:t>
            </w:r>
            <w:r>
              <w:rPr>
                <w:rFonts w:ascii="Times New Roman" w:hAnsi="Times New Roman"/>
                <w:b/>
                <w:sz w:val="24"/>
                <w:szCs w:val="24"/>
                <w:u w:val="single"/>
              </w:rPr>
              <w:t>:</w:t>
            </w:r>
          </w:p>
        </w:tc>
      </w:tr>
      <w:tr w:rsidR="00C279ED">
        <w:tc>
          <w:tcPr>
            <w:tcW w:w="4785" w:type="dxa"/>
            <w:shd w:val="clear" w:color="auto" w:fill="FFFFFF" w:themeFill="background1"/>
          </w:tcPr>
          <w:p w:rsidR="00C279ED" w:rsidRDefault="00C279ED">
            <w:pPr>
              <w:widowControl w:val="0"/>
              <w:rPr>
                <w:sz w:val="24"/>
                <w:szCs w:val="24"/>
              </w:rPr>
            </w:pPr>
          </w:p>
          <w:p w:rsidR="00C279ED" w:rsidRDefault="00C279ED">
            <w:pPr>
              <w:widowControl w:val="0"/>
              <w:rPr>
                <w:sz w:val="24"/>
                <w:szCs w:val="24"/>
              </w:rPr>
            </w:pPr>
          </w:p>
          <w:p w:rsidR="00C279ED" w:rsidRDefault="00C279ED">
            <w:pPr>
              <w:widowControl w:val="0"/>
              <w:rPr>
                <w:sz w:val="24"/>
                <w:szCs w:val="24"/>
              </w:rPr>
            </w:pPr>
          </w:p>
          <w:p w:rsidR="00C279ED" w:rsidRDefault="004168FE">
            <w:pPr>
              <w:widowControl w:val="0"/>
              <w:rPr>
                <w:sz w:val="24"/>
                <w:szCs w:val="24"/>
              </w:rPr>
            </w:pPr>
            <w:r>
              <w:rPr>
                <w:sz w:val="24"/>
                <w:szCs w:val="24"/>
              </w:rPr>
              <w:t>_______________ / _______________ /</w:t>
            </w:r>
          </w:p>
          <w:p w:rsidR="00C279ED" w:rsidRDefault="004168FE">
            <w:pPr>
              <w:widowControl w:val="0"/>
              <w:rPr>
                <w:sz w:val="24"/>
                <w:szCs w:val="24"/>
              </w:rPr>
            </w:pPr>
            <w:r>
              <w:rPr>
                <w:bCs/>
                <w:sz w:val="24"/>
                <w:szCs w:val="24"/>
              </w:rPr>
              <w:t>м.п.</w:t>
            </w:r>
          </w:p>
        </w:tc>
        <w:tc>
          <w:tcPr>
            <w:tcW w:w="4785" w:type="dxa"/>
            <w:shd w:val="clear" w:color="auto" w:fill="FFFFFF" w:themeFill="background1"/>
          </w:tcPr>
          <w:p w:rsidR="00C279ED" w:rsidRDefault="00C279ED">
            <w:pPr>
              <w:widowControl w:val="0"/>
              <w:rPr>
                <w:sz w:val="24"/>
                <w:szCs w:val="24"/>
              </w:rPr>
            </w:pPr>
          </w:p>
          <w:p w:rsidR="00C279ED" w:rsidRDefault="00C279ED">
            <w:pPr>
              <w:widowControl w:val="0"/>
              <w:rPr>
                <w:sz w:val="24"/>
                <w:szCs w:val="24"/>
              </w:rPr>
            </w:pPr>
          </w:p>
          <w:p w:rsidR="00C279ED" w:rsidRDefault="00C279ED">
            <w:pPr>
              <w:widowControl w:val="0"/>
              <w:rPr>
                <w:sz w:val="24"/>
                <w:szCs w:val="24"/>
              </w:rPr>
            </w:pPr>
          </w:p>
          <w:p w:rsidR="00C279ED" w:rsidRDefault="004168FE">
            <w:pPr>
              <w:widowControl w:val="0"/>
              <w:rPr>
                <w:sz w:val="24"/>
                <w:szCs w:val="24"/>
              </w:rPr>
            </w:pPr>
            <w:r>
              <w:rPr>
                <w:sz w:val="24"/>
                <w:szCs w:val="24"/>
              </w:rPr>
              <w:t>_______________ / _______________ /</w:t>
            </w:r>
          </w:p>
          <w:p w:rsidR="00C279ED" w:rsidRDefault="004168FE">
            <w:pPr>
              <w:widowControl w:val="0"/>
              <w:rPr>
                <w:sz w:val="24"/>
                <w:szCs w:val="24"/>
              </w:rPr>
            </w:pPr>
            <w:r>
              <w:rPr>
                <w:sz w:val="24"/>
                <w:szCs w:val="24"/>
              </w:rPr>
              <w:t>м.п.</w:t>
            </w:r>
          </w:p>
        </w:tc>
      </w:tr>
    </w:tbl>
    <w:p w:rsidR="00C279ED" w:rsidRDefault="00C279ED">
      <w:pPr>
        <w:pStyle w:val="a9"/>
        <w:spacing w:after="120"/>
        <w:outlineLvl w:val="0"/>
        <w:rPr>
          <w:b/>
          <w:bCs/>
          <w:sz w:val="24"/>
          <w:szCs w:val="24"/>
        </w:rPr>
      </w:pPr>
    </w:p>
    <w:sectPr w:rsidR="00C279ED">
      <w:headerReference w:type="default" r:id="rId23"/>
      <w:footerReference w:type="default" r:id="rId24"/>
      <w:headerReference w:type="first" r:id="rId25"/>
      <w:footerReference w:type="first" r:id="rId26"/>
      <w:pgSz w:w="11906" w:h="16838"/>
      <w:pgMar w:top="1134" w:right="850" w:bottom="1134" w:left="1134" w:header="720" w:footer="720"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68FE" w:rsidRDefault="004168FE">
      <w:r>
        <w:separator/>
      </w:r>
    </w:p>
  </w:endnote>
  <w:endnote w:type="continuationSeparator" w:id="0">
    <w:p w:rsidR="004168FE" w:rsidRDefault="00416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Mono">
    <w:altName w:val="Courier New"/>
    <w:panose1 w:val="02070409020205020404"/>
    <w:charset w:val="CC"/>
    <w:family w:val="modern"/>
    <w:pitch w:val="fixed"/>
    <w:sig w:usb0="E0000AFF" w:usb1="400078FF" w:usb2="00000001" w:usb3="00000000" w:csb0="000001BF" w:csb1="00000000"/>
  </w:font>
  <w:font w:name="Times New Roman;serif">
    <w:panose1 w:val="00000000000000000000"/>
    <w:charset w:val="00"/>
    <w:family w:val="roman"/>
    <w:notTrueType/>
    <w:pitch w:val="default"/>
  </w:font>
  <w:font w:name="Times New">
    <w:panose1 w:val="00000000000000000000"/>
    <w:charset w:val="00"/>
    <w:family w:val="roman"/>
    <w:notTrueType/>
    <w:pitch w:val="default"/>
  </w:font>
  <w:font w:name="DotumChe">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9ED" w:rsidRDefault="004168FE">
    <w:pPr>
      <w:pStyle w:val="aff5"/>
      <w:ind w:right="360"/>
    </w:pPr>
    <w:r>
      <w:rPr>
        <w:noProof/>
      </w:rPr>
      <mc:AlternateContent>
        <mc:Choice Requires="wps">
          <w:drawing>
            <wp:anchor distT="0" distB="0" distL="0" distR="0" simplePos="0" relativeHeight="251655680"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C279ED" w:rsidRDefault="004168FE">
                          <w:pPr>
                            <w:pStyle w:val="aff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6080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C279ED" w:rsidRDefault="004168FE">
                    <w:pPr>
                      <w:pStyle w:val="aff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9ED" w:rsidRDefault="004168FE">
    <w:pPr>
      <w:pStyle w:val="aff5"/>
      <w:ind w:right="360"/>
    </w:pPr>
    <w:r>
      <w:rPr>
        <w:noProof/>
      </w:rPr>
      <mc:AlternateContent>
        <mc:Choice Requires="wps">
          <w:drawing>
            <wp:anchor distT="0" distB="0" distL="0" distR="635" simplePos="0" relativeHeight="251656704" behindDoc="1" locked="0" layoutInCell="0" allowOverlap="1">
              <wp:simplePos x="0" y="0"/>
              <wp:positionH relativeFrom="margin">
                <wp:posOffset>6112510</wp:posOffset>
              </wp:positionH>
              <wp:positionV relativeFrom="paragraph">
                <wp:posOffset>635</wp:posOffset>
              </wp:positionV>
              <wp:extent cx="276860" cy="145415"/>
              <wp:effectExtent l="0" t="0" r="0" b="0"/>
              <wp:wrapSquare wrapText="bothSides"/>
              <wp:docPr id="3" name="Врезка2"/>
              <wp:cNvGraphicFramePr/>
              <a:graphic xmlns:a="http://schemas.openxmlformats.org/drawingml/2006/main">
                <a:graphicData uri="http://schemas.microsoft.com/office/word/2010/wordprocessingShape">
                  <wps:wsp>
                    <wps:cNvSpPr/>
                    <wps:spPr>
                      <a:xfrm>
                        <a:off x="0" y="0"/>
                        <a:ext cx="2768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C279ED" w:rsidRDefault="004168FE">
                          <w:pPr>
                            <w:pStyle w:val="aff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2307E9">
                            <w:rPr>
                              <w:rStyle w:val="a3"/>
                              <w:noProof/>
                              <w:color w:val="000000"/>
                            </w:rPr>
                            <w:t>16</w:t>
                          </w:r>
                          <w:r>
                            <w:rPr>
                              <w:rStyle w:val="a3"/>
                              <w:color w:val="000000"/>
                            </w:rPr>
                            <w:fldChar w:fldCharType="end"/>
                          </w:r>
                        </w:p>
                      </w:txbxContent>
                    </wps:txbx>
                    <wps:bodyPr lIns="0" tIns="0" rIns="0" bIns="0" anchor="t">
                      <a:spAutoFit/>
                    </wps:bodyPr>
                  </wps:wsp>
                </a:graphicData>
              </a:graphic>
            </wp:anchor>
          </w:drawing>
        </mc:Choice>
        <mc:Fallback>
          <w:pict>
            <v:rect id="Врезка2" o:spid="_x0000_s1027" style="position:absolute;margin-left:481.3pt;margin-top:.05pt;width:21.8pt;height:11.45pt;z-index:-251659776;visibility:visible;mso-wrap-style:square;mso-wrap-distance-left:0;mso-wrap-distance-top:0;mso-wrap-distance-right:.0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" o:allowincell="f" filled="f" stroked="f" strokeweight="0">
              <v:textbox style="mso-fit-shape-to-text:t" inset="0,0,0,0">
                <w:txbxContent>
                  <w:p w:rsidR="00C279ED" w:rsidRDefault="004168FE">
                    <w:pPr>
                      <w:pStyle w:val="aff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2307E9">
                      <w:rPr>
                        <w:rStyle w:val="a3"/>
                        <w:noProof/>
                        <w:color w:val="000000"/>
                      </w:rPr>
                      <w:t>16</w:t>
                    </w:r>
                    <w:r>
                      <w:rPr>
                        <w:rStyle w:val="a3"/>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9ED" w:rsidRDefault="004168FE">
    <w:pPr>
      <w:pStyle w:val="aff5"/>
      <w:ind w:right="360"/>
    </w:pPr>
    <w:r>
      <w:rPr>
        <w:noProof/>
      </w:rPr>
      <mc:AlternateContent>
        <mc:Choice Requires="wps">
          <w:drawing>
            <wp:anchor distT="0" distB="0" distL="0" distR="635" simplePos="0" relativeHeight="251657728" behindDoc="1" locked="0" layoutInCell="0" allowOverlap="1">
              <wp:simplePos x="0" y="0"/>
              <wp:positionH relativeFrom="margin">
                <wp:posOffset>6112510</wp:posOffset>
              </wp:positionH>
              <wp:positionV relativeFrom="paragraph">
                <wp:posOffset>635</wp:posOffset>
              </wp:positionV>
              <wp:extent cx="276860" cy="1454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27684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C279ED" w:rsidRDefault="004168FE">
                          <w:pPr>
                            <w:pStyle w:val="aff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w:t>
                          </w:r>
                          <w:r>
                            <w:rPr>
                              <w:rStyle w:val="a3"/>
                              <w:color w:val="000000"/>
                            </w:rPr>
                            <w:fldChar w:fldCharType="end"/>
                          </w:r>
                        </w:p>
                      </w:txbxContent>
                    </wps:txbx>
                    <wps:bodyPr lIns="0" tIns="0" rIns="0" bIns="0" anchor="t">
                      <a:spAutoFit/>
                    </wps:bodyPr>
                  </wps:wsp>
                </a:graphicData>
              </a:graphic>
            </wp:anchor>
          </w:drawing>
        </mc:Choice>
        <mc:Fallback>
          <w:pict>
            <v:rect id="_x0000_s1028" style="position:absolute;margin-left:481.3pt;margin-top:.05pt;width:21.8pt;height:11.45pt;z-index:-251658752;visibility:visible;mso-wrap-style:square;mso-wrap-distance-left:0;mso-wrap-distance-top:0;mso-wrap-distance-right:.0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" o:allowincell="f" filled="f" stroked="f" strokeweight="0">
              <v:textbox style="mso-fit-shape-to-text:t" inset="0,0,0,0">
                <w:txbxContent>
                  <w:p w:rsidR="00C279ED" w:rsidRDefault="004168FE">
                    <w:pPr>
                      <w:pStyle w:val="aff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w:t>
                    </w:r>
                    <w:r>
                      <w:rPr>
                        <w:rStyle w:val="a3"/>
                        <w:color w:val="000000"/>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9ED" w:rsidRDefault="004168FE">
    <w:pPr>
      <w:pStyle w:val="aff5"/>
      <w:ind w:right="360"/>
    </w:pPr>
    <w:r>
      <w:rPr>
        <w:noProof/>
      </w:rPr>
      <mc:AlternateContent>
        <mc:Choice Requires="wps">
          <w:drawing>
            <wp:anchor distT="0" distB="0" distL="0" distR="0" simplePos="0" relativeHeight="251659776" behindDoc="1"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C279ED" w:rsidRDefault="004168FE">
                          <w:pPr>
                            <w:pStyle w:val="aff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2307E9">
                            <w:rPr>
                              <w:rStyle w:val="a3"/>
                              <w:noProof/>
                              <w:color w:val="000000"/>
                            </w:rPr>
                            <w:t>18</w:t>
                          </w:r>
                          <w:r>
                            <w:rPr>
                              <w:rStyle w:val="a3"/>
                              <w:color w:val="000000"/>
                            </w:rPr>
                            <w:fldChar w:fldCharType="end"/>
                          </w:r>
                        </w:p>
                      </w:txbxContent>
                    </wps:txbx>
                    <wps:bodyPr lIns="0" tIns="0" rIns="0" bIns="0" anchor="t">
                      <a:spAutoFit/>
                    </wps:bodyPr>
                  </wps:wsp>
                </a:graphicData>
              </a:graphic>
            </wp:anchor>
          </w:drawing>
        </mc:Choice>
        <mc:Fallback>
          <w:pict>
            <v:rect id="Врезка3" o:spid="_x0000_s1029" style="position:absolute;margin-left:-41.15pt;margin-top:.05pt;width:10.05pt;height:11.45pt;z-index:-2516567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Y+juo/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C279ED" w:rsidRDefault="004168FE">
                    <w:pPr>
                      <w:pStyle w:val="aff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2307E9">
                      <w:rPr>
                        <w:rStyle w:val="a3"/>
                        <w:noProof/>
                        <w:color w:val="000000"/>
                      </w:rPr>
                      <w:t>18</w:t>
                    </w:r>
                    <w:r>
                      <w:rPr>
                        <w:rStyle w:val="a3"/>
                        <w:color w:val="000000"/>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9ED" w:rsidRDefault="00C279ED"/>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9ED" w:rsidRDefault="004168FE">
    <w:pPr>
      <w:pStyle w:val="aff5"/>
      <w:ind w:right="360"/>
    </w:pPr>
    <w:r>
      <w:rPr>
        <w:noProof/>
      </w:rPr>
      <mc:AlternateContent>
        <mc:Choice Requires="wps">
          <w:drawing>
            <wp:anchor distT="0" distB="0" distL="0" distR="0" simplePos="0" relativeHeight="251658752" behindDoc="1"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C279ED" w:rsidRDefault="004168FE">
                          <w:pPr>
                            <w:pStyle w:val="aff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2307E9">
                            <w:rPr>
                              <w:rStyle w:val="a3"/>
                              <w:noProof/>
                              <w:color w:val="000000"/>
                            </w:rPr>
                            <w:t>19</w:t>
                          </w:r>
                          <w:r>
                            <w:rPr>
                              <w:rStyle w:val="a3"/>
                              <w:color w:val="000000"/>
                            </w:rPr>
                            <w:fldChar w:fldCharType="end"/>
                          </w:r>
                        </w:p>
                      </w:txbxContent>
                    </wps:txbx>
                    <wps:bodyPr lIns="0" tIns="0" rIns="0" bIns="0" anchor="t">
                      <a:spAutoFit/>
                    </wps:bodyPr>
                  </wps:wsp>
                </a:graphicData>
              </a:graphic>
            </wp:anchor>
          </w:drawing>
        </mc:Choice>
        <mc:Fallback>
          <w:pict>
            <v:rect id="Врезка4" o:spid="_x0000_s1030" style="position:absolute;margin-left:-41.15pt;margin-top:.05pt;width:10.05pt;height:11.45pt;z-index:-2516577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bMW+nv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C279ED" w:rsidRDefault="004168FE">
                    <w:pPr>
                      <w:pStyle w:val="aff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2307E9">
                      <w:rPr>
                        <w:rStyle w:val="a3"/>
                        <w:noProof/>
                        <w:color w:val="000000"/>
                      </w:rPr>
                      <w:t>19</w:t>
                    </w:r>
                    <w:r>
                      <w:rPr>
                        <w:rStyle w:val="a3"/>
                        <w:color w:val="000000"/>
                      </w:rPr>
                      <w:fldChar w:fldCharType="end"/>
                    </w:r>
                  </w:p>
                </w:txbxContent>
              </v:textbox>
              <w10:wrap type="square" anchorx="margin"/>
            </v:rec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9ED" w:rsidRDefault="00C279E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68FE" w:rsidRDefault="004168FE">
      <w:pPr>
        <w:rPr>
          <w:sz w:val="12"/>
        </w:rPr>
      </w:pPr>
      <w:r>
        <w:separator/>
      </w:r>
    </w:p>
  </w:footnote>
  <w:footnote w:type="continuationSeparator" w:id="0">
    <w:p w:rsidR="004168FE" w:rsidRDefault="004168FE">
      <w:pPr>
        <w:rPr>
          <w:sz w:val="12"/>
        </w:rPr>
      </w:pPr>
      <w:r>
        <w:continuationSeparator/>
      </w:r>
    </w:p>
  </w:footnote>
  <w:footnote w:id="1">
    <w:p w:rsidR="00C279ED" w:rsidRDefault="004168FE">
      <w:pPr>
        <w:pStyle w:val="af3"/>
        <w:jc w:val="both"/>
      </w:pPr>
      <w:r>
        <w:rPr>
          <w:rStyle w:val="af4"/>
        </w:rPr>
        <w:footnoteRef/>
      </w:r>
      <w:r>
        <w:t xml:space="preserve"> Здесь и далее подчеркиванием, обозначен текст, доступный для удаления или редактирования в процессе подготовки договора, так же, как и поля, отмеченные пропусками.</w:t>
      </w:r>
    </w:p>
  </w:footnote>
  <w:footnote w:id="2">
    <w:p w:rsidR="00C279ED" w:rsidRDefault="004168FE">
      <w:pPr>
        <w:pStyle w:val="af3"/>
        <w:jc w:val="both"/>
      </w:pPr>
      <w:r>
        <w:rPr>
          <w:rStyle w:val="af4"/>
        </w:rPr>
        <w:footnoteRef/>
      </w:r>
      <w:r>
        <w:t xml:space="preserve"> НДС </w:t>
      </w:r>
      <w:r>
        <w:t>не облагается (уведомление о возможности применения упрощенной системы налогообложения №___________от___________) – в случае если контрагент применяет УСНО (форма ФНС № 26.2-2)</w:t>
      </w:r>
    </w:p>
  </w:footnote>
  <w:footnote w:id="3">
    <w:p w:rsidR="00C279ED" w:rsidRDefault="004168FE">
      <w:pPr>
        <w:pStyle w:val="af3"/>
      </w:pPr>
      <w:r>
        <w:rPr>
          <w:rStyle w:val="af4"/>
        </w:rPr>
        <w:footnoteRef/>
      </w:r>
      <w:r>
        <w:t xml:space="preserve"> Если контрагент применяется упрощенную систему налогообложения – данный пункт</w:t>
      </w:r>
      <w:r>
        <w:t xml:space="preserve"> не применяется.</w:t>
      </w:r>
    </w:p>
  </w:footnote>
  <w:footnote w:id="4">
    <w:p w:rsidR="00C279ED" w:rsidRDefault="004168FE">
      <w:pPr>
        <w:pStyle w:val="af3"/>
      </w:pPr>
      <w:r>
        <w:rPr>
          <w:rStyle w:val="af4"/>
        </w:rPr>
        <w:footnoteRef/>
      </w:r>
      <w:r>
        <w:t xml:space="preserve"> Если контрагент применяется упрощенную систему налогообложения – данный пункт не применяется.</w:t>
      </w:r>
    </w:p>
  </w:footnote>
  <w:footnote w:id="5">
    <w:p w:rsidR="00C279ED" w:rsidRDefault="004168FE">
      <w:pPr>
        <w:pStyle w:val="af3"/>
        <w:jc w:val="both"/>
      </w:pPr>
      <w:r>
        <w:rPr>
          <w:rStyle w:val="af4"/>
        </w:rPr>
        <w:footnoteRef/>
      </w:r>
      <w:r>
        <w:t xml:space="preserve"> НДС не облагается (уведомление о возможности применения упрощенной системы налогообложения №___________от___________) – в случае если контраг</w:t>
      </w:r>
      <w:r>
        <w:t>ент применяет УСНО (форма ФНС № 26.2-2)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9ED" w:rsidRDefault="004168FE">
    <w:pPr>
      <w:pStyle w:val="af9"/>
      <w:jc w:val="right"/>
    </w:pPr>
    <w:r>
      <w:t>ПРОЕКТ ДОГОВОРА</w:t>
    </w:r>
  </w:p>
  <w:p w:rsidR="00C279ED" w:rsidRDefault="00C279ED">
    <w:pPr>
      <w:pStyle w:val="af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9ED" w:rsidRDefault="004168FE">
    <w:pPr>
      <w:pStyle w:val="af9"/>
      <w:jc w:val="right"/>
    </w:pPr>
    <w:r>
      <w:t>ПРОЕКТ ДОГОВОРА</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9ED" w:rsidRDefault="00C279ED"/>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9ED" w:rsidRDefault="004168FE">
    <w:pPr>
      <w:pStyle w:val="af9"/>
      <w:jc w:val="right"/>
    </w:pPr>
    <w:r>
      <w:t>ПРОЕКТ ДОГОВОРА</w:t>
    </w:r>
  </w:p>
  <w:p w:rsidR="00C279ED" w:rsidRDefault="00C279ED">
    <w:pPr>
      <w:pStyle w:val="af9"/>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9ED" w:rsidRDefault="00C279E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12E1C"/>
    <w:multiLevelType w:val="multilevel"/>
    <w:tmpl w:val="5D6A2F18"/>
    <w:lvl w:ilvl="0">
      <w:start w:val="1"/>
      <w:numFmt w:val="decimal"/>
      <w:lvlText w:val="%1."/>
      <w:lvlJc w:val="left"/>
      <w:pPr>
        <w:tabs>
          <w:tab w:val="num" w:pos="5321"/>
        </w:tabs>
        <w:ind w:left="5321" w:hanging="360"/>
      </w:pPr>
      <w:rPr>
        <w:b/>
        <w:bCs/>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BAC7E9A"/>
    <w:multiLevelType w:val="multilevel"/>
    <w:tmpl w:val="4A029BD4"/>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rPr>
        <w:sz w:val="24"/>
        <w:szCs w:val="24"/>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15:restartNumberingAfterBreak="0">
    <w:nsid w:val="0C554F11"/>
    <w:multiLevelType w:val="multilevel"/>
    <w:tmpl w:val="16A29AC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3" w15:restartNumberingAfterBreak="0">
    <w:nsid w:val="39CA49BD"/>
    <w:multiLevelType w:val="multilevel"/>
    <w:tmpl w:val="5A8871DE"/>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3D6103C3"/>
    <w:multiLevelType w:val="multilevel"/>
    <w:tmpl w:val="E92CC366"/>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5" w15:restartNumberingAfterBreak="0">
    <w:nsid w:val="421F4EC5"/>
    <w:multiLevelType w:val="multilevel"/>
    <w:tmpl w:val="402E747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4285347A"/>
    <w:multiLevelType w:val="multilevel"/>
    <w:tmpl w:val="BA98E88E"/>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4D0D3F78"/>
    <w:multiLevelType w:val="multilevel"/>
    <w:tmpl w:val="1FD808A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15:restartNumberingAfterBreak="0">
    <w:nsid w:val="4D1D1D97"/>
    <w:multiLevelType w:val="multilevel"/>
    <w:tmpl w:val="AE6AB29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4F694840"/>
    <w:multiLevelType w:val="multilevel"/>
    <w:tmpl w:val="0FCECCF2"/>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0" w15:restartNumberingAfterBreak="0">
    <w:nsid w:val="54B57BD3"/>
    <w:multiLevelType w:val="multilevel"/>
    <w:tmpl w:val="383477DE"/>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1" w15:restartNumberingAfterBreak="0">
    <w:nsid w:val="61FD6DBB"/>
    <w:multiLevelType w:val="multilevel"/>
    <w:tmpl w:val="E2DE052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6E255888"/>
    <w:multiLevelType w:val="multilevel"/>
    <w:tmpl w:val="58D2D068"/>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6F9C0540"/>
    <w:multiLevelType w:val="multilevel"/>
    <w:tmpl w:val="477CC4F4"/>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4" w15:restartNumberingAfterBreak="0">
    <w:nsid w:val="7AD91D19"/>
    <w:multiLevelType w:val="multilevel"/>
    <w:tmpl w:val="D7E2A49E"/>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num w:numId="1">
    <w:abstractNumId w:val="9"/>
  </w:num>
  <w:num w:numId="2">
    <w:abstractNumId w:val="12"/>
  </w:num>
  <w:num w:numId="3">
    <w:abstractNumId w:val="10"/>
  </w:num>
  <w:num w:numId="4">
    <w:abstractNumId w:val="1"/>
  </w:num>
  <w:num w:numId="5">
    <w:abstractNumId w:val="6"/>
  </w:num>
  <w:num w:numId="6">
    <w:abstractNumId w:val="0"/>
  </w:num>
  <w:num w:numId="7">
    <w:abstractNumId w:val="2"/>
  </w:num>
  <w:num w:numId="8">
    <w:abstractNumId w:val="14"/>
  </w:num>
  <w:num w:numId="9">
    <w:abstractNumId w:val="13"/>
  </w:num>
  <w:num w:numId="10">
    <w:abstractNumId w:val="4"/>
  </w:num>
  <w:num w:numId="11">
    <w:abstractNumId w:val="7"/>
  </w:num>
  <w:num w:numId="12">
    <w:abstractNumId w:val="5"/>
  </w:num>
  <w:num w:numId="13">
    <w:abstractNumId w:val="8"/>
  </w:num>
  <w:num w:numId="14">
    <w:abstractNumId w:val="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C279ED"/>
    <w:rsid w:val="002307E9"/>
    <w:rsid w:val="004168FE"/>
    <w:rsid w:val="00C279E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70EDE"/>
  <w15:docId w15:val="{27BC1CCD-028B-4E08-B55A-95732797D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745"/>
  </w:style>
  <w:style w:type="paragraph" w:styleId="10">
    <w:name w:val="heading 1"/>
    <w:basedOn w:val="a"/>
    <w:next w:val="a"/>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0">
    <w:name w:val="heading 3"/>
    <w:basedOn w:val="a"/>
    <w:next w:val="a"/>
    <w:link w:val="31"/>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1">
    <w:name w:val="Основной текст с отступом 2 Знак"/>
    <w:link w:val="22"/>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1">
    <w:name w:val="Заголовок 3 Знак"/>
    <w:link w:val="30"/>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uiPriority w:val="99"/>
    <w:qFormat/>
    <w:locked/>
    <w:rsid w:val="00B11D27"/>
  </w:style>
  <w:style w:type="character" w:customStyle="1" w:styleId="11">
    <w:name w:val="1. Статья Знак"/>
    <w:link w:val="1"/>
    <w:qFormat/>
    <w:rsid w:val="00B11D27"/>
    <w:rPr>
      <w:sz w:val="24"/>
      <w:szCs w:val="24"/>
      <w:lang w:val="x-none" w:eastAsia="x-none"/>
    </w:rPr>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12">
    <w:name w:val="Гиперссылка1"/>
    <w:basedOn w:val="a0"/>
    <w:qFormat/>
    <w:rPr>
      <w:color w:val="0000FF" w:themeColor="hyperlink"/>
      <w:u w:val="single"/>
    </w:rPr>
  </w:style>
  <w:style w:type="character" w:customStyle="1" w:styleId="WW8Num36z0">
    <w:name w:val="WW8Num36z0"/>
    <w:qFormat/>
  </w:style>
  <w:style w:type="character" w:customStyle="1" w:styleId="FootnoteReference1">
    <w:name w:val="Footnote Reference1"/>
    <w:qFormat/>
    <w:rPr>
      <w:vertAlign w:val="superscript"/>
    </w:rPr>
  </w:style>
  <w:style w:type="character" w:customStyle="1" w:styleId="aff">
    <w:name w:val="Символ нумерации"/>
    <w:qFormat/>
  </w:style>
  <w:style w:type="character" w:customStyle="1" w:styleId="FootnoteCharacters">
    <w:name w:val="Footnote Characters"/>
    <w:qFormat/>
    <w:rPr>
      <w:vertAlign w:val="superscript"/>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0">
    <w:name w:val="List"/>
    <w:basedOn w:val="a9"/>
  </w:style>
  <w:style w:type="paragraph" w:styleId="aff1">
    <w:name w:val="caption"/>
    <w:basedOn w:val="a"/>
    <w:qFormat/>
    <w:pPr>
      <w:suppressLineNumbers/>
      <w:spacing w:before="120" w:after="120"/>
    </w:pPr>
    <w:rPr>
      <w:i/>
      <w:iCs/>
      <w:sz w:val="24"/>
      <w:szCs w:val="24"/>
    </w:rPr>
  </w:style>
  <w:style w:type="paragraph" w:styleId="aff2">
    <w:name w:val="index heading"/>
    <w:basedOn w:val="a"/>
    <w:qFormat/>
    <w:pPr>
      <w:suppressLineNumbers/>
    </w:pPr>
  </w:style>
  <w:style w:type="paragraph" w:styleId="aff3">
    <w:name w:val="Normal (Web)"/>
    <w:basedOn w:val="a"/>
    <w:qFormat/>
    <w:rsid w:val="00E42745"/>
    <w:pPr>
      <w:spacing w:beforeAutospacing="1" w:afterAutospacing="1"/>
      <w:ind w:right="150"/>
    </w:pPr>
    <w:rPr>
      <w:rFonts w:ascii="Tahoma" w:hAnsi="Tahoma" w:cs="Tahoma"/>
      <w:color w:val="000000"/>
    </w:rPr>
  </w:style>
  <w:style w:type="paragraph" w:styleId="23">
    <w:name w:val="Body Text 2"/>
    <w:basedOn w:val="a"/>
    <w:qFormat/>
    <w:rsid w:val="00E42745"/>
    <w:pPr>
      <w:jc w:val="both"/>
    </w:pPr>
  </w:style>
  <w:style w:type="paragraph" w:customStyle="1" w:styleId="aff4">
    <w:name w:val="Колонтитул"/>
    <w:basedOn w:val="a"/>
    <w:qFormat/>
  </w:style>
  <w:style w:type="paragraph" w:styleId="aff5">
    <w:name w:val="footer"/>
    <w:basedOn w:val="a"/>
    <w:rsid w:val="00E42745"/>
    <w:pPr>
      <w:tabs>
        <w:tab w:val="center" w:pos="4677"/>
        <w:tab w:val="right" w:pos="9355"/>
      </w:tabs>
    </w:pPr>
  </w:style>
  <w:style w:type="paragraph" w:customStyle="1" w:styleId="13">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6">
    <w:name w:val="Таблицы (моноширинный)"/>
    <w:basedOn w:val="a"/>
    <w:next w:val="a"/>
    <w:qFormat/>
    <w:rsid w:val="0066561F"/>
    <w:pPr>
      <w:widowControl w:val="0"/>
      <w:jc w:val="both"/>
    </w:pPr>
    <w:rPr>
      <w:rFonts w:ascii="Courier New" w:hAnsi="Courier New" w:cs="Courier New"/>
    </w:rPr>
  </w:style>
  <w:style w:type="paragraph" w:styleId="22">
    <w:name w:val="Body Text Indent 2"/>
    <w:basedOn w:val="a"/>
    <w:link w:val="21"/>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99"/>
    <w:qFormat/>
    <w:rsid w:val="0066561F"/>
    <w:pPr>
      <w:widowControl w:val="0"/>
      <w:ind w:left="720"/>
      <w:contextualSpacing/>
    </w:pPr>
  </w:style>
  <w:style w:type="paragraph" w:customStyle="1" w:styleId="aff7">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8">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9">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a">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1"/>
    <w:qFormat/>
    <w:rsid w:val="00B11D27"/>
    <w:pPr>
      <w:keepNext w:val="0"/>
      <w:widowControl w:val="0"/>
      <w:numPr>
        <w:numId w:val="10"/>
      </w:numPr>
      <w:tabs>
        <w:tab w:val="left" w:pos="2340"/>
      </w:tabs>
      <w:overflowPunct w:val="0"/>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10"/>
      </w:numPr>
      <w:overflowPunct w:val="0"/>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10"/>
      </w:numPr>
      <w:tabs>
        <w:tab w:val="left" w:pos="1620"/>
      </w:tabs>
      <w:overflowPunct w:val="0"/>
      <w:jc w:val="both"/>
      <w:textAlignment w:val="baseline"/>
    </w:pPr>
    <w:rPr>
      <w:bCs/>
      <w:sz w:val="24"/>
      <w:szCs w:val="24"/>
      <w:lang w:val="x-none" w:eastAsia="x-none"/>
    </w:rPr>
  </w:style>
  <w:style w:type="paragraph" w:customStyle="1" w:styleId="affb">
    <w:name w:val="Содержимое врезки"/>
    <w:basedOn w:val="a"/>
    <w:qFormat/>
  </w:style>
  <w:style w:type="paragraph" w:customStyle="1" w:styleId="Standard">
    <w:name w:val="Standard"/>
    <w:qFormat/>
    <w:pPr>
      <w:textAlignment w:val="baseline"/>
    </w:pPr>
    <w:rPr>
      <w:kern w:val="2"/>
    </w:rPr>
  </w:style>
  <w:style w:type="paragraph" w:customStyle="1" w:styleId="affc">
    <w:name w:val="Текст в заданном формате"/>
    <w:basedOn w:val="a"/>
    <w:qFormat/>
    <w:rPr>
      <w:rFonts w:ascii="Liberation Mono" w:eastAsia="Liberation Mono" w:hAnsi="Liberation Mono" w:cs="Liberation Mono"/>
    </w:rPr>
  </w:style>
  <w:style w:type="paragraph" w:customStyle="1" w:styleId="affd">
    <w:name w:val="Содержимое таблицы"/>
    <w:basedOn w:val="a"/>
    <w:qFormat/>
    <w:pPr>
      <w:widowControl w:val="0"/>
      <w:suppressLineNumbers/>
    </w:pPr>
  </w:style>
  <w:style w:type="paragraph" w:customStyle="1" w:styleId="affe">
    <w:name w:val="Заголовок таблицы"/>
    <w:basedOn w:val="affd"/>
    <w:qFormat/>
    <w:pPr>
      <w:jc w:val="center"/>
    </w:pPr>
    <w:rPr>
      <w:b/>
      <w:bCs/>
    </w:rPr>
  </w:style>
  <w:style w:type="numbering" w:customStyle="1" w:styleId="WW8Num13">
    <w:name w:val="WW8Num13"/>
    <w:qFormat/>
  </w:style>
  <w:style w:type="numbering" w:customStyle="1" w:styleId="WW8Num36">
    <w:name w:val="WW8Num36"/>
    <w:qFormat/>
  </w:style>
  <w:style w:type="table" w:styleId="afff">
    <w:name w:val="Table Grid"/>
    <w:basedOn w:val="a1"/>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371981/" TargetMode="Externa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footer" Target="footer2.xm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4D5CE8889791A29DE57299515463A9D6134D8237B999C803E6F853513x2A2P" TargetMode="Externa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hyperlink" Target="https://www.consultant.ru/document/cons_doc_LAW_371981/"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consultant.ru/document/cons_doc_LAW_371981/" TargetMode="External"/><Relationship Id="rId14" Type="http://schemas.openxmlformats.org/officeDocument/2006/relationships/hyperlink" Target="mailto:balakovo@rushydro.ru" TargetMode="External"/><Relationship Id="rId22" Type="http://schemas.openxmlformats.org/officeDocument/2006/relationships/footer" Target="footer5.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9841D-195E-4640-B2B3-0D7AFEC9B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664</TotalTime>
  <Pages>19</Pages>
  <Words>7837</Words>
  <Characters>44676</Characters>
  <Application>Microsoft Office Word</Application>
  <DocSecurity>0</DocSecurity>
  <Lines>372</Lines>
  <Paragraphs>104</Paragraphs>
  <ScaleCrop>false</ScaleCrop>
  <Company>ООО "Райдэн"</Company>
  <LinksUpToDate>false</LinksUpToDate>
  <CharactersWithSpaces>52409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Бондаренко Ольга Ивановна</cp:lastModifiedBy>
  <cp:revision>85</cp:revision>
  <cp:lastPrinted>2017-11-07T14:48:00Z</cp:lastPrinted>
  <dcterms:created xsi:type="dcterms:W3CDTF">2023-05-04T10:21:00Z</dcterms:created>
  <dcterms:modified xsi:type="dcterms:W3CDTF">2026-11-05T06:27:00Z</dcterms:modified>
  <dc:language>ru-RU</dc:language>
</cp:coreProperties>
</file>