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Default="00F8643F" w:rsidP="00B90C80">
      <w:pPr>
        <w:ind w:left="9923" w:right="111"/>
        <w:rPr>
          <w:sz w:val="24"/>
          <w:szCs w:val="24"/>
        </w:rPr>
      </w:pPr>
    </w:p>
    <w:p w:rsidR="00B90C80" w:rsidRPr="00F8643F" w:rsidRDefault="00B90C80" w:rsidP="00B90C80">
      <w:pPr>
        <w:ind w:left="9923" w:right="111"/>
        <w:rPr>
          <w:sz w:val="24"/>
          <w:szCs w:val="24"/>
        </w:rPr>
      </w:pPr>
      <w:r w:rsidRPr="00F8643F">
        <w:rPr>
          <w:sz w:val="24"/>
          <w:szCs w:val="24"/>
        </w:rPr>
        <w:t>УТВЕРЖДАЮ</w:t>
      </w:r>
    </w:p>
    <w:p w:rsidR="00980C1A" w:rsidRPr="00807CB6" w:rsidRDefault="0049294A" w:rsidP="00561EA2">
      <w:pPr>
        <w:framePr w:hSpace="180" w:wrap="around" w:vAnchor="text" w:hAnchor="margin" w:y="92"/>
        <w:ind w:left="9923"/>
        <w:rPr>
          <w:sz w:val="24"/>
          <w:szCs w:val="24"/>
        </w:rPr>
      </w:pPr>
      <w:r w:rsidRPr="0049294A">
        <w:rPr>
          <w:sz w:val="24"/>
          <w:szCs w:val="24"/>
        </w:rPr>
        <w:t>Директор по маркетингу и корпоративным коммуникациям</w:t>
      </w:r>
    </w:p>
    <w:p w:rsidR="0030265D" w:rsidRPr="00F8643F" w:rsidRDefault="00980C1A" w:rsidP="00980C1A">
      <w:pPr>
        <w:ind w:left="9923" w:right="111"/>
        <w:rPr>
          <w:sz w:val="24"/>
          <w:szCs w:val="24"/>
        </w:rPr>
      </w:pPr>
      <w:r w:rsidRPr="00807CB6">
        <w:rPr>
          <w:sz w:val="24"/>
          <w:szCs w:val="24"/>
        </w:rPr>
        <w:t>___________________</w:t>
      </w:r>
      <w:r w:rsidRPr="003E4A4F">
        <w:t xml:space="preserve"> </w:t>
      </w:r>
      <w:r w:rsidR="0049294A" w:rsidRPr="0049294A">
        <w:rPr>
          <w:sz w:val="24"/>
          <w:szCs w:val="24"/>
        </w:rPr>
        <w:t>С.В.Ваняткина</w:t>
      </w:r>
    </w:p>
    <w:p w:rsidR="00F8643F" w:rsidRDefault="00F8643F" w:rsidP="00782212">
      <w:pPr>
        <w:ind w:left="7371" w:right="111"/>
        <w:jc w:val="center"/>
        <w:rPr>
          <w:bCs/>
          <w:sz w:val="24"/>
          <w:szCs w:val="24"/>
        </w:rPr>
      </w:pPr>
    </w:p>
    <w:p w:rsidR="0030265D" w:rsidRPr="00F8643F" w:rsidRDefault="0030265D" w:rsidP="00F8643F">
      <w:pPr>
        <w:ind w:left="7371" w:right="111" w:firstLine="2127"/>
        <w:jc w:val="center"/>
        <w:rPr>
          <w:b/>
          <w:sz w:val="24"/>
          <w:szCs w:val="24"/>
          <w:lang w:val="ru"/>
        </w:rPr>
      </w:pPr>
      <w:r w:rsidRPr="00F8643F">
        <w:rPr>
          <w:bCs/>
          <w:sz w:val="24"/>
          <w:szCs w:val="24"/>
        </w:rPr>
        <w:t>«___» _________________________ 20</w:t>
      </w:r>
      <w:r w:rsidR="002B42F8">
        <w:rPr>
          <w:bCs/>
          <w:sz w:val="24"/>
          <w:szCs w:val="24"/>
        </w:rPr>
        <w:t>20</w:t>
      </w:r>
      <w:r w:rsidRPr="00F8643F">
        <w:rPr>
          <w:bCs/>
          <w:sz w:val="24"/>
          <w:szCs w:val="24"/>
        </w:rPr>
        <w:t xml:space="preserve"> г.</w:t>
      </w:r>
    </w:p>
    <w:p w:rsidR="0030265D" w:rsidRPr="00034AE7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</w:p>
    <w:p w:rsidR="0030265D" w:rsidRPr="00034AE7" w:rsidRDefault="0030265D" w:rsidP="0030265D">
      <w:pPr>
        <w:ind w:left="7371" w:right="685"/>
        <w:jc w:val="right"/>
        <w:rPr>
          <w:i/>
          <w:sz w:val="24"/>
          <w:szCs w:val="24"/>
          <w:vertAlign w:val="superscript"/>
        </w:rPr>
      </w:pPr>
    </w:p>
    <w:p w:rsidR="0030265D" w:rsidRPr="00F8643F" w:rsidRDefault="0030265D" w:rsidP="0030265D">
      <w:pPr>
        <w:suppressLineNumbers/>
        <w:suppressAutoHyphens/>
        <w:jc w:val="center"/>
        <w:rPr>
          <w:sz w:val="24"/>
          <w:szCs w:val="24"/>
        </w:rPr>
      </w:pPr>
      <w:r w:rsidRPr="00F8643F">
        <w:rPr>
          <w:sz w:val="24"/>
          <w:szCs w:val="24"/>
        </w:rPr>
        <w:t>РАЗЪЯСНЕНИЯ №</w:t>
      </w:r>
      <w:r w:rsidR="002D63EC">
        <w:rPr>
          <w:sz w:val="24"/>
          <w:szCs w:val="24"/>
        </w:rPr>
        <w:t xml:space="preserve"> </w:t>
      </w:r>
      <w:r w:rsidR="00980C1A">
        <w:rPr>
          <w:sz w:val="24"/>
          <w:szCs w:val="24"/>
        </w:rPr>
        <w:t>1</w:t>
      </w:r>
    </w:p>
    <w:p w:rsidR="007B6581" w:rsidRDefault="0030265D" w:rsidP="007B6581">
      <w:pPr>
        <w:jc w:val="center"/>
        <w:rPr>
          <w:sz w:val="24"/>
          <w:szCs w:val="24"/>
        </w:rPr>
      </w:pPr>
      <w:r w:rsidRPr="00F8643F">
        <w:rPr>
          <w:sz w:val="24"/>
          <w:szCs w:val="24"/>
        </w:rPr>
        <w:t xml:space="preserve">ДОКУМЕНТАЦИИ </w:t>
      </w:r>
      <w:r w:rsidR="007B6581">
        <w:rPr>
          <w:sz w:val="24"/>
          <w:szCs w:val="24"/>
        </w:rPr>
        <w:t xml:space="preserve">ОТКРЫТОГО </w:t>
      </w:r>
      <w:r w:rsidR="00DB17E9">
        <w:rPr>
          <w:sz w:val="24"/>
          <w:szCs w:val="24"/>
        </w:rPr>
        <w:t>КОНКУРСА</w:t>
      </w:r>
      <w:r w:rsidR="00DB17E9" w:rsidRPr="00F8643F">
        <w:rPr>
          <w:sz w:val="24"/>
          <w:szCs w:val="24"/>
        </w:rPr>
        <w:t xml:space="preserve"> </w:t>
      </w:r>
      <w:r w:rsidRPr="00F8643F">
        <w:rPr>
          <w:sz w:val="24"/>
          <w:szCs w:val="24"/>
        </w:rPr>
        <w:t xml:space="preserve">В ЭЛЕКТРОННОЙ ФОРМЕ № </w:t>
      </w:r>
      <w:r w:rsidR="00387708" w:rsidRPr="00387708">
        <w:rPr>
          <w:bCs/>
          <w:sz w:val="24"/>
          <w:szCs w:val="24"/>
        </w:rPr>
        <w:t>32009506193</w:t>
      </w:r>
      <w:r w:rsidR="007B6581">
        <w:rPr>
          <w:bCs/>
          <w:sz w:val="24"/>
          <w:szCs w:val="24"/>
        </w:rPr>
        <w:t xml:space="preserve"> </w:t>
      </w:r>
      <w:r w:rsidR="007B6581" w:rsidRPr="00F8643F">
        <w:rPr>
          <w:sz w:val="24"/>
          <w:szCs w:val="24"/>
        </w:rPr>
        <w:t>НА ПРАВО ЗАКЛЮЧЕНИЯ ДОГОВОРА</w:t>
      </w:r>
    </w:p>
    <w:p w:rsidR="0030265D" w:rsidRPr="00F8643F" w:rsidRDefault="007B6581" w:rsidP="007B6581">
      <w:pPr>
        <w:jc w:val="center"/>
        <w:rPr>
          <w:sz w:val="24"/>
          <w:szCs w:val="24"/>
        </w:rPr>
      </w:pPr>
      <w:r w:rsidRPr="00F8643F">
        <w:rPr>
          <w:sz w:val="24"/>
          <w:szCs w:val="24"/>
        </w:rPr>
        <w:t>на</w:t>
      </w:r>
      <w:r w:rsidR="0030265D" w:rsidRPr="00F8643F">
        <w:rPr>
          <w:sz w:val="24"/>
          <w:szCs w:val="24"/>
        </w:rPr>
        <w:t xml:space="preserve"> </w:t>
      </w:r>
      <w:r w:rsidR="00387708" w:rsidRPr="00387708">
        <w:rPr>
          <w:sz w:val="24"/>
          <w:szCs w:val="24"/>
        </w:rPr>
        <w:t>оказание услуг по информированию физических и юридических лиц Российской Федерации о доступных услугах Почты России, существующих и внедряемых, в том числе мобильного приложения и других цифровых продуктах, с помощью сети Интернет</w:t>
      </w:r>
    </w:p>
    <w:p w:rsidR="002E2530" w:rsidRDefault="002E2530" w:rsidP="002E2530">
      <w:pPr>
        <w:jc w:val="both"/>
        <w:rPr>
          <w:sz w:val="24"/>
          <w:szCs w:val="24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4"/>
        <w:gridCol w:w="2699"/>
        <w:gridCol w:w="5244"/>
        <w:gridCol w:w="6521"/>
      </w:tblGrid>
      <w:tr w:rsidR="002E2530" w:rsidRPr="001B4888" w:rsidTr="00CB7AF8">
        <w:tc>
          <w:tcPr>
            <w:tcW w:w="704" w:type="dxa"/>
            <w:vAlign w:val="center"/>
          </w:tcPr>
          <w:p w:rsidR="002E2530" w:rsidRPr="001B4888" w:rsidRDefault="002E2530" w:rsidP="007B6581">
            <w:pPr>
              <w:jc w:val="center"/>
              <w:rPr>
                <w:b/>
                <w:sz w:val="19"/>
                <w:szCs w:val="19"/>
              </w:rPr>
            </w:pPr>
            <w:r w:rsidRPr="001B4888">
              <w:rPr>
                <w:b/>
                <w:sz w:val="19"/>
                <w:szCs w:val="19"/>
              </w:rPr>
              <w:t>№  п/п</w:t>
            </w:r>
          </w:p>
        </w:tc>
        <w:tc>
          <w:tcPr>
            <w:tcW w:w="2699" w:type="dxa"/>
            <w:vAlign w:val="center"/>
          </w:tcPr>
          <w:p w:rsidR="002E2530" w:rsidRPr="001B4888" w:rsidRDefault="002E2530" w:rsidP="007B6581">
            <w:pPr>
              <w:jc w:val="center"/>
              <w:rPr>
                <w:b/>
                <w:sz w:val="19"/>
                <w:szCs w:val="19"/>
              </w:rPr>
            </w:pPr>
            <w:r w:rsidRPr="001B4888">
              <w:rPr>
                <w:b/>
                <w:sz w:val="19"/>
                <w:szCs w:val="19"/>
              </w:rPr>
              <w:t>Пункт документации, положения которого следует разъяснить</w:t>
            </w:r>
          </w:p>
        </w:tc>
        <w:tc>
          <w:tcPr>
            <w:tcW w:w="5244" w:type="dxa"/>
            <w:vAlign w:val="center"/>
          </w:tcPr>
          <w:p w:rsidR="002E2530" w:rsidRPr="001B4888" w:rsidRDefault="002E2530" w:rsidP="007B6581">
            <w:pPr>
              <w:jc w:val="center"/>
              <w:rPr>
                <w:b/>
                <w:sz w:val="19"/>
                <w:szCs w:val="19"/>
              </w:rPr>
            </w:pPr>
            <w:r w:rsidRPr="001B4888">
              <w:rPr>
                <w:b/>
                <w:sz w:val="19"/>
                <w:szCs w:val="19"/>
              </w:rPr>
              <w:t>Содержание запроса</w:t>
            </w:r>
          </w:p>
        </w:tc>
        <w:tc>
          <w:tcPr>
            <w:tcW w:w="6521" w:type="dxa"/>
            <w:vAlign w:val="center"/>
          </w:tcPr>
          <w:p w:rsidR="002E2530" w:rsidRPr="001B4888" w:rsidRDefault="002E2530" w:rsidP="007B6581">
            <w:pPr>
              <w:jc w:val="center"/>
              <w:rPr>
                <w:b/>
                <w:sz w:val="19"/>
                <w:szCs w:val="19"/>
              </w:rPr>
            </w:pPr>
            <w:r w:rsidRPr="001B4888">
              <w:rPr>
                <w:b/>
                <w:sz w:val="19"/>
                <w:szCs w:val="19"/>
              </w:rPr>
              <w:t>Разъяснения по запросу</w:t>
            </w:r>
          </w:p>
        </w:tc>
      </w:tr>
      <w:tr w:rsidR="00980C1A" w:rsidRPr="001B4888" w:rsidTr="00CB7AF8">
        <w:trPr>
          <w:trHeight w:val="5860"/>
        </w:trPr>
        <w:tc>
          <w:tcPr>
            <w:tcW w:w="704" w:type="dxa"/>
          </w:tcPr>
          <w:p w:rsidR="00980C1A" w:rsidRPr="001B4888" w:rsidRDefault="00980C1A" w:rsidP="00980C1A">
            <w:pPr>
              <w:pStyle w:val="ae"/>
              <w:numPr>
                <w:ilvl w:val="0"/>
                <w:numId w:val="16"/>
              </w:numPr>
              <w:ind w:hanging="403"/>
              <w:jc w:val="both"/>
              <w:rPr>
                <w:sz w:val="19"/>
                <w:szCs w:val="19"/>
              </w:rPr>
            </w:pPr>
          </w:p>
        </w:tc>
        <w:tc>
          <w:tcPr>
            <w:tcW w:w="2699" w:type="dxa"/>
          </w:tcPr>
          <w:p w:rsidR="00980C1A" w:rsidRPr="001B4888" w:rsidRDefault="00464814" w:rsidP="00464814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Приложение № 1 «</w:t>
            </w:r>
            <w:r w:rsidRPr="00464814">
              <w:rPr>
                <w:sz w:val="19"/>
                <w:szCs w:val="19"/>
              </w:rPr>
              <w:t>КРИТЕРИИ ОЦЕНКИ ЗАЯВОК НА УЧАСТИЕ В КОНКУРСЕ, ВЕЛИЧИНЫ ЗНАЧИМОСТИ И ПОРЯДОК ОЦЕНК</w:t>
            </w:r>
            <w:r>
              <w:rPr>
                <w:sz w:val="19"/>
                <w:szCs w:val="19"/>
              </w:rPr>
              <w:t xml:space="preserve">» к Части </w:t>
            </w:r>
            <w:r>
              <w:rPr>
                <w:sz w:val="19"/>
                <w:szCs w:val="19"/>
                <w:lang w:val="en-US"/>
              </w:rPr>
              <w:t>II</w:t>
            </w:r>
            <w:r>
              <w:rPr>
                <w:sz w:val="19"/>
                <w:szCs w:val="19"/>
              </w:rPr>
              <w:t xml:space="preserve"> «</w:t>
            </w:r>
            <w:r w:rsidRPr="00464814"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 xml:space="preserve">нформационная карта» </w:t>
            </w:r>
            <w:r w:rsidR="00672026">
              <w:rPr>
                <w:sz w:val="19"/>
                <w:szCs w:val="19"/>
              </w:rPr>
              <w:t>д</w:t>
            </w:r>
            <w:r w:rsidR="002C7A3E" w:rsidRPr="001B4888">
              <w:rPr>
                <w:sz w:val="19"/>
                <w:szCs w:val="19"/>
              </w:rPr>
              <w:t>окументаци</w:t>
            </w:r>
            <w:r>
              <w:rPr>
                <w:sz w:val="19"/>
                <w:szCs w:val="19"/>
              </w:rPr>
              <w:t>и</w:t>
            </w:r>
            <w:r w:rsidR="002C7A3E" w:rsidRPr="001B4888">
              <w:rPr>
                <w:sz w:val="19"/>
                <w:szCs w:val="19"/>
              </w:rPr>
              <w:t xml:space="preserve"> открытого </w:t>
            </w:r>
            <w:r w:rsidR="00672026">
              <w:rPr>
                <w:sz w:val="19"/>
                <w:szCs w:val="19"/>
              </w:rPr>
              <w:t>конкурса</w:t>
            </w:r>
            <w:r w:rsidR="00672026" w:rsidRPr="001B4888">
              <w:rPr>
                <w:sz w:val="19"/>
                <w:szCs w:val="19"/>
              </w:rPr>
              <w:t xml:space="preserve"> </w:t>
            </w:r>
            <w:r w:rsidR="002C7A3E" w:rsidRPr="001B4888">
              <w:rPr>
                <w:sz w:val="19"/>
                <w:szCs w:val="19"/>
              </w:rPr>
              <w:t>в электронной форме</w:t>
            </w:r>
          </w:p>
        </w:tc>
        <w:tc>
          <w:tcPr>
            <w:tcW w:w="5244" w:type="dxa"/>
          </w:tcPr>
          <w:p w:rsidR="0049294A" w:rsidRDefault="0049294A" w:rsidP="0049294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Добрый день!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Агентство входи в группу рекламно-коммуникационный холдинг, что подтверждается официальным письмом и участием в рейтингах Групп.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Уточните пожалуйста, как будет оцениваться ТОП-20 в рейтинге Adindex: в составе холдинга или именно место, занимаемое Агентством в рейтинге?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Спасибо!</w:t>
            </w:r>
          </w:p>
          <w:p w:rsidR="00CB7AF8" w:rsidRPr="001B4888" w:rsidRDefault="00CB7AF8" w:rsidP="00DE1355">
            <w:pPr>
              <w:rPr>
                <w:sz w:val="19"/>
                <w:szCs w:val="19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:rsidR="00464814" w:rsidRDefault="00464814" w:rsidP="0079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464814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и</w:t>
            </w:r>
            <w:r w:rsidRPr="00464814">
              <w:rPr>
                <w:sz w:val="24"/>
                <w:szCs w:val="24"/>
              </w:rPr>
              <w:t xml:space="preserve"> № 1 «КРИТЕРИИ ОЦЕНКИ ЗАЯВОК НА УЧАСТИЕ В КОНКУРСЕ, ВЕЛИЧИНЫ ЗНАЧИМОСТИ И ПОРЯДОК ОЦЕНК» к Части II «Информационная карта» документации открытого конкурса в электронной форме </w:t>
            </w:r>
            <w:r>
              <w:rPr>
                <w:sz w:val="24"/>
                <w:szCs w:val="24"/>
              </w:rPr>
              <w:t>установлен показатель «</w:t>
            </w:r>
            <w:r w:rsidR="009869DA" w:rsidRPr="005F1EF4">
              <w:rPr>
                <w:sz w:val="24"/>
                <w:szCs w:val="24"/>
                <w:lang w:val="en-US"/>
              </w:rPr>
              <w:t>E</w:t>
            </w:r>
            <w:r w:rsidR="009869DA" w:rsidRPr="005F1EF4">
              <w:rPr>
                <w:sz w:val="24"/>
                <w:szCs w:val="24"/>
              </w:rPr>
              <w:t>1</w:t>
            </w:r>
            <w:r w:rsidR="009869DA" w:rsidRPr="005F1EF4">
              <w:rPr>
                <w:sz w:val="24"/>
                <w:szCs w:val="24"/>
                <w:vertAlign w:val="superscript"/>
                <w:lang w:val="en-US"/>
              </w:rPr>
              <w:t>i</w:t>
            </w:r>
            <w:r w:rsidR="009869DA" w:rsidRPr="005F1EF4">
              <w:rPr>
                <w:color w:val="000000"/>
                <w:sz w:val="24"/>
                <w:szCs w:val="24"/>
              </w:rPr>
              <w:t xml:space="preserve">  - </w:t>
            </w:r>
            <w:r w:rsidR="009869DA" w:rsidRPr="005F1EF4">
              <w:t>Нахождение</w:t>
            </w:r>
            <w:r w:rsidR="009869DA">
              <w:t xml:space="preserve"> </w:t>
            </w:r>
            <w:r w:rsidR="009869DA" w:rsidRPr="005F1EF4">
              <w:t>участника в ТОП 20 рейтинга по медиазакупкам прямой рекламы в интернете за 201</w:t>
            </w:r>
            <w:r w:rsidR="009869DA">
              <w:t>9</w:t>
            </w:r>
            <w:r w:rsidR="009869DA" w:rsidRPr="005F1EF4">
              <w:t xml:space="preserve"> год по данным индустриального рейтинга adindex.ru (</w:t>
            </w:r>
            <w:hyperlink r:id="rId7" w:history="1">
              <w:r w:rsidR="009869DA" w:rsidRPr="002B60E3">
                <w:rPr>
                  <w:rStyle w:val="ad"/>
                </w:rPr>
                <w:t>https://adindex.ru/rating3/mediaservice/281464/index.phtml)</w:t>
              </w:r>
            </w:hyperlink>
            <w:r>
              <w:rPr>
                <w:sz w:val="24"/>
                <w:szCs w:val="24"/>
              </w:rPr>
              <w:t xml:space="preserve">» критерия оценки </w:t>
            </w:r>
            <w:r w:rsidR="003945EE">
              <w:rPr>
                <w:sz w:val="24"/>
                <w:szCs w:val="24"/>
              </w:rPr>
              <w:t>«</w:t>
            </w:r>
            <w:r w:rsidR="003945EE" w:rsidRPr="003945EE">
              <w:rPr>
                <w:sz w:val="24"/>
                <w:szCs w:val="24"/>
              </w:rPr>
              <w:t>Качество технического предложения и квалификация участника закупки</w:t>
            </w:r>
            <w:r w:rsidR="003945EE">
              <w:rPr>
                <w:sz w:val="24"/>
                <w:szCs w:val="24"/>
              </w:rPr>
              <w:t>»</w:t>
            </w:r>
            <w:r w:rsidRPr="002B60E3">
              <w:rPr>
                <w:sz w:val="24"/>
                <w:szCs w:val="24"/>
              </w:rPr>
              <w:t>.</w:t>
            </w:r>
          </w:p>
          <w:p w:rsidR="0079149F" w:rsidRDefault="0079149F" w:rsidP="0079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Входить в ТОП-20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Adindex</w:t>
            </w:r>
            <w:r>
              <w:rPr>
                <w:sz w:val="24"/>
                <w:szCs w:val="24"/>
              </w:rPr>
              <w:t xml:space="preserve"> должно именно агентство-участник, а не Холдинг.</w:t>
            </w:r>
          </w:p>
          <w:p w:rsidR="0079149F" w:rsidRDefault="0079149F" w:rsidP="0079149F">
            <w:pPr>
              <w:rPr>
                <w:sz w:val="24"/>
                <w:szCs w:val="24"/>
              </w:rPr>
            </w:pPr>
          </w:p>
          <w:p w:rsidR="0079149F" w:rsidRDefault="0079149F" w:rsidP="0079149F">
            <w:pPr>
              <w:rPr>
                <w:sz w:val="24"/>
                <w:szCs w:val="24"/>
              </w:rPr>
            </w:pPr>
          </w:p>
          <w:p w:rsidR="004E0E3A" w:rsidRPr="00387708" w:rsidRDefault="004E0E3A" w:rsidP="00387708">
            <w:pPr>
              <w:spacing w:line="288" w:lineRule="auto"/>
              <w:ind w:firstLine="741"/>
              <w:jc w:val="both"/>
              <w:rPr>
                <w:color w:val="000000"/>
                <w:sz w:val="19"/>
                <w:szCs w:val="19"/>
              </w:rPr>
            </w:pPr>
            <w:bookmarkStart w:id="0" w:name="_GoBack"/>
            <w:bookmarkEnd w:id="0"/>
          </w:p>
        </w:tc>
      </w:tr>
    </w:tbl>
    <w:p w:rsidR="0005308C" w:rsidRPr="00CB7928" w:rsidRDefault="0005308C" w:rsidP="0005308C">
      <w:pPr>
        <w:contextualSpacing/>
        <w:jc w:val="both"/>
      </w:pPr>
    </w:p>
    <w:sectPr w:rsidR="0005308C" w:rsidRPr="00CB7928" w:rsidSect="00952517">
      <w:pgSz w:w="16838" w:h="11906" w:orient="landscape"/>
      <w:pgMar w:top="567" w:right="709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623" w:rsidRDefault="003A3623" w:rsidP="0005308C">
      <w:r>
        <w:separator/>
      </w:r>
    </w:p>
  </w:endnote>
  <w:endnote w:type="continuationSeparator" w:id="0">
    <w:p w:rsidR="003A3623" w:rsidRDefault="003A3623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623" w:rsidRDefault="003A3623" w:rsidP="0005308C">
      <w:r>
        <w:separator/>
      </w:r>
    </w:p>
  </w:footnote>
  <w:footnote w:type="continuationSeparator" w:id="0">
    <w:p w:rsidR="003A3623" w:rsidRDefault="003A3623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5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7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18"/>
  </w:num>
  <w:num w:numId="5">
    <w:abstractNumId w:val="17"/>
  </w:num>
  <w:num w:numId="6">
    <w:abstractNumId w:val="6"/>
  </w:num>
  <w:num w:numId="7">
    <w:abstractNumId w:val="16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  <w:num w:numId="20">
    <w:abstractNumId w:val="0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2414A"/>
    <w:rsid w:val="0005308C"/>
    <w:rsid w:val="000555E3"/>
    <w:rsid w:val="000624CF"/>
    <w:rsid w:val="000642C8"/>
    <w:rsid w:val="00066EDC"/>
    <w:rsid w:val="00091D00"/>
    <w:rsid w:val="00096426"/>
    <w:rsid w:val="000A7415"/>
    <w:rsid w:val="000A7647"/>
    <w:rsid w:val="000C5A8D"/>
    <w:rsid w:val="000E61EB"/>
    <w:rsid w:val="000E67D5"/>
    <w:rsid w:val="00113E85"/>
    <w:rsid w:val="00150971"/>
    <w:rsid w:val="00150ABE"/>
    <w:rsid w:val="001A3F3A"/>
    <w:rsid w:val="001B4888"/>
    <w:rsid w:val="001D791F"/>
    <w:rsid w:val="001E0BE7"/>
    <w:rsid w:val="001F333A"/>
    <w:rsid w:val="0020446C"/>
    <w:rsid w:val="00210EBF"/>
    <w:rsid w:val="00222A5F"/>
    <w:rsid w:val="0023030B"/>
    <w:rsid w:val="00251015"/>
    <w:rsid w:val="002869DE"/>
    <w:rsid w:val="002A1105"/>
    <w:rsid w:val="002B42F8"/>
    <w:rsid w:val="002B53CC"/>
    <w:rsid w:val="002C7A3E"/>
    <w:rsid w:val="002D63EC"/>
    <w:rsid w:val="002E2530"/>
    <w:rsid w:val="002F0486"/>
    <w:rsid w:val="0030265D"/>
    <w:rsid w:val="0030445B"/>
    <w:rsid w:val="0032276D"/>
    <w:rsid w:val="0033241A"/>
    <w:rsid w:val="00336ADF"/>
    <w:rsid w:val="00351B09"/>
    <w:rsid w:val="00353BE7"/>
    <w:rsid w:val="00356EFA"/>
    <w:rsid w:val="0035786B"/>
    <w:rsid w:val="0037515A"/>
    <w:rsid w:val="00384535"/>
    <w:rsid w:val="00387708"/>
    <w:rsid w:val="003945EE"/>
    <w:rsid w:val="003A3623"/>
    <w:rsid w:val="003B5B1F"/>
    <w:rsid w:val="003C0612"/>
    <w:rsid w:val="003C7B1D"/>
    <w:rsid w:val="003D60D0"/>
    <w:rsid w:val="0040671F"/>
    <w:rsid w:val="00413660"/>
    <w:rsid w:val="00440080"/>
    <w:rsid w:val="00442A8A"/>
    <w:rsid w:val="00453FD1"/>
    <w:rsid w:val="00453FE0"/>
    <w:rsid w:val="00464814"/>
    <w:rsid w:val="0049294A"/>
    <w:rsid w:val="00493929"/>
    <w:rsid w:val="004A58EA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E8E"/>
    <w:rsid w:val="00524A46"/>
    <w:rsid w:val="00543624"/>
    <w:rsid w:val="00561EA2"/>
    <w:rsid w:val="00574842"/>
    <w:rsid w:val="00576A22"/>
    <w:rsid w:val="005C2A58"/>
    <w:rsid w:val="005C7567"/>
    <w:rsid w:val="005D67D9"/>
    <w:rsid w:val="005E2061"/>
    <w:rsid w:val="006240F6"/>
    <w:rsid w:val="006245FC"/>
    <w:rsid w:val="006347C7"/>
    <w:rsid w:val="0064136C"/>
    <w:rsid w:val="006675F6"/>
    <w:rsid w:val="00672026"/>
    <w:rsid w:val="0068509E"/>
    <w:rsid w:val="00686F7A"/>
    <w:rsid w:val="00687F49"/>
    <w:rsid w:val="006A589C"/>
    <w:rsid w:val="006E1104"/>
    <w:rsid w:val="006E5B79"/>
    <w:rsid w:val="006F2725"/>
    <w:rsid w:val="00704233"/>
    <w:rsid w:val="007052FE"/>
    <w:rsid w:val="0076331A"/>
    <w:rsid w:val="00765685"/>
    <w:rsid w:val="00782212"/>
    <w:rsid w:val="00790D8B"/>
    <w:rsid w:val="0079149F"/>
    <w:rsid w:val="00795647"/>
    <w:rsid w:val="007962B5"/>
    <w:rsid w:val="007A7B2B"/>
    <w:rsid w:val="007B6581"/>
    <w:rsid w:val="007C2FAE"/>
    <w:rsid w:val="007C4700"/>
    <w:rsid w:val="007F0DD8"/>
    <w:rsid w:val="007F271C"/>
    <w:rsid w:val="00822EA4"/>
    <w:rsid w:val="0083777F"/>
    <w:rsid w:val="00840900"/>
    <w:rsid w:val="00841C48"/>
    <w:rsid w:val="0085076B"/>
    <w:rsid w:val="00856844"/>
    <w:rsid w:val="00860D42"/>
    <w:rsid w:val="00867DA1"/>
    <w:rsid w:val="008B0093"/>
    <w:rsid w:val="008E1D31"/>
    <w:rsid w:val="00917F16"/>
    <w:rsid w:val="009233DD"/>
    <w:rsid w:val="009263D6"/>
    <w:rsid w:val="00932A50"/>
    <w:rsid w:val="00933BF7"/>
    <w:rsid w:val="009369BB"/>
    <w:rsid w:val="00952517"/>
    <w:rsid w:val="00953FBD"/>
    <w:rsid w:val="0096202B"/>
    <w:rsid w:val="009648EA"/>
    <w:rsid w:val="00980C1A"/>
    <w:rsid w:val="00981385"/>
    <w:rsid w:val="009869DA"/>
    <w:rsid w:val="0099715C"/>
    <w:rsid w:val="009B31DC"/>
    <w:rsid w:val="009C3FF6"/>
    <w:rsid w:val="009D7019"/>
    <w:rsid w:val="009E752A"/>
    <w:rsid w:val="009F039C"/>
    <w:rsid w:val="009F2CA6"/>
    <w:rsid w:val="00A1440C"/>
    <w:rsid w:val="00A15270"/>
    <w:rsid w:val="00A401DC"/>
    <w:rsid w:val="00A71A2F"/>
    <w:rsid w:val="00A81149"/>
    <w:rsid w:val="00A81B42"/>
    <w:rsid w:val="00AB28AF"/>
    <w:rsid w:val="00AC6851"/>
    <w:rsid w:val="00AF37DB"/>
    <w:rsid w:val="00B30A12"/>
    <w:rsid w:val="00B42738"/>
    <w:rsid w:val="00B61546"/>
    <w:rsid w:val="00B625FD"/>
    <w:rsid w:val="00B712C2"/>
    <w:rsid w:val="00B90C80"/>
    <w:rsid w:val="00BE676B"/>
    <w:rsid w:val="00BF4A30"/>
    <w:rsid w:val="00C03311"/>
    <w:rsid w:val="00C1392B"/>
    <w:rsid w:val="00C16B5C"/>
    <w:rsid w:val="00C216D8"/>
    <w:rsid w:val="00C3391B"/>
    <w:rsid w:val="00C41BEC"/>
    <w:rsid w:val="00CA1520"/>
    <w:rsid w:val="00CB55C7"/>
    <w:rsid w:val="00CB7928"/>
    <w:rsid w:val="00CB7AF8"/>
    <w:rsid w:val="00CC2943"/>
    <w:rsid w:val="00CE1A34"/>
    <w:rsid w:val="00CE49F1"/>
    <w:rsid w:val="00CF6BAA"/>
    <w:rsid w:val="00D0180F"/>
    <w:rsid w:val="00D17BFE"/>
    <w:rsid w:val="00D6492A"/>
    <w:rsid w:val="00D84747"/>
    <w:rsid w:val="00D949A7"/>
    <w:rsid w:val="00DB17E9"/>
    <w:rsid w:val="00DC79B0"/>
    <w:rsid w:val="00DE1355"/>
    <w:rsid w:val="00DE28F7"/>
    <w:rsid w:val="00DF2F6F"/>
    <w:rsid w:val="00E038B4"/>
    <w:rsid w:val="00E05124"/>
    <w:rsid w:val="00E14FD6"/>
    <w:rsid w:val="00E63470"/>
    <w:rsid w:val="00E70C11"/>
    <w:rsid w:val="00E74D29"/>
    <w:rsid w:val="00E77A06"/>
    <w:rsid w:val="00EB131B"/>
    <w:rsid w:val="00EB75FA"/>
    <w:rsid w:val="00EC22B7"/>
    <w:rsid w:val="00ED7BFA"/>
    <w:rsid w:val="00F043E3"/>
    <w:rsid w:val="00F07F3E"/>
    <w:rsid w:val="00F1728E"/>
    <w:rsid w:val="00F20BE8"/>
    <w:rsid w:val="00F478C3"/>
    <w:rsid w:val="00F542C6"/>
    <w:rsid w:val="00F74AF3"/>
    <w:rsid w:val="00F8643F"/>
    <w:rsid w:val="00FA0769"/>
    <w:rsid w:val="00FB0F52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adindex.ru/rating3/mediaservice/281464/index.phtml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Казанцев Сергей Вячеславович</cp:lastModifiedBy>
  <cp:revision>5</cp:revision>
  <cp:lastPrinted>2019-11-27T10:28:00Z</cp:lastPrinted>
  <dcterms:created xsi:type="dcterms:W3CDTF">2020-09-24T06:58:00Z</dcterms:created>
  <dcterms:modified xsi:type="dcterms:W3CDTF">2020-09-25T07:22:00Z</dcterms:modified>
</cp:coreProperties>
</file>