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90FC4" w14:textId="6DCE7639" w:rsidR="003C5F7C" w:rsidRPr="00E8270D" w:rsidRDefault="003C5F7C" w:rsidP="00E8270D">
      <w:pPr>
        <w:widowControl w:val="0"/>
        <w:autoSpaceDE w:val="0"/>
        <w:autoSpaceDN w:val="0"/>
        <w:spacing w:after="0" w:line="240" w:lineRule="auto"/>
        <w:ind w:right="425"/>
        <w:rPr>
          <w:rFonts w:ascii="Times New Roman" w:eastAsia="Times New Roman" w:hAnsi="Times New Roman"/>
          <w:color w:val="000000"/>
          <w:sz w:val="24"/>
          <w:szCs w:val="24"/>
          <w:lang w:eastAsia="ru-RU"/>
        </w:rPr>
      </w:pPr>
    </w:p>
    <w:p w14:paraId="6FBE9D6E"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7EAA6CE2"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6B2017E7"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4941F839"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02DC6D91"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5D63F265"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5E56F8AA"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498E78C9"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79BC877D"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50A6C9C2" w14:textId="6AECC8B1" w:rsidR="003C5F7C" w:rsidRDefault="003C5F7C" w:rsidP="003C5F7C">
      <w:pPr>
        <w:widowControl w:val="0"/>
        <w:spacing w:after="0" w:line="240" w:lineRule="auto"/>
        <w:jc w:val="center"/>
        <w:rPr>
          <w:rFonts w:ascii="Times New Roman" w:eastAsia="Times New Roman" w:hAnsi="Times New Roman"/>
          <w:sz w:val="24"/>
          <w:szCs w:val="24"/>
          <w:lang w:eastAsia="ru-RU"/>
        </w:rPr>
      </w:pPr>
    </w:p>
    <w:p w14:paraId="18DC1D59" w14:textId="4F5E9A4D"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7B5253EF" w14:textId="206B0178"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442425FF" w14:textId="39D27377"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59A46F2D" w14:textId="1449EE1D"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73407D10" w14:textId="0C0AC74D"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148C8B73" w14:textId="6ECE7046"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00B621CC" w14:textId="663B4608"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0AFA8038" w14:textId="4715A515"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246AEE12" w14:textId="353C0168"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5A0EB697" w14:textId="017FA776" w:rsidR="002754CA" w:rsidRDefault="002754CA" w:rsidP="003C5F7C">
      <w:pPr>
        <w:widowControl w:val="0"/>
        <w:spacing w:after="0" w:line="240" w:lineRule="auto"/>
        <w:jc w:val="center"/>
        <w:rPr>
          <w:rFonts w:ascii="Times New Roman" w:eastAsia="Times New Roman" w:hAnsi="Times New Roman"/>
          <w:sz w:val="24"/>
          <w:szCs w:val="24"/>
          <w:lang w:eastAsia="ru-RU"/>
        </w:rPr>
      </w:pPr>
    </w:p>
    <w:p w14:paraId="2997015A" w14:textId="77777777" w:rsidR="003C5F7C" w:rsidRPr="00E8270D" w:rsidRDefault="003C5F7C" w:rsidP="003C5F7C">
      <w:pPr>
        <w:widowControl w:val="0"/>
        <w:spacing w:after="0" w:line="240" w:lineRule="auto"/>
        <w:ind w:right="425"/>
        <w:jc w:val="center"/>
        <w:rPr>
          <w:rFonts w:ascii="Times New Roman" w:eastAsia="Times New Roman" w:hAnsi="Times New Roman"/>
          <w:sz w:val="24"/>
          <w:szCs w:val="24"/>
          <w:lang w:eastAsia="ru-RU"/>
        </w:rPr>
      </w:pPr>
    </w:p>
    <w:p w14:paraId="211BA66D" w14:textId="77777777" w:rsidR="003C5F7C" w:rsidRPr="00E8270D" w:rsidRDefault="003C5F7C" w:rsidP="003C5F7C">
      <w:pPr>
        <w:widowControl w:val="0"/>
        <w:spacing w:after="0" w:line="240" w:lineRule="auto"/>
        <w:ind w:right="425"/>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Техническое задание</w:t>
      </w:r>
    </w:p>
    <w:p w14:paraId="3CCC5713" w14:textId="4DB4557C" w:rsidR="003C5F7C" w:rsidRPr="00E8270D" w:rsidRDefault="003C5F7C" w:rsidP="003C5F7C">
      <w:pPr>
        <w:spacing w:after="0" w:line="240" w:lineRule="auto"/>
        <w:jc w:val="center"/>
        <w:rPr>
          <w:rFonts w:ascii="Times New Roman" w:eastAsia="Times New Roman" w:hAnsi="Times New Roman"/>
          <w:sz w:val="24"/>
          <w:szCs w:val="24"/>
          <w:lang w:eastAsia="ar-SA"/>
        </w:rPr>
      </w:pPr>
      <w:r w:rsidRPr="00E8270D">
        <w:rPr>
          <w:rFonts w:ascii="Times New Roman" w:hAnsi="Times New Roman"/>
          <w:sz w:val="24"/>
          <w:szCs w:val="24"/>
        </w:rPr>
        <w:t xml:space="preserve">на </w:t>
      </w:r>
      <w:r w:rsidR="00F6148F">
        <w:rPr>
          <w:rFonts w:ascii="Times New Roman" w:hAnsi="Times New Roman"/>
          <w:sz w:val="24"/>
          <w:szCs w:val="24"/>
        </w:rPr>
        <w:t>о</w:t>
      </w:r>
      <w:r w:rsidR="00F6148F" w:rsidRPr="00F6148F">
        <w:rPr>
          <w:rFonts w:ascii="Times New Roman" w:hAnsi="Times New Roman"/>
          <w:sz w:val="24"/>
          <w:szCs w:val="24"/>
        </w:rPr>
        <w:t>казание услуг по оценке рыночной, утилизационной стоимостей ТС и стоимости восстановительного ремонта (ущерба) ТС после ДТП для нужд УФПС Хабаровского края «Почта России»</w:t>
      </w:r>
    </w:p>
    <w:p w14:paraId="06354594" w14:textId="77777777" w:rsidR="003C5F7C" w:rsidRPr="00E8270D" w:rsidRDefault="003C5F7C" w:rsidP="003C5F7C">
      <w:pPr>
        <w:pStyle w:val="ConsPlusNormal"/>
        <w:ind w:firstLine="0"/>
        <w:jc w:val="center"/>
        <w:rPr>
          <w:rFonts w:ascii="Times New Roman" w:hAnsi="Times New Roman" w:cs="Times New Roman"/>
          <w:sz w:val="24"/>
          <w:szCs w:val="24"/>
        </w:rPr>
      </w:pPr>
    </w:p>
    <w:p w14:paraId="44BAF1CB" w14:textId="77777777" w:rsidR="003C5F7C" w:rsidRPr="00E8270D" w:rsidRDefault="003C5F7C" w:rsidP="003C5F7C">
      <w:pPr>
        <w:widowControl w:val="0"/>
        <w:spacing w:after="0" w:line="240" w:lineRule="auto"/>
        <w:ind w:right="425"/>
        <w:jc w:val="center"/>
        <w:rPr>
          <w:rFonts w:ascii="Times New Roman" w:eastAsia="Times New Roman" w:hAnsi="Times New Roman"/>
          <w:b/>
          <w:sz w:val="24"/>
          <w:szCs w:val="24"/>
          <w:lang w:eastAsia="ru-RU"/>
        </w:rPr>
      </w:pPr>
    </w:p>
    <w:p w14:paraId="52DAC6F8"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2E100A36"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38648598"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0365F91B"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7A122EF6"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26A08F60"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78A92106"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0B64EA81"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39850C23"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402F7A2C" w14:textId="77777777"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786ED38E" w14:textId="036B2FA3" w:rsidR="003C5F7C" w:rsidRPr="00E8270D" w:rsidRDefault="003C5F7C" w:rsidP="003C5F7C">
      <w:pPr>
        <w:widowControl w:val="0"/>
        <w:spacing w:after="0" w:line="240" w:lineRule="auto"/>
        <w:jc w:val="center"/>
        <w:rPr>
          <w:rFonts w:ascii="Times New Roman" w:eastAsia="Times New Roman" w:hAnsi="Times New Roman"/>
          <w:b/>
          <w:sz w:val="24"/>
          <w:szCs w:val="24"/>
          <w:lang w:eastAsia="ru-RU"/>
        </w:rPr>
      </w:pPr>
    </w:p>
    <w:p w14:paraId="420F39B0" w14:textId="563BBCDF" w:rsidR="001356DC" w:rsidRPr="00E8270D" w:rsidRDefault="001356DC" w:rsidP="003C5F7C">
      <w:pPr>
        <w:widowControl w:val="0"/>
        <w:spacing w:after="0" w:line="240" w:lineRule="auto"/>
        <w:jc w:val="center"/>
        <w:rPr>
          <w:rFonts w:ascii="Times New Roman" w:eastAsia="Times New Roman" w:hAnsi="Times New Roman"/>
          <w:b/>
          <w:sz w:val="24"/>
          <w:szCs w:val="24"/>
          <w:lang w:eastAsia="ru-RU"/>
        </w:rPr>
      </w:pPr>
    </w:p>
    <w:p w14:paraId="4CC98C48" w14:textId="4A9A5AC8" w:rsidR="001356DC" w:rsidRPr="00E8270D" w:rsidRDefault="001356DC" w:rsidP="003C5F7C">
      <w:pPr>
        <w:widowControl w:val="0"/>
        <w:spacing w:after="0" w:line="240" w:lineRule="auto"/>
        <w:jc w:val="center"/>
        <w:rPr>
          <w:rFonts w:ascii="Times New Roman" w:eastAsia="Times New Roman" w:hAnsi="Times New Roman"/>
          <w:b/>
          <w:sz w:val="24"/>
          <w:szCs w:val="24"/>
          <w:lang w:eastAsia="ru-RU"/>
        </w:rPr>
      </w:pPr>
    </w:p>
    <w:p w14:paraId="1E999056" w14:textId="035EC802" w:rsidR="001356DC" w:rsidRPr="00E8270D" w:rsidRDefault="001356DC" w:rsidP="003C5F7C">
      <w:pPr>
        <w:widowControl w:val="0"/>
        <w:spacing w:after="0" w:line="240" w:lineRule="auto"/>
        <w:jc w:val="center"/>
        <w:rPr>
          <w:rFonts w:ascii="Times New Roman" w:eastAsia="Times New Roman" w:hAnsi="Times New Roman"/>
          <w:b/>
          <w:sz w:val="24"/>
          <w:szCs w:val="24"/>
          <w:lang w:eastAsia="ru-RU"/>
        </w:rPr>
      </w:pPr>
    </w:p>
    <w:p w14:paraId="662B9BC3" w14:textId="79BC5717" w:rsidR="001356DC" w:rsidRDefault="001356DC" w:rsidP="003C5F7C">
      <w:pPr>
        <w:widowControl w:val="0"/>
        <w:spacing w:after="0" w:line="240" w:lineRule="auto"/>
        <w:jc w:val="center"/>
        <w:rPr>
          <w:rFonts w:ascii="Times New Roman" w:eastAsia="Times New Roman" w:hAnsi="Times New Roman"/>
          <w:b/>
          <w:sz w:val="24"/>
          <w:szCs w:val="24"/>
          <w:lang w:eastAsia="ru-RU"/>
        </w:rPr>
      </w:pPr>
    </w:p>
    <w:p w14:paraId="49660A86" w14:textId="6AAE8DF8" w:rsidR="002754CA" w:rsidRDefault="002754CA" w:rsidP="003C5F7C">
      <w:pPr>
        <w:widowControl w:val="0"/>
        <w:spacing w:after="0" w:line="240" w:lineRule="auto"/>
        <w:jc w:val="center"/>
        <w:rPr>
          <w:rFonts w:ascii="Times New Roman" w:eastAsia="Times New Roman" w:hAnsi="Times New Roman"/>
          <w:b/>
          <w:sz w:val="24"/>
          <w:szCs w:val="24"/>
          <w:lang w:eastAsia="ru-RU"/>
        </w:rPr>
      </w:pPr>
    </w:p>
    <w:p w14:paraId="45895463" w14:textId="40772604" w:rsidR="002754CA" w:rsidRDefault="002754CA" w:rsidP="003C5F7C">
      <w:pPr>
        <w:widowControl w:val="0"/>
        <w:spacing w:after="0" w:line="240" w:lineRule="auto"/>
        <w:jc w:val="center"/>
        <w:rPr>
          <w:rFonts w:ascii="Times New Roman" w:eastAsia="Times New Roman" w:hAnsi="Times New Roman"/>
          <w:b/>
          <w:sz w:val="24"/>
          <w:szCs w:val="24"/>
          <w:lang w:eastAsia="ru-RU"/>
        </w:rPr>
      </w:pPr>
    </w:p>
    <w:p w14:paraId="35FA4F4E" w14:textId="5EC133BC" w:rsidR="002754CA" w:rsidRDefault="002754CA" w:rsidP="003C5F7C">
      <w:pPr>
        <w:widowControl w:val="0"/>
        <w:spacing w:after="0" w:line="240" w:lineRule="auto"/>
        <w:jc w:val="center"/>
        <w:rPr>
          <w:rFonts w:ascii="Times New Roman" w:eastAsia="Times New Roman" w:hAnsi="Times New Roman"/>
          <w:b/>
          <w:sz w:val="24"/>
          <w:szCs w:val="24"/>
          <w:lang w:eastAsia="ru-RU"/>
        </w:rPr>
      </w:pPr>
    </w:p>
    <w:p w14:paraId="34EA8951" w14:textId="24A2AFFC" w:rsidR="002754CA" w:rsidRDefault="002754CA" w:rsidP="003C5F7C">
      <w:pPr>
        <w:widowControl w:val="0"/>
        <w:spacing w:after="0" w:line="240" w:lineRule="auto"/>
        <w:jc w:val="center"/>
        <w:rPr>
          <w:rFonts w:ascii="Times New Roman" w:eastAsia="Times New Roman" w:hAnsi="Times New Roman"/>
          <w:b/>
          <w:sz w:val="24"/>
          <w:szCs w:val="24"/>
          <w:lang w:eastAsia="ru-RU"/>
        </w:rPr>
      </w:pPr>
    </w:p>
    <w:p w14:paraId="5E6FB574" w14:textId="7E90FE2D" w:rsidR="002754CA" w:rsidRPr="00E8270D" w:rsidRDefault="002754CA" w:rsidP="003C5F7C">
      <w:pPr>
        <w:widowControl w:val="0"/>
        <w:spacing w:after="0" w:line="240" w:lineRule="auto"/>
        <w:jc w:val="center"/>
        <w:rPr>
          <w:rFonts w:ascii="Times New Roman" w:eastAsia="Times New Roman" w:hAnsi="Times New Roman"/>
          <w:b/>
          <w:sz w:val="24"/>
          <w:szCs w:val="24"/>
          <w:lang w:eastAsia="ru-RU"/>
        </w:rPr>
      </w:pPr>
    </w:p>
    <w:p w14:paraId="117153DA" w14:textId="35C915A5" w:rsidR="001356DC" w:rsidRPr="00E8270D" w:rsidRDefault="001356DC" w:rsidP="003C5F7C">
      <w:pPr>
        <w:widowControl w:val="0"/>
        <w:spacing w:after="0" w:line="240" w:lineRule="auto"/>
        <w:jc w:val="center"/>
        <w:rPr>
          <w:rFonts w:ascii="Times New Roman" w:eastAsia="Times New Roman" w:hAnsi="Times New Roman"/>
          <w:b/>
          <w:sz w:val="24"/>
          <w:szCs w:val="24"/>
          <w:lang w:eastAsia="ru-RU"/>
        </w:rPr>
      </w:pPr>
    </w:p>
    <w:p w14:paraId="7E5032D4" w14:textId="77777777" w:rsidR="001356DC" w:rsidRPr="00E8270D" w:rsidRDefault="001356DC" w:rsidP="003C5F7C">
      <w:pPr>
        <w:widowControl w:val="0"/>
        <w:spacing w:after="0" w:line="240" w:lineRule="auto"/>
        <w:jc w:val="center"/>
        <w:rPr>
          <w:rFonts w:ascii="Times New Roman" w:eastAsia="Times New Roman" w:hAnsi="Times New Roman"/>
          <w:b/>
          <w:sz w:val="24"/>
          <w:szCs w:val="24"/>
          <w:lang w:eastAsia="ru-RU"/>
        </w:rPr>
      </w:pPr>
    </w:p>
    <w:p w14:paraId="4EB6EC2A" w14:textId="77777777" w:rsidR="003C5F7C" w:rsidRPr="00E8270D" w:rsidRDefault="003C5F7C" w:rsidP="003C5F7C">
      <w:pPr>
        <w:widowControl w:val="0"/>
        <w:spacing w:after="0" w:line="240" w:lineRule="auto"/>
        <w:rPr>
          <w:rFonts w:ascii="Times New Roman" w:eastAsia="Times New Roman" w:hAnsi="Times New Roman"/>
          <w:sz w:val="24"/>
          <w:szCs w:val="24"/>
          <w:lang w:eastAsia="ru-RU"/>
        </w:rPr>
      </w:pPr>
    </w:p>
    <w:p w14:paraId="70DDF8A4" w14:textId="505CA870" w:rsidR="001356DC" w:rsidRDefault="001356DC" w:rsidP="001356DC">
      <w:pPr>
        <w:widowControl w:val="0"/>
        <w:spacing w:after="0" w:line="240" w:lineRule="auto"/>
        <w:rPr>
          <w:rFonts w:ascii="Times New Roman" w:eastAsia="Times New Roman" w:hAnsi="Times New Roman"/>
          <w:sz w:val="24"/>
          <w:szCs w:val="24"/>
          <w:lang w:eastAsia="ru-RU"/>
        </w:rPr>
      </w:pPr>
    </w:p>
    <w:p w14:paraId="0DB6B8B1" w14:textId="35D81646" w:rsidR="0034193C" w:rsidRDefault="0034193C" w:rsidP="001356DC">
      <w:pPr>
        <w:widowControl w:val="0"/>
        <w:spacing w:after="0" w:line="240" w:lineRule="auto"/>
        <w:rPr>
          <w:rFonts w:ascii="Times New Roman" w:eastAsia="Times New Roman" w:hAnsi="Times New Roman"/>
          <w:sz w:val="24"/>
          <w:szCs w:val="24"/>
          <w:lang w:eastAsia="ru-RU"/>
        </w:rPr>
      </w:pPr>
    </w:p>
    <w:p w14:paraId="3DDB4935" w14:textId="20943E90" w:rsidR="0034193C" w:rsidRDefault="0034193C" w:rsidP="001356DC">
      <w:pPr>
        <w:widowControl w:val="0"/>
        <w:spacing w:after="0" w:line="240" w:lineRule="auto"/>
        <w:rPr>
          <w:rFonts w:ascii="Times New Roman" w:eastAsia="Times New Roman" w:hAnsi="Times New Roman"/>
          <w:sz w:val="24"/>
          <w:szCs w:val="24"/>
          <w:lang w:eastAsia="ru-RU"/>
        </w:rPr>
      </w:pPr>
    </w:p>
    <w:p w14:paraId="7230D8A6" w14:textId="77777777" w:rsidR="0034193C" w:rsidRPr="00E8270D" w:rsidRDefault="0034193C" w:rsidP="001356DC">
      <w:pPr>
        <w:widowControl w:val="0"/>
        <w:spacing w:after="0" w:line="240" w:lineRule="auto"/>
        <w:rPr>
          <w:rFonts w:ascii="Times New Roman" w:eastAsia="Times New Roman" w:hAnsi="Times New Roman"/>
          <w:sz w:val="24"/>
          <w:szCs w:val="24"/>
          <w:lang w:eastAsia="ru-RU"/>
        </w:rPr>
      </w:pPr>
    </w:p>
    <w:p w14:paraId="1F5CBE73" w14:textId="401A8BB7" w:rsidR="003C5F7C" w:rsidRDefault="0034193C" w:rsidP="003C5F7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Хабаровск, </w:t>
      </w:r>
      <w:r w:rsidR="003C5F7C" w:rsidRPr="00E8270D">
        <w:rPr>
          <w:rFonts w:ascii="Times New Roman" w:eastAsia="Times New Roman" w:hAnsi="Times New Roman"/>
          <w:sz w:val="24"/>
          <w:szCs w:val="24"/>
          <w:lang w:eastAsia="ru-RU"/>
        </w:rPr>
        <w:t>20</w:t>
      </w:r>
      <w:r>
        <w:rPr>
          <w:rFonts w:ascii="Times New Roman" w:eastAsia="Times New Roman" w:hAnsi="Times New Roman"/>
          <w:sz w:val="24"/>
          <w:szCs w:val="24"/>
          <w:lang w:eastAsia="ru-RU"/>
        </w:rPr>
        <w:t>21</w:t>
      </w:r>
      <w:r w:rsidR="003C5F7C" w:rsidRPr="00E8270D">
        <w:rPr>
          <w:rFonts w:ascii="Times New Roman" w:eastAsia="Times New Roman" w:hAnsi="Times New Roman"/>
          <w:sz w:val="24"/>
          <w:szCs w:val="24"/>
          <w:lang w:eastAsia="ru-RU"/>
        </w:rPr>
        <w:t>г.</w:t>
      </w:r>
    </w:p>
    <w:p w14:paraId="556ECB63" w14:textId="167D81FD" w:rsidR="00BB0AFA" w:rsidRDefault="00BB0AFA" w:rsidP="003C5F7C">
      <w:pPr>
        <w:widowControl w:val="0"/>
        <w:spacing w:after="0" w:line="240" w:lineRule="auto"/>
        <w:jc w:val="center"/>
        <w:rPr>
          <w:rFonts w:ascii="Times New Roman" w:eastAsia="Times New Roman" w:hAnsi="Times New Roman"/>
          <w:sz w:val="24"/>
          <w:szCs w:val="24"/>
          <w:lang w:eastAsia="ru-RU"/>
        </w:rPr>
      </w:pPr>
    </w:p>
    <w:p w14:paraId="67F08566" w14:textId="77777777" w:rsidR="00BB0AFA" w:rsidRPr="00E8270D" w:rsidRDefault="00BB0AFA" w:rsidP="003C5F7C">
      <w:pPr>
        <w:widowControl w:val="0"/>
        <w:spacing w:after="0" w:line="240" w:lineRule="auto"/>
        <w:jc w:val="center"/>
        <w:rPr>
          <w:rFonts w:ascii="Times New Roman" w:eastAsia="Times New Roman" w:hAnsi="Times New Roman"/>
          <w:sz w:val="24"/>
          <w:szCs w:val="24"/>
          <w:lang w:eastAsia="ru-RU"/>
        </w:rPr>
      </w:pPr>
    </w:p>
    <w:p w14:paraId="440315B2" w14:textId="77777777" w:rsidR="003C5F7C" w:rsidRPr="00E8270D" w:rsidRDefault="003C5F7C" w:rsidP="00703834">
      <w:pPr>
        <w:pStyle w:val="ConsPlusNormal"/>
        <w:numPr>
          <w:ilvl w:val="0"/>
          <w:numId w:val="1"/>
        </w:numPr>
        <w:ind w:left="357" w:hanging="357"/>
        <w:jc w:val="center"/>
        <w:rPr>
          <w:rFonts w:ascii="Times New Roman" w:hAnsi="Times New Roman" w:cs="Times New Roman"/>
          <w:b/>
          <w:sz w:val="24"/>
          <w:szCs w:val="24"/>
        </w:rPr>
      </w:pPr>
      <w:r w:rsidRPr="00E8270D">
        <w:rPr>
          <w:rFonts w:ascii="Times New Roman" w:hAnsi="Times New Roman" w:cs="Times New Roman"/>
          <w:b/>
          <w:sz w:val="24"/>
          <w:szCs w:val="24"/>
        </w:rPr>
        <w:t>ПЕРЕЧЕНЬ ПРИНЯТЫХ СОКРАЩЕНИЙ И ОПРЕДЕЛЕНИЙ</w:t>
      </w:r>
    </w:p>
    <w:tbl>
      <w:tblPr>
        <w:tblStyle w:val="11"/>
        <w:tblW w:w="10065" w:type="dxa"/>
        <w:tblInd w:w="-5" w:type="dxa"/>
        <w:tblLook w:val="04A0" w:firstRow="1" w:lastRow="0" w:firstColumn="1" w:lastColumn="0" w:noHBand="0" w:noVBand="1"/>
      </w:tblPr>
      <w:tblGrid>
        <w:gridCol w:w="690"/>
        <w:gridCol w:w="2079"/>
        <w:gridCol w:w="7296"/>
      </w:tblGrid>
      <w:tr w:rsidR="003C5F7C" w:rsidRPr="00E8270D" w14:paraId="2859E8AC" w14:textId="77777777" w:rsidTr="000006A2">
        <w:tc>
          <w:tcPr>
            <w:tcW w:w="690" w:type="dxa"/>
            <w:vAlign w:val="center"/>
          </w:tcPr>
          <w:p w14:paraId="30D03491" w14:textId="77777777" w:rsidR="003C5F7C" w:rsidRPr="00E8270D" w:rsidRDefault="003C5F7C"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 п/п</w:t>
            </w:r>
          </w:p>
        </w:tc>
        <w:tc>
          <w:tcPr>
            <w:tcW w:w="2079" w:type="dxa"/>
            <w:vAlign w:val="center"/>
          </w:tcPr>
          <w:p w14:paraId="3E7D75AB" w14:textId="77777777" w:rsidR="003C5F7C" w:rsidRPr="00E8270D" w:rsidRDefault="003C5F7C" w:rsidP="00EB5FBB">
            <w:pPr>
              <w:widowControl w:val="0"/>
              <w:suppressAutoHyphens/>
              <w:jc w:val="center"/>
              <w:rPr>
                <w:rFonts w:ascii="Times New Roman" w:eastAsia="Times New Roman" w:hAnsi="Times New Roman"/>
                <w:sz w:val="24"/>
                <w:szCs w:val="24"/>
                <w:lang w:eastAsia="ar-SA"/>
              </w:rPr>
            </w:pPr>
            <w:r w:rsidRPr="00E8270D">
              <w:rPr>
                <w:rFonts w:ascii="Times New Roman" w:eastAsia="Arial Unicode MS" w:hAnsi="Times New Roman"/>
                <w:color w:val="000000"/>
                <w:sz w:val="24"/>
                <w:szCs w:val="24"/>
                <w:lang w:val="ru" w:eastAsia="ru-RU"/>
              </w:rPr>
              <w:t>Сокращение, определение</w:t>
            </w:r>
          </w:p>
        </w:tc>
        <w:tc>
          <w:tcPr>
            <w:tcW w:w="7296" w:type="dxa"/>
            <w:vAlign w:val="center"/>
          </w:tcPr>
          <w:p w14:paraId="6E17F689" w14:textId="77777777" w:rsidR="003C5F7C" w:rsidRPr="00E8270D" w:rsidRDefault="003C5F7C" w:rsidP="00EB5FBB">
            <w:pPr>
              <w:widowControl w:val="0"/>
              <w:suppressAutoHyphens/>
              <w:jc w:val="center"/>
              <w:rPr>
                <w:rFonts w:ascii="Times New Roman" w:eastAsia="Times New Roman" w:hAnsi="Times New Roman"/>
                <w:sz w:val="24"/>
                <w:szCs w:val="24"/>
                <w:lang w:eastAsia="ar-SA"/>
              </w:rPr>
            </w:pPr>
            <w:r w:rsidRPr="00E8270D">
              <w:rPr>
                <w:rFonts w:ascii="Times New Roman" w:eastAsia="Arial Unicode MS" w:hAnsi="Times New Roman"/>
                <w:color w:val="000000"/>
                <w:sz w:val="24"/>
                <w:szCs w:val="24"/>
                <w:lang w:val="ru" w:eastAsia="ru-RU"/>
              </w:rPr>
              <w:t xml:space="preserve">Расшифровка сокращения, </w:t>
            </w:r>
            <w:r w:rsidRPr="00E8270D">
              <w:rPr>
                <w:rFonts w:ascii="Times New Roman" w:eastAsia="Arial Unicode MS" w:hAnsi="Times New Roman"/>
                <w:color w:val="000000"/>
                <w:sz w:val="24"/>
                <w:szCs w:val="24"/>
                <w:lang w:eastAsia="ru-RU"/>
              </w:rPr>
              <w:t>толкование</w:t>
            </w:r>
            <w:r w:rsidRPr="00E8270D">
              <w:rPr>
                <w:rFonts w:ascii="Times New Roman" w:eastAsia="Arial Unicode MS" w:hAnsi="Times New Roman"/>
                <w:color w:val="000000"/>
                <w:sz w:val="24"/>
                <w:szCs w:val="24"/>
                <w:lang w:val="ru" w:eastAsia="ru-RU"/>
              </w:rPr>
              <w:t xml:space="preserve"> определений</w:t>
            </w:r>
          </w:p>
        </w:tc>
      </w:tr>
      <w:tr w:rsidR="003C5F7C" w:rsidRPr="00E8270D" w14:paraId="7B553B68" w14:textId="77777777" w:rsidTr="000006A2">
        <w:tc>
          <w:tcPr>
            <w:tcW w:w="690" w:type="dxa"/>
            <w:vAlign w:val="center"/>
          </w:tcPr>
          <w:p w14:paraId="7AB8F886" w14:textId="186F7005"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1</w:t>
            </w:r>
            <w:r w:rsidR="003C5F7C" w:rsidRPr="00E8270D">
              <w:rPr>
                <w:rFonts w:ascii="Times New Roman" w:eastAsia="Times New Roman" w:hAnsi="Times New Roman"/>
                <w:sz w:val="24"/>
                <w:szCs w:val="24"/>
                <w:lang w:eastAsia="ru-RU"/>
              </w:rPr>
              <w:t>.</w:t>
            </w:r>
          </w:p>
        </w:tc>
        <w:tc>
          <w:tcPr>
            <w:tcW w:w="2079" w:type="dxa"/>
            <w:vAlign w:val="center"/>
          </w:tcPr>
          <w:p w14:paraId="25231608"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ВКС</w:t>
            </w:r>
          </w:p>
        </w:tc>
        <w:tc>
          <w:tcPr>
            <w:tcW w:w="7296" w:type="dxa"/>
            <w:vAlign w:val="center"/>
          </w:tcPr>
          <w:p w14:paraId="4E10F35E" w14:textId="77777777" w:rsidR="003C5F7C" w:rsidRPr="00E8270D" w:rsidRDefault="003C5F7C" w:rsidP="00EB5FBB">
            <w:pPr>
              <w:widowControl w:val="0"/>
              <w:suppressAutoHyphens/>
              <w:jc w:val="both"/>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видеоконференцсвязь</w:t>
            </w:r>
          </w:p>
        </w:tc>
      </w:tr>
      <w:tr w:rsidR="003C5F7C" w:rsidRPr="00E8270D" w14:paraId="257E0AE9" w14:textId="77777777" w:rsidTr="000006A2">
        <w:trPr>
          <w:trHeight w:val="228"/>
        </w:trPr>
        <w:tc>
          <w:tcPr>
            <w:tcW w:w="690" w:type="dxa"/>
            <w:vAlign w:val="center"/>
          </w:tcPr>
          <w:p w14:paraId="0FD4F1F4" w14:textId="57C462AA"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2</w:t>
            </w:r>
            <w:r w:rsidR="003C5F7C" w:rsidRPr="00E8270D">
              <w:rPr>
                <w:rFonts w:ascii="Times New Roman" w:eastAsia="Times New Roman" w:hAnsi="Times New Roman"/>
                <w:sz w:val="24"/>
                <w:szCs w:val="24"/>
                <w:lang w:eastAsia="ru-RU"/>
              </w:rPr>
              <w:t>.</w:t>
            </w:r>
          </w:p>
        </w:tc>
        <w:tc>
          <w:tcPr>
            <w:tcW w:w="2079" w:type="dxa"/>
            <w:vAlign w:val="center"/>
          </w:tcPr>
          <w:p w14:paraId="7752EA24" w14:textId="77777777" w:rsidR="003C5F7C" w:rsidRPr="00E8270D" w:rsidRDefault="003C5F7C" w:rsidP="00EB5FBB">
            <w:pPr>
              <w:widowControl w:val="0"/>
              <w:suppressAutoHyphens/>
              <w:rPr>
                <w:rFonts w:ascii="Times New Roman" w:eastAsia="Arial Unicode MS" w:hAnsi="Times New Roman"/>
                <w:color w:val="000000"/>
                <w:sz w:val="24"/>
                <w:szCs w:val="24"/>
                <w:lang w:val="ru" w:eastAsia="ru-RU"/>
              </w:rPr>
            </w:pPr>
            <w:r w:rsidRPr="00E8270D">
              <w:rPr>
                <w:rFonts w:ascii="Times New Roman" w:hAnsi="Times New Roman"/>
                <w:sz w:val="24"/>
                <w:szCs w:val="24"/>
              </w:rPr>
              <w:t>Заказчик</w:t>
            </w:r>
          </w:p>
        </w:tc>
        <w:tc>
          <w:tcPr>
            <w:tcW w:w="7296" w:type="dxa"/>
            <w:vAlign w:val="center"/>
          </w:tcPr>
          <w:p w14:paraId="42ED5260" w14:textId="00182BEE" w:rsidR="003C5F7C" w:rsidRPr="00E8270D" w:rsidRDefault="003C5F7C" w:rsidP="00EB5FBB">
            <w:pPr>
              <w:widowControl w:val="0"/>
              <w:suppressAutoHyphens/>
              <w:jc w:val="both"/>
              <w:rPr>
                <w:rFonts w:ascii="Times New Roman" w:eastAsia="Arial Unicode MS" w:hAnsi="Times New Roman"/>
                <w:color w:val="000000"/>
                <w:sz w:val="24"/>
                <w:szCs w:val="24"/>
                <w:lang w:val="ru" w:eastAsia="ru-RU"/>
              </w:rPr>
            </w:pPr>
            <w:r w:rsidRPr="00E8270D">
              <w:rPr>
                <w:rFonts w:ascii="Times New Roman" w:eastAsia="Times New Roman" w:hAnsi="Times New Roman"/>
                <w:sz w:val="24"/>
                <w:szCs w:val="24"/>
                <w:lang w:eastAsia="ar-SA"/>
              </w:rPr>
              <w:t>АО «Поч</w:t>
            </w:r>
            <w:r w:rsidR="00F74F67" w:rsidRPr="00E8270D">
              <w:rPr>
                <w:rFonts w:ascii="Times New Roman" w:eastAsia="Times New Roman" w:hAnsi="Times New Roman"/>
                <w:sz w:val="24"/>
                <w:szCs w:val="24"/>
                <w:lang w:eastAsia="ar-SA"/>
              </w:rPr>
              <w:t>та России», в том числе в лице ф</w:t>
            </w:r>
            <w:r w:rsidRPr="00E8270D">
              <w:rPr>
                <w:rFonts w:ascii="Times New Roman" w:eastAsia="Times New Roman" w:hAnsi="Times New Roman"/>
                <w:sz w:val="24"/>
                <w:szCs w:val="24"/>
                <w:lang w:eastAsia="ar-SA"/>
              </w:rPr>
              <w:t xml:space="preserve">илиала </w:t>
            </w:r>
          </w:p>
        </w:tc>
      </w:tr>
      <w:tr w:rsidR="003C5F7C" w:rsidRPr="00E8270D" w14:paraId="3E7D67A3" w14:textId="77777777" w:rsidTr="000006A2">
        <w:tc>
          <w:tcPr>
            <w:tcW w:w="690" w:type="dxa"/>
            <w:vAlign w:val="center"/>
          </w:tcPr>
          <w:p w14:paraId="6F7564E8" w14:textId="6C1892E9"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3</w:t>
            </w:r>
            <w:r w:rsidR="003C5F7C" w:rsidRPr="00E8270D">
              <w:rPr>
                <w:rFonts w:ascii="Times New Roman" w:eastAsia="Times New Roman" w:hAnsi="Times New Roman"/>
                <w:sz w:val="24"/>
                <w:szCs w:val="24"/>
                <w:lang w:eastAsia="ru-RU"/>
              </w:rPr>
              <w:t>.</w:t>
            </w:r>
          </w:p>
        </w:tc>
        <w:tc>
          <w:tcPr>
            <w:tcW w:w="2079" w:type="dxa"/>
            <w:vAlign w:val="center"/>
          </w:tcPr>
          <w:p w14:paraId="05AD1770"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Исполнитель, Оценщик</w:t>
            </w:r>
          </w:p>
        </w:tc>
        <w:tc>
          <w:tcPr>
            <w:tcW w:w="7296" w:type="dxa"/>
            <w:vAlign w:val="center"/>
          </w:tcPr>
          <w:p w14:paraId="5C68E09A" w14:textId="77777777" w:rsidR="003C5F7C" w:rsidRPr="00E8270D" w:rsidRDefault="003C5F7C" w:rsidP="00EB5FBB">
            <w:pPr>
              <w:widowControl w:val="0"/>
              <w:suppressAutoHyphens/>
              <w:jc w:val="both"/>
              <w:rPr>
                <w:rFonts w:ascii="Times New Roman" w:eastAsia="Times New Roman" w:hAnsi="Times New Roman"/>
                <w:sz w:val="24"/>
                <w:szCs w:val="24"/>
                <w:lang w:eastAsia="ar-SA"/>
              </w:rPr>
            </w:pPr>
            <w:r w:rsidRPr="00E8270D">
              <w:rPr>
                <w:rFonts w:ascii="Times New Roman" w:hAnsi="Times New Roman"/>
                <w:sz w:val="24"/>
                <w:szCs w:val="24"/>
              </w:rPr>
              <w:t>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3C5F7C" w:rsidRPr="00E8270D" w14:paraId="7354ACEA" w14:textId="77777777" w:rsidTr="000006A2">
        <w:tc>
          <w:tcPr>
            <w:tcW w:w="690" w:type="dxa"/>
            <w:vAlign w:val="center"/>
          </w:tcPr>
          <w:p w14:paraId="6BFD9D12" w14:textId="7916F274"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4</w:t>
            </w:r>
            <w:r w:rsidR="003C5F7C" w:rsidRPr="00E8270D">
              <w:rPr>
                <w:rFonts w:ascii="Times New Roman" w:eastAsia="Times New Roman" w:hAnsi="Times New Roman"/>
                <w:sz w:val="24"/>
                <w:szCs w:val="24"/>
                <w:lang w:eastAsia="ru-RU"/>
              </w:rPr>
              <w:t>.</w:t>
            </w:r>
          </w:p>
        </w:tc>
        <w:tc>
          <w:tcPr>
            <w:tcW w:w="2079" w:type="dxa"/>
            <w:vAlign w:val="center"/>
          </w:tcPr>
          <w:p w14:paraId="7B7FB8F7"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КПП</w:t>
            </w:r>
          </w:p>
        </w:tc>
        <w:tc>
          <w:tcPr>
            <w:tcW w:w="7296" w:type="dxa"/>
            <w:vAlign w:val="center"/>
          </w:tcPr>
          <w:p w14:paraId="6DE7DEA1" w14:textId="77777777" w:rsidR="003C5F7C" w:rsidRPr="00E8270D" w:rsidRDefault="003C5F7C" w:rsidP="00EB5FBB">
            <w:pPr>
              <w:widowControl w:val="0"/>
              <w:suppressAutoHyphens/>
              <w:jc w:val="both"/>
              <w:rPr>
                <w:rFonts w:ascii="Times New Roman" w:hAnsi="Times New Roman"/>
                <w:sz w:val="24"/>
                <w:szCs w:val="24"/>
              </w:rPr>
            </w:pPr>
            <w:r w:rsidRPr="00E8270D">
              <w:rPr>
                <w:rFonts w:ascii="Times New Roman" w:hAnsi="Times New Roman"/>
                <w:sz w:val="24"/>
                <w:szCs w:val="24"/>
              </w:rPr>
              <w:t>коробка переключения передач</w:t>
            </w:r>
          </w:p>
        </w:tc>
      </w:tr>
      <w:tr w:rsidR="003C5F7C" w:rsidRPr="00E8270D" w14:paraId="348D0F83" w14:textId="77777777" w:rsidTr="000006A2">
        <w:tc>
          <w:tcPr>
            <w:tcW w:w="690" w:type="dxa"/>
            <w:vAlign w:val="center"/>
          </w:tcPr>
          <w:p w14:paraId="127A728A" w14:textId="64D4606A"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5</w:t>
            </w:r>
            <w:r w:rsidR="003C5F7C" w:rsidRPr="00E8270D">
              <w:rPr>
                <w:rFonts w:ascii="Times New Roman" w:eastAsia="Times New Roman" w:hAnsi="Times New Roman"/>
                <w:sz w:val="24"/>
                <w:szCs w:val="24"/>
                <w:lang w:eastAsia="ru-RU"/>
              </w:rPr>
              <w:t>.</w:t>
            </w:r>
          </w:p>
        </w:tc>
        <w:tc>
          <w:tcPr>
            <w:tcW w:w="2079" w:type="dxa"/>
            <w:vAlign w:val="center"/>
          </w:tcPr>
          <w:p w14:paraId="7E88D067"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объект оценки, ТС</w:t>
            </w:r>
          </w:p>
        </w:tc>
        <w:tc>
          <w:tcPr>
            <w:tcW w:w="7296" w:type="dxa"/>
            <w:vAlign w:val="center"/>
          </w:tcPr>
          <w:p w14:paraId="61AFE911" w14:textId="69B73A97" w:rsidR="003C5F7C" w:rsidRPr="00E8270D" w:rsidRDefault="002F0C6D" w:rsidP="00EB5FBB">
            <w:pPr>
              <w:widowControl w:val="0"/>
              <w:suppressAutoHyphens/>
              <w:jc w:val="both"/>
              <w:rPr>
                <w:rFonts w:ascii="Times New Roman" w:hAnsi="Times New Roman"/>
                <w:sz w:val="24"/>
                <w:szCs w:val="24"/>
              </w:rPr>
            </w:pPr>
            <w:r w:rsidRPr="00E8270D">
              <w:rPr>
                <w:rFonts w:ascii="Times New Roman" w:hAnsi="Times New Roman"/>
                <w:sz w:val="24"/>
                <w:szCs w:val="24"/>
              </w:rPr>
              <w:t>б</w:t>
            </w:r>
            <w:r w:rsidR="003C5F7C" w:rsidRPr="00E8270D">
              <w:rPr>
                <w:rFonts w:ascii="Times New Roman" w:hAnsi="Times New Roman"/>
                <w:sz w:val="24"/>
                <w:szCs w:val="24"/>
              </w:rPr>
              <w:t xml:space="preserve">ывшие в употреблении транспортные средства или самоходные машины, выведенные из эксплуатации </w:t>
            </w:r>
          </w:p>
        </w:tc>
      </w:tr>
      <w:tr w:rsidR="003C5F7C" w:rsidRPr="00E8270D" w14:paraId="171B631B" w14:textId="77777777" w:rsidTr="000006A2">
        <w:tc>
          <w:tcPr>
            <w:tcW w:w="690" w:type="dxa"/>
            <w:vAlign w:val="center"/>
          </w:tcPr>
          <w:p w14:paraId="2298E25E" w14:textId="5C9AB7B9"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6</w:t>
            </w:r>
            <w:r w:rsidR="003C5F7C" w:rsidRPr="00E8270D">
              <w:rPr>
                <w:rFonts w:ascii="Times New Roman" w:eastAsia="Times New Roman" w:hAnsi="Times New Roman"/>
                <w:sz w:val="24"/>
                <w:szCs w:val="24"/>
                <w:lang w:eastAsia="ru-RU"/>
              </w:rPr>
              <w:t>.</w:t>
            </w:r>
          </w:p>
        </w:tc>
        <w:tc>
          <w:tcPr>
            <w:tcW w:w="2079" w:type="dxa"/>
            <w:vAlign w:val="center"/>
          </w:tcPr>
          <w:p w14:paraId="5E30F874"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СРО</w:t>
            </w:r>
          </w:p>
        </w:tc>
        <w:tc>
          <w:tcPr>
            <w:tcW w:w="7296" w:type="dxa"/>
            <w:vAlign w:val="center"/>
          </w:tcPr>
          <w:p w14:paraId="17B85ED9" w14:textId="3DA06E9C" w:rsidR="003C5F7C" w:rsidRPr="00E8270D" w:rsidRDefault="002F0C6D" w:rsidP="00EB5FBB">
            <w:pPr>
              <w:widowControl w:val="0"/>
              <w:suppressAutoHyphens/>
              <w:jc w:val="both"/>
              <w:rPr>
                <w:rFonts w:ascii="Times New Roman" w:hAnsi="Times New Roman"/>
                <w:sz w:val="24"/>
                <w:szCs w:val="24"/>
              </w:rPr>
            </w:pPr>
            <w:r w:rsidRPr="00E8270D">
              <w:rPr>
                <w:rFonts w:ascii="Times New Roman" w:hAnsi="Times New Roman"/>
                <w:sz w:val="24"/>
                <w:szCs w:val="24"/>
              </w:rPr>
              <w:t>с</w:t>
            </w:r>
            <w:r w:rsidR="003C5F7C" w:rsidRPr="00E8270D">
              <w:rPr>
                <w:rFonts w:ascii="Times New Roman" w:hAnsi="Times New Roman"/>
                <w:sz w:val="24"/>
                <w:szCs w:val="24"/>
              </w:rPr>
              <w:t>аморегулируемая организация</w:t>
            </w:r>
          </w:p>
        </w:tc>
      </w:tr>
      <w:tr w:rsidR="003C5F7C" w:rsidRPr="00E8270D" w14:paraId="0233EDD0" w14:textId="77777777" w:rsidTr="000006A2">
        <w:tc>
          <w:tcPr>
            <w:tcW w:w="690" w:type="dxa"/>
            <w:vAlign w:val="center"/>
          </w:tcPr>
          <w:p w14:paraId="10B5C619" w14:textId="7C348C8F" w:rsidR="003C5F7C" w:rsidRPr="00E8270D" w:rsidRDefault="00DA4D17" w:rsidP="00EB5FBB">
            <w:pPr>
              <w:widowControl w:val="0"/>
              <w:autoSpaceDE w:val="0"/>
              <w:autoSpaceDN w:val="0"/>
              <w:adjustRightInd w:val="0"/>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 xml:space="preserve">  7</w:t>
            </w:r>
            <w:r w:rsidR="003C5F7C" w:rsidRPr="00E8270D">
              <w:rPr>
                <w:rFonts w:ascii="Times New Roman" w:eastAsia="Times New Roman" w:hAnsi="Times New Roman"/>
                <w:sz w:val="24"/>
                <w:szCs w:val="24"/>
                <w:lang w:eastAsia="ru-RU"/>
              </w:rPr>
              <w:t>.</w:t>
            </w:r>
          </w:p>
        </w:tc>
        <w:tc>
          <w:tcPr>
            <w:tcW w:w="2079" w:type="dxa"/>
            <w:vAlign w:val="center"/>
          </w:tcPr>
          <w:p w14:paraId="287D64E8"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Стороны</w:t>
            </w:r>
          </w:p>
        </w:tc>
        <w:tc>
          <w:tcPr>
            <w:tcW w:w="7296" w:type="dxa"/>
            <w:vAlign w:val="center"/>
          </w:tcPr>
          <w:p w14:paraId="6D94D81E" w14:textId="77777777" w:rsidR="003C5F7C" w:rsidRPr="00E8270D" w:rsidRDefault="003C5F7C" w:rsidP="00EB5FBB">
            <w:pPr>
              <w:widowControl w:val="0"/>
              <w:suppressAutoHyphens/>
              <w:jc w:val="both"/>
              <w:rPr>
                <w:rFonts w:ascii="Times New Roman" w:hAnsi="Times New Roman"/>
                <w:sz w:val="24"/>
                <w:szCs w:val="24"/>
              </w:rPr>
            </w:pPr>
            <w:r w:rsidRPr="00E8270D">
              <w:rPr>
                <w:rFonts w:ascii="Times New Roman" w:hAnsi="Times New Roman"/>
                <w:sz w:val="24"/>
                <w:szCs w:val="24"/>
              </w:rPr>
              <w:t>Заказчик и Исполнитель</w:t>
            </w:r>
          </w:p>
        </w:tc>
      </w:tr>
      <w:tr w:rsidR="003C5F7C" w:rsidRPr="00E8270D" w14:paraId="0642F7AC" w14:textId="77777777" w:rsidTr="000006A2">
        <w:tc>
          <w:tcPr>
            <w:tcW w:w="690" w:type="dxa"/>
            <w:vAlign w:val="center"/>
          </w:tcPr>
          <w:p w14:paraId="1D37023B" w14:textId="606DCC11"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8</w:t>
            </w:r>
            <w:r w:rsidR="003C5F7C" w:rsidRPr="00E8270D">
              <w:rPr>
                <w:rFonts w:ascii="Times New Roman" w:eastAsia="Times New Roman" w:hAnsi="Times New Roman"/>
                <w:sz w:val="24"/>
                <w:szCs w:val="24"/>
                <w:lang w:eastAsia="ru-RU"/>
              </w:rPr>
              <w:t>.</w:t>
            </w:r>
          </w:p>
        </w:tc>
        <w:tc>
          <w:tcPr>
            <w:tcW w:w="2079" w:type="dxa"/>
            <w:vAlign w:val="center"/>
          </w:tcPr>
          <w:p w14:paraId="625D57B8"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ТЗ</w:t>
            </w:r>
          </w:p>
        </w:tc>
        <w:tc>
          <w:tcPr>
            <w:tcW w:w="7296" w:type="dxa"/>
            <w:vAlign w:val="center"/>
          </w:tcPr>
          <w:p w14:paraId="31FB06DC" w14:textId="77777777" w:rsidR="003C5F7C" w:rsidRPr="00E8270D" w:rsidRDefault="003C5F7C" w:rsidP="00EB5FBB">
            <w:pPr>
              <w:widowControl w:val="0"/>
              <w:suppressAutoHyphens/>
              <w:jc w:val="both"/>
              <w:rPr>
                <w:rFonts w:ascii="Times New Roman" w:hAnsi="Times New Roman"/>
                <w:sz w:val="24"/>
                <w:szCs w:val="24"/>
              </w:rPr>
            </w:pPr>
            <w:r w:rsidRPr="00E8270D">
              <w:rPr>
                <w:rFonts w:ascii="Times New Roman" w:hAnsi="Times New Roman"/>
                <w:sz w:val="24"/>
                <w:szCs w:val="24"/>
              </w:rPr>
              <w:t>техническое задание</w:t>
            </w:r>
          </w:p>
        </w:tc>
      </w:tr>
      <w:tr w:rsidR="003C5F7C" w:rsidRPr="00E8270D" w14:paraId="07F3B60D" w14:textId="77777777" w:rsidTr="000006A2">
        <w:tc>
          <w:tcPr>
            <w:tcW w:w="690" w:type="dxa"/>
            <w:vAlign w:val="center"/>
          </w:tcPr>
          <w:p w14:paraId="52243B7A" w14:textId="4D43FD22"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9</w:t>
            </w:r>
            <w:r w:rsidR="003C5F7C" w:rsidRPr="00E8270D">
              <w:rPr>
                <w:rFonts w:ascii="Times New Roman" w:eastAsia="Times New Roman" w:hAnsi="Times New Roman"/>
                <w:sz w:val="24"/>
                <w:szCs w:val="24"/>
                <w:lang w:eastAsia="ru-RU"/>
              </w:rPr>
              <w:t>.</w:t>
            </w:r>
          </w:p>
        </w:tc>
        <w:tc>
          <w:tcPr>
            <w:tcW w:w="2079" w:type="dxa"/>
            <w:vAlign w:val="center"/>
          </w:tcPr>
          <w:p w14:paraId="530AA7C9"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Услуги</w:t>
            </w:r>
          </w:p>
        </w:tc>
        <w:tc>
          <w:tcPr>
            <w:tcW w:w="7296" w:type="dxa"/>
            <w:vAlign w:val="center"/>
          </w:tcPr>
          <w:p w14:paraId="5AD3BC82" w14:textId="5356B186" w:rsidR="003C5F7C" w:rsidRPr="00E8270D" w:rsidRDefault="003C5F7C" w:rsidP="006674F9">
            <w:pPr>
              <w:widowControl w:val="0"/>
              <w:suppressAutoHyphens/>
              <w:jc w:val="both"/>
              <w:rPr>
                <w:rFonts w:ascii="Times New Roman" w:hAnsi="Times New Roman"/>
                <w:sz w:val="24"/>
                <w:szCs w:val="24"/>
              </w:rPr>
            </w:pPr>
            <w:r w:rsidRPr="00E8270D">
              <w:rPr>
                <w:rFonts w:ascii="Times New Roman" w:hAnsi="Times New Roman"/>
                <w:sz w:val="24"/>
                <w:szCs w:val="24"/>
              </w:rPr>
              <w:t>оказание услуг по оценке рыночной и утилизационной стоимостей транспортных средств</w:t>
            </w:r>
            <w:r w:rsidRPr="00E8270D">
              <w:rPr>
                <w:rFonts w:ascii="Times New Roman" w:hAnsi="Times New Roman"/>
                <w:sz w:val="24"/>
                <w:szCs w:val="24"/>
                <w:lang w:eastAsia="ar-SA"/>
              </w:rPr>
              <w:t xml:space="preserve"> </w:t>
            </w:r>
            <w:r w:rsidRPr="00E8270D">
              <w:rPr>
                <w:rFonts w:ascii="Times New Roman" w:eastAsia="Times New Roman" w:hAnsi="Times New Roman"/>
                <w:sz w:val="24"/>
                <w:szCs w:val="24"/>
                <w:lang w:eastAsia="ar-SA"/>
              </w:rPr>
              <w:t xml:space="preserve">для нужд </w:t>
            </w:r>
            <w:r w:rsidRPr="00E8270D">
              <w:rPr>
                <w:rFonts w:ascii="Times New Roman" w:eastAsia="Times New Roman" w:hAnsi="Times New Roman"/>
                <w:color w:val="000000"/>
                <w:sz w:val="24"/>
                <w:szCs w:val="24"/>
                <w:lang w:eastAsia="ru-RU"/>
              </w:rPr>
              <w:t>УФПС</w:t>
            </w:r>
            <w:r w:rsidRPr="00E8270D">
              <w:rPr>
                <w:rFonts w:ascii="Times New Roman" w:eastAsia="Times New Roman" w:hAnsi="Times New Roman"/>
                <w:sz w:val="24"/>
                <w:szCs w:val="24"/>
                <w:lang w:eastAsia="ar-SA"/>
              </w:rPr>
              <w:t>/ Аппарата управления АО «Почта России»</w:t>
            </w:r>
          </w:p>
        </w:tc>
      </w:tr>
      <w:tr w:rsidR="003C5F7C" w:rsidRPr="00E8270D" w14:paraId="269433E6" w14:textId="77777777" w:rsidTr="000006A2">
        <w:tc>
          <w:tcPr>
            <w:tcW w:w="690" w:type="dxa"/>
            <w:vAlign w:val="center"/>
          </w:tcPr>
          <w:p w14:paraId="2B9BB6A3" w14:textId="4D48E074"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10</w:t>
            </w:r>
            <w:r w:rsidR="003C5F7C" w:rsidRPr="00E8270D">
              <w:rPr>
                <w:rFonts w:ascii="Times New Roman" w:eastAsia="Times New Roman" w:hAnsi="Times New Roman"/>
                <w:sz w:val="24"/>
                <w:szCs w:val="24"/>
                <w:lang w:eastAsia="ru-RU"/>
              </w:rPr>
              <w:t>.</w:t>
            </w:r>
          </w:p>
        </w:tc>
        <w:tc>
          <w:tcPr>
            <w:tcW w:w="2079" w:type="dxa"/>
            <w:vAlign w:val="center"/>
          </w:tcPr>
          <w:p w14:paraId="0FBA619C" w14:textId="73F2C3EF" w:rsidR="003C5F7C" w:rsidRPr="00E8270D" w:rsidRDefault="00F74F67" w:rsidP="00EB5FBB">
            <w:pPr>
              <w:widowControl w:val="0"/>
              <w:suppressAutoHyphens/>
              <w:rPr>
                <w:rFonts w:ascii="Times New Roman" w:hAnsi="Times New Roman"/>
                <w:sz w:val="24"/>
                <w:szCs w:val="24"/>
              </w:rPr>
            </w:pPr>
            <w:r w:rsidRPr="00E8270D">
              <w:rPr>
                <w:rFonts w:ascii="Times New Roman" w:hAnsi="Times New Roman"/>
                <w:sz w:val="24"/>
                <w:szCs w:val="24"/>
              </w:rPr>
              <w:t>у</w:t>
            </w:r>
            <w:r w:rsidR="003C5F7C" w:rsidRPr="00E8270D">
              <w:rPr>
                <w:rFonts w:ascii="Times New Roman" w:hAnsi="Times New Roman"/>
                <w:sz w:val="24"/>
                <w:szCs w:val="24"/>
              </w:rPr>
              <w:t>тилизационная стоимость</w:t>
            </w:r>
          </w:p>
        </w:tc>
        <w:tc>
          <w:tcPr>
            <w:tcW w:w="7296" w:type="dxa"/>
            <w:vAlign w:val="center"/>
          </w:tcPr>
          <w:p w14:paraId="7C3F61B4" w14:textId="52CE070F" w:rsidR="003C5F7C" w:rsidRPr="00E8270D" w:rsidRDefault="003C5F7C" w:rsidP="00BE61F8">
            <w:pPr>
              <w:widowControl w:val="0"/>
              <w:suppressAutoHyphens/>
              <w:jc w:val="both"/>
              <w:rPr>
                <w:rFonts w:ascii="Times New Roman" w:hAnsi="Times New Roman"/>
                <w:sz w:val="24"/>
                <w:szCs w:val="24"/>
              </w:rPr>
            </w:pPr>
            <w:r w:rsidRPr="00E8270D">
              <w:rPr>
                <w:rFonts w:ascii="Times New Roman" w:hAnsi="Times New Roman"/>
                <w:sz w:val="24"/>
                <w:szCs w:val="24"/>
              </w:rPr>
              <w:t>стоимость имущества, определенная в соответствии с Международным стандартом оценки МСО 2 «Базы оценки, отличные от рыночной стоимости МКСОИ», утвержденным Международным комитетом по стандартам оценки имущества, рассматриваемого как совокупность содержащихся в нем материалов (узлов и деталей, а также лома черных и цветных металлов), уменьшенная на затраты на погрузку и доставку к ближайшему месту утилизации</w:t>
            </w:r>
          </w:p>
        </w:tc>
      </w:tr>
      <w:tr w:rsidR="003C5F7C" w:rsidRPr="00E8270D" w14:paraId="34FA0FB6" w14:textId="77777777" w:rsidTr="000006A2">
        <w:tc>
          <w:tcPr>
            <w:tcW w:w="690" w:type="dxa"/>
            <w:vAlign w:val="center"/>
          </w:tcPr>
          <w:p w14:paraId="1E97BBA0" w14:textId="05538F53"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11</w:t>
            </w:r>
            <w:r w:rsidR="003C5F7C" w:rsidRPr="00E8270D">
              <w:rPr>
                <w:rFonts w:ascii="Times New Roman" w:eastAsia="Times New Roman" w:hAnsi="Times New Roman"/>
                <w:sz w:val="24"/>
                <w:szCs w:val="24"/>
                <w:lang w:eastAsia="ru-RU"/>
              </w:rPr>
              <w:t>.</w:t>
            </w:r>
          </w:p>
        </w:tc>
        <w:tc>
          <w:tcPr>
            <w:tcW w:w="2079" w:type="dxa"/>
            <w:vAlign w:val="center"/>
          </w:tcPr>
          <w:p w14:paraId="3E059E06" w14:textId="77777777" w:rsidR="003C5F7C" w:rsidRPr="00E8270D" w:rsidRDefault="003C5F7C" w:rsidP="00EB5FBB">
            <w:pPr>
              <w:widowControl w:val="0"/>
              <w:suppressAutoHyphens/>
              <w:rPr>
                <w:rFonts w:ascii="Times New Roman" w:hAnsi="Times New Roman"/>
                <w:sz w:val="24"/>
                <w:szCs w:val="24"/>
              </w:rPr>
            </w:pPr>
            <w:r w:rsidRPr="00E8270D">
              <w:rPr>
                <w:rFonts w:ascii="Times New Roman" w:hAnsi="Times New Roman"/>
                <w:sz w:val="24"/>
                <w:szCs w:val="24"/>
              </w:rPr>
              <w:t>УФПС</w:t>
            </w:r>
          </w:p>
        </w:tc>
        <w:tc>
          <w:tcPr>
            <w:tcW w:w="7296" w:type="dxa"/>
            <w:vAlign w:val="center"/>
          </w:tcPr>
          <w:p w14:paraId="788C2F28" w14:textId="77777777" w:rsidR="003C5F7C" w:rsidRPr="00E8270D" w:rsidRDefault="003C5F7C" w:rsidP="00EB5FBB">
            <w:pPr>
              <w:widowControl w:val="0"/>
              <w:suppressAutoHyphens/>
              <w:jc w:val="both"/>
              <w:rPr>
                <w:rFonts w:ascii="Times New Roman" w:hAnsi="Times New Roman"/>
                <w:sz w:val="24"/>
                <w:szCs w:val="24"/>
              </w:rPr>
            </w:pPr>
            <w:r w:rsidRPr="00E8270D">
              <w:rPr>
                <w:rFonts w:ascii="Times New Roman" w:eastAsia="Times New Roman" w:hAnsi="Times New Roman"/>
                <w:sz w:val="24"/>
                <w:szCs w:val="24"/>
                <w:lang w:eastAsia="ru-RU"/>
              </w:rPr>
              <w:t>Управление федеральной почтовой связи</w:t>
            </w:r>
          </w:p>
        </w:tc>
      </w:tr>
      <w:tr w:rsidR="003C5F7C" w:rsidRPr="00E8270D" w14:paraId="002E75F7" w14:textId="77777777" w:rsidTr="000006A2">
        <w:tc>
          <w:tcPr>
            <w:tcW w:w="690" w:type="dxa"/>
            <w:vAlign w:val="center"/>
          </w:tcPr>
          <w:p w14:paraId="78398E75" w14:textId="6BD05C1F"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12</w:t>
            </w:r>
            <w:r w:rsidR="003C5F7C" w:rsidRPr="00E8270D">
              <w:rPr>
                <w:rFonts w:ascii="Times New Roman" w:eastAsia="Times New Roman" w:hAnsi="Times New Roman"/>
                <w:sz w:val="24"/>
                <w:szCs w:val="24"/>
                <w:lang w:eastAsia="ru-RU"/>
              </w:rPr>
              <w:t>.</w:t>
            </w:r>
          </w:p>
        </w:tc>
        <w:tc>
          <w:tcPr>
            <w:tcW w:w="2079" w:type="dxa"/>
            <w:vAlign w:val="center"/>
          </w:tcPr>
          <w:p w14:paraId="531B1A6F" w14:textId="269E7764" w:rsidR="003C5F7C" w:rsidRPr="00E8270D" w:rsidRDefault="00F74F67" w:rsidP="00EB5FBB">
            <w:pPr>
              <w:widowControl w:val="0"/>
              <w:autoSpaceDE w:val="0"/>
              <w:autoSpaceDN w:val="0"/>
              <w:adjustRightInd w:val="0"/>
              <w:rPr>
                <w:rFonts w:ascii="Times New Roman" w:hAnsi="Times New Roman"/>
                <w:sz w:val="24"/>
                <w:szCs w:val="24"/>
              </w:rPr>
            </w:pPr>
            <w:r w:rsidRPr="00E8270D">
              <w:rPr>
                <w:rFonts w:ascii="Times New Roman" w:hAnsi="Times New Roman"/>
                <w:sz w:val="24"/>
                <w:szCs w:val="24"/>
              </w:rPr>
              <w:t>ф</w:t>
            </w:r>
            <w:r w:rsidR="003C5F7C" w:rsidRPr="00E8270D">
              <w:rPr>
                <w:rFonts w:ascii="Times New Roman" w:hAnsi="Times New Roman"/>
                <w:sz w:val="24"/>
                <w:szCs w:val="24"/>
              </w:rPr>
              <w:t>илиал Заказчика</w:t>
            </w:r>
          </w:p>
        </w:tc>
        <w:tc>
          <w:tcPr>
            <w:tcW w:w="7296" w:type="dxa"/>
            <w:vAlign w:val="center"/>
          </w:tcPr>
          <w:p w14:paraId="51D1FEF2" w14:textId="77C7C48F" w:rsidR="003C5F7C" w:rsidRPr="00E8270D" w:rsidRDefault="003C5F7C" w:rsidP="00DA4D17">
            <w:pPr>
              <w:widowControl w:val="0"/>
              <w:autoSpaceDE w:val="0"/>
              <w:autoSpaceDN w:val="0"/>
              <w:adjustRightInd w:val="0"/>
              <w:jc w:val="both"/>
              <w:rPr>
                <w:rFonts w:ascii="Times New Roman" w:hAnsi="Times New Roman"/>
                <w:b/>
                <w:bCs/>
                <w:sz w:val="24"/>
                <w:szCs w:val="24"/>
              </w:rPr>
            </w:pPr>
            <w:r w:rsidRPr="00E8270D">
              <w:rPr>
                <w:rFonts w:ascii="Times New Roman" w:hAnsi="Times New Roman"/>
                <w:sz w:val="24"/>
                <w:szCs w:val="24"/>
              </w:rPr>
              <w:t xml:space="preserve">обособленное подразделение </w:t>
            </w:r>
            <w:r w:rsidR="00DA4D17" w:rsidRPr="00E8270D">
              <w:rPr>
                <w:rFonts w:ascii="Times New Roman" w:hAnsi="Times New Roman"/>
                <w:sz w:val="24"/>
                <w:szCs w:val="24"/>
              </w:rPr>
              <w:t>АО «Почта России»</w:t>
            </w:r>
            <w:r w:rsidRPr="00E8270D">
              <w:rPr>
                <w:rFonts w:ascii="Times New Roman" w:hAnsi="Times New Roman"/>
                <w:sz w:val="24"/>
                <w:szCs w:val="24"/>
              </w:rPr>
              <w:t xml:space="preserve">, расположенное вне места нахождения </w:t>
            </w:r>
            <w:r w:rsidR="00DA4D17" w:rsidRPr="00E8270D">
              <w:rPr>
                <w:rFonts w:ascii="Times New Roman" w:hAnsi="Times New Roman"/>
                <w:sz w:val="24"/>
                <w:szCs w:val="24"/>
              </w:rPr>
              <w:t>АО «Почта России</w:t>
            </w:r>
            <w:r w:rsidR="002A2AFC" w:rsidRPr="00E8270D">
              <w:rPr>
                <w:rFonts w:ascii="Times New Roman" w:hAnsi="Times New Roman"/>
                <w:sz w:val="24"/>
                <w:szCs w:val="24"/>
              </w:rPr>
              <w:t>»</w:t>
            </w:r>
            <w:r w:rsidRPr="00E8270D">
              <w:rPr>
                <w:rFonts w:ascii="Times New Roman" w:hAnsi="Times New Roman"/>
                <w:sz w:val="24"/>
                <w:szCs w:val="24"/>
              </w:rPr>
              <w:t>,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3C5F7C" w:rsidRPr="00E8270D" w14:paraId="2DCA0422" w14:textId="77777777" w:rsidTr="000006A2">
        <w:tc>
          <w:tcPr>
            <w:tcW w:w="690" w:type="dxa"/>
            <w:vAlign w:val="center"/>
          </w:tcPr>
          <w:p w14:paraId="1170355D" w14:textId="797359D6" w:rsidR="003C5F7C" w:rsidRPr="00E8270D" w:rsidRDefault="00DA4D17" w:rsidP="00EB5FBB">
            <w:pPr>
              <w:widowControl w:val="0"/>
              <w:autoSpaceDE w:val="0"/>
              <w:autoSpaceDN w:val="0"/>
              <w:adjustRightInd w:val="0"/>
              <w:jc w:val="center"/>
              <w:rPr>
                <w:rFonts w:ascii="Times New Roman" w:eastAsia="Times New Roman" w:hAnsi="Times New Roman"/>
                <w:sz w:val="24"/>
                <w:szCs w:val="24"/>
                <w:lang w:eastAsia="ru-RU"/>
              </w:rPr>
            </w:pPr>
            <w:r w:rsidRPr="00E8270D">
              <w:rPr>
                <w:rFonts w:ascii="Times New Roman" w:eastAsia="Times New Roman" w:hAnsi="Times New Roman"/>
                <w:sz w:val="24"/>
                <w:szCs w:val="24"/>
                <w:lang w:eastAsia="ru-RU"/>
              </w:rPr>
              <w:t>13</w:t>
            </w:r>
            <w:r w:rsidR="003C5F7C" w:rsidRPr="00E8270D">
              <w:rPr>
                <w:rFonts w:ascii="Times New Roman" w:eastAsia="Times New Roman" w:hAnsi="Times New Roman"/>
                <w:sz w:val="24"/>
                <w:szCs w:val="24"/>
                <w:lang w:eastAsia="ru-RU"/>
              </w:rPr>
              <w:t>.</w:t>
            </w:r>
          </w:p>
        </w:tc>
        <w:tc>
          <w:tcPr>
            <w:tcW w:w="2079" w:type="dxa"/>
            <w:vAlign w:val="center"/>
          </w:tcPr>
          <w:p w14:paraId="18BBDFD8" w14:textId="77777777" w:rsidR="003C5F7C" w:rsidRPr="00E8270D" w:rsidRDefault="003C5F7C" w:rsidP="00EB5FBB">
            <w:pPr>
              <w:widowControl w:val="0"/>
              <w:autoSpaceDE w:val="0"/>
              <w:autoSpaceDN w:val="0"/>
              <w:adjustRightInd w:val="0"/>
              <w:rPr>
                <w:rFonts w:ascii="Times New Roman" w:hAnsi="Times New Roman"/>
                <w:sz w:val="24"/>
                <w:szCs w:val="24"/>
              </w:rPr>
            </w:pPr>
            <w:r w:rsidRPr="00E8270D">
              <w:rPr>
                <w:rFonts w:ascii="Times New Roman" w:hAnsi="Times New Roman"/>
                <w:sz w:val="24"/>
                <w:szCs w:val="24"/>
              </w:rPr>
              <w:t>ФСО</w:t>
            </w:r>
          </w:p>
        </w:tc>
        <w:tc>
          <w:tcPr>
            <w:tcW w:w="7296" w:type="dxa"/>
            <w:vAlign w:val="center"/>
          </w:tcPr>
          <w:p w14:paraId="7A872602" w14:textId="75B707AB" w:rsidR="003C5F7C" w:rsidRPr="00E8270D" w:rsidRDefault="00634B99" w:rsidP="00EB5FBB">
            <w:pPr>
              <w:widowControl w:val="0"/>
              <w:autoSpaceDE w:val="0"/>
              <w:autoSpaceDN w:val="0"/>
              <w:adjustRightInd w:val="0"/>
              <w:jc w:val="both"/>
              <w:rPr>
                <w:rFonts w:ascii="Times New Roman" w:hAnsi="Times New Roman"/>
                <w:sz w:val="24"/>
                <w:szCs w:val="24"/>
              </w:rPr>
            </w:pPr>
            <w:r w:rsidRPr="00E8270D">
              <w:rPr>
                <w:rFonts w:ascii="Times New Roman" w:hAnsi="Times New Roman"/>
                <w:sz w:val="24"/>
                <w:szCs w:val="24"/>
              </w:rPr>
              <w:t>ф</w:t>
            </w:r>
            <w:r w:rsidR="003C5F7C" w:rsidRPr="00E8270D">
              <w:rPr>
                <w:rFonts w:ascii="Times New Roman" w:hAnsi="Times New Roman"/>
                <w:sz w:val="24"/>
                <w:szCs w:val="24"/>
              </w:rPr>
              <w:t>едеральные стандарты оценки</w:t>
            </w:r>
          </w:p>
        </w:tc>
      </w:tr>
    </w:tbl>
    <w:p w14:paraId="3A0D5D80" w14:textId="77777777" w:rsidR="003C5F7C" w:rsidRPr="00E8270D" w:rsidRDefault="003C5F7C" w:rsidP="003C5F7C">
      <w:pPr>
        <w:pStyle w:val="ConsPlusNormal"/>
        <w:ind w:firstLine="0"/>
        <w:jc w:val="both"/>
        <w:rPr>
          <w:rFonts w:ascii="Times New Roman" w:hAnsi="Times New Roman" w:cs="Times New Roman"/>
          <w:b/>
          <w:sz w:val="24"/>
          <w:szCs w:val="24"/>
          <w:u w:val="single"/>
        </w:rPr>
      </w:pPr>
    </w:p>
    <w:p w14:paraId="2DC8C67A" w14:textId="77777777" w:rsidR="003C5F7C" w:rsidRPr="00E8270D" w:rsidRDefault="003C5F7C" w:rsidP="00634B99">
      <w:pPr>
        <w:pStyle w:val="ConsPlusNormal"/>
        <w:numPr>
          <w:ilvl w:val="0"/>
          <w:numId w:val="1"/>
        </w:numPr>
        <w:ind w:left="357" w:hanging="357"/>
        <w:jc w:val="center"/>
        <w:rPr>
          <w:rFonts w:ascii="Times New Roman" w:hAnsi="Times New Roman" w:cs="Times New Roman"/>
          <w:b/>
          <w:sz w:val="24"/>
          <w:szCs w:val="24"/>
        </w:rPr>
      </w:pPr>
      <w:r w:rsidRPr="00E8270D">
        <w:rPr>
          <w:rFonts w:ascii="Times New Roman" w:hAnsi="Times New Roman" w:cs="Times New Roman"/>
          <w:b/>
          <w:sz w:val="24"/>
          <w:szCs w:val="24"/>
        </w:rPr>
        <w:t>НАИМЕНОВАНИЕ УСЛУГИ</w:t>
      </w:r>
    </w:p>
    <w:p w14:paraId="78152B08" w14:textId="7C35BBF6" w:rsidR="003C5F7C" w:rsidRPr="00E8270D" w:rsidRDefault="003C5F7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xml:space="preserve">Оказание </w:t>
      </w:r>
      <w:r w:rsidR="00351184" w:rsidRPr="00351184">
        <w:rPr>
          <w:rFonts w:ascii="Times New Roman" w:hAnsi="Times New Roman" w:cs="Times New Roman"/>
          <w:sz w:val="24"/>
          <w:szCs w:val="24"/>
        </w:rPr>
        <w:t xml:space="preserve">услуг по оценке рыночной, утилизационной стоимостей ТС и стоимости восстановительного ремонта (ущерба) ТС после ДТП для нужд </w:t>
      </w:r>
      <w:r w:rsidRPr="00E8270D">
        <w:rPr>
          <w:rFonts w:ascii="Times New Roman" w:hAnsi="Times New Roman" w:cs="Times New Roman"/>
          <w:color w:val="000000"/>
          <w:sz w:val="24"/>
          <w:szCs w:val="24"/>
        </w:rPr>
        <w:t xml:space="preserve">УФПС </w:t>
      </w:r>
      <w:r w:rsidR="002754CA" w:rsidRPr="002754CA">
        <w:rPr>
          <w:rFonts w:ascii="Times New Roman" w:hAnsi="Times New Roman" w:cs="Times New Roman"/>
          <w:color w:val="000000"/>
          <w:sz w:val="24"/>
          <w:szCs w:val="24"/>
        </w:rPr>
        <w:t xml:space="preserve">Хабаровского края </w:t>
      </w:r>
      <w:r w:rsidRPr="00E8270D">
        <w:rPr>
          <w:rFonts w:ascii="Times New Roman" w:hAnsi="Times New Roman" w:cs="Times New Roman"/>
          <w:sz w:val="24"/>
          <w:szCs w:val="24"/>
          <w:lang w:eastAsia="ar-SA"/>
        </w:rPr>
        <w:t>АО «Почта России»</w:t>
      </w:r>
      <w:r w:rsidRPr="00E8270D">
        <w:rPr>
          <w:rFonts w:ascii="Times New Roman" w:hAnsi="Times New Roman" w:cs="Times New Roman"/>
          <w:sz w:val="24"/>
          <w:szCs w:val="24"/>
        </w:rPr>
        <w:t>.</w:t>
      </w:r>
    </w:p>
    <w:p w14:paraId="5F20DCE6" w14:textId="77777777" w:rsidR="003C5F7C" w:rsidRPr="00E8270D" w:rsidRDefault="003C5F7C" w:rsidP="003C5F7C">
      <w:pPr>
        <w:pStyle w:val="ConsPlusNormal"/>
        <w:ind w:firstLine="0"/>
        <w:jc w:val="center"/>
        <w:rPr>
          <w:rFonts w:ascii="Times New Roman" w:hAnsi="Times New Roman" w:cs="Times New Roman"/>
          <w:sz w:val="24"/>
          <w:szCs w:val="24"/>
        </w:rPr>
      </w:pPr>
    </w:p>
    <w:p w14:paraId="0AC73B4D" w14:textId="77777777" w:rsidR="003C5F7C" w:rsidRPr="00E8270D" w:rsidRDefault="003C5F7C" w:rsidP="00E25CB8">
      <w:pPr>
        <w:pStyle w:val="ConsPlusNormal"/>
        <w:numPr>
          <w:ilvl w:val="0"/>
          <w:numId w:val="1"/>
        </w:numPr>
        <w:ind w:left="357" w:hanging="357"/>
        <w:jc w:val="center"/>
        <w:rPr>
          <w:rFonts w:ascii="Times New Roman" w:hAnsi="Times New Roman" w:cs="Times New Roman"/>
          <w:b/>
          <w:sz w:val="24"/>
          <w:szCs w:val="24"/>
        </w:rPr>
      </w:pPr>
      <w:r w:rsidRPr="00E8270D">
        <w:rPr>
          <w:rFonts w:ascii="Times New Roman" w:hAnsi="Times New Roman" w:cs="Times New Roman"/>
          <w:b/>
          <w:sz w:val="24"/>
          <w:szCs w:val="24"/>
        </w:rPr>
        <w:t>ОПИСАНИЕ УСЛУГИ, ЦЕЛЬ И ЗАДАЧИ</w:t>
      </w:r>
    </w:p>
    <w:p w14:paraId="1C3EBD3D" w14:textId="54FDF51F" w:rsidR="003C5F7C" w:rsidRPr="00E8270D" w:rsidRDefault="003C5F7C" w:rsidP="00407FCF">
      <w:pPr>
        <w:pStyle w:val="ad"/>
        <w:numPr>
          <w:ilvl w:val="1"/>
          <w:numId w:val="1"/>
        </w:numPr>
        <w:tabs>
          <w:tab w:val="left" w:pos="1134"/>
        </w:tabs>
        <w:ind w:left="0" w:firstLine="709"/>
        <w:jc w:val="both"/>
        <w:rPr>
          <w:rFonts w:ascii="Times New Roman" w:hAnsi="Times New Roman"/>
          <w:sz w:val="24"/>
          <w:szCs w:val="24"/>
        </w:rPr>
      </w:pPr>
      <w:r w:rsidRPr="00E8270D">
        <w:rPr>
          <w:rFonts w:ascii="Times New Roman" w:hAnsi="Times New Roman"/>
          <w:sz w:val="24"/>
          <w:szCs w:val="24"/>
        </w:rPr>
        <w:t>Оказание Услуг осуществляется Исполнителем по заявкам Заказчика, являющимся заданием на оценку.</w:t>
      </w:r>
      <w:r w:rsidR="00407FCF" w:rsidRPr="00407FCF">
        <w:t xml:space="preserve"> </w:t>
      </w:r>
      <w:r w:rsidR="00407FCF" w:rsidRPr="00AA643E">
        <w:rPr>
          <w:rFonts w:ascii="Times New Roman" w:hAnsi="Times New Roman"/>
          <w:sz w:val="24"/>
          <w:szCs w:val="24"/>
        </w:rPr>
        <w:t>Оказание Услуг по оценке рыночной</w:t>
      </w:r>
      <w:r w:rsidR="000F28E4" w:rsidRPr="00AA643E">
        <w:rPr>
          <w:rFonts w:ascii="Times New Roman" w:hAnsi="Times New Roman"/>
          <w:sz w:val="24"/>
          <w:szCs w:val="24"/>
        </w:rPr>
        <w:t xml:space="preserve"> и</w:t>
      </w:r>
      <w:r w:rsidR="00407FCF" w:rsidRPr="00AA643E">
        <w:rPr>
          <w:rFonts w:ascii="Times New Roman" w:hAnsi="Times New Roman"/>
          <w:sz w:val="24"/>
          <w:szCs w:val="24"/>
        </w:rPr>
        <w:t xml:space="preserve"> утилизационной стоимостей ТС проводится для списания транспортных средств, в соответствии с требованиями Регламента </w:t>
      </w:r>
      <w:r w:rsidR="00285122" w:rsidRPr="00AA643E">
        <w:rPr>
          <w:rFonts w:ascii="Times New Roman" w:hAnsi="Times New Roman"/>
          <w:sz w:val="24"/>
          <w:szCs w:val="24"/>
        </w:rPr>
        <w:t>реализации и списания транспортных средств</w:t>
      </w:r>
      <w:r w:rsidR="00407FCF" w:rsidRPr="00AA643E">
        <w:rPr>
          <w:rFonts w:ascii="Times New Roman" w:hAnsi="Times New Roman"/>
          <w:sz w:val="24"/>
          <w:szCs w:val="24"/>
        </w:rPr>
        <w:t xml:space="preserve"> </w:t>
      </w:r>
      <w:r w:rsidR="00A4771E" w:rsidRPr="00AA643E">
        <w:rPr>
          <w:rFonts w:ascii="Times New Roman" w:hAnsi="Times New Roman"/>
          <w:sz w:val="24"/>
          <w:szCs w:val="24"/>
        </w:rPr>
        <w:t>АО</w:t>
      </w:r>
      <w:r w:rsidR="00407FCF" w:rsidRPr="00AA643E">
        <w:rPr>
          <w:rFonts w:ascii="Times New Roman" w:hAnsi="Times New Roman"/>
          <w:sz w:val="24"/>
          <w:szCs w:val="24"/>
        </w:rPr>
        <w:t xml:space="preserve"> «Почта России», утвержденного приказом от </w:t>
      </w:r>
      <w:r w:rsidR="00285122" w:rsidRPr="00AA643E">
        <w:rPr>
          <w:rFonts w:ascii="Times New Roman" w:hAnsi="Times New Roman"/>
          <w:sz w:val="24"/>
          <w:szCs w:val="24"/>
        </w:rPr>
        <w:t>19</w:t>
      </w:r>
      <w:r w:rsidR="00407FCF" w:rsidRPr="00AA643E">
        <w:rPr>
          <w:rFonts w:ascii="Times New Roman" w:hAnsi="Times New Roman"/>
          <w:sz w:val="24"/>
          <w:szCs w:val="24"/>
        </w:rPr>
        <w:t>.0</w:t>
      </w:r>
      <w:r w:rsidR="00285122" w:rsidRPr="00AA643E">
        <w:rPr>
          <w:rFonts w:ascii="Times New Roman" w:hAnsi="Times New Roman"/>
          <w:sz w:val="24"/>
          <w:szCs w:val="24"/>
        </w:rPr>
        <w:t>1</w:t>
      </w:r>
      <w:r w:rsidR="00407FCF" w:rsidRPr="00AA643E">
        <w:rPr>
          <w:rFonts w:ascii="Times New Roman" w:hAnsi="Times New Roman"/>
          <w:sz w:val="24"/>
          <w:szCs w:val="24"/>
        </w:rPr>
        <w:t>.20</w:t>
      </w:r>
      <w:r w:rsidR="00285122" w:rsidRPr="00AA643E">
        <w:rPr>
          <w:rFonts w:ascii="Times New Roman" w:hAnsi="Times New Roman"/>
          <w:sz w:val="24"/>
          <w:szCs w:val="24"/>
        </w:rPr>
        <w:t>21</w:t>
      </w:r>
      <w:r w:rsidR="00407FCF" w:rsidRPr="00AA643E">
        <w:rPr>
          <w:rFonts w:ascii="Times New Roman" w:hAnsi="Times New Roman"/>
          <w:sz w:val="24"/>
          <w:szCs w:val="24"/>
        </w:rPr>
        <w:t xml:space="preserve"> № </w:t>
      </w:r>
      <w:r w:rsidR="00285122" w:rsidRPr="00AA643E">
        <w:rPr>
          <w:rFonts w:ascii="Times New Roman" w:hAnsi="Times New Roman"/>
          <w:sz w:val="24"/>
          <w:szCs w:val="24"/>
        </w:rPr>
        <w:t>12-п</w:t>
      </w:r>
      <w:r w:rsidR="00AA643E" w:rsidRPr="00AA643E">
        <w:rPr>
          <w:rFonts w:ascii="Times New Roman" w:hAnsi="Times New Roman"/>
          <w:sz w:val="24"/>
          <w:szCs w:val="24"/>
        </w:rPr>
        <w:t>.</w:t>
      </w:r>
    </w:p>
    <w:p w14:paraId="2DEE90E6" w14:textId="05F337B9" w:rsidR="003C5F7C" w:rsidRPr="00E8270D" w:rsidRDefault="003C5F7C" w:rsidP="004C421A">
      <w:pPr>
        <w:pStyle w:val="ad"/>
        <w:ind w:firstLine="709"/>
        <w:jc w:val="both"/>
        <w:rPr>
          <w:strike/>
          <w:sz w:val="24"/>
          <w:szCs w:val="24"/>
        </w:rPr>
      </w:pPr>
      <w:r w:rsidRPr="00E8270D">
        <w:rPr>
          <w:rFonts w:ascii="Times New Roman" w:hAnsi="Times New Roman"/>
          <w:sz w:val="24"/>
          <w:szCs w:val="24"/>
        </w:rPr>
        <w:t xml:space="preserve">Заявка Заказчика должна содержать указание на вид услуги и сведения о ТС. </w:t>
      </w:r>
      <w:r w:rsidR="00643C6C">
        <w:rPr>
          <w:rFonts w:ascii="Times New Roman" w:hAnsi="Times New Roman"/>
          <w:sz w:val="24"/>
          <w:szCs w:val="24"/>
        </w:rPr>
        <w:t>Прогнозное</w:t>
      </w:r>
      <w:r w:rsidRPr="00E8270D">
        <w:rPr>
          <w:rFonts w:ascii="Times New Roman" w:hAnsi="Times New Roman"/>
          <w:sz w:val="24"/>
          <w:szCs w:val="24"/>
        </w:rPr>
        <w:t xml:space="preserve"> </w:t>
      </w:r>
      <w:r w:rsidR="00643C6C">
        <w:rPr>
          <w:rFonts w:ascii="Times New Roman" w:hAnsi="Times New Roman"/>
          <w:sz w:val="24"/>
          <w:szCs w:val="24"/>
        </w:rPr>
        <w:t>количество ТС</w:t>
      </w:r>
      <w:r w:rsidR="00896383">
        <w:rPr>
          <w:rFonts w:ascii="Times New Roman" w:hAnsi="Times New Roman"/>
          <w:sz w:val="24"/>
          <w:szCs w:val="24"/>
        </w:rPr>
        <w:t xml:space="preserve"> подлежащих оценке</w:t>
      </w:r>
      <w:r w:rsidR="00643C6C">
        <w:rPr>
          <w:rFonts w:ascii="Times New Roman" w:hAnsi="Times New Roman"/>
          <w:sz w:val="24"/>
          <w:szCs w:val="24"/>
        </w:rPr>
        <w:t xml:space="preserve"> указано в п. 5.8 настоящего ТЗ.</w:t>
      </w:r>
      <w:r w:rsidRPr="00E8270D">
        <w:rPr>
          <w:rFonts w:ascii="Times New Roman" w:hAnsi="Times New Roman"/>
          <w:sz w:val="24"/>
          <w:szCs w:val="24"/>
        </w:rPr>
        <w:t xml:space="preserve"> Фактическое количество ТС будет определено в заявках Заказчика. </w:t>
      </w:r>
    </w:p>
    <w:p w14:paraId="343982D3" w14:textId="134BBD3D" w:rsidR="003C5F7C" w:rsidRDefault="003C5F7C" w:rsidP="004E3B61">
      <w:pPr>
        <w:pStyle w:val="ad"/>
        <w:numPr>
          <w:ilvl w:val="1"/>
          <w:numId w:val="1"/>
        </w:numPr>
        <w:tabs>
          <w:tab w:val="left" w:pos="1134"/>
          <w:tab w:val="left" w:pos="8364"/>
        </w:tabs>
        <w:ind w:left="0" w:firstLine="709"/>
        <w:jc w:val="both"/>
        <w:rPr>
          <w:rFonts w:ascii="Times New Roman" w:hAnsi="Times New Roman"/>
          <w:sz w:val="24"/>
          <w:szCs w:val="24"/>
        </w:rPr>
      </w:pPr>
      <w:r w:rsidRPr="00E8270D">
        <w:rPr>
          <w:rFonts w:ascii="Times New Roman" w:hAnsi="Times New Roman"/>
          <w:sz w:val="24"/>
          <w:szCs w:val="24"/>
        </w:rPr>
        <w:t>Целью оказания Услуг</w:t>
      </w:r>
      <w:r w:rsidR="00BA3622">
        <w:rPr>
          <w:rFonts w:ascii="Times New Roman" w:hAnsi="Times New Roman"/>
          <w:sz w:val="24"/>
          <w:szCs w:val="24"/>
        </w:rPr>
        <w:t xml:space="preserve"> по оценке</w:t>
      </w:r>
      <w:r w:rsidRPr="00E8270D">
        <w:rPr>
          <w:rFonts w:ascii="Times New Roman" w:hAnsi="Times New Roman"/>
          <w:sz w:val="24"/>
          <w:szCs w:val="24"/>
        </w:rPr>
        <w:t xml:space="preserve"> </w:t>
      </w:r>
      <w:r w:rsidR="00BA3622" w:rsidRPr="00BA3622">
        <w:rPr>
          <w:rFonts w:ascii="Times New Roman" w:hAnsi="Times New Roman"/>
          <w:sz w:val="24"/>
          <w:szCs w:val="24"/>
        </w:rPr>
        <w:t>рыночной</w:t>
      </w:r>
      <w:r w:rsidR="00BA3622">
        <w:rPr>
          <w:rFonts w:ascii="Times New Roman" w:hAnsi="Times New Roman"/>
          <w:sz w:val="24"/>
          <w:szCs w:val="24"/>
        </w:rPr>
        <w:t xml:space="preserve"> и</w:t>
      </w:r>
      <w:r w:rsidR="00BA3622" w:rsidRPr="00BA3622">
        <w:rPr>
          <w:rFonts w:ascii="Times New Roman" w:hAnsi="Times New Roman"/>
          <w:sz w:val="24"/>
          <w:szCs w:val="24"/>
        </w:rPr>
        <w:t xml:space="preserve"> утилизационной стоимостей ТС </w:t>
      </w:r>
      <w:r w:rsidRPr="00E8270D">
        <w:rPr>
          <w:rFonts w:ascii="Times New Roman" w:hAnsi="Times New Roman"/>
          <w:sz w:val="24"/>
          <w:szCs w:val="24"/>
        </w:rPr>
        <w:t xml:space="preserve">является определение наиболее вероятной цены, по которой ТС, находящиеся на балансе </w:t>
      </w:r>
      <w:r w:rsidRPr="00E8270D">
        <w:rPr>
          <w:rFonts w:ascii="Times New Roman" w:hAnsi="Times New Roman"/>
          <w:color w:val="000000"/>
          <w:sz w:val="24"/>
          <w:szCs w:val="24"/>
        </w:rPr>
        <w:t xml:space="preserve">УФПС </w:t>
      </w:r>
      <w:r w:rsidR="00A300C0">
        <w:rPr>
          <w:rFonts w:ascii="Times New Roman" w:hAnsi="Times New Roman"/>
          <w:color w:val="000000"/>
          <w:sz w:val="24"/>
          <w:szCs w:val="24"/>
        </w:rPr>
        <w:t>Хабаровского края</w:t>
      </w:r>
      <w:r w:rsidR="00144BDF" w:rsidRPr="00E8270D">
        <w:rPr>
          <w:rFonts w:ascii="Times New Roman" w:hAnsi="Times New Roman"/>
          <w:sz w:val="24"/>
          <w:szCs w:val="24"/>
          <w:lang w:eastAsia="ar-SA"/>
        </w:rPr>
        <w:t xml:space="preserve"> АО </w:t>
      </w:r>
      <w:r w:rsidRPr="00E8270D">
        <w:rPr>
          <w:rFonts w:ascii="Times New Roman" w:hAnsi="Times New Roman"/>
          <w:sz w:val="24"/>
          <w:szCs w:val="24"/>
          <w:lang w:eastAsia="ar-SA"/>
        </w:rPr>
        <w:t>«Почта России»,</w:t>
      </w:r>
      <w:r w:rsidRPr="00E8270D">
        <w:rPr>
          <w:rFonts w:ascii="Times New Roman" w:hAnsi="Times New Roman"/>
          <w:sz w:val="24"/>
          <w:szCs w:val="24"/>
        </w:rPr>
        <w:t xml:space="preserve"> могут быть реализованы на открытом рынке в состоянии «как есть» либо как совокупность содержащихся в них материалов (годных к употреблению узлов, деталей и частей автомобиля, а также лома черных и цветных металлов).</w:t>
      </w:r>
    </w:p>
    <w:p w14:paraId="5BA778C4" w14:textId="724BD038" w:rsidR="00184303" w:rsidRPr="00E8270D" w:rsidRDefault="00184303" w:rsidP="004E3B61">
      <w:pPr>
        <w:pStyle w:val="ad"/>
        <w:numPr>
          <w:ilvl w:val="1"/>
          <w:numId w:val="1"/>
        </w:numPr>
        <w:tabs>
          <w:tab w:val="left" w:pos="1134"/>
          <w:tab w:val="left" w:pos="8364"/>
        </w:tabs>
        <w:ind w:left="0" w:firstLine="709"/>
        <w:jc w:val="both"/>
        <w:rPr>
          <w:rFonts w:ascii="Times New Roman" w:hAnsi="Times New Roman"/>
          <w:sz w:val="24"/>
          <w:szCs w:val="24"/>
        </w:rPr>
      </w:pPr>
      <w:r w:rsidRPr="00184303">
        <w:rPr>
          <w:rFonts w:ascii="Times New Roman" w:hAnsi="Times New Roman"/>
          <w:sz w:val="24"/>
          <w:szCs w:val="24"/>
        </w:rPr>
        <w:t>Целью оказания Услуг</w:t>
      </w:r>
      <w:r>
        <w:rPr>
          <w:rFonts w:ascii="Times New Roman" w:hAnsi="Times New Roman"/>
          <w:sz w:val="24"/>
          <w:szCs w:val="24"/>
        </w:rPr>
        <w:t xml:space="preserve"> по оценке </w:t>
      </w:r>
      <w:r w:rsidRPr="00184303">
        <w:rPr>
          <w:rFonts w:ascii="Times New Roman" w:hAnsi="Times New Roman"/>
          <w:sz w:val="24"/>
          <w:szCs w:val="24"/>
        </w:rPr>
        <w:t>стоимости восстановительного ремонта (ущерба) ТС после ДТП проводится для возмещения стоимости восстановительного ремонта с виновных лиц, причинивших ущерб транспортным средствам, принадлежащим АО «Почта России».</w:t>
      </w:r>
    </w:p>
    <w:p w14:paraId="1D5CA621" w14:textId="77777777" w:rsidR="003C5F7C" w:rsidRPr="00E8270D" w:rsidRDefault="003C5F7C" w:rsidP="00E25CB8">
      <w:pPr>
        <w:pStyle w:val="ad"/>
        <w:numPr>
          <w:ilvl w:val="1"/>
          <w:numId w:val="1"/>
        </w:numPr>
        <w:tabs>
          <w:tab w:val="left" w:pos="1134"/>
        </w:tabs>
        <w:ind w:left="0" w:firstLine="709"/>
        <w:jc w:val="both"/>
        <w:rPr>
          <w:rFonts w:ascii="Times New Roman" w:hAnsi="Times New Roman"/>
          <w:sz w:val="24"/>
          <w:szCs w:val="24"/>
          <w:lang w:eastAsia="ar-SA"/>
        </w:rPr>
      </w:pPr>
      <w:r w:rsidRPr="00E8270D">
        <w:rPr>
          <w:rFonts w:ascii="Times New Roman" w:hAnsi="Times New Roman"/>
          <w:sz w:val="24"/>
          <w:szCs w:val="24"/>
        </w:rPr>
        <w:t>Задачей оказания Услуг является изучение ТС как объектов оценки на основе информации об их фактическом техническом состоянии, комплектации и комплектности, срока и условий эксплуатации, пробега с учетом опыта продажи аналогичных ТС Заказчика на электронных аукционах,</w:t>
      </w:r>
      <w:r w:rsidRPr="00E8270D">
        <w:rPr>
          <w:rFonts w:ascii="Times New Roman" w:hAnsi="Times New Roman"/>
          <w:iCs/>
          <w:sz w:val="24"/>
          <w:szCs w:val="24"/>
        </w:rPr>
        <w:t xml:space="preserve"> анализа </w:t>
      </w:r>
      <w:r w:rsidRPr="00E8270D">
        <w:rPr>
          <w:rFonts w:ascii="Times New Roman" w:hAnsi="Times New Roman"/>
          <w:iCs/>
          <w:sz w:val="24"/>
          <w:szCs w:val="24"/>
        </w:rPr>
        <w:lastRenderedPageBreak/>
        <w:t xml:space="preserve">российского рынка продажи бывших в употреблении ТС с характеристиками, аналогичными характеристикам ТС Заказчика (назначение, </w:t>
      </w:r>
      <w:proofErr w:type="spellStart"/>
      <w:r w:rsidRPr="00E8270D">
        <w:rPr>
          <w:rFonts w:ascii="Times New Roman" w:hAnsi="Times New Roman"/>
          <w:iCs/>
          <w:sz w:val="24"/>
          <w:szCs w:val="24"/>
        </w:rPr>
        <w:t>тоннажность</w:t>
      </w:r>
      <w:proofErr w:type="spellEnd"/>
      <w:r w:rsidRPr="00E8270D">
        <w:rPr>
          <w:rFonts w:ascii="Times New Roman" w:hAnsi="Times New Roman"/>
          <w:iCs/>
          <w:sz w:val="24"/>
          <w:szCs w:val="24"/>
        </w:rPr>
        <w:t>, марка и модель).</w:t>
      </w:r>
    </w:p>
    <w:p w14:paraId="065E12CA" w14:textId="3F100FBF" w:rsidR="003C5F7C" w:rsidRDefault="003C5F7C" w:rsidP="009B2CCD">
      <w:pPr>
        <w:pStyle w:val="ad"/>
        <w:numPr>
          <w:ilvl w:val="1"/>
          <w:numId w:val="1"/>
        </w:numPr>
        <w:tabs>
          <w:tab w:val="left" w:pos="1134"/>
        </w:tabs>
        <w:ind w:left="0" w:firstLine="709"/>
        <w:jc w:val="both"/>
        <w:rPr>
          <w:rFonts w:ascii="Times New Roman" w:hAnsi="Times New Roman"/>
          <w:sz w:val="24"/>
          <w:szCs w:val="24"/>
        </w:rPr>
      </w:pPr>
      <w:r w:rsidRPr="00E8270D">
        <w:rPr>
          <w:rFonts w:ascii="Times New Roman" w:hAnsi="Times New Roman"/>
          <w:sz w:val="24"/>
          <w:szCs w:val="24"/>
        </w:rPr>
        <w:t>Результатом оказания Услуг</w:t>
      </w:r>
      <w:r w:rsidR="00937724" w:rsidRPr="00937724">
        <w:rPr>
          <w:rFonts w:ascii="Times New Roman" w:hAnsi="Times New Roman"/>
          <w:sz w:val="24"/>
          <w:szCs w:val="24"/>
        </w:rPr>
        <w:t xml:space="preserve"> </w:t>
      </w:r>
      <w:r w:rsidR="00937724">
        <w:rPr>
          <w:rFonts w:ascii="Times New Roman" w:hAnsi="Times New Roman"/>
          <w:sz w:val="24"/>
          <w:szCs w:val="24"/>
        </w:rPr>
        <w:t>по оценке</w:t>
      </w:r>
      <w:r w:rsidR="00937724" w:rsidRPr="00E8270D">
        <w:rPr>
          <w:rFonts w:ascii="Times New Roman" w:hAnsi="Times New Roman"/>
          <w:sz w:val="24"/>
          <w:szCs w:val="24"/>
        </w:rPr>
        <w:t xml:space="preserve"> </w:t>
      </w:r>
      <w:r w:rsidR="00937724" w:rsidRPr="00BA3622">
        <w:rPr>
          <w:rFonts w:ascii="Times New Roman" w:hAnsi="Times New Roman"/>
          <w:sz w:val="24"/>
          <w:szCs w:val="24"/>
        </w:rPr>
        <w:t>рыночной</w:t>
      </w:r>
      <w:r w:rsidR="00937724">
        <w:rPr>
          <w:rFonts w:ascii="Times New Roman" w:hAnsi="Times New Roman"/>
          <w:sz w:val="24"/>
          <w:szCs w:val="24"/>
        </w:rPr>
        <w:t xml:space="preserve"> и</w:t>
      </w:r>
      <w:r w:rsidR="00937724" w:rsidRPr="00BA3622">
        <w:rPr>
          <w:rFonts w:ascii="Times New Roman" w:hAnsi="Times New Roman"/>
          <w:sz w:val="24"/>
          <w:szCs w:val="24"/>
        </w:rPr>
        <w:t xml:space="preserve"> утилизационной стоимостей ТС</w:t>
      </w:r>
      <w:r w:rsidRPr="00E8270D">
        <w:rPr>
          <w:rFonts w:ascii="Times New Roman" w:hAnsi="Times New Roman"/>
          <w:sz w:val="24"/>
          <w:szCs w:val="24"/>
        </w:rPr>
        <w:t xml:space="preserve"> является определение итоговой величины рыночной и утилизационной стоимостей ТС за вычетом затрат на их утилизацию, если ТС находится в нерабочем состоянии.</w:t>
      </w:r>
    </w:p>
    <w:p w14:paraId="6638DF09" w14:textId="0D9F396E" w:rsidR="00937724" w:rsidRPr="00E8270D" w:rsidRDefault="00937724" w:rsidP="00937724">
      <w:pPr>
        <w:pStyle w:val="ad"/>
        <w:tabs>
          <w:tab w:val="left" w:pos="1134"/>
        </w:tabs>
        <w:ind w:firstLine="709"/>
        <w:jc w:val="both"/>
        <w:rPr>
          <w:rFonts w:ascii="Times New Roman" w:hAnsi="Times New Roman"/>
          <w:sz w:val="24"/>
          <w:szCs w:val="24"/>
        </w:rPr>
      </w:pPr>
      <w:r w:rsidRPr="00937724">
        <w:rPr>
          <w:rFonts w:ascii="Times New Roman" w:hAnsi="Times New Roman"/>
          <w:sz w:val="24"/>
          <w:szCs w:val="24"/>
        </w:rPr>
        <w:t>Результатом оказания Услуг по оценке стоимости восстановительного ремонта (ущерба) ТС после ДТП</w:t>
      </w:r>
      <w:r w:rsidR="00AA643E">
        <w:rPr>
          <w:rFonts w:ascii="Times New Roman" w:hAnsi="Times New Roman"/>
          <w:sz w:val="24"/>
          <w:szCs w:val="24"/>
        </w:rPr>
        <w:t xml:space="preserve"> является </w:t>
      </w:r>
      <w:r w:rsidR="00AA643E" w:rsidRPr="00AA643E">
        <w:rPr>
          <w:rFonts w:ascii="Times New Roman" w:hAnsi="Times New Roman"/>
          <w:sz w:val="24"/>
          <w:szCs w:val="24"/>
        </w:rPr>
        <w:t xml:space="preserve">определение </w:t>
      </w:r>
      <w:r w:rsidR="00AA643E" w:rsidRPr="00AA643E">
        <w:rPr>
          <w:rFonts w:ascii="Times New Roman" w:hAnsi="Times New Roman"/>
          <w:sz w:val="24"/>
          <w:szCs w:val="24"/>
        </w:rPr>
        <w:t>стоимости восстановительного ремонта поврежденного автомобиля, включая затраты на запасные части и услуги по ремонту</w:t>
      </w:r>
      <w:r w:rsidR="00AA643E">
        <w:rPr>
          <w:rFonts w:ascii="Times New Roman" w:hAnsi="Times New Roman"/>
          <w:sz w:val="24"/>
          <w:szCs w:val="24"/>
        </w:rPr>
        <w:t>.</w:t>
      </w:r>
    </w:p>
    <w:p w14:paraId="620377D8" w14:textId="77777777" w:rsidR="003C5F7C" w:rsidRPr="00E8270D" w:rsidRDefault="003C5F7C" w:rsidP="003C5F7C">
      <w:pPr>
        <w:pStyle w:val="af6"/>
        <w:shd w:val="clear" w:color="auto" w:fill="FFFFFF"/>
        <w:spacing w:before="0" w:beforeAutospacing="0" w:after="0" w:afterAutospacing="0"/>
        <w:ind w:firstLine="709"/>
        <w:jc w:val="both"/>
        <w:textAlignment w:val="baseline"/>
      </w:pPr>
      <w:r w:rsidRPr="00E8270D">
        <w:t>Результат оказания Услуг будет использован Заказчиком:</w:t>
      </w:r>
    </w:p>
    <w:p w14:paraId="3A19769B" w14:textId="464F8A03" w:rsidR="003C5F7C" w:rsidRPr="00E8270D" w:rsidRDefault="003A6331" w:rsidP="003C5F7C">
      <w:pPr>
        <w:pStyle w:val="af6"/>
        <w:shd w:val="clear" w:color="auto" w:fill="FFFFFF"/>
        <w:spacing w:before="0" w:beforeAutospacing="0" w:after="0" w:afterAutospacing="0"/>
        <w:ind w:firstLine="709"/>
        <w:jc w:val="both"/>
        <w:textAlignment w:val="baseline"/>
      </w:pPr>
      <w:r w:rsidRPr="00E8270D">
        <w:t>– </w:t>
      </w:r>
      <w:r w:rsidR="003C5F7C" w:rsidRPr="00E8270D">
        <w:t>в качестве начальной цены электронного аукциона (аукционов) на повышение цены по продаже ТС;</w:t>
      </w:r>
    </w:p>
    <w:p w14:paraId="7DE7E9AD" w14:textId="5BEEEADA" w:rsidR="003C5F7C" w:rsidRPr="00E8270D" w:rsidRDefault="003A6331" w:rsidP="003C5F7C">
      <w:pPr>
        <w:pStyle w:val="af6"/>
        <w:shd w:val="clear" w:color="auto" w:fill="FFFFFF"/>
        <w:spacing w:before="0" w:beforeAutospacing="0" w:after="0" w:afterAutospacing="0"/>
        <w:ind w:firstLine="709"/>
        <w:jc w:val="both"/>
        <w:textAlignment w:val="baseline"/>
      </w:pPr>
      <w:r w:rsidRPr="00E8270D">
        <w:t>– </w:t>
      </w:r>
      <w:r w:rsidR="003C5F7C" w:rsidRPr="00E8270D">
        <w:t>в качестве цены отсечения аукциона на понижение цены;</w:t>
      </w:r>
    </w:p>
    <w:p w14:paraId="518F4276" w14:textId="77777777" w:rsidR="00033B85" w:rsidRDefault="003A6331" w:rsidP="003C5F7C">
      <w:pPr>
        <w:pStyle w:val="af6"/>
        <w:shd w:val="clear" w:color="auto" w:fill="FFFFFF"/>
        <w:spacing w:before="0" w:beforeAutospacing="0" w:after="0" w:afterAutospacing="0"/>
        <w:ind w:firstLine="709"/>
        <w:jc w:val="both"/>
        <w:textAlignment w:val="baseline"/>
      </w:pPr>
      <w:r w:rsidRPr="00E8270D">
        <w:t>– </w:t>
      </w:r>
      <w:r w:rsidR="003C5F7C" w:rsidRPr="00E8270D">
        <w:t>для определения цены ТС в целях совершения иных сделок или действий, в том числе при утилизации, разрешении имущественных споров, принятии управленческих решений</w:t>
      </w:r>
      <w:r w:rsidR="00033B85">
        <w:t>;</w:t>
      </w:r>
    </w:p>
    <w:p w14:paraId="44FC9C17" w14:textId="07FE67B9" w:rsidR="003C5F7C" w:rsidRPr="00E8270D" w:rsidRDefault="00033B85" w:rsidP="003C5F7C">
      <w:pPr>
        <w:pStyle w:val="af6"/>
        <w:shd w:val="clear" w:color="auto" w:fill="FFFFFF"/>
        <w:spacing w:before="0" w:beforeAutospacing="0" w:after="0" w:afterAutospacing="0"/>
        <w:ind w:firstLine="709"/>
        <w:jc w:val="both"/>
        <w:textAlignment w:val="baseline"/>
      </w:pPr>
      <w:r>
        <w:t>- в качестве ориентировочной стоимости восстановления ТС</w:t>
      </w:r>
      <w:bookmarkStart w:id="0" w:name="_GoBack"/>
      <w:bookmarkEnd w:id="0"/>
      <w:r w:rsidR="003C5F7C" w:rsidRPr="00E8270D">
        <w:t>.</w:t>
      </w:r>
    </w:p>
    <w:p w14:paraId="29FCFD24" w14:textId="77777777" w:rsidR="003C5F7C" w:rsidRPr="00E8270D" w:rsidRDefault="003C5F7C" w:rsidP="003C5F7C">
      <w:pPr>
        <w:pStyle w:val="af6"/>
        <w:shd w:val="clear" w:color="auto" w:fill="FFFFFF"/>
        <w:spacing w:before="0" w:beforeAutospacing="0" w:after="0" w:afterAutospacing="0"/>
        <w:ind w:firstLine="709"/>
        <w:jc w:val="both"/>
        <w:textAlignment w:val="baseline"/>
        <w:rPr>
          <w:strike/>
        </w:rPr>
      </w:pPr>
    </w:p>
    <w:p w14:paraId="69881F4C" w14:textId="77777777" w:rsidR="003C5F7C" w:rsidRPr="00E8270D" w:rsidRDefault="003C5F7C" w:rsidP="00E25CB8">
      <w:pPr>
        <w:pStyle w:val="ConsPlusNormal"/>
        <w:numPr>
          <w:ilvl w:val="0"/>
          <w:numId w:val="1"/>
        </w:numPr>
        <w:ind w:left="357" w:hanging="357"/>
        <w:jc w:val="center"/>
        <w:rPr>
          <w:rFonts w:ascii="Times New Roman" w:hAnsi="Times New Roman" w:cs="Times New Roman"/>
          <w:b/>
          <w:sz w:val="24"/>
          <w:szCs w:val="24"/>
        </w:rPr>
      </w:pPr>
      <w:r w:rsidRPr="00E8270D">
        <w:rPr>
          <w:rFonts w:ascii="Times New Roman" w:hAnsi="Times New Roman" w:cs="Times New Roman"/>
          <w:b/>
          <w:sz w:val="24"/>
          <w:szCs w:val="24"/>
        </w:rPr>
        <w:t>ТРЕБОВАНИЯ К СРОКУ И МЕСТУ ОКАЗАНИЯ УСЛУГ</w:t>
      </w:r>
    </w:p>
    <w:p w14:paraId="0CE7D1F6" w14:textId="4DE32344" w:rsidR="003C5F7C" w:rsidRPr="00E8270D" w:rsidRDefault="003C5F7C" w:rsidP="009B2CCD">
      <w:pPr>
        <w:pStyle w:val="ad"/>
        <w:numPr>
          <w:ilvl w:val="1"/>
          <w:numId w:val="1"/>
        </w:numPr>
        <w:tabs>
          <w:tab w:val="left" w:pos="1134"/>
        </w:tabs>
        <w:ind w:left="0" w:firstLine="709"/>
        <w:jc w:val="both"/>
        <w:rPr>
          <w:rFonts w:ascii="Times New Roman" w:hAnsi="Times New Roman"/>
          <w:sz w:val="24"/>
          <w:szCs w:val="24"/>
        </w:rPr>
      </w:pPr>
      <w:r w:rsidRPr="00E8270D">
        <w:rPr>
          <w:rFonts w:ascii="Times New Roman" w:hAnsi="Times New Roman"/>
          <w:sz w:val="24"/>
          <w:szCs w:val="24"/>
        </w:rPr>
        <w:t>Заявка с п</w:t>
      </w:r>
      <w:r w:rsidRPr="00E8270D">
        <w:rPr>
          <w:rFonts w:ascii="Times New Roman" w:hAnsi="Times New Roman"/>
          <w:iCs/>
          <w:snapToGrid w:val="0"/>
          <w:sz w:val="24"/>
          <w:szCs w:val="24"/>
        </w:rPr>
        <w:t xml:space="preserve">еречнем подлежащих оценке ТС направляется </w:t>
      </w:r>
      <w:r w:rsidRPr="00E8270D">
        <w:rPr>
          <w:rFonts w:ascii="Times New Roman" w:hAnsi="Times New Roman"/>
          <w:sz w:val="24"/>
          <w:szCs w:val="24"/>
        </w:rPr>
        <w:t xml:space="preserve">Заказчиком </w:t>
      </w:r>
      <w:r w:rsidRPr="00E8270D">
        <w:rPr>
          <w:rFonts w:ascii="Times New Roman" w:hAnsi="Times New Roman"/>
          <w:iCs/>
          <w:snapToGrid w:val="0"/>
          <w:sz w:val="24"/>
          <w:szCs w:val="24"/>
        </w:rPr>
        <w:t xml:space="preserve">на указанный в договоре электронный адрес </w:t>
      </w:r>
      <w:r w:rsidRPr="00E8270D">
        <w:rPr>
          <w:rFonts w:ascii="Times New Roman" w:hAnsi="Times New Roman"/>
          <w:sz w:val="24"/>
          <w:szCs w:val="24"/>
        </w:rPr>
        <w:t>Исполнителя</w:t>
      </w:r>
      <w:r w:rsidRPr="00E8270D">
        <w:rPr>
          <w:rFonts w:ascii="Times New Roman" w:hAnsi="Times New Roman"/>
          <w:iCs/>
          <w:snapToGrid w:val="0"/>
          <w:sz w:val="24"/>
          <w:szCs w:val="24"/>
        </w:rPr>
        <w:t xml:space="preserve">. Исполнитель не позднее </w:t>
      </w:r>
      <w:r w:rsidR="00AF5235">
        <w:rPr>
          <w:rFonts w:ascii="Times New Roman" w:hAnsi="Times New Roman"/>
          <w:iCs/>
          <w:snapToGrid w:val="0"/>
          <w:sz w:val="24"/>
          <w:szCs w:val="24"/>
        </w:rPr>
        <w:t>18 (</w:t>
      </w:r>
      <w:r w:rsidRPr="00E8270D">
        <w:rPr>
          <w:rFonts w:ascii="Times New Roman" w:hAnsi="Times New Roman"/>
          <w:iCs/>
          <w:snapToGrid w:val="0"/>
          <w:sz w:val="24"/>
          <w:szCs w:val="24"/>
        </w:rPr>
        <w:t>восемнадцати</w:t>
      </w:r>
      <w:r w:rsidR="00AF5235">
        <w:rPr>
          <w:rFonts w:ascii="Times New Roman" w:hAnsi="Times New Roman"/>
          <w:iCs/>
          <w:snapToGrid w:val="0"/>
          <w:sz w:val="24"/>
          <w:szCs w:val="24"/>
        </w:rPr>
        <w:t>)</w:t>
      </w:r>
      <w:r w:rsidRPr="00E8270D">
        <w:rPr>
          <w:rFonts w:ascii="Times New Roman" w:hAnsi="Times New Roman"/>
          <w:iCs/>
          <w:snapToGrid w:val="0"/>
          <w:sz w:val="24"/>
          <w:szCs w:val="24"/>
        </w:rPr>
        <w:t xml:space="preserve"> часов следующего рабочего дня подтверждает получение заявки на оценку ТС посредством направления ответного письма с адреса электронной почты Исполнителя, указанного в договоре. </w:t>
      </w:r>
    </w:p>
    <w:p w14:paraId="346E93DF" w14:textId="77777777" w:rsidR="003C5F7C" w:rsidRPr="00E8270D" w:rsidRDefault="003C5F7C" w:rsidP="009B2CCD">
      <w:pPr>
        <w:pStyle w:val="ad"/>
        <w:numPr>
          <w:ilvl w:val="1"/>
          <w:numId w:val="1"/>
        </w:numPr>
        <w:tabs>
          <w:tab w:val="left" w:pos="1134"/>
        </w:tabs>
        <w:ind w:left="0" w:firstLine="709"/>
        <w:jc w:val="both"/>
        <w:rPr>
          <w:rFonts w:ascii="Times New Roman" w:hAnsi="Times New Roman"/>
          <w:sz w:val="24"/>
          <w:szCs w:val="24"/>
        </w:rPr>
      </w:pPr>
      <w:r w:rsidRPr="00E8270D">
        <w:rPr>
          <w:rFonts w:ascii="Times New Roman" w:hAnsi="Times New Roman"/>
          <w:sz w:val="24"/>
          <w:szCs w:val="24"/>
        </w:rPr>
        <w:t>Общий срок оказания Исполнителем Услуг по заявкам Заказчика составляет:</w:t>
      </w:r>
    </w:p>
    <w:p w14:paraId="56F6775D" w14:textId="2EE59967" w:rsidR="008644FE" w:rsidRPr="00E8270D" w:rsidRDefault="003C5F7C" w:rsidP="002451FF">
      <w:pPr>
        <w:pStyle w:val="ad"/>
        <w:numPr>
          <w:ilvl w:val="2"/>
          <w:numId w:val="1"/>
        </w:numPr>
        <w:tabs>
          <w:tab w:val="left" w:pos="1134"/>
          <w:tab w:val="left" w:pos="1276"/>
        </w:tabs>
        <w:ind w:left="0" w:firstLine="698"/>
        <w:jc w:val="both"/>
        <w:rPr>
          <w:rFonts w:ascii="Times New Roman" w:hAnsi="Times New Roman"/>
          <w:sz w:val="24"/>
          <w:szCs w:val="24"/>
        </w:rPr>
      </w:pPr>
      <w:r w:rsidRPr="00E8270D">
        <w:rPr>
          <w:rFonts w:ascii="Times New Roman" w:hAnsi="Times New Roman"/>
          <w:sz w:val="24"/>
          <w:szCs w:val="24"/>
          <w:lang w:eastAsia="ru-RU"/>
        </w:rPr>
        <w:t>предоставление предварительной версии Отчета об оценке</w:t>
      </w:r>
      <w:r w:rsidR="006856D4">
        <w:rPr>
          <w:rFonts w:ascii="Times New Roman" w:hAnsi="Times New Roman"/>
          <w:sz w:val="24"/>
          <w:szCs w:val="24"/>
          <w:lang w:eastAsia="ru-RU"/>
        </w:rPr>
        <w:t xml:space="preserve"> в течение</w:t>
      </w:r>
      <w:r w:rsidRPr="00E8270D">
        <w:rPr>
          <w:rFonts w:ascii="Times New Roman" w:hAnsi="Times New Roman"/>
          <w:sz w:val="24"/>
          <w:szCs w:val="24"/>
          <w:lang w:eastAsia="ru-RU"/>
        </w:rPr>
        <w:t xml:space="preserve"> </w:t>
      </w:r>
      <w:r w:rsidR="004C58DE">
        <w:rPr>
          <w:rFonts w:ascii="Times New Roman" w:hAnsi="Times New Roman"/>
          <w:sz w:val="24"/>
          <w:szCs w:val="24"/>
          <w:lang w:eastAsia="ru-RU"/>
        </w:rPr>
        <w:t>3</w:t>
      </w:r>
      <w:r w:rsidR="006856D4">
        <w:rPr>
          <w:rFonts w:ascii="Times New Roman" w:hAnsi="Times New Roman"/>
          <w:sz w:val="24"/>
          <w:szCs w:val="24"/>
        </w:rPr>
        <w:t xml:space="preserve"> (</w:t>
      </w:r>
      <w:r w:rsidR="004C58DE">
        <w:rPr>
          <w:rFonts w:ascii="Times New Roman" w:hAnsi="Times New Roman"/>
          <w:sz w:val="24"/>
          <w:szCs w:val="24"/>
        </w:rPr>
        <w:t>трех</w:t>
      </w:r>
      <w:r w:rsidR="006856D4">
        <w:rPr>
          <w:rFonts w:ascii="Times New Roman" w:hAnsi="Times New Roman"/>
          <w:sz w:val="24"/>
          <w:szCs w:val="24"/>
        </w:rPr>
        <w:t>)</w:t>
      </w:r>
      <w:r w:rsidRPr="00E8270D">
        <w:rPr>
          <w:rFonts w:ascii="Times New Roman" w:hAnsi="Times New Roman"/>
          <w:sz w:val="24"/>
          <w:szCs w:val="24"/>
        </w:rPr>
        <w:t xml:space="preserve">  </w:t>
      </w:r>
      <w:r w:rsidRPr="00E8270D">
        <w:rPr>
          <w:rFonts w:ascii="Times New Roman" w:hAnsi="Times New Roman"/>
          <w:iCs/>
          <w:sz w:val="24"/>
          <w:szCs w:val="24"/>
        </w:rPr>
        <w:t>рабочих</w:t>
      </w:r>
      <w:r w:rsidRPr="00E8270D">
        <w:rPr>
          <w:rStyle w:val="af"/>
          <w:rFonts w:ascii="Times New Roman" w:hAnsi="Times New Roman"/>
          <w:iCs/>
          <w:sz w:val="24"/>
          <w:szCs w:val="24"/>
        </w:rPr>
        <w:footnoteReference w:id="1"/>
      </w:r>
      <w:r w:rsidRPr="00E8270D">
        <w:rPr>
          <w:rFonts w:ascii="Times New Roman" w:hAnsi="Times New Roman"/>
          <w:sz w:val="24"/>
          <w:szCs w:val="24"/>
        </w:rPr>
        <w:t xml:space="preserve"> дней с даты получения от Заказчика Заявки и документов и материал</w:t>
      </w:r>
      <w:r w:rsidR="00C103C0" w:rsidRPr="00E8270D">
        <w:rPr>
          <w:rFonts w:ascii="Times New Roman" w:hAnsi="Times New Roman"/>
          <w:sz w:val="24"/>
          <w:szCs w:val="24"/>
        </w:rPr>
        <w:t>ов, предусмотренных пунктом 5.2</w:t>
      </w:r>
      <w:r w:rsidRPr="00E8270D">
        <w:rPr>
          <w:rFonts w:ascii="Times New Roman" w:hAnsi="Times New Roman"/>
          <w:sz w:val="24"/>
          <w:szCs w:val="24"/>
        </w:rPr>
        <w:t xml:space="preserve"> раздела 5 ТЗ;</w:t>
      </w:r>
    </w:p>
    <w:p w14:paraId="54836F52" w14:textId="172F64EF" w:rsidR="003C5F7C" w:rsidRPr="00E8270D" w:rsidRDefault="003C5F7C" w:rsidP="002451FF">
      <w:pPr>
        <w:pStyle w:val="ad"/>
        <w:numPr>
          <w:ilvl w:val="2"/>
          <w:numId w:val="1"/>
        </w:numPr>
        <w:tabs>
          <w:tab w:val="left" w:pos="1134"/>
          <w:tab w:val="left" w:pos="1276"/>
        </w:tabs>
        <w:ind w:left="0" w:firstLine="698"/>
        <w:jc w:val="both"/>
        <w:rPr>
          <w:rFonts w:ascii="Times New Roman" w:hAnsi="Times New Roman"/>
          <w:sz w:val="24"/>
          <w:szCs w:val="24"/>
        </w:rPr>
      </w:pPr>
      <w:r w:rsidRPr="00E8270D">
        <w:rPr>
          <w:rFonts w:ascii="Times New Roman" w:hAnsi="Times New Roman"/>
          <w:sz w:val="24"/>
          <w:szCs w:val="24"/>
          <w:lang w:eastAsia="ru-RU"/>
        </w:rPr>
        <w:t xml:space="preserve">предоставление Отчета об оценке (в соответствии с требованиями п. 6.6 ТЗ) </w:t>
      </w:r>
      <w:r w:rsidR="00F143F0">
        <w:rPr>
          <w:rFonts w:ascii="Times New Roman" w:hAnsi="Times New Roman"/>
          <w:sz w:val="24"/>
          <w:szCs w:val="24"/>
          <w:lang w:eastAsia="ru-RU"/>
        </w:rPr>
        <w:t xml:space="preserve">в течение </w:t>
      </w:r>
      <w:r w:rsidR="004C58DE">
        <w:rPr>
          <w:rFonts w:ascii="Times New Roman" w:hAnsi="Times New Roman"/>
          <w:sz w:val="24"/>
          <w:szCs w:val="24"/>
          <w:lang w:eastAsia="ru-RU"/>
        </w:rPr>
        <w:t>5</w:t>
      </w:r>
      <w:r w:rsidR="00F143F0">
        <w:rPr>
          <w:rFonts w:ascii="Times New Roman" w:hAnsi="Times New Roman"/>
          <w:sz w:val="24"/>
          <w:szCs w:val="24"/>
          <w:lang w:eastAsia="ru-RU"/>
        </w:rPr>
        <w:t xml:space="preserve"> (</w:t>
      </w:r>
      <w:r w:rsidR="004C58DE">
        <w:rPr>
          <w:rFonts w:ascii="Times New Roman" w:hAnsi="Times New Roman"/>
          <w:sz w:val="24"/>
          <w:szCs w:val="24"/>
          <w:lang w:eastAsia="ru-RU"/>
        </w:rPr>
        <w:t>п</w:t>
      </w:r>
      <w:r w:rsidR="00F143F0">
        <w:rPr>
          <w:rFonts w:ascii="Times New Roman" w:hAnsi="Times New Roman"/>
          <w:sz w:val="24"/>
          <w:szCs w:val="24"/>
          <w:lang w:eastAsia="ru-RU"/>
        </w:rPr>
        <w:t>яти)</w:t>
      </w:r>
      <w:r w:rsidRPr="00E8270D">
        <w:rPr>
          <w:rFonts w:ascii="Times New Roman" w:hAnsi="Times New Roman"/>
          <w:sz w:val="24"/>
          <w:szCs w:val="24"/>
          <w:lang w:eastAsia="ru-RU"/>
        </w:rPr>
        <w:t xml:space="preserve"> </w:t>
      </w:r>
      <w:r w:rsidRPr="00E8270D">
        <w:rPr>
          <w:rFonts w:ascii="Times New Roman" w:hAnsi="Times New Roman"/>
          <w:iCs/>
          <w:sz w:val="24"/>
          <w:szCs w:val="24"/>
        </w:rPr>
        <w:t>рабочих</w:t>
      </w:r>
      <w:r w:rsidRPr="00E8270D">
        <w:rPr>
          <w:rStyle w:val="af"/>
          <w:rFonts w:ascii="Times New Roman" w:hAnsi="Times New Roman"/>
          <w:iCs/>
          <w:sz w:val="24"/>
          <w:szCs w:val="24"/>
        </w:rPr>
        <w:footnoteReference w:id="2"/>
      </w:r>
      <w:r w:rsidRPr="00E8270D">
        <w:rPr>
          <w:rFonts w:ascii="Times New Roman" w:hAnsi="Times New Roman"/>
          <w:sz w:val="24"/>
          <w:szCs w:val="24"/>
        </w:rPr>
        <w:t xml:space="preserve"> дней с даты получения от Заказчика Заявки и документов и материалов, предус</w:t>
      </w:r>
      <w:r w:rsidR="00F01117" w:rsidRPr="00E8270D">
        <w:rPr>
          <w:rFonts w:ascii="Times New Roman" w:hAnsi="Times New Roman"/>
          <w:sz w:val="24"/>
          <w:szCs w:val="24"/>
        </w:rPr>
        <w:t>мотренных пунктом 5.2</w:t>
      </w:r>
      <w:r w:rsidR="00442C17" w:rsidRPr="00E8270D">
        <w:rPr>
          <w:rFonts w:ascii="Times New Roman" w:hAnsi="Times New Roman"/>
          <w:sz w:val="24"/>
          <w:szCs w:val="24"/>
        </w:rPr>
        <w:t xml:space="preserve"> раздела </w:t>
      </w:r>
      <w:r w:rsidRPr="00E8270D">
        <w:rPr>
          <w:rFonts w:ascii="Times New Roman" w:hAnsi="Times New Roman"/>
          <w:sz w:val="24"/>
          <w:szCs w:val="24"/>
        </w:rPr>
        <w:t>5 ТЗ.</w:t>
      </w:r>
    </w:p>
    <w:p w14:paraId="51528C6E" w14:textId="77777777" w:rsidR="003C5F7C" w:rsidRPr="00E8270D" w:rsidRDefault="003C5F7C" w:rsidP="003E32BB">
      <w:pPr>
        <w:pStyle w:val="ad"/>
        <w:numPr>
          <w:ilvl w:val="1"/>
          <w:numId w:val="1"/>
        </w:numPr>
        <w:tabs>
          <w:tab w:val="left" w:pos="1134"/>
        </w:tabs>
        <w:ind w:left="0" w:firstLine="709"/>
        <w:jc w:val="both"/>
        <w:rPr>
          <w:rFonts w:ascii="Times New Roman" w:hAnsi="Times New Roman"/>
          <w:sz w:val="24"/>
          <w:szCs w:val="24"/>
        </w:rPr>
      </w:pPr>
      <w:r w:rsidRPr="00E8270D">
        <w:rPr>
          <w:rFonts w:ascii="Times New Roman" w:hAnsi="Times New Roman"/>
          <w:sz w:val="24"/>
          <w:szCs w:val="24"/>
        </w:rPr>
        <w:t>Местом оказания Услуг в части осмотра ТС является фактическое место нахождения ТС Заказчика.</w:t>
      </w:r>
    </w:p>
    <w:p w14:paraId="66E24A86" w14:textId="52D4DD75" w:rsidR="003C5F7C" w:rsidRPr="00E8270D" w:rsidRDefault="00726AAA" w:rsidP="003E32BB">
      <w:pPr>
        <w:pStyle w:val="ad"/>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Общий срок оказания услуг по </w:t>
      </w:r>
      <w:r w:rsidR="00893DF6">
        <w:rPr>
          <w:rFonts w:ascii="Times New Roman" w:hAnsi="Times New Roman"/>
          <w:sz w:val="24"/>
          <w:szCs w:val="24"/>
        </w:rPr>
        <w:t>договору</w:t>
      </w:r>
      <w:r w:rsidR="003C5F7C" w:rsidRPr="00E8270D">
        <w:rPr>
          <w:rFonts w:ascii="Times New Roman" w:hAnsi="Times New Roman"/>
          <w:sz w:val="24"/>
          <w:szCs w:val="24"/>
        </w:rPr>
        <w:t xml:space="preserve">: </w:t>
      </w:r>
      <w:r w:rsidR="00CF441C">
        <w:rPr>
          <w:rFonts w:ascii="Times New Roman" w:hAnsi="Times New Roman"/>
          <w:sz w:val="24"/>
          <w:szCs w:val="24"/>
        </w:rPr>
        <w:t>24</w:t>
      </w:r>
      <w:r w:rsidR="000337AB">
        <w:rPr>
          <w:rFonts w:ascii="Times New Roman" w:hAnsi="Times New Roman"/>
          <w:sz w:val="24"/>
          <w:szCs w:val="24"/>
        </w:rPr>
        <w:t xml:space="preserve"> (дв</w:t>
      </w:r>
      <w:r w:rsidR="00CF441C">
        <w:rPr>
          <w:rFonts w:ascii="Times New Roman" w:hAnsi="Times New Roman"/>
          <w:sz w:val="24"/>
          <w:szCs w:val="24"/>
        </w:rPr>
        <w:t>адцать четыре</w:t>
      </w:r>
      <w:r w:rsidR="000337AB">
        <w:rPr>
          <w:rFonts w:ascii="Times New Roman" w:hAnsi="Times New Roman"/>
          <w:sz w:val="24"/>
          <w:szCs w:val="24"/>
        </w:rPr>
        <w:t>) месяц</w:t>
      </w:r>
      <w:r w:rsidR="00CF441C">
        <w:rPr>
          <w:rFonts w:ascii="Times New Roman" w:hAnsi="Times New Roman"/>
          <w:sz w:val="24"/>
          <w:szCs w:val="24"/>
        </w:rPr>
        <w:t>а</w:t>
      </w:r>
      <w:r w:rsidR="003C5F7C" w:rsidRPr="00E8270D">
        <w:rPr>
          <w:rFonts w:ascii="Times New Roman" w:hAnsi="Times New Roman"/>
          <w:sz w:val="24"/>
          <w:szCs w:val="24"/>
        </w:rPr>
        <w:t>.</w:t>
      </w:r>
    </w:p>
    <w:p w14:paraId="1251EC78" w14:textId="77777777" w:rsidR="003C5F7C" w:rsidRPr="00E8270D" w:rsidRDefault="003C5F7C" w:rsidP="003C5F7C">
      <w:pPr>
        <w:pStyle w:val="ConsPlusNormal"/>
        <w:ind w:firstLine="0"/>
        <w:jc w:val="center"/>
        <w:rPr>
          <w:rFonts w:ascii="Times New Roman" w:hAnsi="Times New Roman" w:cs="Times New Roman"/>
          <w:sz w:val="24"/>
          <w:szCs w:val="24"/>
        </w:rPr>
      </w:pPr>
    </w:p>
    <w:p w14:paraId="6BE97FBF" w14:textId="77777777" w:rsidR="003C5F7C" w:rsidRPr="00E8270D" w:rsidRDefault="003C5F7C" w:rsidP="003E32BB">
      <w:pPr>
        <w:pStyle w:val="ConsPlusNormal"/>
        <w:numPr>
          <w:ilvl w:val="0"/>
          <w:numId w:val="1"/>
        </w:numPr>
        <w:ind w:left="357" w:hanging="357"/>
        <w:jc w:val="center"/>
        <w:rPr>
          <w:rFonts w:ascii="Times New Roman" w:hAnsi="Times New Roman" w:cs="Times New Roman"/>
          <w:b/>
          <w:sz w:val="24"/>
          <w:szCs w:val="24"/>
        </w:rPr>
      </w:pPr>
      <w:r w:rsidRPr="00E8270D">
        <w:rPr>
          <w:rFonts w:ascii="Times New Roman" w:hAnsi="Times New Roman" w:cs="Times New Roman"/>
          <w:b/>
          <w:sz w:val="24"/>
          <w:szCs w:val="24"/>
        </w:rPr>
        <w:t>ХАРАКТЕРИСТИКИ ОКАЗЫВАЕМЫХ УСЛУГ</w:t>
      </w:r>
    </w:p>
    <w:p w14:paraId="047E11FC" w14:textId="0BA7A393" w:rsidR="003C5F7C" w:rsidRPr="00E8270D" w:rsidRDefault="00D8377D" w:rsidP="00D8377D">
      <w:pPr>
        <w:pStyle w:val="ConsPlusNormal"/>
        <w:tabs>
          <w:tab w:val="left" w:pos="1134"/>
          <w:tab w:val="left" w:pos="1276"/>
        </w:tabs>
        <w:ind w:firstLine="709"/>
        <w:jc w:val="both"/>
        <w:rPr>
          <w:rFonts w:ascii="Times New Roman" w:hAnsi="Times New Roman" w:cs="Times New Roman"/>
          <w:sz w:val="24"/>
          <w:szCs w:val="24"/>
        </w:rPr>
      </w:pPr>
      <w:r w:rsidRPr="00E8270D">
        <w:rPr>
          <w:rFonts w:ascii="Times New Roman" w:hAnsi="Times New Roman" w:cs="Times New Roman"/>
          <w:sz w:val="24"/>
          <w:szCs w:val="24"/>
        </w:rPr>
        <w:t>5.1.</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Оказание Услуг включает в себя:</w:t>
      </w:r>
    </w:p>
    <w:p w14:paraId="73849ABB" w14:textId="1ACE5806" w:rsidR="003C5F7C" w:rsidRPr="00E8270D" w:rsidRDefault="00D8377D" w:rsidP="003C5F7C">
      <w:pPr>
        <w:pStyle w:val="ConsPlusNormal"/>
        <w:ind w:firstLine="709"/>
        <w:jc w:val="both"/>
        <w:rPr>
          <w:rFonts w:ascii="Times New Roman" w:eastAsia="Calibri" w:hAnsi="Times New Roman" w:cs="Times New Roman"/>
          <w:sz w:val="24"/>
          <w:szCs w:val="24"/>
          <w:lang w:eastAsia="en-US"/>
        </w:rPr>
      </w:pPr>
      <w:r w:rsidRPr="00E8270D">
        <w:rPr>
          <w:rFonts w:ascii="Times New Roman" w:eastAsia="Calibri" w:hAnsi="Times New Roman" w:cs="Times New Roman"/>
          <w:sz w:val="24"/>
          <w:szCs w:val="24"/>
          <w:lang w:eastAsia="en-US"/>
        </w:rPr>
        <w:t>а) </w:t>
      </w:r>
      <w:r w:rsidR="003C5F7C" w:rsidRPr="00E8270D">
        <w:rPr>
          <w:rFonts w:ascii="Times New Roman" w:eastAsia="Calibri" w:hAnsi="Times New Roman" w:cs="Times New Roman"/>
          <w:sz w:val="24"/>
          <w:szCs w:val="24"/>
          <w:lang w:eastAsia="en-US"/>
        </w:rPr>
        <w:t>идентификацию объекта оценки путем сверки VIN-номеров на кузове автомобилей, государственных регистрационных знаков с данными ПТС/</w:t>
      </w:r>
      <w:r w:rsidR="00CD5F85" w:rsidRPr="00E8270D">
        <w:rPr>
          <w:rFonts w:ascii="Times New Roman" w:eastAsia="Calibri" w:hAnsi="Times New Roman" w:cs="Times New Roman"/>
          <w:sz w:val="24"/>
          <w:szCs w:val="24"/>
          <w:lang w:eastAsia="en-US"/>
        </w:rPr>
        <w:t> </w:t>
      </w:r>
      <w:r w:rsidR="003C5F7C" w:rsidRPr="00E8270D">
        <w:rPr>
          <w:rFonts w:ascii="Times New Roman" w:eastAsia="Calibri" w:hAnsi="Times New Roman" w:cs="Times New Roman"/>
          <w:sz w:val="24"/>
          <w:szCs w:val="24"/>
          <w:lang w:eastAsia="en-US"/>
        </w:rPr>
        <w:t xml:space="preserve">ПСМ по результатам осмотра или по фотографиям Заказчика; в случае невозможности идентификации объектов оценки Исполнитель указывает </w:t>
      </w:r>
      <w:r w:rsidR="00CD5F85" w:rsidRPr="00E8270D">
        <w:rPr>
          <w:rFonts w:ascii="Times New Roman" w:eastAsia="Calibri" w:hAnsi="Times New Roman" w:cs="Times New Roman"/>
          <w:sz w:val="24"/>
          <w:szCs w:val="24"/>
          <w:lang w:eastAsia="en-US"/>
        </w:rPr>
        <w:t>э</w:t>
      </w:r>
      <w:r w:rsidR="003C5F7C" w:rsidRPr="00E8270D">
        <w:rPr>
          <w:rFonts w:ascii="Times New Roman" w:eastAsia="Calibri" w:hAnsi="Times New Roman" w:cs="Times New Roman"/>
          <w:sz w:val="24"/>
          <w:szCs w:val="24"/>
          <w:lang w:eastAsia="en-US"/>
        </w:rPr>
        <w:t xml:space="preserve">то в Отчете об </w:t>
      </w:r>
      <w:r w:rsidR="003C5F7C" w:rsidRPr="00E8270D">
        <w:rPr>
          <w:rFonts w:ascii="Times New Roman" w:hAnsi="Times New Roman" w:cs="Times New Roman"/>
          <w:sz w:val="24"/>
          <w:szCs w:val="24"/>
        </w:rPr>
        <w:t>оценке рыночной и утилизационной стоимостей ТС (далее – Отчет об оценке)</w:t>
      </w:r>
      <w:r w:rsidR="003C5F7C" w:rsidRPr="00E8270D">
        <w:rPr>
          <w:rFonts w:ascii="Times New Roman" w:eastAsia="Calibri" w:hAnsi="Times New Roman" w:cs="Times New Roman"/>
          <w:sz w:val="24"/>
          <w:szCs w:val="24"/>
          <w:lang w:eastAsia="en-US"/>
        </w:rPr>
        <w:t>;</w:t>
      </w:r>
    </w:p>
    <w:p w14:paraId="0A70794C" w14:textId="496B23C8" w:rsidR="003C5F7C" w:rsidRPr="00E8270D" w:rsidRDefault="00D8377D" w:rsidP="00442C17">
      <w:pPr>
        <w:pStyle w:val="ConsPlusNormal"/>
        <w:ind w:firstLine="709"/>
        <w:jc w:val="both"/>
        <w:rPr>
          <w:rFonts w:ascii="Times New Roman" w:eastAsia="Calibri" w:hAnsi="Times New Roman" w:cs="Times New Roman"/>
          <w:sz w:val="24"/>
          <w:szCs w:val="24"/>
          <w:lang w:eastAsia="en-US"/>
        </w:rPr>
      </w:pPr>
      <w:r w:rsidRPr="00E8270D">
        <w:rPr>
          <w:rFonts w:ascii="Times New Roman" w:eastAsia="Calibri" w:hAnsi="Times New Roman" w:cs="Times New Roman"/>
          <w:sz w:val="24"/>
          <w:szCs w:val="24"/>
          <w:lang w:eastAsia="en-US"/>
        </w:rPr>
        <w:t>б) </w:t>
      </w:r>
      <w:r w:rsidR="003C5F7C" w:rsidRPr="00E8270D">
        <w:rPr>
          <w:rFonts w:ascii="Times New Roman" w:eastAsia="Calibri" w:hAnsi="Times New Roman" w:cs="Times New Roman"/>
          <w:sz w:val="24"/>
          <w:szCs w:val="24"/>
          <w:lang w:eastAsia="en-US"/>
        </w:rPr>
        <w:t>проведение интервью с представителями Заказчика, ответственными за эксплуатацию транспортного средства для уточнения сведений о техническом состоянии, работоспособности основных агрегатов и систем, комплектации и комплектности транспортного средства;</w:t>
      </w:r>
    </w:p>
    <w:p w14:paraId="17EA0652" w14:textId="5D55D1F7" w:rsidR="003C5F7C" w:rsidRPr="00E8270D" w:rsidRDefault="00D8377D" w:rsidP="003C5F7C">
      <w:pPr>
        <w:pStyle w:val="ConsPlusNormal"/>
        <w:ind w:firstLine="709"/>
        <w:jc w:val="both"/>
        <w:rPr>
          <w:rFonts w:ascii="Times New Roman" w:eastAsia="Calibri" w:hAnsi="Times New Roman" w:cs="Times New Roman"/>
          <w:sz w:val="24"/>
          <w:szCs w:val="24"/>
          <w:lang w:eastAsia="en-US"/>
        </w:rPr>
      </w:pPr>
      <w:r w:rsidRPr="00E8270D">
        <w:rPr>
          <w:rFonts w:ascii="Times New Roman" w:eastAsia="Calibri" w:hAnsi="Times New Roman" w:cs="Times New Roman"/>
          <w:sz w:val="24"/>
          <w:szCs w:val="24"/>
          <w:lang w:eastAsia="en-US"/>
        </w:rPr>
        <w:t>в) </w:t>
      </w:r>
      <w:r w:rsidR="003C5F7C" w:rsidRPr="00E8270D">
        <w:rPr>
          <w:rFonts w:ascii="Times New Roman" w:eastAsia="Calibri" w:hAnsi="Times New Roman" w:cs="Times New Roman"/>
          <w:sz w:val="24"/>
          <w:szCs w:val="24"/>
          <w:lang w:eastAsia="en-US"/>
        </w:rPr>
        <w:t>подбор и сравнение аналогов, сбор необходимой информации и ее анализ, включая выявление факторов, влияющих на рыночную и утилизационную стоимости объектов оценки, выбор подходов к оценке и определение пригодности их применения в данной оценке, определение рыночной и утилизационной стоимостей объектов оценки на основе выбранных подходов;</w:t>
      </w:r>
    </w:p>
    <w:p w14:paraId="080123A0" w14:textId="1D8B3983" w:rsidR="003C5F7C" w:rsidRPr="00E8270D" w:rsidRDefault="00D8377D" w:rsidP="003C5F7C">
      <w:pPr>
        <w:pStyle w:val="ConsPlusNormal"/>
        <w:ind w:firstLine="709"/>
        <w:jc w:val="both"/>
        <w:rPr>
          <w:rFonts w:ascii="Times New Roman" w:eastAsia="Calibri" w:hAnsi="Times New Roman" w:cs="Times New Roman"/>
          <w:sz w:val="24"/>
          <w:szCs w:val="24"/>
          <w:lang w:eastAsia="en-US"/>
        </w:rPr>
      </w:pPr>
      <w:r w:rsidRPr="00E8270D">
        <w:rPr>
          <w:rFonts w:ascii="Times New Roman" w:eastAsia="Calibri" w:hAnsi="Times New Roman" w:cs="Times New Roman"/>
          <w:sz w:val="24"/>
          <w:szCs w:val="24"/>
          <w:lang w:eastAsia="en-US"/>
        </w:rPr>
        <w:t>г) </w:t>
      </w:r>
      <w:r w:rsidR="003C5F7C" w:rsidRPr="00E8270D">
        <w:rPr>
          <w:rFonts w:ascii="Times New Roman" w:eastAsia="Calibri" w:hAnsi="Times New Roman" w:cs="Times New Roman"/>
          <w:sz w:val="24"/>
          <w:szCs w:val="24"/>
          <w:lang w:eastAsia="en-US"/>
        </w:rPr>
        <w:t xml:space="preserve">предоставление Исполнителем Заказчику предварительной версии Отчета об оценке </w:t>
      </w:r>
      <w:r w:rsidR="003C5F7C" w:rsidRPr="00E8270D">
        <w:rPr>
          <w:rFonts w:ascii="Times New Roman" w:hAnsi="Times New Roman" w:cs="Times New Roman"/>
          <w:sz w:val="24"/>
          <w:szCs w:val="24"/>
        </w:rPr>
        <w:t>в редактируемом формате .</w:t>
      </w:r>
      <w:proofErr w:type="spellStart"/>
      <w:r w:rsidR="003C5F7C" w:rsidRPr="00E8270D">
        <w:rPr>
          <w:rFonts w:ascii="Times New Roman" w:hAnsi="Times New Roman" w:cs="Times New Roman"/>
          <w:sz w:val="24"/>
          <w:szCs w:val="24"/>
        </w:rPr>
        <w:t>pdf</w:t>
      </w:r>
      <w:proofErr w:type="spellEnd"/>
      <w:r w:rsidR="003C5F7C" w:rsidRPr="00E8270D">
        <w:rPr>
          <w:rFonts w:ascii="Times New Roman" w:hAnsi="Times New Roman" w:cs="Times New Roman"/>
          <w:sz w:val="24"/>
          <w:szCs w:val="24"/>
        </w:rPr>
        <w:t xml:space="preserve"> или .</w:t>
      </w:r>
      <w:proofErr w:type="spellStart"/>
      <w:r w:rsidR="003C5F7C" w:rsidRPr="00E8270D">
        <w:rPr>
          <w:rFonts w:ascii="Times New Roman" w:hAnsi="Times New Roman" w:cs="Times New Roman"/>
          <w:sz w:val="24"/>
          <w:szCs w:val="24"/>
        </w:rPr>
        <w:t>doc</w:t>
      </w:r>
      <w:proofErr w:type="spellEnd"/>
      <w:r w:rsidR="003C5F7C" w:rsidRPr="00E8270D">
        <w:rPr>
          <w:rFonts w:ascii="Times New Roman" w:eastAsia="Calibri" w:hAnsi="Times New Roman" w:cs="Times New Roman"/>
          <w:sz w:val="24"/>
          <w:szCs w:val="24"/>
          <w:lang w:eastAsia="en-US"/>
        </w:rPr>
        <w:t>. Предварительная версия Отчета об оценке предоставляется в срок</w:t>
      </w:r>
      <w:r w:rsidR="0000636F" w:rsidRPr="00E8270D">
        <w:rPr>
          <w:rFonts w:ascii="Times New Roman" w:eastAsia="Calibri" w:hAnsi="Times New Roman" w:cs="Times New Roman"/>
          <w:sz w:val="24"/>
          <w:szCs w:val="24"/>
          <w:lang w:eastAsia="en-US"/>
        </w:rPr>
        <w:t>,</w:t>
      </w:r>
      <w:r w:rsidR="003C5F7C" w:rsidRPr="00E8270D">
        <w:rPr>
          <w:rFonts w:ascii="Times New Roman" w:eastAsia="Calibri" w:hAnsi="Times New Roman" w:cs="Times New Roman"/>
          <w:sz w:val="24"/>
          <w:szCs w:val="24"/>
          <w:lang w:eastAsia="en-US"/>
        </w:rPr>
        <w:t xml:space="preserve"> указанный в п. 4.2</w:t>
      </w:r>
      <w:r w:rsidR="0000636F" w:rsidRPr="00E8270D">
        <w:rPr>
          <w:rFonts w:ascii="Times New Roman" w:eastAsia="Calibri" w:hAnsi="Times New Roman" w:cs="Times New Roman"/>
          <w:sz w:val="24"/>
          <w:szCs w:val="24"/>
          <w:lang w:eastAsia="en-US"/>
        </w:rPr>
        <w:t>.1 ТЗ</w:t>
      </w:r>
      <w:r w:rsidR="003C5F7C" w:rsidRPr="00E8270D">
        <w:rPr>
          <w:rFonts w:ascii="Times New Roman" w:eastAsia="Calibri" w:hAnsi="Times New Roman" w:cs="Times New Roman"/>
          <w:sz w:val="24"/>
          <w:szCs w:val="24"/>
          <w:lang w:eastAsia="en-US"/>
        </w:rPr>
        <w:t>;</w:t>
      </w:r>
    </w:p>
    <w:p w14:paraId="2EC06E91" w14:textId="0A657F44" w:rsidR="003C5F7C" w:rsidRPr="00E8270D" w:rsidRDefault="003C5F7C" w:rsidP="003C5F7C">
      <w:pPr>
        <w:pStyle w:val="ConsPlusNormal"/>
        <w:ind w:firstLine="709"/>
        <w:jc w:val="both"/>
        <w:rPr>
          <w:rFonts w:ascii="Times New Roman" w:hAnsi="Times New Roman" w:cs="Times New Roman"/>
          <w:sz w:val="24"/>
          <w:szCs w:val="24"/>
        </w:rPr>
      </w:pPr>
      <w:r w:rsidRPr="00E8270D">
        <w:rPr>
          <w:rFonts w:ascii="Times New Roman" w:eastAsia="Calibri" w:hAnsi="Times New Roman" w:cs="Times New Roman"/>
          <w:sz w:val="24"/>
          <w:szCs w:val="24"/>
          <w:lang w:eastAsia="en-US"/>
        </w:rPr>
        <w:t>д</w:t>
      </w:r>
      <w:r w:rsidR="00D8377D" w:rsidRPr="00E8270D">
        <w:rPr>
          <w:rFonts w:ascii="Times New Roman" w:eastAsia="Calibri" w:hAnsi="Times New Roman" w:cs="Times New Roman"/>
          <w:sz w:val="24"/>
          <w:szCs w:val="24"/>
          <w:lang w:eastAsia="en-US"/>
        </w:rPr>
        <w:t>) </w:t>
      </w:r>
      <w:r w:rsidRPr="00E8270D">
        <w:rPr>
          <w:rFonts w:ascii="Times New Roman" w:eastAsia="Calibri" w:hAnsi="Times New Roman" w:cs="Times New Roman"/>
          <w:sz w:val="24"/>
          <w:szCs w:val="24"/>
          <w:lang w:eastAsia="en-US"/>
        </w:rPr>
        <w:t>передачу Исполнителем Заказчику Отчета об оценке в окончательной версии в форме электронного документа</w:t>
      </w:r>
      <w:r w:rsidRPr="00E8270D" w:rsidDel="004B03CC">
        <w:rPr>
          <w:rStyle w:val="af"/>
          <w:rFonts w:ascii="Times New Roman" w:eastAsia="Calibri" w:hAnsi="Times New Roman" w:cs="Times New Roman"/>
          <w:sz w:val="24"/>
          <w:szCs w:val="24"/>
          <w:lang w:eastAsia="en-US"/>
        </w:rPr>
        <w:t xml:space="preserve"> </w:t>
      </w:r>
      <w:r w:rsidRPr="00E8270D">
        <w:rPr>
          <w:rFonts w:ascii="Times New Roman" w:eastAsia="Calibri" w:hAnsi="Times New Roman" w:cs="Times New Roman"/>
          <w:sz w:val="24"/>
          <w:szCs w:val="24"/>
          <w:lang w:eastAsia="en-US"/>
        </w:rPr>
        <w:t>в сроки, установленные в п. 4.2.2 настоящего ТЗ.</w:t>
      </w:r>
      <w:r w:rsidRPr="00E8270D">
        <w:rPr>
          <w:rFonts w:ascii="Times New Roman" w:hAnsi="Times New Roman" w:cs="Times New Roman"/>
          <w:sz w:val="24"/>
          <w:szCs w:val="24"/>
        </w:rPr>
        <w:t xml:space="preserve"> </w:t>
      </w:r>
    </w:p>
    <w:p w14:paraId="275E886B" w14:textId="7AF7B445" w:rsidR="003C5F7C" w:rsidRPr="00E8270D" w:rsidRDefault="00D8377D" w:rsidP="00D8377D">
      <w:pPr>
        <w:pStyle w:val="ConsPlusNormal"/>
        <w:tabs>
          <w:tab w:val="left" w:pos="1134"/>
          <w:tab w:val="left" w:pos="1276"/>
        </w:tabs>
        <w:ind w:firstLine="709"/>
        <w:jc w:val="both"/>
        <w:rPr>
          <w:rFonts w:ascii="Times New Roman" w:hAnsi="Times New Roman" w:cs="Times New Roman"/>
          <w:sz w:val="24"/>
          <w:szCs w:val="24"/>
        </w:rPr>
      </w:pPr>
      <w:r w:rsidRPr="00E8270D">
        <w:rPr>
          <w:rFonts w:ascii="Times New Roman" w:hAnsi="Times New Roman" w:cs="Times New Roman"/>
          <w:sz w:val="24"/>
          <w:szCs w:val="24"/>
        </w:rPr>
        <w:t>5.2.</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Одновременно с Заявкой Заказчик передает Исполнителю материалы и документы в форме скан-образов:</w:t>
      </w:r>
    </w:p>
    <w:p w14:paraId="70A43F3E" w14:textId="23BB0A60" w:rsidR="003C5F7C" w:rsidRPr="00E8270D" w:rsidRDefault="00C505D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 xml:space="preserve">паспорт ТС; </w:t>
      </w:r>
    </w:p>
    <w:p w14:paraId="681B2D93" w14:textId="7D5E9199" w:rsidR="003C5F7C" w:rsidRPr="00E8270D" w:rsidRDefault="00C505D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 xml:space="preserve">свидетельство о регистрации ТС; </w:t>
      </w:r>
    </w:p>
    <w:p w14:paraId="75B04A93" w14:textId="125104D3" w:rsidR="003C5F7C" w:rsidRPr="00E8270D" w:rsidRDefault="00C505D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 xml:space="preserve">инвентарную карточку учета основного средства (ТС) формы № ОС-6; </w:t>
      </w:r>
    </w:p>
    <w:p w14:paraId="0729D202" w14:textId="660DD429" w:rsidR="003C5F7C" w:rsidRPr="00E8270D" w:rsidRDefault="00C505D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lastRenderedPageBreak/>
        <w:t>– </w:t>
      </w:r>
      <w:r w:rsidR="003C5F7C" w:rsidRPr="00E8270D">
        <w:rPr>
          <w:rFonts w:ascii="Times New Roman" w:hAnsi="Times New Roman" w:cs="Times New Roman"/>
          <w:sz w:val="24"/>
          <w:szCs w:val="24"/>
        </w:rPr>
        <w:t xml:space="preserve">акт технического состояния ТС, отражающий наличие и состояние всех основных узлов и деталей; </w:t>
      </w:r>
    </w:p>
    <w:p w14:paraId="6A6A39B7" w14:textId="51793508" w:rsidR="003C5F7C" w:rsidRPr="00E8270D" w:rsidRDefault="00C505D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дефектную ведомость (при наличии), если акт технического состояния не содержит сведения об имеющихся фактах отсутствия или повреждения узлов и деталей ТС;</w:t>
      </w:r>
    </w:p>
    <w:p w14:paraId="08351B05" w14:textId="16CE1FF5" w:rsidR="003C5F7C" w:rsidRPr="00E8270D" w:rsidRDefault="00EA5A88"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фотографии ТС в формате .</w:t>
      </w:r>
      <w:r w:rsidR="003C5F7C" w:rsidRPr="00E8270D">
        <w:rPr>
          <w:rFonts w:ascii="Times New Roman" w:hAnsi="Times New Roman" w:cs="Times New Roman"/>
          <w:sz w:val="24"/>
          <w:szCs w:val="24"/>
          <w:lang w:val="en-US"/>
        </w:rPr>
        <w:t>jpeg</w:t>
      </w:r>
      <w:r w:rsidR="003C5F7C" w:rsidRPr="00E8270D">
        <w:rPr>
          <w:rFonts w:ascii="Times New Roman" w:hAnsi="Times New Roman" w:cs="Times New Roman"/>
          <w:sz w:val="24"/>
          <w:szCs w:val="24"/>
        </w:rPr>
        <w:t>.</w:t>
      </w:r>
    </w:p>
    <w:p w14:paraId="785A33C1" w14:textId="1913ABC8" w:rsidR="003C5F7C" w:rsidRPr="00E8270D" w:rsidRDefault="00EA5A88"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5.2.1.</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Сведения о ценах, способах и датах продажи аналогичных ТС Заказчика за год, предшествующий дате подаче заявки Исполнителю, Исполнитель может получить в течение одного рабочего дня с даты направления запроса на адрес электронной почты структурного подразделения Заказчика, отвечающего за продажу движимого имущества: OKRA@russianpost.ru.</w:t>
      </w:r>
    </w:p>
    <w:p w14:paraId="37806202" w14:textId="383C45F5" w:rsidR="003C5F7C" w:rsidRPr="00E8270D" w:rsidRDefault="00003640" w:rsidP="00003640">
      <w:pPr>
        <w:pStyle w:val="ConsPlusNormal"/>
        <w:tabs>
          <w:tab w:val="left" w:pos="1134"/>
          <w:tab w:val="left" w:pos="1276"/>
        </w:tabs>
        <w:ind w:firstLine="709"/>
        <w:jc w:val="both"/>
        <w:rPr>
          <w:rFonts w:ascii="Times New Roman" w:hAnsi="Times New Roman" w:cs="Times New Roman"/>
          <w:sz w:val="24"/>
          <w:szCs w:val="24"/>
        </w:rPr>
      </w:pPr>
      <w:r w:rsidRPr="00E8270D">
        <w:rPr>
          <w:rFonts w:ascii="Times New Roman" w:hAnsi="Times New Roman" w:cs="Times New Roman"/>
          <w:sz w:val="24"/>
          <w:szCs w:val="24"/>
        </w:rPr>
        <w:t>5.3.</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 xml:space="preserve">Оказание Услуг осуществляется на основании сведений о фактическом техническом состоянии и комплектности ТС, </w:t>
      </w:r>
      <w:bookmarkStart w:id="1" w:name="bssPhr100"/>
      <w:bookmarkStart w:id="2" w:name="ZAP1TBE3FK"/>
      <w:bookmarkStart w:id="3" w:name="XA00M802MO"/>
      <w:bookmarkStart w:id="4" w:name="ZAP1NSS3E3"/>
      <w:bookmarkStart w:id="5" w:name="bssPhr101"/>
      <w:bookmarkStart w:id="6" w:name="ZAP1VOM3FH"/>
      <w:bookmarkStart w:id="7" w:name="XA00M902N2"/>
      <w:bookmarkStart w:id="8" w:name="ZAP1QA43E0"/>
      <w:bookmarkEnd w:id="1"/>
      <w:bookmarkEnd w:id="2"/>
      <w:bookmarkEnd w:id="3"/>
      <w:bookmarkEnd w:id="4"/>
      <w:bookmarkEnd w:id="5"/>
      <w:bookmarkEnd w:id="6"/>
      <w:bookmarkEnd w:id="7"/>
      <w:bookmarkEnd w:id="8"/>
      <w:r w:rsidR="003C5F7C" w:rsidRPr="00E8270D">
        <w:rPr>
          <w:rFonts w:ascii="Times New Roman" w:hAnsi="Times New Roman" w:cs="Times New Roman"/>
          <w:sz w:val="24"/>
          <w:szCs w:val="24"/>
        </w:rPr>
        <w:t>выявленных во время осмотра дефектах, повреждениях, которые включаются в отчет об оценке. При наличии расхождений между фактическим техническим состоянием ТС и представленными Заказчиком документами либо несоответствий в таких документах, расхождения отражаются в справках, прилагаемых к Отчету об оценке.</w:t>
      </w:r>
    </w:p>
    <w:p w14:paraId="533CB9F9" w14:textId="7CF2263E" w:rsidR="003C5F7C" w:rsidRPr="00E8270D" w:rsidRDefault="00003640" w:rsidP="00003640">
      <w:pPr>
        <w:pStyle w:val="ConsPlusNormal"/>
        <w:tabs>
          <w:tab w:val="left" w:pos="1134"/>
          <w:tab w:val="left" w:pos="1276"/>
        </w:tabs>
        <w:ind w:firstLine="709"/>
        <w:jc w:val="both"/>
        <w:rPr>
          <w:rFonts w:ascii="Times New Roman" w:hAnsi="Times New Roman" w:cs="Times New Roman"/>
          <w:sz w:val="24"/>
          <w:szCs w:val="24"/>
        </w:rPr>
      </w:pPr>
      <w:r w:rsidRPr="00E8270D">
        <w:rPr>
          <w:rFonts w:ascii="Times New Roman" w:hAnsi="Times New Roman" w:cs="Times New Roman"/>
          <w:sz w:val="24"/>
          <w:szCs w:val="24"/>
        </w:rPr>
        <w:t>5.4.</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При выборе объектов-аналогов Исполнитель учитывает следующие условия:</w:t>
      </w:r>
    </w:p>
    <w:p w14:paraId="5BB757BA" w14:textId="64349773" w:rsidR="003C5F7C" w:rsidRPr="00E8270D" w:rsidRDefault="00003640" w:rsidP="003C5F7C">
      <w:pPr>
        <w:pStyle w:val="ConsPlusNormal"/>
        <w:tabs>
          <w:tab w:val="left" w:pos="8505"/>
        </w:tabs>
        <w:ind w:firstLine="709"/>
        <w:jc w:val="both"/>
        <w:rPr>
          <w:rFonts w:ascii="Times New Roman" w:hAnsi="Times New Roman" w:cs="Times New Roman"/>
          <w:sz w:val="24"/>
          <w:szCs w:val="24"/>
        </w:rPr>
      </w:pPr>
      <w:r w:rsidRPr="00E8270D">
        <w:rPr>
          <w:rFonts w:ascii="Times New Roman" w:hAnsi="Times New Roman" w:cs="Times New Roman"/>
          <w:sz w:val="24"/>
          <w:szCs w:val="24"/>
        </w:rPr>
        <w:t>1) </w:t>
      </w:r>
      <w:r w:rsidR="003C5F7C" w:rsidRPr="00E8270D">
        <w:rPr>
          <w:rFonts w:ascii="Times New Roman" w:hAnsi="Times New Roman" w:cs="Times New Roman"/>
          <w:sz w:val="24"/>
          <w:szCs w:val="24"/>
        </w:rPr>
        <w:t>аналог и объект оценки должны иметь одинаковые марку и модель, объем и мощность двигателя, тип КПП, тип кузова (в случае недостаточности на рынке ценовой информации допускаются отдельные корректировки по типу КПП, мощности, объему двигателя и типу кузова);</w:t>
      </w:r>
    </w:p>
    <w:p w14:paraId="23AD6558" w14:textId="217929A5" w:rsidR="003C5F7C" w:rsidRPr="00E8270D" w:rsidRDefault="00003640" w:rsidP="003C5F7C">
      <w:pPr>
        <w:pStyle w:val="ConsPlusNormal"/>
        <w:tabs>
          <w:tab w:val="left" w:pos="8222"/>
          <w:tab w:val="left" w:pos="8505"/>
        </w:tabs>
        <w:ind w:firstLine="709"/>
        <w:jc w:val="both"/>
        <w:rPr>
          <w:rFonts w:ascii="Times New Roman" w:hAnsi="Times New Roman" w:cs="Times New Roman"/>
          <w:sz w:val="24"/>
          <w:szCs w:val="24"/>
        </w:rPr>
      </w:pPr>
      <w:r w:rsidRPr="00E8270D">
        <w:rPr>
          <w:rFonts w:ascii="Times New Roman" w:hAnsi="Times New Roman" w:cs="Times New Roman"/>
          <w:sz w:val="24"/>
          <w:szCs w:val="24"/>
        </w:rPr>
        <w:t>2) </w:t>
      </w:r>
      <w:r w:rsidR="003C5F7C" w:rsidRPr="00E8270D">
        <w:rPr>
          <w:rFonts w:ascii="Times New Roman" w:hAnsi="Times New Roman" w:cs="Times New Roman"/>
          <w:sz w:val="24"/>
          <w:szCs w:val="24"/>
        </w:rPr>
        <w:t>аналоги должны быть расположены в ближайших к объектам оценки регионах с аналогичной ценовой политикой (исключением могут быть ТС, выпуск которых ограничен). В случае отсутствия достаточного количества аналогов в ближайших регионах допускается поиск аналогов по федеральным округам Р</w:t>
      </w:r>
      <w:r w:rsidR="00183DB1" w:rsidRPr="00E8270D">
        <w:rPr>
          <w:rFonts w:ascii="Times New Roman" w:hAnsi="Times New Roman" w:cs="Times New Roman"/>
          <w:sz w:val="24"/>
          <w:szCs w:val="24"/>
        </w:rPr>
        <w:t xml:space="preserve">оссийской </w:t>
      </w:r>
      <w:r w:rsidR="003C5F7C" w:rsidRPr="00E8270D">
        <w:rPr>
          <w:rFonts w:ascii="Times New Roman" w:hAnsi="Times New Roman" w:cs="Times New Roman"/>
          <w:sz w:val="24"/>
          <w:szCs w:val="24"/>
        </w:rPr>
        <w:t>Ф</w:t>
      </w:r>
      <w:r w:rsidR="00183DB1" w:rsidRPr="00E8270D">
        <w:rPr>
          <w:rFonts w:ascii="Times New Roman" w:hAnsi="Times New Roman" w:cs="Times New Roman"/>
          <w:sz w:val="24"/>
          <w:szCs w:val="24"/>
        </w:rPr>
        <w:t>едерации</w:t>
      </w:r>
      <w:r w:rsidR="003C5F7C" w:rsidRPr="00E8270D">
        <w:rPr>
          <w:rFonts w:ascii="Times New Roman" w:hAnsi="Times New Roman" w:cs="Times New Roman"/>
          <w:sz w:val="24"/>
          <w:szCs w:val="24"/>
        </w:rPr>
        <w:t>;</w:t>
      </w:r>
    </w:p>
    <w:p w14:paraId="4E15B497" w14:textId="7B0EFF5A" w:rsidR="003C5F7C" w:rsidRPr="00E8270D" w:rsidRDefault="00003640" w:rsidP="003C5F7C">
      <w:pPr>
        <w:pStyle w:val="ConsPlusNormal"/>
        <w:tabs>
          <w:tab w:val="left" w:pos="8505"/>
        </w:tabs>
        <w:ind w:firstLine="709"/>
        <w:jc w:val="both"/>
        <w:rPr>
          <w:rFonts w:ascii="Times New Roman" w:hAnsi="Times New Roman" w:cs="Times New Roman"/>
          <w:sz w:val="24"/>
          <w:szCs w:val="24"/>
        </w:rPr>
      </w:pPr>
      <w:r w:rsidRPr="00E8270D">
        <w:rPr>
          <w:rFonts w:ascii="Times New Roman" w:hAnsi="Times New Roman" w:cs="Times New Roman"/>
          <w:sz w:val="24"/>
          <w:szCs w:val="24"/>
        </w:rPr>
        <w:t>3) </w:t>
      </w:r>
      <w:r w:rsidR="003C5F7C" w:rsidRPr="00E8270D">
        <w:rPr>
          <w:rFonts w:ascii="Times New Roman" w:hAnsi="Times New Roman" w:cs="Times New Roman"/>
          <w:sz w:val="24"/>
          <w:szCs w:val="24"/>
        </w:rPr>
        <w:t>аналог и объект оценки должны иметь примерно одинаковый хронологический возраст, пробег и наработку (для спецтехники), а также несущественно отличаться по своему техническому состоянию.</w:t>
      </w:r>
    </w:p>
    <w:p w14:paraId="31BDD39B" w14:textId="26B8E174" w:rsidR="003C5F7C" w:rsidRPr="00E8270D" w:rsidRDefault="00266B9A" w:rsidP="00266B9A">
      <w:pPr>
        <w:pStyle w:val="ConsPlusNormal"/>
        <w:tabs>
          <w:tab w:val="left" w:pos="1134"/>
          <w:tab w:val="left" w:pos="1276"/>
        </w:tabs>
        <w:ind w:firstLine="709"/>
        <w:jc w:val="both"/>
        <w:rPr>
          <w:rFonts w:ascii="Times New Roman" w:hAnsi="Times New Roman" w:cs="Times New Roman"/>
          <w:sz w:val="24"/>
          <w:szCs w:val="24"/>
        </w:rPr>
      </w:pPr>
      <w:r w:rsidRPr="00E8270D">
        <w:rPr>
          <w:rFonts w:ascii="Times New Roman" w:hAnsi="Times New Roman" w:cs="Times New Roman"/>
          <w:sz w:val="24"/>
          <w:szCs w:val="24"/>
        </w:rPr>
        <w:t>5.5.</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При расчетах Исполнителем должна использоваться:</w:t>
      </w:r>
    </w:p>
    <w:p w14:paraId="5A6BB77A" w14:textId="58EEA1A4" w:rsidR="003C5F7C" w:rsidRPr="00E8270D" w:rsidRDefault="000A5509" w:rsidP="003C5F7C">
      <w:pPr>
        <w:pStyle w:val="ConsPlusNormal"/>
        <w:tabs>
          <w:tab w:val="left" w:pos="8505"/>
        </w:tabs>
        <w:ind w:left="709" w:firstLine="0"/>
        <w:jc w:val="both"/>
        <w:rPr>
          <w:rFonts w:ascii="Times New Roman" w:hAnsi="Times New Roman" w:cs="Times New Roman"/>
          <w:sz w:val="24"/>
          <w:szCs w:val="24"/>
        </w:rPr>
      </w:pPr>
      <w:r w:rsidRPr="00E8270D">
        <w:rPr>
          <w:rFonts w:ascii="Times New Roman" w:hAnsi="Times New Roman" w:cs="Times New Roman"/>
          <w:sz w:val="24"/>
          <w:szCs w:val="24"/>
        </w:rPr>
        <w:t>1) </w:t>
      </w:r>
      <w:r w:rsidR="003C5F7C" w:rsidRPr="00E8270D">
        <w:rPr>
          <w:rFonts w:ascii="Times New Roman" w:hAnsi="Times New Roman" w:cs="Times New Roman"/>
          <w:sz w:val="24"/>
          <w:szCs w:val="24"/>
        </w:rPr>
        <w:t>текущая ценовая информация на рынке купли-продажи ТС;</w:t>
      </w:r>
    </w:p>
    <w:p w14:paraId="716A98D0" w14:textId="77AF2633" w:rsidR="003C5F7C" w:rsidRPr="00E8270D" w:rsidRDefault="000A5509" w:rsidP="003C5F7C">
      <w:pPr>
        <w:pStyle w:val="ConsPlusNormal"/>
        <w:tabs>
          <w:tab w:val="left" w:pos="8505"/>
        </w:tabs>
        <w:ind w:left="709" w:firstLine="0"/>
        <w:jc w:val="both"/>
        <w:rPr>
          <w:rFonts w:ascii="Times New Roman" w:hAnsi="Times New Roman" w:cs="Times New Roman"/>
          <w:sz w:val="24"/>
          <w:szCs w:val="24"/>
        </w:rPr>
      </w:pPr>
      <w:r w:rsidRPr="00E8270D">
        <w:rPr>
          <w:rFonts w:ascii="Times New Roman" w:hAnsi="Times New Roman" w:cs="Times New Roman"/>
          <w:sz w:val="24"/>
          <w:szCs w:val="24"/>
        </w:rPr>
        <w:t>2) </w:t>
      </w:r>
      <w:r w:rsidR="003C5F7C" w:rsidRPr="00E8270D">
        <w:rPr>
          <w:rFonts w:ascii="Times New Roman" w:hAnsi="Times New Roman" w:cs="Times New Roman"/>
          <w:sz w:val="24"/>
          <w:szCs w:val="24"/>
        </w:rPr>
        <w:t>цены сделок купли-продажи ТС за период:</w:t>
      </w:r>
    </w:p>
    <w:p w14:paraId="21754712" w14:textId="114E4611" w:rsidR="003C5F7C" w:rsidRPr="00E8270D" w:rsidRDefault="000A5509" w:rsidP="003C5F7C">
      <w:pPr>
        <w:pStyle w:val="ConsPlusNormal"/>
        <w:tabs>
          <w:tab w:val="left" w:pos="8505"/>
        </w:tabs>
        <w:ind w:left="709" w:firstLine="0"/>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 xml:space="preserve">не более </w:t>
      </w:r>
      <w:r w:rsidR="00AF7437" w:rsidRPr="00E8270D">
        <w:rPr>
          <w:rFonts w:ascii="Times New Roman" w:hAnsi="Times New Roman" w:cs="Times New Roman"/>
          <w:sz w:val="24"/>
          <w:szCs w:val="24"/>
        </w:rPr>
        <w:t>14</w:t>
      </w:r>
      <w:r w:rsidR="003C5F7C" w:rsidRPr="00E8270D">
        <w:rPr>
          <w:rFonts w:ascii="Times New Roman" w:hAnsi="Times New Roman" w:cs="Times New Roman"/>
          <w:sz w:val="24"/>
          <w:szCs w:val="24"/>
        </w:rPr>
        <w:t xml:space="preserve"> дней для легковых автомобилей;</w:t>
      </w:r>
    </w:p>
    <w:p w14:paraId="2B343969" w14:textId="0585C18D" w:rsidR="003C5F7C" w:rsidRPr="00E8270D" w:rsidRDefault="000A5509" w:rsidP="003C5F7C">
      <w:pPr>
        <w:pStyle w:val="ConsPlusNormal"/>
        <w:tabs>
          <w:tab w:val="left" w:pos="8505"/>
        </w:tabs>
        <w:ind w:left="709" w:firstLine="0"/>
        <w:jc w:val="both"/>
        <w:rPr>
          <w:rFonts w:ascii="Times New Roman" w:hAnsi="Times New Roman" w:cs="Times New Roman"/>
          <w:sz w:val="24"/>
          <w:szCs w:val="24"/>
        </w:rPr>
      </w:pPr>
      <w:r w:rsidRPr="00E8270D">
        <w:rPr>
          <w:rFonts w:ascii="Times New Roman" w:hAnsi="Times New Roman" w:cs="Times New Roman"/>
          <w:sz w:val="24"/>
          <w:szCs w:val="24"/>
        </w:rPr>
        <w:t>– </w:t>
      </w:r>
      <w:r w:rsidR="00AF7437" w:rsidRPr="00E8270D">
        <w:rPr>
          <w:rFonts w:ascii="Times New Roman" w:hAnsi="Times New Roman" w:cs="Times New Roman"/>
          <w:sz w:val="24"/>
          <w:szCs w:val="24"/>
        </w:rPr>
        <w:t xml:space="preserve">не более </w:t>
      </w:r>
      <w:r w:rsidR="003C5F7C" w:rsidRPr="00E8270D">
        <w:rPr>
          <w:rFonts w:ascii="Times New Roman" w:hAnsi="Times New Roman" w:cs="Times New Roman"/>
          <w:sz w:val="24"/>
          <w:szCs w:val="24"/>
        </w:rPr>
        <w:t>трех месяцев для грузового автотранспорта;</w:t>
      </w:r>
    </w:p>
    <w:p w14:paraId="0D8B29A5" w14:textId="7F8F01EE" w:rsidR="003C5F7C" w:rsidRPr="00E8270D" w:rsidRDefault="00EF6C8B" w:rsidP="003C5F7C">
      <w:pPr>
        <w:pStyle w:val="ConsPlusNormal"/>
        <w:tabs>
          <w:tab w:val="left" w:pos="8505"/>
        </w:tabs>
        <w:ind w:left="709" w:firstLine="0"/>
        <w:jc w:val="both"/>
        <w:rPr>
          <w:rFonts w:ascii="Times New Roman" w:hAnsi="Times New Roman" w:cs="Times New Roman"/>
          <w:sz w:val="24"/>
          <w:szCs w:val="24"/>
        </w:rPr>
      </w:pPr>
      <w:r w:rsidRPr="00E8270D">
        <w:rPr>
          <w:rFonts w:ascii="Times New Roman" w:hAnsi="Times New Roman" w:cs="Times New Roman"/>
          <w:sz w:val="24"/>
          <w:szCs w:val="24"/>
        </w:rPr>
        <w:t>– </w:t>
      </w:r>
      <w:r w:rsidR="00AF7437" w:rsidRPr="00E8270D">
        <w:rPr>
          <w:rFonts w:ascii="Times New Roman" w:hAnsi="Times New Roman" w:cs="Times New Roman"/>
          <w:sz w:val="24"/>
          <w:szCs w:val="24"/>
        </w:rPr>
        <w:t xml:space="preserve">не более </w:t>
      </w:r>
      <w:r w:rsidR="003C5F7C" w:rsidRPr="00E8270D">
        <w:rPr>
          <w:rFonts w:ascii="Times New Roman" w:hAnsi="Times New Roman" w:cs="Times New Roman"/>
          <w:sz w:val="24"/>
          <w:szCs w:val="24"/>
        </w:rPr>
        <w:t>шести месяцев для спецтехники;</w:t>
      </w:r>
    </w:p>
    <w:p w14:paraId="2EC950C5" w14:textId="77777777" w:rsidR="003C5F7C" w:rsidRPr="00E8270D" w:rsidRDefault="003C5F7C" w:rsidP="003C5F7C">
      <w:pPr>
        <w:pStyle w:val="ConsPlusNormal"/>
        <w:tabs>
          <w:tab w:val="left" w:pos="8505"/>
        </w:tabs>
        <w:ind w:firstLine="709"/>
        <w:jc w:val="both"/>
        <w:rPr>
          <w:rFonts w:ascii="Times New Roman" w:hAnsi="Times New Roman" w:cs="Times New Roman"/>
          <w:sz w:val="24"/>
          <w:szCs w:val="24"/>
        </w:rPr>
      </w:pPr>
      <w:r w:rsidRPr="00E8270D">
        <w:rPr>
          <w:rFonts w:ascii="Times New Roman" w:hAnsi="Times New Roman" w:cs="Times New Roman"/>
          <w:sz w:val="24"/>
          <w:szCs w:val="24"/>
        </w:rPr>
        <w:t>3) сведения Заказчика о продаже аналогичных ТС на аукционах.</w:t>
      </w:r>
    </w:p>
    <w:p w14:paraId="7C2C6762" w14:textId="619F7204" w:rsidR="003C5F7C" w:rsidRPr="00E8270D" w:rsidRDefault="00266B9A" w:rsidP="00266B9A">
      <w:pPr>
        <w:pStyle w:val="ConsPlusNormal"/>
        <w:tabs>
          <w:tab w:val="left" w:pos="1134"/>
          <w:tab w:val="left" w:pos="1276"/>
        </w:tabs>
        <w:ind w:firstLine="709"/>
        <w:jc w:val="both"/>
        <w:rPr>
          <w:rFonts w:ascii="Times New Roman" w:hAnsi="Times New Roman"/>
          <w:sz w:val="24"/>
          <w:szCs w:val="24"/>
        </w:rPr>
      </w:pPr>
      <w:r w:rsidRPr="00E8270D">
        <w:rPr>
          <w:rFonts w:ascii="Times New Roman" w:hAnsi="Times New Roman"/>
          <w:sz w:val="24"/>
          <w:szCs w:val="24"/>
        </w:rPr>
        <w:t>5.6.</w:t>
      </w:r>
      <w:r w:rsidRPr="00E8270D">
        <w:rPr>
          <w:rFonts w:ascii="Times New Roman" w:hAnsi="Times New Roman"/>
          <w:sz w:val="24"/>
          <w:szCs w:val="24"/>
        </w:rPr>
        <w:tab/>
      </w:r>
      <w:r w:rsidR="003C5F7C" w:rsidRPr="00E8270D">
        <w:rPr>
          <w:rFonts w:ascii="Times New Roman" w:hAnsi="Times New Roman"/>
          <w:sz w:val="24"/>
          <w:szCs w:val="24"/>
        </w:rPr>
        <w:t xml:space="preserve">Результатом оказанных Услуг </w:t>
      </w:r>
      <w:r w:rsidR="003C5F7C" w:rsidRPr="00E8270D">
        <w:rPr>
          <w:rFonts w:ascii="Times New Roman" w:hAnsi="Times New Roman" w:cs="Times New Roman"/>
          <w:sz w:val="24"/>
          <w:szCs w:val="24"/>
        </w:rPr>
        <w:t>является</w:t>
      </w:r>
      <w:r w:rsidR="003C5F7C" w:rsidRPr="00E8270D">
        <w:rPr>
          <w:rFonts w:ascii="Times New Roman" w:hAnsi="Times New Roman"/>
          <w:sz w:val="24"/>
          <w:szCs w:val="24"/>
        </w:rPr>
        <w:t xml:space="preserve"> Отчет об оценке. Отчет об оценке должен быть составлен в соответствии с требованиями ФСО, указанными в п. 6.1 ТЗ, требованиями СРО оценщиков и не должен им противоречить.</w:t>
      </w:r>
    </w:p>
    <w:p w14:paraId="4E87284A" w14:textId="2EDAAAAF" w:rsidR="003C5F7C" w:rsidRPr="00E8270D" w:rsidRDefault="00266B9A" w:rsidP="00266B9A">
      <w:pPr>
        <w:pStyle w:val="ConsPlusNormal"/>
        <w:tabs>
          <w:tab w:val="left" w:pos="1134"/>
          <w:tab w:val="left" w:pos="1276"/>
        </w:tabs>
        <w:ind w:firstLine="709"/>
        <w:jc w:val="both"/>
        <w:rPr>
          <w:rFonts w:ascii="Times New Roman" w:hAnsi="Times New Roman" w:cs="Times New Roman"/>
          <w:bCs/>
          <w:color w:val="000000"/>
          <w:sz w:val="24"/>
          <w:szCs w:val="24"/>
        </w:rPr>
      </w:pPr>
      <w:r w:rsidRPr="00E8270D">
        <w:rPr>
          <w:rFonts w:ascii="Times New Roman" w:hAnsi="Times New Roman" w:cs="Times New Roman"/>
          <w:bCs/>
          <w:color w:val="000000"/>
          <w:sz w:val="24"/>
          <w:szCs w:val="24"/>
        </w:rPr>
        <w:t>5.7.</w:t>
      </w:r>
      <w:r w:rsidRPr="00E8270D">
        <w:rPr>
          <w:rFonts w:ascii="Times New Roman" w:hAnsi="Times New Roman" w:cs="Times New Roman"/>
          <w:bCs/>
          <w:color w:val="000000"/>
          <w:sz w:val="24"/>
          <w:szCs w:val="24"/>
        </w:rPr>
        <w:tab/>
      </w:r>
      <w:r w:rsidR="003C5F7C" w:rsidRPr="00E8270D">
        <w:rPr>
          <w:rFonts w:ascii="Times New Roman" w:hAnsi="Times New Roman" w:cs="Times New Roman"/>
          <w:sz w:val="24"/>
          <w:szCs w:val="24"/>
        </w:rPr>
        <w:t>Требования</w:t>
      </w:r>
      <w:r w:rsidR="003C5F7C" w:rsidRPr="00E8270D">
        <w:rPr>
          <w:rFonts w:ascii="Times New Roman" w:hAnsi="Times New Roman" w:cs="Times New Roman"/>
          <w:bCs/>
          <w:color w:val="000000"/>
          <w:sz w:val="24"/>
          <w:szCs w:val="24"/>
        </w:rPr>
        <w:t xml:space="preserve"> к оценщику Исполнителя (для юридических лиц)/</w:t>
      </w:r>
      <w:r w:rsidR="00EF6C8B" w:rsidRPr="00E8270D">
        <w:rPr>
          <w:rFonts w:ascii="Times New Roman" w:hAnsi="Times New Roman" w:cs="Times New Roman"/>
          <w:bCs/>
          <w:color w:val="000000"/>
          <w:sz w:val="24"/>
          <w:szCs w:val="24"/>
        </w:rPr>
        <w:t> </w:t>
      </w:r>
      <w:r w:rsidR="003C5F7C" w:rsidRPr="00E8270D">
        <w:rPr>
          <w:rFonts w:ascii="Times New Roman" w:hAnsi="Times New Roman" w:cs="Times New Roman"/>
          <w:bCs/>
          <w:color w:val="000000"/>
          <w:sz w:val="24"/>
          <w:szCs w:val="24"/>
        </w:rPr>
        <w:t>к оценщику (для физических лиц):</w:t>
      </w:r>
    </w:p>
    <w:p w14:paraId="32218B4E" w14:textId="3467A021" w:rsidR="003C5F7C" w:rsidRPr="00E8270D" w:rsidRDefault="007D32ED" w:rsidP="003C5F7C">
      <w:pPr>
        <w:pStyle w:val="a3"/>
        <w:tabs>
          <w:tab w:val="left" w:pos="993"/>
        </w:tabs>
        <w:ind w:left="0" w:firstLine="709"/>
        <w:jc w:val="both"/>
        <w:rPr>
          <w:bCs/>
          <w:color w:val="000000"/>
        </w:rPr>
      </w:pPr>
      <w:r w:rsidRPr="00E8270D">
        <w:rPr>
          <w:bCs/>
          <w:color w:val="000000"/>
        </w:rPr>
        <w:t>– </w:t>
      </w:r>
      <w:r w:rsidR="003C5F7C" w:rsidRPr="00E8270D">
        <w:rPr>
          <w:bCs/>
          <w:color w:val="000000"/>
        </w:rPr>
        <w:t>членство в СРОО (саморегулируемая организация оценщиков);</w:t>
      </w:r>
    </w:p>
    <w:p w14:paraId="4BEA02CE" w14:textId="40476C32" w:rsidR="003C5F7C" w:rsidRPr="00E8270D" w:rsidRDefault="007D32ED" w:rsidP="003C5F7C">
      <w:pPr>
        <w:pStyle w:val="a3"/>
        <w:tabs>
          <w:tab w:val="left" w:pos="993"/>
        </w:tabs>
        <w:ind w:left="0" w:firstLine="709"/>
        <w:jc w:val="both"/>
      </w:pPr>
      <w:r w:rsidRPr="00E8270D">
        <w:rPr>
          <w:bCs/>
          <w:color w:val="000000"/>
        </w:rPr>
        <w:t>– </w:t>
      </w:r>
      <w:r w:rsidR="003C5F7C" w:rsidRPr="00E8270D">
        <w:rPr>
          <w:bCs/>
          <w:color w:val="000000"/>
        </w:rPr>
        <w:t xml:space="preserve">наличие обязательного страхования ответственности оценщика </w:t>
      </w:r>
      <w:r w:rsidR="003C5F7C" w:rsidRPr="00E8270D">
        <w:t>при осуществлении оценочной деятельности;</w:t>
      </w:r>
    </w:p>
    <w:p w14:paraId="6B7A8003" w14:textId="7A26F57D" w:rsidR="003C5F7C" w:rsidRPr="00E8270D" w:rsidRDefault="007D32ED" w:rsidP="003C5F7C">
      <w:pPr>
        <w:tabs>
          <w:tab w:val="left" w:pos="993"/>
        </w:tabs>
        <w:spacing w:after="0" w:line="240" w:lineRule="auto"/>
        <w:ind w:firstLine="709"/>
        <w:jc w:val="both"/>
        <w:rPr>
          <w:rFonts w:ascii="Times New Roman" w:hAnsi="Times New Roman"/>
          <w:sz w:val="24"/>
          <w:szCs w:val="24"/>
        </w:rPr>
      </w:pPr>
      <w:r w:rsidRPr="00E8270D">
        <w:rPr>
          <w:rFonts w:ascii="Times New Roman" w:hAnsi="Times New Roman"/>
          <w:sz w:val="24"/>
          <w:szCs w:val="24"/>
        </w:rPr>
        <w:t>– </w:t>
      </w:r>
      <w:r w:rsidR="003C5F7C" w:rsidRPr="00E8270D">
        <w:rPr>
          <w:rFonts w:ascii="Times New Roman" w:hAnsi="Times New Roman"/>
          <w:sz w:val="24"/>
          <w:szCs w:val="24"/>
        </w:rPr>
        <w:t>наличие высшего образования, дающе</w:t>
      </w:r>
      <w:r w:rsidR="000266D5" w:rsidRPr="00E8270D">
        <w:rPr>
          <w:rFonts w:ascii="Times New Roman" w:hAnsi="Times New Roman"/>
          <w:sz w:val="24"/>
          <w:szCs w:val="24"/>
        </w:rPr>
        <w:t>го</w:t>
      </w:r>
      <w:r w:rsidR="003C5F7C" w:rsidRPr="00E8270D">
        <w:rPr>
          <w:rFonts w:ascii="Times New Roman" w:hAnsi="Times New Roman"/>
          <w:sz w:val="24"/>
          <w:szCs w:val="24"/>
        </w:rPr>
        <w:t xml:space="preserve"> право на осуществление оценочной деятельности/</w:t>
      </w:r>
      <w:r w:rsidR="00EF6C8B" w:rsidRPr="00E8270D">
        <w:rPr>
          <w:rFonts w:ascii="Times New Roman" w:hAnsi="Times New Roman"/>
          <w:sz w:val="24"/>
          <w:szCs w:val="24"/>
        </w:rPr>
        <w:t> </w:t>
      </w:r>
      <w:r w:rsidR="003C5F7C" w:rsidRPr="00E8270D">
        <w:rPr>
          <w:rFonts w:ascii="Times New Roman" w:hAnsi="Times New Roman"/>
          <w:sz w:val="24"/>
          <w:szCs w:val="24"/>
        </w:rPr>
        <w:t>дополнительного (к высшему) образования оценщика.</w:t>
      </w:r>
    </w:p>
    <w:p w14:paraId="558DD180" w14:textId="6CAAA50E" w:rsidR="003C5F7C" w:rsidRPr="00E8270D" w:rsidRDefault="003C5F7C" w:rsidP="00AF7437">
      <w:pPr>
        <w:pStyle w:val="a3"/>
        <w:tabs>
          <w:tab w:val="left" w:pos="993"/>
        </w:tabs>
        <w:ind w:left="0" w:firstLine="709"/>
        <w:jc w:val="both"/>
      </w:pPr>
      <w:r w:rsidRPr="00E8270D">
        <w:t xml:space="preserve">Исполнитель обязан предоставить </w:t>
      </w:r>
      <w:r w:rsidR="007D32ED" w:rsidRPr="00E8270D">
        <w:t>копии документов</w:t>
      </w:r>
      <w:r w:rsidRPr="00E8270D">
        <w:t>, подтверждающи</w:t>
      </w:r>
      <w:r w:rsidR="007D32ED" w:rsidRPr="00E8270D">
        <w:t>х</w:t>
      </w:r>
      <w:r w:rsidRPr="00E8270D">
        <w:t xml:space="preserve"> его соответствие (соответствие его оценщиков) требованиям, указанным в п. 5.7 ТЗ:</w:t>
      </w:r>
    </w:p>
    <w:p w14:paraId="3CAAF03F" w14:textId="463BBAB4" w:rsidR="003C5F7C" w:rsidRPr="00E8270D" w:rsidRDefault="00266B9A" w:rsidP="003C5F7C">
      <w:pPr>
        <w:pStyle w:val="a3"/>
        <w:tabs>
          <w:tab w:val="left" w:pos="993"/>
        </w:tabs>
        <w:ind w:left="0" w:firstLine="709"/>
        <w:jc w:val="both"/>
      </w:pPr>
      <w:r w:rsidRPr="00E8270D">
        <w:t>– </w:t>
      </w:r>
      <w:r w:rsidR="003C5F7C" w:rsidRPr="00E8270D">
        <w:t>свидетельства о членстве оценщика в СРО;</w:t>
      </w:r>
    </w:p>
    <w:p w14:paraId="04CF6513" w14:textId="52DD8532" w:rsidR="003C5F7C" w:rsidRPr="00E8270D" w:rsidRDefault="00266B9A" w:rsidP="003C5F7C">
      <w:pPr>
        <w:pStyle w:val="a3"/>
        <w:tabs>
          <w:tab w:val="left" w:pos="993"/>
        </w:tabs>
        <w:ind w:left="0" w:firstLine="709"/>
        <w:jc w:val="both"/>
      </w:pPr>
      <w:r w:rsidRPr="00E8270D">
        <w:t>– </w:t>
      </w:r>
      <w:r w:rsidR="003C5F7C" w:rsidRPr="00E8270D">
        <w:t>полиса обязательного страхования ответственности юридического лица при осуществлении оценочной деятельности (для юридических лиц);</w:t>
      </w:r>
    </w:p>
    <w:p w14:paraId="2365489F" w14:textId="30B1CB24" w:rsidR="003C5F7C" w:rsidRPr="00E8270D" w:rsidRDefault="00266B9A" w:rsidP="003C5F7C">
      <w:pPr>
        <w:pStyle w:val="a3"/>
        <w:tabs>
          <w:tab w:val="left" w:pos="993"/>
        </w:tabs>
        <w:ind w:left="0" w:firstLine="709"/>
        <w:jc w:val="both"/>
      </w:pPr>
      <w:r w:rsidRPr="00E8270D">
        <w:t>– </w:t>
      </w:r>
      <w:r w:rsidR="003C5F7C" w:rsidRPr="00E8270D">
        <w:t>полиса обязательного страхования ответственности оценщика при осуществлении оценочной деятельности;</w:t>
      </w:r>
    </w:p>
    <w:p w14:paraId="2C4366A3" w14:textId="7FC5104F" w:rsidR="003C5F7C" w:rsidRDefault="00266B9A" w:rsidP="001B7ED1">
      <w:pPr>
        <w:pStyle w:val="a3"/>
        <w:tabs>
          <w:tab w:val="left" w:pos="993"/>
        </w:tabs>
        <w:ind w:left="0" w:firstLine="709"/>
        <w:jc w:val="both"/>
      </w:pPr>
      <w:r w:rsidRPr="00E8270D">
        <w:t>– </w:t>
      </w:r>
      <w:r w:rsidR="003C5F7C" w:rsidRPr="00E8270D">
        <w:t>подтверждающего получение профессиональных знаний в области оценочной деятельности документа об образовании.</w:t>
      </w:r>
    </w:p>
    <w:p w14:paraId="460FA780" w14:textId="7CE9863D" w:rsidR="00D15EB8" w:rsidRDefault="00D15EB8" w:rsidP="001B7ED1">
      <w:pPr>
        <w:pStyle w:val="a3"/>
        <w:tabs>
          <w:tab w:val="left" w:pos="993"/>
        </w:tabs>
        <w:ind w:left="0" w:firstLine="709"/>
        <w:jc w:val="both"/>
      </w:pPr>
      <w:r>
        <w:t>5.8. Наименование и объем услуг:</w:t>
      </w:r>
    </w:p>
    <w:tbl>
      <w:tblPr>
        <w:tblStyle w:val="3"/>
        <w:tblW w:w="10348" w:type="dxa"/>
        <w:tblInd w:w="704" w:type="dxa"/>
        <w:tblLook w:val="04A0" w:firstRow="1" w:lastRow="0" w:firstColumn="1" w:lastColumn="0" w:noHBand="0" w:noVBand="1"/>
      </w:tblPr>
      <w:tblGrid>
        <w:gridCol w:w="8080"/>
        <w:gridCol w:w="2268"/>
      </w:tblGrid>
      <w:tr w:rsidR="00D15EB8" w:rsidRPr="00D15EB8" w14:paraId="0E502FC3" w14:textId="77777777" w:rsidTr="000006A2">
        <w:tc>
          <w:tcPr>
            <w:tcW w:w="8080" w:type="dxa"/>
            <w:tcBorders>
              <w:top w:val="single" w:sz="4" w:space="0" w:color="auto"/>
              <w:left w:val="single" w:sz="4" w:space="0" w:color="auto"/>
              <w:bottom w:val="single" w:sz="4" w:space="0" w:color="auto"/>
              <w:right w:val="single" w:sz="4" w:space="0" w:color="auto"/>
            </w:tcBorders>
            <w:hideMark/>
          </w:tcPr>
          <w:p w14:paraId="7F45F830" w14:textId="77777777" w:rsidR="00D15EB8" w:rsidRPr="00D15EB8" w:rsidRDefault="00D15EB8" w:rsidP="00D15EB8">
            <w:pPr>
              <w:jc w:val="center"/>
              <w:rPr>
                <w:rFonts w:ascii="Times New Roman" w:hAnsi="Times New Roman"/>
                <w:sz w:val="24"/>
                <w:szCs w:val="28"/>
                <w:lang w:eastAsia="ru-RU"/>
              </w:rPr>
            </w:pPr>
            <w:r w:rsidRPr="00D15EB8">
              <w:rPr>
                <w:rFonts w:ascii="Times New Roman" w:hAnsi="Times New Roman"/>
                <w:sz w:val="24"/>
                <w:szCs w:val="28"/>
                <w:lang w:eastAsia="ru-RU"/>
              </w:rPr>
              <w:t>Наименование услуг</w:t>
            </w:r>
          </w:p>
        </w:tc>
        <w:tc>
          <w:tcPr>
            <w:tcW w:w="2268" w:type="dxa"/>
            <w:tcBorders>
              <w:top w:val="single" w:sz="4" w:space="0" w:color="auto"/>
              <w:left w:val="single" w:sz="4" w:space="0" w:color="auto"/>
              <w:bottom w:val="single" w:sz="4" w:space="0" w:color="auto"/>
              <w:right w:val="single" w:sz="4" w:space="0" w:color="auto"/>
            </w:tcBorders>
            <w:hideMark/>
          </w:tcPr>
          <w:p w14:paraId="3A4F467E" w14:textId="2605D8D3" w:rsidR="00D15EB8" w:rsidRPr="00D15EB8" w:rsidRDefault="00F86AA9" w:rsidP="00F86AA9">
            <w:pPr>
              <w:jc w:val="center"/>
              <w:rPr>
                <w:rFonts w:ascii="Times New Roman" w:hAnsi="Times New Roman"/>
                <w:sz w:val="24"/>
                <w:szCs w:val="28"/>
                <w:lang w:eastAsia="ru-RU"/>
              </w:rPr>
            </w:pPr>
            <w:r>
              <w:rPr>
                <w:rFonts w:ascii="Times New Roman" w:hAnsi="Times New Roman"/>
                <w:sz w:val="24"/>
                <w:szCs w:val="28"/>
                <w:lang w:eastAsia="ru-RU"/>
              </w:rPr>
              <w:t>Прогнозное кол-во услуг, ед</w:t>
            </w:r>
            <w:r w:rsidR="00D15EB8" w:rsidRPr="00D15EB8">
              <w:rPr>
                <w:rFonts w:ascii="Times New Roman" w:hAnsi="Times New Roman"/>
                <w:sz w:val="24"/>
                <w:szCs w:val="28"/>
                <w:lang w:eastAsia="ru-RU"/>
              </w:rPr>
              <w:t>.</w:t>
            </w:r>
          </w:p>
        </w:tc>
      </w:tr>
      <w:tr w:rsidR="00D15EB8" w:rsidRPr="00D15EB8" w14:paraId="7519644A" w14:textId="77777777" w:rsidTr="000006A2">
        <w:tc>
          <w:tcPr>
            <w:tcW w:w="8080" w:type="dxa"/>
            <w:tcBorders>
              <w:top w:val="single" w:sz="4" w:space="0" w:color="auto"/>
              <w:left w:val="single" w:sz="4" w:space="0" w:color="auto"/>
              <w:bottom w:val="single" w:sz="4" w:space="0" w:color="auto"/>
              <w:right w:val="single" w:sz="4" w:space="0" w:color="auto"/>
            </w:tcBorders>
            <w:hideMark/>
          </w:tcPr>
          <w:p w14:paraId="3544F31A" w14:textId="2799AFFD" w:rsidR="00D15EB8" w:rsidRPr="00D15EB8" w:rsidRDefault="00D15EB8" w:rsidP="00D15EB8">
            <w:pPr>
              <w:jc w:val="both"/>
              <w:rPr>
                <w:rFonts w:ascii="Times New Roman" w:hAnsi="Times New Roman"/>
                <w:sz w:val="24"/>
                <w:szCs w:val="24"/>
                <w:lang w:eastAsia="ru-RU"/>
              </w:rPr>
            </w:pPr>
            <w:r w:rsidRPr="00D15EB8">
              <w:rPr>
                <w:rFonts w:ascii="Times New Roman" w:hAnsi="Times New Roman"/>
                <w:color w:val="000000"/>
                <w:sz w:val="24"/>
                <w:szCs w:val="24"/>
                <w:lang w:eastAsia="ru-RU"/>
              </w:rPr>
              <w:t>Оценка рыночной</w:t>
            </w:r>
            <w:r w:rsidR="005D52B7">
              <w:rPr>
                <w:rFonts w:ascii="Times New Roman" w:hAnsi="Times New Roman"/>
                <w:color w:val="000000"/>
                <w:sz w:val="24"/>
                <w:szCs w:val="24"/>
                <w:lang w:eastAsia="ru-RU"/>
              </w:rPr>
              <w:t xml:space="preserve"> и утилизационной</w:t>
            </w:r>
            <w:r w:rsidRPr="00D15EB8">
              <w:rPr>
                <w:rFonts w:ascii="Times New Roman" w:hAnsi="Times New Roman"/>
                <w:color w:val="000000"/>
                <w:sz w:val="24"/>
                <w:szCs w:val="24"/>
                <w:lang w:eastAsia="ru-RU"/>
              </w:rPr>
              <w:t xml:space="preserve"> стоимости транспортного средства</w:t>
            </w:r>
          </w:p>
        </w:tc>
        <w:tc>
          <w:tcPr>
            <w:tcW w:w="2268" w:type="dxa"/>
            <w:tcBorders>
              <w:top w:val="single" w:sz="4" w:space="0" w:color="auto"/>
              <w:left w:val="single" w:sz="4" w:space="0" w:color="auto"/>
              <w:bottom w:val="single" w:sz="4" w:space="0" w:color="auto"/>
              <w:right w:val="single" w:sz="4" w:space="0" w:color="auto"/>
            </w:tcBorders>
            <w:hideMark/>
          </w:tcPr>
          <w:p w14:paraId="312F0D2E" w14:textId="17DAACDE" w:rsidR="00D15EB8" w:rsidRPr="00D15EB8" w:rsidRDefault="00AD3BE1" w:rsidP="00AD3BE1">
            <w:pPr>
              <w:jc w:val="center"/>
              <w:rPr>
                <w:rFonts w:ascii="Times New Roman" w:hAnsi="Times New Roman"/>
                <w:sz w:val="24"/>
                <w:szCs w:val="28"/>
                <w:lang w:eastAsia="ru-RU"/>
              </w:rPr>
            </w:pPr>
            <w:r>
              <w:rPr>
                <w:rFonts w:ascii="Times New Roman" w:hAnsi="Times New Roman"/>
                <w:sz w:val="24"/>
                <w:szCs w:val="28"/>
                <w:lang w:eastAsia="ru-RU"/>
              </w:rPr>
              <w:t>120</w:t>
            </w:r>
          </w:p>
        </w:tc>
      </w:tr>
      <w:tr w:rsidR="00D15EB8" w:rsidRPr="00D15EB8" w14:paraId="5AB0151D" w14:textId="77777777" w:rsidTr="000006A2">
        <w:tc>
          <w:tcPr>
            <w:tcW w:w="8080" w:type="dxa"/>
            <w:tcBorders>
              <w:top w:val="single" w:sz="4" w:space="0" w:color="auto"/>
              <w:left w:val="single" w:sz="4" w:space="0" w:color="auto"/>
              <w:bottom w:val="single" w:sz="4" w:space="0" w:color="auto"/>
              <w:right w:val="single" w:sz="4" w:space="0" w:color="auto"/>
            </w:tcBorders>
            <w:hideMark/>
          </w:tcPr>
          <w:p w14:paraId="6A296F21" w14:textId="77777777" w:rsidR="00D15EB8" w:rsidRPr="00D15EB8" w:rsidRDefault="00D15EB8" w:rsidP="00BB0AFA">
            <w:pPr>
              <w:jc w:val="both"/>
              <w:rPr>
                <w:rFonts w:ascii="Times New Roman" w:hAnsi="Times New Roman"/>
                <w:sz w:val="24"/>
                <w:szCs w:val="24"/>
                <w:lang w:eastAsia="ru-RU"/>
              </w:rPr>
            </w:pPr>
            <w:r w:rsidRPr="00D15EB8">
              <w:rPr>
                <w:rFonts w:ascii="Times New Roman" w:hAnsi="Times New Roman"/>
                <w:color w:val="000000"/>
                <w:sz w:val="24"/>
                <w:szCs w:val="24"/>
                <w:lang w:eastAsia="ru-RU"/>
              </w:rPr>
              <w:t>Оценка стоимости восстановительного ремонта (ущерба) транспортного средства, поврежденного в ДТП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9935C1" w14:textId="7CBEB7B0" w:rsidR="00D15EB8" w:rsidRPr="00D15EB8" w:rsidRDefault="00AD3BE1" w:rsidP="00D15EB8">
            <w:pPr>
              <w:jc w:val="center"/>
              <w:rPr>
                <w:rFonts w:ascii="Times New Roman" w:hAnsi="Times New Roman"/>
                <w:sz w:val="24"/>
                <w:szCs w:val="28"/>
                <w:lang w:eastAsia="ru-RU"/>
              </w:rPr>
            </w:pPr>
            <w:r>
              <w:rPr>
                <w:rFonts w:ascii="Times New Roman" w:hAnsi="Times New Roman"/>
                <w:sz w:val="24"/>
                <w:szCs w:val="28"/>
                <w:lang w:eastAsia="ru-RU"/>
              </w:rPr>
              <w:t>3</w:t>
            </w:r>
            <w:r w:rsidR="00D15EB8" w:rsidRPr="00D15EB8">
              <w:rPr>
                <w:rFonts w:ascii="Times New Roman" w:hAnsi="Times New Roman"/>
                <w:sz w:val="24"/>
                <w:szCs w:val="28"/>
                <w:lang w:eastAsia="ru-RU"/>
              </w:rPr>
              <w:t>0</w:t>
            </w:r>
          </w:p>
        </w:tc>
      </w:tr>
    </w:tbl>
    <w:p w14:paraId="3046F77D" w14:textId="4FD99195" w:rsidR="00CD1357" w:rsidRPr="00E8270D" w:rsidRDefault="00CD1357" w:rsidP="001B7ED1">
      <w:pPr>
        <w:pStyle w:val="a3"/>
        <w:tabs>
          <w:tab w:val="left" w:pos="993"/>
        </w:tabs>
        <w:ind w:left="0" w:firstLine="709"/>
        <w:jc w:val="both"/>
      </w:pPr>
    </w:p>
    <w:p w14:paraId="30C534FC" w14:textId="77777777" w:rsidR="003C5F7C" w:rsidRPr="00E8270D" w:rsidRDefault="003C5F7C" w:rsidP="001B7ED1">
      <w:pPr>
        <w:pStyle w:val="ConsPlusNormal"/>
        <w:numPr>
          <w:ilvl w:val="0"/>
          <w:numId w:val="1"/>
        </w:numPr>
        <w:ind w:left="357" w:hanging="357"/>
        <w:jc w:val="center"/>
        <w:rPr>
          <w:rFonts w:ascii="Times New Roman" w:hAnsi="Times New Roman" w:cs="Times New Roman"/>
          <w:b/>
          <w:sz w:val="24"/>
          <w:szCs w:val="24"/>
        </w:rPr>
      </w:pPr>
      <w:r w:rsidRPr="00E8270D">
        <w:rPr>
          <w:rFonts w:ascii="Times New Roman" w:hAnsi="Times New Roman" w:cs="Times New Roman"/>
          <w:b/>
          <w:sz w:val="24"/>
          <w:szCs w:val="24"/>
        </w:rPr>
        <w:t>ТРЕБОВАНИЯ К ПОРЯДКУ ОКАЗАНИЯ УСЛУГ</w:t>
      </w:r>
    </w:p>
    <w:p w14:paraId="2E48A1AA" w14:textId="77777777" w:rsidR="003C5F7C" w:rsidRPr="00E8270D" w:rsidRDefault="003C5F7C" w:rsidP="001B7ED1">
      <w:pPr>
        <w:pStyle w:val="ConsPlusNormal"/>
        <w:numPr>
          <w:ilvl w:val="1"/>
          <w:numId w:val="1"/>
        </w:numPr>
        <w:tabs>
          <w:tab w:val="left" w:pos="1134"/>
        </w:tabs>
        <w:ind w:left="0" w:firstLine="709"/>
        <w:rPr>
          <w:rFonts w:ascii="Times New Roman" w:hAnsi="Times New Roman" w:cs="Times New Roman"/>
          <w:b/>
          <w:sz w:val="24"/>
          <w:szCs w:val="24"/>
        </w:rPr>
      </w:pPr>
      <w:r w:rsidRPr="00E8270D">
        <w:rPr>
          <w:rFonts w:ascii="Times New Roman" w:hAnsi="Times New Roman" w:cs="Times New Roman"/>
          <w:b/>
          <w:sz w:val="24"/>
          <w:szCs w:val="24"/>
        </w:rPr>
        <w:t xml:space="preserve"> Требования к качеству оказываемых услуг</w:t>
      </w:r>
    </w:p>
    <w:p w14:paraId="336EBE17" w14:textId="77777777" w:rsidR="003C5F7C" w:rsidRPr="00E8270D" w:rsidRDefault="003C5F7C" w:rsidP="003C5F7C">
      <w:pPr>
        <w:pStyle w:val="af6"/>
        <w:shd w:val="clear" w:color="auto" w:fill="FFFFFF"/>
        <w:spacing w:before="0" w:beforeAutospacing="0" w:after="0" w:afterAutospacing="0"/>
        <w:ind w:firstLine="709"/>
        <w:jc w:val="both"/>
        <w:textAlignment w:val="baseline"/>
      </w:pPr>
      <w:r w:rsidRPr="00E8270D">
        <w:lastRenderedPageBreak/>
        <w:t>Качество оказываемых Услуг должно соответствовать требованиям следующих нормативных правовых актов и нормативных документов:</w:t>
      </w:r>
    </w:p>
    <w:p w14:paraId="3A7F4F33" w14:textId="27165A84" w:rsidR="003C5F7C" w:rsidRPr="00E8270D" w:rsidRDefault="00C03BA3" w:rsidP="003C5F7C">
      <w:pPr>
        <w:pStyle w:val="af6"/>
        <w:shd w:val="clear" w:color="auto" w:fill="FFFFFF"/>
        <w:spacing w:before="0" w:beforeAutospacing="0" w:after="0" w:afterAutospacing="0"/>
        <w:ind w:firstLine="709"/>
        <w:jc w:val="both"/>
        <w:textAlignment w:val="baseline"/>
      </w:pPr>
      <w:r w:rsidRPr="00E8270D">
        <w:t>– </w:t>
      </w:r>
      <w:r w:rsidR="003C5F7C" w:rsidRPr="00E8270D">
        <w:t>Федеральный закон от 29.07.1998 № 135-ФЗ «Об оценочной деятельности в Российской Федерации»;</w:t>
      </w:r>
    </w:p>
    <w:p w14:paraId="410E1F02" w14:textId="345493FD" w:rsidR="003C5F7C" w:rsidRPr="00E8270D" w:rsidRDefault="00C03BA3" w:rsidP="003C5F7C">
      <w:pPr>
        <w:pStyle w:val="af6"/>
        <w:shd w:val="clear" w:color="auto" w:fill="FFFFFF"/>
        <w:spacing w:before="0" w:beforeAutospacing="0" w:after="0" w:afterAutospacing="0"/>
        <w:ind w:firstLine="709"/>
        <w:jc w:val="both"/>
        <w:textAlignment w:val="baseline"/>
      </w:pPr>
      <w:r w:rsidRPr="00E8270D">
        <w:t>– </w:t>
      </w:r>
      <w:r w:rsidR="003C5F7C" w:rsidRPr="00E8270D">
        <w:t>Федеральный закон от 06.04.2011 № 63-ФЗ «Об электронной подписи»;</w:t>
      </w:r>
    </w:p>
    <w:p w14:paraId="55C87481" w14:textId="238DBF41" w:rsidR="003C5F7C" w:rsidRPr="00E8270D" w:rsidRDefault="00C03BA3" w:rsidP="003C5F7C">
      <w:pPr>
        <w:pStyle w:val="HTML"/>
        <w:tabs>
          <w:tab w:val="clear" w:pos="916"/>
        </w:tabs>
        <w:ind w:firstLine="709"/>
        <w:jc w:val="both"/>
        <w:rPr>
          <w:rFonts w:ascii="Times New Roman" w:hAnsi="Times New Roman" w:cs="Times New Roman"/>
          <w:sz w:val="24"/>
          <w:szCs w:val="24"/>
        </w:rPr>
      </w:pPr>
      <w:r w:rsidRPr="00E8270D">
        <w:rPr>
          <w:rFonts w:ascii="Times New Roman" w:hAnsi="Times New Roman" w:cs="Times New Roman"/>
          <w:sz w:val="24"/>
          <w:szCs w:val="24"/>
        </w:rPr>
        <w:t>– </w:t>
      </w:r>
      <w:r w:rsidR="003C5F7C" w:rsidRPr="00E8270D">
        <w:rPr>
          <w:rFonts w:ascii="Times New Roman" w:hAnsi="Times New Roman" w:cs="Times New Roman"/>
          <w:sz w:val="24"/>
          <w:szCs w:val="24"/>
        </w:rPr>
        <w:t>приказ Минэкономразвития России от 20.05.2015 № 297 «</w:t>
      </w:r>
      <w:r w:rsidR="003C5F7C" w:rsidRPr="00E8270D">
        <w:rPr>
          <w:rFonts w:ascii="Times New Roman" w:eastAsia="BatangChe" w:hAnsi="Times New Roman" w:cs="Times New Roman"/>
          <w:bCs/>
          <w:sz w:val="24"/>
          <w:szCs w:val="24"/>
        </w:rPr>
        <w:t>Об утверждении Федерального стандарта оценки «Общие понятия оценки, подходы и требования к проведению оценки (ФСО №1)»;</w:t>
      </w:r>
    </w:p>
    <w:p w14:paraId="062A5E78" w14:textId="676C897C" w:rsidR="003C5F7C" w:rsidRPr="00E8270D" w:rsidRDefault="003C5F7C" w:rsidP="003C5F7C">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E8270D">
        <w:rPr>
          <w:rFonts w:ascii="Times New Roman" w:eastAsia="Times New Roman" w:hAnsi="Times New Roman"/>
          <w:sz w:val="24"/>
          <w:szCs w:val="24"/>
        </w:rPr>
        <w:t>–</w:t>
      </w:r>
      <w:r w:rsidR="00917023" w:rsidRPr="00E8270D">
        <w:rPr>
          <w:rFonts w:ascii="Times New Roman" w:eastAsia="Times New Roman" w:hAnsi="Times New Roman"/>
          <w:sz w:val="24"/>
          <w:szCs w:val="24"/>
        </w:rPr>
        <w:t> </w:t>
      </w:r>
      <w:r w:rsidRPr="00E8270D">
        <w:rPr>
          <w:rFonts w:ascii="Times New Roman" w:eastAsia="Times New Roman" w:hAnsi="Times New Roman"/>
          <w:sz w:val="24"/>
          <w:szCs w:val="24"/>
        </w:rPr>
        <w:t>приказ Минэкономразвития России от 20.05.2015 № 298 «Об утверждении Федерального стандарта оценки «Цель оценки и виды стоимости (ФСО №2)»;</w:t>
      </w:r>
    </w:p>
    <w:p w14:paraId="2276E0C3" w14:textId="03413639" w:rsidR="003C5F7C" w:rsidRPr="00E8270D" w:rsidRDefault="00C03BA3" w:rsidP="003C5F7C">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E8270D">
        <w:rPr>
          <w:rFonts w:ascii="Times New Roman" w:eastAsia="Times New Roman" w:hAnsi="Times New Roman"/>
          <w:sz w:val="24"/>
          <w:szCs w:val="24"/>
        </w:rPr>
        <w:t>– </w:t>
      </w:r>
      <w:r w:rsidR="003C5F7C" w:rsidRPr="00E8270D">
        <w:rPr>
          <w:rFonts w:ascii="Times New Roman" w:eastAsia="Times New Roman" w:hAnsi="Times New Roman"/>
          <w:sz w:val="24"/>
          <w:szCs w:val="24"/>
        </w:rPr>
        <w:t>приказ Минэкономразвития России от</w:t>
      </w:r>
      <w:r w:rsidR="003C5F7C" w:rsidRPr="00E8270D" w:rsidDel="00E46DE9">
        <w:rPr>
          <w:rFonts w:ascii="Times New Roman" w:eastAsia="Times New Roman" w:hAnsi="Times New Roman"/>
          <w:sz w:val="24"/>
          <w:szCs w:val="24"/>
        </w:rPr>
        <w:t xml:space="preserve"> </w:t>
      </w:r>
      <w:r w:rsidR="003C5F7C" w:rsidRPr="00E8270D">
        <w:rPr>
          <w:rFonts w:ascii="Times New Roman" w:eastAsia="Times New Roman" w:hAnsi="Times New Roman"/>
          <w:sz w:val="24"/>
          <w:szCs w:val="24"/>
        </w:rPr>
        <w:t>20.05.2015 № 299 «Об утверждении Федерального стандарта оценки</w:t>
      </w:r>
      <w:r w:rsidR="003C5F7C" w:rsidRPr="00E8270D" w:rsidDel="00E46DE9">
        <w:rPr>
          <w:rFonts w:ascii="Times New Roman" w:eastAsia="Times New Roman" w:hAnsi="Times New Roman"/>
          <w:sz w:val="24"/>
          <w:szCs w:val="24"/>
        </w:rPr>
        <w:t xml:space="preserve"> </w:t>
      </w:r>
      <w:r w:rsidR="003C5F7C" w:rsidRPr="00E8270D">
        <w:rPr>
          <w:rFonts w:ascii="Times New Roman" w:eastAsia="Times New Roman" w:hAnsi="Times New Roman"/>
          <w:sz w:val="24"/>
          <w:szCs w:val="24"/>
        </w:rPr>
        <w:t>«Требования к отчету об оценке (ФСО №3)»;</w:t>
      </w:r>
    </w:p>
    <w:p w14:paraId="45995109" w14:textId="12224F5A" w:rsidR="003C5F7C" w:rsidRPr="00E8270D" w:rsidRDefault="00C03BA3" w:rsidP="003C5F7C">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E8270D">
        <w:rPr>
          <w:rFonts w:ascii="Times New Roman" w:eastAsia="Times New Roman" w:hAnsi="Times New Roman"/>
          <w:sz w:val="24"/>
          <w:szCs w:val="24"/>
        </w:rPr>
        <w:t>– </w:t>
      </w:r>
      <w:r w:rsidR="003C5F7C" w:rsidRPr="00E8270D">
        <w:rPr>
          <w:rFonts w:ascii="Times New Roman" w:eastAsia="Times New Roman" w:hAnsi="Times New Roman"/>
          <w:sz w:val="24"/>
          <w:szCs w:val="24"/>
        </w:rPr>
        <w:t>приказ Минэкономразвития России от 04.07.2011 № 328 «Об утверждении Федерального стандарта оценки «Порядок проведения экспертизы, требования к экспертному заключению и порядку его утверждения (ФСО №5)»;</w:t>
      </w:r>
    </w:p>
    <w:p w14:paraId="25C6A8F4" w14:textId="38EACC1D" w:rsidR="003C5F7C" w:rsidRPr="00E8270D" w:rsidRDefault="00C03BA3" w:rsidP="003C5F7C">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E8270D">
        <w:rPr>
          <w:rFonts w:ascii="Times New Roman" w:eastAsia="Times New Roman" w:hAnsi="Times New Roman"/>
          <w:sz w:val="24"/>
          <w:szCs w:val="24"/>
        </w:rPr>
        <w:t>– </w:t>
      </w:r>
      <w:r w:rsidR="003C5F7C" w:rsidRPr="00E8270D">
        <w:rPr>
          <w:rFonts w:ascii="Times New Roman" w:eastAsia="Times New Roman" w:hAnsi="Times New Roman"/>
          <w:sz w:val="24"/>
          <w:szCs w:val="24"/>
        </w:rPr>
        <w:t>приказ Минэкономразвития от 01.06.2015 № 328 «Об утверждении Федерального стандарта оценки «Оценка стоимости машин и оборудования (ФСО №10)».</w:t>
      </w:r>
    </w:p>
    <w:p w14:paraId="514C5495" w14:textId="77777777" w:rsidR="003C5F7C" w:rsidRPr="00E8270D" w:rsidRDefault="003C5F7C" w:rsidP="003C5F7C">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E8270D">
        <w:rPr>
          <w:rFonts w:ascii="Times New Roman" w:eastAsia="Times New Roman" w:hAnsi="Times New Roman"/>
          <w:sz w:val="24"/>
          <w:szCs w:val="24"/>
        </w:rPr>
        <w:t xml:space="preserve">В случае </w:t>
      </w:r>
      <w:proofErr w:type="spellStart"/>
      <w:r w:rsidRPr="00E8270D">
        <w:rPr>
          <w:rFonts w:ascii="Times New Roman" w:eastAsia="Times New Roman" w:hAnsi="Times New Roman"/>
          <w:sz w:val="24"/>
          <w:szCs w:val="24"/>
        </w:rPr>
        <w:t>разукомплектованности</w:t>
      </w:r>
      <w:proofErr w:type="spellEnd"/>
      <w:r w:rsidRPr="00E8270D">
        <w:rPr>
          <w:rFonts w:ascii="Times New Roman" w:eastAsia="Times New Roman" w:hAnsi="Times New Roman"/>
          <w:sz w:val="24"/>
          <w:szCs w:val="24"/>
        </w:rPr>
        <w:t xml:space="preserve"> транспортного средства, наличия дефектов, связанных с ненадлежащей эксплуатацией и хранением, неисправностей или неисправимых повреждений рекомендуется использовать приложение № 3.3 к Методическим рекомендациям по проведению судебных автотехнических экспертиз и исследований колесных транспортных средств в целях определения размера ущерба, стоимости восстановительного ремонта и оценки, разработанные ФБУ «Российский федеральный центр судебной экспертизы при Министерстве юстиции российской федерации» в действующей редакции.</w:t>
      </w:r>
    </w:p>
    <w:p w14:paraId="7855BDF4" w14:textId="77777777" w:rsidR="003C5F7C" w:rsidRPr="00E8270D" w:rsidRDefault="003C5F7C" w:rsidP="001D6E74">
      <w:pPr>
        <w:pStyle w:val="ConsPlusNormal"/>
        <w:numPr>
          <w:ilvl w:val="1"/>
          <w:numId w:val="1"/>
        </w:numPr>
        <w:tabs>
          <w:tab w:val="left" w:pos="1134"/>
        </w:tabs>
        <w:spacing w:before="120"/>
        <w:ind w:left="0" w:firstLine="709"/>
        <w:rPr>
          <w:rFonts w:ascii="Times New Roman" w:hAnsi="Times New Roman" w:cs="Times New Roman"/>
          <w:b/>
          <w:sz w:val="24"/>
          <w:szCs w:val="24"/>
        </w:rPr>
      </w:pPr>
      <w:r w:rsidRPr="00E8270D">
        <w:rPr>
          <w:rFonts w:ascii="Times New Roman" w:hAnsi="Times New Roman" w:cs="Times New Roman"/>
          <w:b/>
          <w:sz w:val="24"/>
          <w:szCs w:val="24"/>
        </w:rPr>
        <w:t>Условия оказания услуг</w:t>
      </w:r>
    </w:p>
    <w:p w14:paraId="0C653414" w14:textId="7423448F" w:rsidR="003C5F7C" w:rsidRPr="00E8270D" w:rsidRDefault="00411CBA"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6.2.1.</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 xml:space="preserve">В целях исполнения своих обязательств по оказанию Услуг </w:t>
      </w:r>
      <w:r w:rsidR="003C5F7C" w:rsidRPr="00E8270D">
        <w:rPr>
          <w:rFonts w:ascii="Times New Roman" w:eastAsia="Calibri" w:hAnsi="Times New Roman" w:cs="Times New Roman"/>
          <w:sz w:val="24"/>
          <w:szCs w:val="24"/>
          <w:lang w:eastAsia="en-US"/>
        </w:rPr>
        <w:t>О</w:t>
      </w:r>
      <w:r w:rsidR="003C5F7C" w:rsidRPr="00E8270D">
        <w:rPr>
          <w:rFonts w:ascii="Times New Roman" w:hAnsi="Times New Roman" w:cs="Times New Roman"/>
          <w:sz w:val="24"/>
          <w:szCs w:val="24"/>
        </w:rPr>
        <w:t xml:space="preserve">ценщик самостоятельно определяет необходимость выезда для проведения осмотра ТС. По запросу Исполнителя Заказчик обеспечивает </w:t>
      </w:r>
      <w:r w:rsidR="003C5F7C" w:rsidRPr="00E8270D">
        <w:rPr>
          <w:rFonts w:ascii="Times New Roman" w:eastAsia="Calibri" w:hAnsi="Times New Roman" w:cs="Times New Roman"/>
          <w:sz w:val="24"/>
          <w:szCs w:val="24"/>
          <w:lang w:eastAsia="en-US"/>
        </w:rPr>
        <w:t>О</w:t>
      </w:r>
      <w:r w:rsidR="003C5F7C" w:rsidRPr="00E8270D">
        <w:rPr>
          <w:rFonts w:ascii="Times New Roman" w:hAnsi="Times New Roman" w:cs="Times New Roman"/>
          <w:sz w:val="24"/>
          <w:szCs w:val="24"/>
        </w:rPr>
        <w:t>ценщику возможность дистанционного осмотра ТС с применением средств ВКС. Проведение осмотра осуществляется в рабочие дни в присутствии представителя Заказчика в согласованное с Заказчиком время</w:t>
      </w:r>
      <w:r w:rsidR="003C5F7C" w:rsidRPr="00E8270D">
        <w:rPr>
          <w:rFonts w:ascii="Times New Roman" w:hAnsi="Times New Roman" w:cs="Times New Roman"/>
          <w:b/>
          <w:sz w:val="24"/>
          <w:szCs w:val="24"/>
        </w:rPr>
        <w:t xml:space="preserve">. </w:t>
      </w:r>
      <w:r w:rsidR="003C5F7C" w:rsidRPr="00E8270D">
        <w:rPr>
          <w:rFonts w:ascii="Times New Roman" w:hAnsi="Times New Roman" w:cs="Times New Roman"/>
          <w:sz w:val="24"/>
          <w:szCs w:val="24"/>
        </w:rPr>
        <w:t xml:space="preserve">Если выезд </w:t>
      </w:r>
      <w:r w:rsidR="003C5F7C" w:rsidRPr="00E8270D">
        <w:rPr>
          <w:rFonts w:ascii="Times New Roman" w:eastAsia="Calibri" w:hAnsi="Times New Roman" w:cs="Times New Roman"/>
          <w:sz w:val="24"/>
          <w:szCs w:val="24"/>
          <w:lang w:eastAsia="en-US"/>
        </w:rPr>
        <w:t>О</w:t>
      </w:r>
      <w:r w:rsidR="003C5F7C" w:rsidRPr="00E8270D">
        <w:rPr>
          <w:rFonts w:ascii="Times New Roman" w:hAnsi="Times New Roman" w:cs="Times New Roman"/>
          <w:sz w:val="24"/>
          <w:szCs w:val="24"/>
        </w:rPr>
        <w:t>ценщика для осмотра ТС не будет осуществляться, то Заказчик по запросу Исполнителя предоставляет ему фотографии ТС надлежащей четкости, на которых отображены вид спереди, вид сзади, виды сбоку, салон/</w:t>
      </w:r>
      <w:r w:rsidR="003B422C" w:rsidRPr="00E8270D">
        <w:rPr>
          <w:rFonts w:ascii="Times New Roman" w:hAnsi="Times New Roman" w:cs="Times New Roman"/>
          <w:sz w:val="24"/>
          <w:szCs w:val="24"/>
        </w:rPr>
        <w:t> </w:t>
      </w:r>
      <w:r w:rsidR="003C5F7C" w:rsidRPr="00E8270D">
        <w:rPr>
          <w:rFonts w:ascii="Times New Roman" w:hAnsi="Times New Roman" w:cs="Times New Roman"/>
          <w:sz w:val="24"/>
          <w:szCs w:val="24"/>
        </w:rPr>
        <w:t xml:space="preserve">фургон изнутри, подкапотное пространство, показания одометра, фотоснимки </w:t>
      </w:r>
      <w:r w:rsidR="003C5F7C" w:rsidRPr="00E8270D">
        <w:rPr>
          <w:rFonts w:ascii="Times New Roman" w:hAnsi="Times New Roman" w:cs="Times New Roman"/>
          <w:sz w:val="24"/>
          <w:szCs w:val="24"/>
          <w:lang w:val="en-US"/>
        </w:rPr>
        <w:t>VIN</w:t>
      </w:r>
      <w:r w:rsidR="003C5F7C" w:rsidRPr="00E8270D">
        <w:rPr>
          <w:rFonts w:ascii="Times New Roman" w:hAnsi="Times New Roman" w:cs="Times New Roman"/>
          <w:sz w:val="24"/>
          <w:szCs w:val="24"/>
        </w:rPr>
        <w:t>-номера на кузове (при возможности выполнить их фотографир</w:t>
      </w:r>
      <w:r w:rsidR="00154D7E" w:rsidRPr="00E8270D">
        <w:rPr>
          <w:rFonts w:ascii="Times New Roman" w:hAnsi="Times New Roman" w:cs="Times New Roman"/>
          <w:sz w:val="24"/>
          <w:szCs w:val="24"/>
        </w:rPr>
        <w:t>ование) и номера двигателя</w:t>
      </w:r>
      <w:r w:rsidR="003C5F7C" w:rsidRPr="00E8270D">
        <w:rPr>
          <w:rFonts w:ascii="Times New Roman" w:hAnsi="Times New Roman" w:cs="Times New Roman"/>
          <w:sz w:val="24"/>
          <w:szCs w:val="24"/>
        </w:rPr>
        <w:t xml:space="preserve">, фотографии имеющихся повреждений и дефектов кузова, узлов и агрегатов, салона и фургона  транспортного средства, а также иные документы и материалы, необходимые для проведения оценки без непосредственного осмотра ТС. Исполнитель указывает в Отчете об оценке допустимые погрешности, связанные с </w:t>
      </w:r>
      <w:proofErr w:type="spellStart"/>
      <w:r w:rsidR="003C5F7C" w:rsidRPr="00E8270D">
        <w:rPr>
          <w:rFonts w:ascii="Times New Roman" w:hAnsi="Times New Roman" w:cs="Times New Roman"/>
          <w:sz w:val="24"/>
          <w:szCs w:val="24"/>
        </w:rPr>
        <w:t>непроведением</w:t>
      </w:r>
      <w:proofErr w:type="spellEnd"/>
      <w:r w:rsidR="003C5F7C" w:rsidRPr="00E8270D">
        <w:rPr>
          <w:rFonts w:ascii="Times New Roman" w:hAnsi="Times New Roman" w:cs="Times New Roman"/>
          <w:sz w:val="24"/>
          <w:szCs w:val="24"/>
        </w:rPr>
        <w:t xml:space="preserve"> непосредственного осм</w:t>
      </w:r>
      <w:r w:rsidR="008F0320" w:rsidRPr="00E8270D">
        <w:rPr>
          <w:rFonts w:ascii="Times New Roman" w:hAnsi="Times New Roman" w:cs="Times New Roman"/>
          <w:sz w:val="24"/>
          <w:szCs w:val="24"/>
        </w:rPr>
        <w:t>отра ТС.</w:t>
      </w:r>
    </w:p>
    <w:p w14:paraId="218B8F40" w14:textId="6F0C6C33" w:rsidR="003C5F7C" w:rsidRPr="00E8270D" w:rsidRDefault="00411CBA"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6.2.2.</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При оценке утилизационной стоимости Исполнитель учитывает фактическое состояние, комплектность ТС и износ его частей, а также отсутствующие на нем узлы и детали, степень повреждения коррозией кузовных деталей и стоимость доставки транспортного средства в нерабочем состоянии к ближайшим местам утилизации. Не допускается определение утилизационной стоимости расчетным путем исходя из общей массы ТС по технической документации. В случае если определенная Исполнителем утилизационная стоимость ТС превышает его рыночную стоимость или совпадает с ней, Исполнитель обязан привести в Отчете об оценке обоснование совпадения рыночной и утилизационной стоимостей и отразить в Отчете об оценке один вид стоимости.</w:t>
      </w:r>
    </w:p>
    <w:p w14:paraId="020355A2" w14:textId="34CD7924" w:rsidR="003C5F7C" w:rsidRPr="00E8270D" w:rsidRDefault="007479C5"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6.2.3.</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 xml:space="preserve">Определенная в отчете об оценке рыночная стоимость не должна содержать скидку на </w:t>
      </w:r>
      <w:proofErr w:type="spellStart"/>
      <w:r w:rsidR="003C5F7C" w:rsidRPr="00E8270D">
        <w:rPr>
          <w:rFonts w:ascii="Times New Roman" w:hAnsi="Times New Roman" w:cs="Times New Roman"/>
          <w:sz w:val="24"/>
          <w:szCs w:val="24"/>
        </w:rPr>
        <w:t>уторговывание</w:t>
      </w:r>
      <w:proofErr w:type="spellEnd"/>
      <w:r w:rsidR="003C5F7C" w:rsidRPr="00E8270D">
        <w:rPr>
          <w:rFonts w:ascii="Times New Roman" w:hAnsi="Times New Roman" w:cs="Times New Roman"/>
          <w:sz w:val="24"/>
          <w:szCs w:val="24"/>
        </w:rPr>
        <w:t>, так как объект оценки подлежит продаже на торгах на открытом рынке.</w:t>
      </w:r>
    </w:p>
    <w:p w14:paraId="54F8D0FC" w14:textId="57E3E6B7" w:rsidR="003C5F7C" w:rsidRPr="00E8270D" w:rsidRDefault="007479C5"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6.2.4.</w:t>
      </w:r>
      <w:r w:rsidRPr="00E8270D">
        <w:rPr>
          <w:rFonts w:ascii="Times New Roman" w:hAnsi="Times New Roman" w:cs="Times New Roman"/>
          <w:sz w:val="24"/>
          <w:szCs w:val="24"/>
        </w:rPr>
        <w:tab/>
      </w:r>
      <w:r w:rsidR="003C5F7C" w:rsidRPr="00E8270D">
        <w:rPr>
          <w:rFonts w:ascii="Times New Roman" w:hAnsi="Times New Roman" w:cs="Times New Roman"/>
          <w:sz w:val="24"/>
          <w:szCs w:val="24"/>
        </w:rPr>
        <w:t xml:space="preserve">Помимо указания в отчете об оценке итогового результата оценки рыночной и утилизационной стоимости </w:t>
      </w:r>
      <w:r w:rsidR="001138DE" w:rsidRPr="00E8270D">
        <w:rPr>
          <w:rFonts w:ascii="Times New Roman" w:hAnsi="Times New Roman" w:cs="Times New Roman"/>
          <w:sz w:val="24"/>
          <w:szCs w:val="24"/>
        </w:rPr>
        <w:t>транспортного средства</w:t>
      </w:r>
      <w:r w:rsidR="003C5F7C" w:rsidRPr="00E8270D">
        <w:rPr>
          <w:rFonts w:ascii="Times New Roman" w:hAnsi="Times New Roman" w:cs="Times New Roman"/>
          <w:sz w:val="24"/>
          <w:szCs w:val="24"/>
        </w:rPr>
        <w:t xml:space="preserve"> Исполнитель вправе привести свое суждение о возможных границах интервала, в котором, по его мнению, может находиться эта стоимость, и обосновать это суждение.</w:t>
      </w:r>
    </w:p>
    <w:p w14:paraId="68764909" w14:textId="1D116A72" w:rsidR="003C5F7C" w:rsidRPr="00E8270D" w:rsidRDefault="003C5F7C" w:rsidP="003C5F7C">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6.2.5</w:t>
      </w:r>
      <w:r w:rsidR="007479C5" w:rsidRPr="00E8270D">
        <w:rPr>
          <w:rFonts w:ascii="Times New Roman" w:hAnsi="Times New Roman" w:cs="Times New Roman"/>
          <w:sz w:val="24"/>
          <w:szCs w:val="24"/>
        </w:rPr>
        <w:t>.</w:t>
      </w:r>
      <w:r w:rsidR="007479C5" w:rsidRPr="00E8270D">
        <w:rPr>
          <w:rFonts w:ascii="Times New Roman" w:hAnsi="Times New Roman" w:cs="Times New Roman"/>
          <w:sz w:val="24"/>
          <w:szCs w:val="24"/>
        </w:rPr>
        <w:tab/>
      </w:r>
      <w:r w:rsidRPr="00E8270D">
        <w:rPr>
          <w:rFonts w:ascii="Times New Roman" w:hAnsi="Times New Roman" w:cs="Times New Roman"/>
          <w:sz w:val="24"/>
          <w:szCs w:val="24"/>
        </w:rPr>
        <w:t>Обстоятельства проведения оценки отражаются в Отчете об оценке. Итоговая величина стоимостей ТС должна быть выражена в Отчете об оценке в целых числах. Отчет об оценке должен содержать рыночную и утилизационную стоимости ТС с учётом НДС и без НДС. Отчет об оценке должен отражать балансовую стоимость ТС.</w:t>
      </w:r>
    </w:p>
    <w:p w14:paraId="5CEE608E" w14:textId="77777777" w:rsidR="003C5F7C" w:rsidRPr="00E8270D" w:rsidRDefault="003C5F7C" w:rsidP="001D6E74">
      <w:pPr>
        <w:pStyle w:val="ConsPlusNormal"/>
        <w:numPr>
          <w:ilvl w:val="1"/>
          <w:numId w:val="1"/>
        </w:numPr>
        <w:tabs>
          <w:tab w:val="left" w:pos="1134"/>
        </w:tabs>
        <w:spacing w:before="120"/>
        <w:ind w:left="0" w:firstLine="709"/>
        <w:rPr>
          <w:rFonts w:ascii="Times New Roman" w:hAnsi="Times New Roman" w:cs="Times New Roman"/>
          <w:b/>
          <w:sz w:val="24"/>
          <w:szCs w:val="24"/>
        </w:rPr>
      </w:pPr>
      <w:r w:rsidRPr="00E8270D">
        <w:rPr>
          <w:rFonts w:ascii="Times New Roman" w:hAnsi="Times New Roman" w:cs="Times New Roman"/>
          <w:b/>
          <w:sz w:val="24"/>
          <w:szCs w:val="24"/>
        </w:rPr>
        <w:t>Требования к безопасности</w:t>
      </w:r>
    </w:p>
    <w:p w14:paraId="3FFB0DCA" w14:textId="77777777" w:rsidR="003C5F7C" w:rsidRPr="00E8270D" w:rsidRDefault="003C5F7C" w:rsidP="003C5F7C">
      <w:pPr>
        <w:pStyle w:val="a5"/>
        <w:ind w:firstLine="709"/>
        <w:jc w:val="both"/>
        <w:rPr>
          <w:sz w:val="24"/>
          <w:szCs w:val="24"/>
        </w:rPr>
      </w:pPr>
      <w:r w:rsidRPr="00E8270D">
        <w:rPr>
          <w:sz w:val="24"/>
          <w:szCs w:val="24"/>
        </w:rPr>
        <w:t xml:space="preserve">Исполнитель обязан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w:t>
      </w:r>
      <w:r w:rsidRPr="00E8270D">
        <w:rPr>
          <w:sz w:val="24"/>
          <w:szCs w:val="24"/>
        </w:rPr>
        <w:lastRenderedPageBreak/>
        <w:t>государственным стандартам), сертификации, лицензирования, установленным законодательством Российской Федерации.</w:t>
      </w:r>
    </w:p>
    <w:p w14:paraId="26AB646B" w14:textId="77777777" w:rsidR="003C5F7C" w:rsidRPr="00E8270D" w:rsidRDefault="003C5F7C" w:rsidP="001D6E74">
      <w:pPr>
        <w:pStyle w:val="ConsPlusNormal"/>
        <w:numPr>
          <w:ilvl w:val="1"/>
          <w:numId w:val="1"/>
        </w:numPr>
        <w:tabs>
          <w:tab w:val="left" w:pos="1134"/>
        </w:tabs>
        <w:spacing w:before="120"/>
        <w:ind w:left="0" w:firstLine="709"/>
        <w:rPr>
          <w:rFonts w:ascii="Times New Roman" w:hAnsi="Times New Roman" w:cs="Times New Roman"/>
          <w:b/>
          <w:sz w:val="24"/>
          <w:szCs w:val="24"/>
        </w:rPr>
      </w:pPr>
      <w:r w:rsidRPr="00E8270D">
        <w:rPr>
          <w:rFonts w:ascii="Times New Roman" w:hAnsi="Times New Roman" w:cs="Times New Roman"/>
          <w:b/>
          <w:sz w:val="24"/>
          <w:szCs w:val="24"/>
        </w:rPr>
        <w:t xml:space="preserve"> Требования к конфиденциальности</w:t>
      </w:r>
    </w:p>
    <w:p w14:paraId="18381C30" w14:textId="77777777" w:rsidR="003C5F7C" w:rsidRPr="00E8270D" w:rsidRDefault="003C5F7C" w:rsidP="003C5F7C">
      <w:pPr>
        <w:pStyle w:val="a3"/>
        <w:tabs>
          <w:tab w:val="left" w:pos="1276"/>
        </w:tabs>
        <w:ind w:left="0" w:firstLine="709"/>
        <w:contextualSpacing w:val="0"/>
        <w:jc w:val="both"/>
        <w:rPr>
          <w:rFonts w:eastAsia="Arial"/>
        </w:rPr>
      </w:pPr>
      <w:r w:rsidRPr="00E8270D">
        <w:rPr>
          <w:rFonts w:eastAsia="Arial"/>
        </w:rPr>
        <w:t>Стороны не имеют права разглашать, передавать третьим лицам или использовать полученную в ходе оказания Услуг от другой Стороны информацию в собственных целях без предварительного письменного согласия другой Стороны.</w:t>
      </w:r>
    </w:p>
    <w:p w14:paraId="3B9E2392" w14:textId="186725E0" w:rsidR="003C5F7C" w:rsidRPr="00E8270D" w:rsidRDefault="001B5A43" w:rsidP="003C5F7C">
      <w:pPr>
        <w:pStyle w:val="a3"/>
        <w:tabs>
          <w:tab w:val="left" w:pos="1276"/>
        </w:tabs>
        <w:ind w:left="0" w:firstLine="709"/>
        <w:contextualSpacing w:val="0"/>
        <w:jc w:val="both"/>
        <w:rPr>
          <w:rFonts w:eastAsia="Arial"/>
        </w:rPr>
      </w:pPr>
      <w:r w:rsidRPr="00E8270D">
        <w:t>Стороны не несут ответственности</w:t>
      </w:r>
      <w:r w:rsidR="003C5F7C" w:rsidRPr="00E8270D">
        <w:t xml:space="preserve">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3CC7727A" w14:textId="537C91BE" w:rsidR="003C5F7C" w:rsidRPr="00E8270D" w:rsidRDefault="003C5F7C" w:rsidP="003C5F7C">
      <w:pPr>
        <w:pStyle w:val="a3"/>
        <w:tabs>
          <w:tab w:val="left" w:pos="1276"/>
        </w:tabs>
        <w:ind w:left="0" w:firstLine="709"/>
        <w:contextualSpacing w:val="0"/>
        <w:jc w:val="both"/>
      </w:pPr>
      <w:r w:rsidRPr="00E8270D">
        <w:t>Настоящие требования к конфиденциальности обязательны для Сторон как в период действия договора, так и в течение трех лет с момента прекращения действия договора по любым основаниям.</w:t>
      </w:r>
    </w:p>
    <w:p w14:paraId="1B9262A9" w14:textId="509FAE81" w:rsidR="003C5F7C" w:rsidRPr="00E8270D" w:rsidRDefault="003C5F7C" w:rsidP="001D6E74">
      <w:pPr>
        <w:pStyle w:val="ConsPlusNormal"/>
        <w:numPr>
          <w:ilvl w:val="1"/>
          <w:numId w:val="1"/>
        </w:numPr>
        <w:tabs>
          <w:tab w:val="left" w:pos="1134"/>
        </w:tabs>
        <w:spacing w:before="120"/>
        <w:ind w:left="0" w:firstLine="709"/>
        <w:rPr>
          <w:rFonts w:ascii="Times New Roman" w:hAnsi="Times New Roman" w:cs="Times New Roman"/>
          <w:b/>
          <w:sz w:val="24"/>
          <w:szCs w:val="24"/>
        </w:rPr>
      </w:pPr>
      <w:r w:rsidRPr="00E8270D">
        <w:rPr>
          <w:rFonts w:ascii="Times New Roman" w:hAnsi="Times New Roman" w:cs="Times New Roman"/>
          <w:b/>
          <w:sz w:val="24"/>
          <w:szCs w:val="24"/>
        </w:rPr>
        <w:t xml:space="preserve"> Требования по приемке услуг</w:t>
      </w:r>
    </w:p>
    <w:p w14:paraId="59DFBE9E" w14:textId="16CE47A2" w:rsidR="003C5F7C" w:rsidRPr="00E8270D" w:rsidRDefault="003C5F7C" w:rsidP="003C5F7C">
      <w:pPr>
        <w:pStyle w:val="ConsPlusNormal"/>
        <w:ind w:firstLine="708"/>
        <w:jc w:val="both"/>
        <w:rPr>
          <w:rFonts w:ascii="Times New Roman" w:hAnsi="Times New Roman" w:cs="Times New Roman"/>
          <w:sz w:val="24"/>
          <w:szCs w:val="24"/>
        </w:rPr>
      </w:pPr>
      <w:r w:rsidRPr="00E8270D">
        <w:rPr>
          <w:rFonts w:ascii="Times New Roman" w:hAnsi="Times New Roman" w:cs="Times New Roman"/>
          <w:sz w:val="24"/>
          <w:szCs w:val="24"/>
        </w:rPr>
        <w:t>Установлены договором.</w:t>
      </w:r>
    </w:p>
    <w:p w14:paraId="765EF89A" w14:textId="77EA5F23" w:rsidR="003C5F7C" w:rsidRPr="00E8270D" w:rsidRDefault="003C5F7C" w:rsidP="001D6E74">
      <w:pPr>
        <w:pStyle w:val="ConsPlusNormal"/>
        <w:numPr>
          <w:ilvl w:val="1"/>
          <w:numId w:val="1"/>
        </w:numPr>
        <w:tabs>
          <w:tab w:val="left" w:pos="1134"/>
        </w:tabs>
        <w:spacing w:before="120"/>
        <w:ind w:left="0" w:firstLine="709"/>
        <w:rPr>
          <w:rFonts w:ascii="Times New Roman" w:hAnsi="Times New Roman" w:cs="Times New Roman"/>
          <w:b/>
          <w:sz w:val="24"/>
          <w:szCs w:val="24"/>
        </w:rPr>
      </w:pPr>
      <w:r w:rsidRPr="00E8270D">
        <w:rPr>
          <w:rFonts w:ascii="Times New Roman" w:hAnsi="Times New Roman" w:cs="Times New Roman"/>
          <w:b/>
          <w:sz w:val="24"/>
          <w:szCs w:val="24"/>
        </w:rPr>
        <w:t>Требования по передаче Заказчику технических и иных документов (оформление результатов оказанных услуг)</w:t>
      </w:r>
    </w:p>
    <w:p w14:paraId="34741AFD" w14:textId="4D04190B" w:rsidR="003C5F7C" w:rsidRPr="00E8270D" w:rsidRDefault="0005531C" w:rsidP="003C5F7C">
      <w:pPr>
        <w:widowControl w:val="0"/>
        <w:suppressAutoHyphens/>
        <w:spacing w:after="0" w:line="240" w:lineRule="auto"/>
        <w:ind w:firstLine="709"/>
        <w:jc w:val="both"/>
        <w:rPr>
          <w:rFonts w:ascii="Times New Roman" w:hAnsi="Times New Roman"/>
          <w:sz w:val="24"/>
          <w:szCs w:val="24"/>
          <w:lang w:eastAsia="ar-SA"/>
        </w:rPr>
      </w:pPr>
      <w:r w:rsidRPr="00E8270D">
        <w:rPr>
          <w:rFonts w:ascii="Times New Roman" w:hAnsi="Times New Roman"/>
          <w:sz w:val="24"/>
          <w:szCs w:val="24"/>
          <w:lang w:eastAsia="ar-SA"/>
        </w:rPr>
        <w:t>6.6.1.</w:t>
      </w:r>
      <w:r w:rsidRPr="00E8270D">
        <w:rPr>
          <w:rFonts w:ascii="Times New Roman" w:hAnsi="Times New Roman"/>
          <w:sz w:val="24"/>
          <w:szCs w:val="24"/>
          <w:lang w:eastAsia="ar-SA"/>
        </w:rPr>
        <w:tab/>
      </w:r>
      <w:r w:rsidR="003C5F7C" w:rsidRPr="00E8270D">
        <w:rPr>
          <w:rFonts w:ascii="Times New Roman" w:hAnsi="Times New Roman"/>
          <w:sz w:val="24"/>
          <w:szCs w:val="24"/>
          <w:lang w:eastAsia="ar-SA"/>
        </w:rPr>
        <w:t>Исполнитель по окончании срока оказания Услуг, установленного в п.</w:t>
      </w:r>
      <w:r w:rsidR="00A6374D" w:rsidRPr="00E8270D">
        <w:rPr>
          <w:rFonts w:ascii="Times New Roman" w:hAnsi="Times New Roman"/>
          <w:sz w:val="24"/>
          <w:szCs w:val="24"/>
          <w:lang w:eastAsia="ar-SA"/>
        </w:rPr>
        <w:t> </w:t>
      </w:r>
      <w:r w:rsidR="003C5F7C" w:rsidRPr="00E8270D">
        <w:rPr>
          <w:rFonts w:ascii="Times New Roman" w:hAnsi="Times New Roman"/>
          <w:sz w:val="24"/>
          <w:szCs w:val="24"/>
          <w:lang w:eastAsia="ar-SA"/>
        </w:rPr>
        <w:t>4.2.1 ТЗ, направляет в адрес Заказчика, а также на адрес электронной почты okra@russianpost.ru предварит</w:t>
      </w:r>
      <w:r w:rsidR="00FF318C">
        <w:rPr>
          <w:rFonts w:ascii="Times New Roman" w:hAnsi="Times New Roman"/>
          <w:sz w:val="24"/>
          <w:szCs w:val="24"/>
          <w:lang w:eastAsia="ar-SA"/>
        </w:rPr>
        <w:t>ельную версию Отчета об оценке.</w:t>
      </w:r>
    </w:p>
    <w:p w14:paraId="653C3D3D" w14:textId="394E2528" w:rsidR="003C5F7C" w:rsidRPr="00E8270D" w:rsidRDefault="003C5F7C" w:rsidP="003C5F7C">
      <w:pPr>
        <w:widowControl w:val="0"/>
        <w:suppressAutoHyphens/>
        <w:spacing w:after="0" w:line="240" w:lineRule="auto"/>
        <w:ind w:firstLine="709"/>
        <w:jc w:val="both"/>
        <w:rPr>
          <w:rFonts w:ascii="Times New Roman" w:hAnsi="Times New Roman"/>
          <w:sz w:val="24"/>
          <w:szCs w:val="24"/>
          <w:lang w:eastAsia="ar-SA"/>
        </w:rPr>
      </w:pPr>
      <w:r w:rsidRPr="00E8270D">
        <w:rPr>
          <w:rFonts w:ascii="Times New Roman" w:hAnsi="Times New Roman"/>
          <w:sz w:val="24"/>
          <w:szCs w:val="24"/>
        </w:rPr>
        <w:t xml:space="preserve">Заказчик в течение </w:t>
      </w:r>
      <w:r w:rsidR="00A6374D" w:rsidRPr="00E8270D">
        <w:rPr>
          <w:rFonts w:ascii="Times New Roman" w:hAnsi="Times New Roman"/>
          <w:sz w:val="24"/>
          <w:szCs w:val="24"/>
        </w:rPr>
        <w:t>дву</w:t>
      </w:r>
      <w:r w:rsidRPr="00E8270D">
        <w:rPr>
          <w:rFonts w:ascii="Times New Roman" w:hAnsi="Times New Roman"/>
          <w:sz w:val="24"/>
          <w:szCs w:val="24"/>
        </w:rPr>
        <w:t>х рабочих дней рассматривает предварительную версию Отчета и направляет на указанный в договоре адрес электронной почты Исполнителя информацию о том, что предварительная версия Отчета согласована</w:t>
      </w:r>
      <w:r w:rsidR="00A6374D" w:rsidRPr="00E8270D">
        <w:rPr>
          <w:rFonts w:ascii="Times New Roman" w:hAnsi="Times New Roman"/>
          <w:sz w:val="24"/>
          <w:szCs w:val="24"/>
        </w:rPr>
        <w:t>,</w:t>
      </w:r>
      <w:r w:rsidRPr="00E8270D">
        <w:rPr>
          <w:rFonts w:ascii="Times New Roman" w:hAnsi="Times New Roman"/>
          <w:sz w:val="24"/>
          <w:szCs w:val="24"/>
        </w:rPr>
        <w:t xml:space="preserve"> либо перечень выявленных недостатков (при наличии). Устранение недостатков предварительной версии Отчета осуществляется Исполнителем до истечения срока оказания Услуг, установленного в п. 4.2.2. </w:t>
      </w:r>
    </w:p>
    <w:p w14:paraId="53064B7D" w14:textId="4F2BF929" w:rsidR="003C5F7C" w:rsidRPr="00E8270D" w:rsidRDefault="003C5F7C" w:rsidP="003C5F7C">
      <w:pPr>
        <w:widowControl w:val="0"/>
        <w:suppressAutoHyphens/>
        <w:spacing w:after="0" w:line="240" w:lineRule="auto"/>
        <w:ind w:firstLine="709"/>
        <w:jc w:val="both"/>
        <w:rPr>
          <w:rFonts w:ascii="Times New Roman" w:hAnsi="Times New Roman"/>
          <w:sz w:val="24"/>
          <w:szCs w:val="24"/>
        </w:rPr>
      </w:pPr>
      <w:r w:rsidRPr="00E8270D">
        <w:rPr>
          <w:rFonts w:ascii="Times New Roman" w:hAnsi="Times New Roman"/>
          <w:sz w:val="24"/>
          <w:szCs w:val="24"/>
          <w:lang w:eastAsia="ar-SA"/>
        </w:rPr>
        <w:t>Исполнитель по окончании срока оказания У</w:t>
      </w:r>
      <w:r w:rsidR="00A6374D" w:rsidRPr="00E8270D">
        <w:rPr>
          <w:rFonts w:ascii="Times New Roman" w:hAnsi="Times New Roman"/>
          <w:sz w:val="24"/>
          <w:szCs w:val="24"/>
          <w:lang w:eastAsia="ar-SA"/>
        </w:rPr>
        <w:t>слуг, установленного в п. 4.2.2</w:t>
      </w:r>
      <w:r w:rsidRPr="00E8270D">
        <w:rPr>
          <w:rFonts w:ascii="Times New Roman" w:hAnsi="Times New Roman"/>
          <w:sz w:val="24"/>
          <w:szCs w:val="24"/>
          <w:lang w:eastAsia="ar-SA"/>
        </w:rPr>
        <w:t xml:space="preserve"> ТЗ, направляет в адрес Заказчика следующие документы: </w:t>
      </w:r>
    </w:p>
    <w:p w14:paraId="338ADDB1" w14:textId="2E61A883" w:rsidR="003C5F7C" w:rsidRPr="00E8270D" w:rsidRDefault="00A6374D"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sz w:val="24"/>
          <w:szCs w:val="24"/>
          <w:lang w:eastAsia="ru-RU"/>
        </w:rPr>
        <w:t>– а</w:t>
      </w:r>
      <w:r w:rsidR="003C5F7C" w:rsidRPr="00E8270D">
        <w:rPr>
          <w:rFonts w:ascii="Times New Roman" w:eastAsia="Times New Roman" w:hAnsi="Times New Roman"/>
          <w:bCs/>
          <w:sz w:val="24"/>
          <w:szCs w:val="24"/>
          <w:lang w:eastAsia="ar-SA"/>
        </w:rPr>
        <w:t>кт сдачи-приемки оказанных услуг;</w:t>
      </w:r>
    </w:p>
    <w:p w14:paraId="71679CA0" w14:textId="428331F8" w:rsidR="003C5F7C" w:rsidRPr="00E8270D" w:rsidRDefault="00A6374D"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счет на оплату;</w:t>
      </w:r>
    </w:p>
    <w:p w14:paraId="2EF09159" w14:textId="27D6A4F6" w:rsidR="003C5F7C" w:rsidRPr="00E8270D" w:rsidRDefault="00A6374D"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счет-фактуру</w:t>
      </w:r>
      <w:r w:rsidR="003C5F7C" w:rsidRPr="00E8270D">
        <w:rPr>
          <w:rFonts w:ascii="Times New Roman" w:eastAsia="Times New Roman" w:hAnsi="Times New Roman"/>
          <w:bCs/>
          <w:sz w:val="24"/>
          <w:szCs w:val="24"/>
          <w:vertAlign w:val="superscript"/>
          <w:lang w:eastAsia="ar-SA"/>
        </w:rPr>
        <w:footnoteReference w:id="3"/>
      </w:r>
      <w:r w:rsidR="003C5F7C" w:rsidRPr="00E8270D">
        <w:rPr>
          <w:rFonts w:ascii="Times New Roman" w:eastAsia="Times New Roman" w:hAnsi="Times New Roman"/>
          <w:bCs/>
          <w:sz w:val="24"/>
          <w:szCs w:val="24"/>
          <w:lang w:eastAsia="ar-SA"/>
        </w:rPr>
        <w:t>;</w:t>
      </w:r>
    </w:p>
    <w:p w14:paraId="5E04DA79" w14:textId="3EB2EA7D" w:rsidR="003C5F7C" w:rsidRPr="00E8270D" w:rsidRDefault="00A6374D" w:rsidP="003C5F7C">
      <w:pPr>
        <w:pStyle w:val="a3"/>
        <w:widowControl w:val="0"/>
        <w:suppressAutoHyphens/>
        <w:ind w:left="0" w:firstLine="709"/>
        <w:jc w:val="both"/>
      </w:pPr>
      <w:r w:rsidRPr="00E8270D">
        <w:rPr>
          <w:bCs/>
          <w:lang w:eastAsia="ar-SA"/>
        </w:rPr>
        <w:t>– </w:t>
      </w:r>
      <w:r w:rsidR="003C5F7C" w:rsidRPr="00E8270D">
        <w:t>Отчет об оценке, составленный в соответствии с требованиями Федерального закона от 29.07.1998 № 135-ФЗ «Об оценочной деятельности в Российской Федерации».</w:t>
      </w:r>
    </w:p>
    <w:p w14:paraId="7B3E374F" w14:textId="74CD6BB3" w:rsidR="003C5F7C" w:rsidRPr="00E8270D" w:rsidRDefault="0005531C" w:rsidP="003C5F7C">
      <w:pPr>
        <w:widowControl w:val="0"/>
        <w:suppressAutoHyphens/>
        <w:spacing w:after="0" w:line="240" w:lineRule="auto"/>
        <w:ind w:firstLine="709"/>
        <w:contextualSpacing/>
        <w:jc w:val="both"/>
        <w:rPr>
          <w:rFonts w:ascii="Times New Roman" w:hAnsi="Times New Roman"/>
          <w:sz w:val="24"/>
          <w:szCs w:val="24"/>
        </w:rPr>
      </w:pPr>
      <w:r w:rsidRPr="00E8270D">
        <w:rPr>
          <w:rFonts w:ascii="Times New Roman" w:hAnsi="Times New Roman"/>
          <w:sz w:val="24"/>
          <w:szCs w:val="24"/>
        </w:rPr>
        <w:t>6.6.2.</w:t>
      </w:r>
      <w:r w:rsidRPr="00E8270D">
        <w:rPr>
          <w:rFonts w:ascii="Times New Roman" w:hAnsi="Times New Roman"/>
          <w:sz w:val="24"/>
          <w:szCs w:val="24"/>
        </w:rPr>
        <w:tab/>
      </w:r>
      <w:r w:rsidR="003C5F7C" w:rsidRPr="00E8270D">
        <w:rPr>
          <w:rFonts w:ascii="Times New Roman" w:hAnsi="Times New Roman"/>
          <w:sz w:val="24"/>
          <w:szCs w:val="24"/>
        </w:rPr>
        <w:t>Результатом оказанных Услуг является Отчет об оценке, подписанный Оценщиком, проводившим оценку и лицом, уполномоченным на подписание Отчета об оценке от имени Исполнителя в форме электронного документа, подписанного усиленной квалифицированной электронной подписью оценщика, проводившего оценку, соответствующей требованиям, установленным Федеральным законом от 06.04.2011 № 63-ФЗ «Об электронной подписи».</w:t>
      </w:r>
    </w:p>
    <w:p w14:paraId="1CDCCC5C" w14:textId="77777777" w:rsidR="003C5F7C" w:rsidRPr="00E8270D" w:rsidRDefault="003C5F7C" w:rsidP="003C5F7C">
      <w:pPr>
        <w:widowControl w:val="0"/>
        <w:autoSpaceDE w:val="0"/>
        <w:autoSpaceDN w:val="0"/>
        <w:adjustRightInd w:val="0"/>
        <w:spacing w:after="0" w:line="240" w:lineRule="auto"/>
        <w:ind w:firstLine="709"/>
        <w:jc w:val="both"/>
        <w:rPr>
          <w:rFonts w:ascii="Times New Roman" w:hAnsi="Times New Roman"/>
          <w:sz w:val="24"/>
          <w:szCs w:val="24"/>
        </w:rPr>
      </w:pPr>
      <w:r w:rsidRPr="00E8270D">
        <w:rPr>
          <w:rFonts w:ascii="Times New Roman" w:eastAsia="Times New Roman" w:hAnsi="Times New Roman"/>
          <w:sz w:val="24"/>
          <w:szCs w:val="24"/>
          <w:lang w:eastAsia="ru-RU"/>
        </w:rPr>
        <w:t>Предоставление Отчета об оценке в бумажной форме допускается исключительно в случае, если у Оценщика отсутствует возможность подписать его квалифицированной электронной подписью в установленном порядке. Отчет об оценке, сформированный на бумажном носителе, должен быть подписан оценщиком и лицом, уполномоченным на подписание Отчета об оценке от имени Исполнителя. Исполнитель также должен предоставить Отчет в электронной форме (скан-образ) в формате .</w:t>
      </w:r>
      <w:r w:rsidRPr="00E8270D">
        <w:rPr>
          <w:rFonts w:ascii="Times New Roman" w:eastAsia="Times New Roman" w:hAnsi="Times New Roman"/>
          <w:sz w:val="24"/>
          <w:szCs w:val="24"/>
          <w:lang w:val="en-US" w:eastAsia="ru-RU"/>
        </w:rPr>
        <w:t>pdf</w:t>
      </w:r>
      <w:r w:rsidRPr="00E8270D">
        <w:rPr>
          <w:rFonts w:ascii="Times New Roman" w:eastAsia="Times New Roman" w:hAnsi="Times New Roman"/>
          <w:sz w:val="24"/>
          <w:szCs w:val="24"/>
          <w:lang w:eastAsia="ru-RU"/>
        </w:rPr>
        <w:t>.</w:t>
      </w:r>
    </w:p>
    <w:p w14:paraId="5D98A63C" w14:textId="7D1A39F2" w:rsidR="003C5F7C" w:rsidRPr="00E8270D" w:rsidRDefault="005B6CCD" w:rsidP="003C5F7C">
      <w:pPr>
        <w:widowControl w:val="0"/>
        <w:suppressAutoHyphens/>
        <w:spacing w:after="0" w:line="240" w:lineRule="auto"/>
        <w:ind w:firstLine="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6.6.3.</w:t>
      </w:r>
      <w:r w:rsidRPr="00E8270D">
        <w:rPr>
          <w:rFonts w:ascii="Times New Roman" w:eastAsia="Times New Roman" w:hAnsi="Times New Roman"/>
          <w:bCs/>
          <w:sz w:val="24"/>
          <w:szCs w:val="24"/>
          <w:lang w:eastAsia="ar-SA"/>
        </w:rPr>
        <w:tab/>
      </w:r>
      <w:r w:rsidR="003C5F7C" w:rsidRPr="00E8270D">
        <w:rPr>
          <w:rFonts w:ascii="Times New Roman" w:eastAsia="Times New Roman" w:hAnsi="Times New Roman"/>
          <w:bCs/>
          <w:sz w:val="24"/>
          <w:szCs w:val="24"/>
          <w:lang w:eastAsia="ar-SA"/>
        </w:rPr>
        <w:t>Отчет об оценке не должен допускать неоднозначных толкований или вводить в заблуждение, а предоставленная в нем информация должна удовлетворять принципу необходимости и достаточности.</w:t>
      </w:r>
    </w:p>
    <w:p w14:paraId="442E2A35" w14:textId="77777777" w:rsidR="003C5F7C" w:rsidRPr="00E8270D" w:rsidRDefault="003C5F7C"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xml:space="preserve">Отчет об оценке в обязательном порядке должен содержать: </w:t>
      </w:r>
    </w:p>
    <w:p w14:paraId="3A160800" w14:textId="5881586A" w:rsidR="003C5F7C" w:rsidRPr="00E8270D" w:rsidRDefault="005B6CCD"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 xml:space="preserve">порядковый номер Отчета </w:t>
      </w:r>
      <w:r w:rsidR="003C5F7C" w:rsidRPr="00E8270D">
        <w:rPr>
          <w:rFonts w:ascii="Times New Roman" w:hAnsi="Times New Roman"/>
          <w:sz w:val="24"/>
          <w:szCs w:val="24"/>
        </w:rPr>
        <w:t>об оценке</w:t>
      </w:r>
      <w:r w:rsidR="003C5F7C" w:rsidRPr="00E8270D">
        <w:rPr>
          <w:rFonts w:ascii="Times New Roman" w:eastAsia="Times New Roman" w:hAnsi="Times New Roman"/>
          <w:bCs/>
          <w:sz w:val="24"/>
          <w:szCs w:val="24"/>
          <w:lang w:eastAsia="ar-SA"/>
        </w:rPr>
        <w:t xml:space="preserve">; </w:t>
      </w:r>
    </w:p>
    <w:p w14:paraId="7A3DAC2E" w14:textId="27086F3E" w:rsidR="003C5F7C" w:rsidRPr="00E8270D" w:rsidRDefault="005B6CCD"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дату проведения оценки;</w:t>
      </w:r>
    </w:p>
    <w:p w14:paraId="2B036C27" w14:textId="5116383F" w:rsidR="003C5F7C" w:rsidRPr="00E8270D" w:rsidRDefault="005B6CCD" w:rsidP="003C5F7C">
      <w:pPr>
        <w:widowControl w:val="0"/>
        <w:suppressAutoHyphens/>
        <w:spacing w:after="0" w:line="240" w:lineRule="auto"/>
        <w:ind w:firstLine="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дату и способ осмотра ТС либо сведения о проведении оценки без осмотра ТС;</w:t>
      </w:r>
    </w:p>
    <w:p w14:paraId="3D58EF5B" w14:textId="6D467EB7" w:rsidR="003C5F7C" w:rsidRPr="00E8270D" w:rsidRDefault="005B6CCD"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 xml:space="preserve">дату составления Отчета </w:t>
      </w:r>
      <w:r w:rsidR="003C5F7C" w:rsidRPr="00E8270D">
        <w:rPr>
          <w:rFonts w:ascii="Times New Roman" w:hAnsi="Times New Roman"/>
          <w:sz w:val="24"/>
          <w:szCs w:val="24"/>
        </w:rPr>
        <w:t>об оценке</w:t>
      </w:r>
      <w:r w:rsidR="003C5F7C" w:rsidRPr="00E8270D">
        <w:rPr>
          <w:rFonts w:ascii="Times New Roman" w:eastAsia="Times New Roman" w:hAnsi="Times New Roman"/>
          <w:bCs/>
          <w:sz w:val="24"/>
          <w:szCs w:val="24"/>
          <w:lang w:eastAsia="ar-SA"/>
        </w:rPr>
        <w:t>;</w:t>
      </w:r>
    </w:p>
    <w:p w14:paraId="17E35213" w14:textId="45CCAC9B" w:rsidR="003C5F7C" w:rsidRPr="00E8270D" w:rsidRDefault="005B6CCD" w:rsidP="003C5F7C">
      <w:pPr>
        <w:widowControl w:val="0"/>
        <w:suppressAutoHyphens/>
        <w:spacing w:after="0" w:line="240" w:lineRule="auto"/>
        <w:ind w:firstLine="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описание ТС, в том числе: техническое описание, состояние, комплектация и комплектность, включая отсутствующие и поврежденные узлы и детали,</w:t>
      </w:r>
      <w:r w:rsidR="00270337" w:rsidRPr="00E8270D">
        <w:rPr>
          <w:rFonts w:ascii="Times New Roman" w:eastAsia="Times New Roman" w:hAnsi="Times New Roman"/>
          <w:bCs/>
          <w:sz w:val="24"/>
          <w:szCs w:val="24"/>
          <w:lang w:eastAsia="ar-SA"/>
        </w:rPr>
        <w:t xml:space="preserve"> фотографии, наименование, марку</w:t>
      </w:r>
      <w:r w:rsidR="003C5F7C" w:rsidRPr="00E8270D">
        <w:rPr>
          <w:rFonts w:ascii="Times New Roman" w:eastAsia="Times New Roman" w:hAnsi="Times New Roman"/>
          <w:bCs/>
          <w:sz w:val="24"/>
          <w:szCs w:val="24"/>
          <w:lang w:eastAsia="ar-SA"/>
        </w:rPr>
        <w:t xml:space="preserve">, характеристики ТС, назначение и разрешенное использование, фактическое использование ТС и их фактическое местонахождение. Акты технического состояния и дефектные ведомости (при наличии) включаются в Отчет </w:t>
      </w:r>
      <w:r w:rsidR="003C5F7C" w:rsidRPr="00E8270D">
        <w:rPr>
          <w:rFonts w:ascii="Times New Roman" w:hAnsi="Times New Roman"/>
          <w:sz w:val="24"/>
          <w:szCs w:val="24"/>
        </w:rPr>
        <w:t>об оценке</w:t>
      </w:r>
      <w:r w:rsidR="003C5F7C" w:rsidRPr="00E8270D">
        <w:rPr>
          <w:rFonts w:ascii="Times New Roman" w:eastAsia="Times New Roman" w:hAnsi="Times New Roman"/>
          <w:bCs/>
          <w:sz w:val="24"/>
          <w:szCs w:val="24"/>
          <w:lang w:eastAsia="ar-SA"/>
        </w:rPr>
        <w:t xml:space="preserve"> в качестве приложений;</w:t>
      </w:r>
    </w:p>
    <w:p w14:paraId="06D0587B" w14:textId="7F3E94B3" w:rsidR="003C5F7C" w:rsidRPr="00E8270D" w:rsidRDefault="00CD0CEA" w:rsidP="003C5F7C">
      <w:pPr>
        <w:widowControl w:val="0"/>
        <w:suppressAutoHyphens/>
        <w:spacing w:after="0" w:line="240" w:lineRule="auto"/>
        <w:ind w:left="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стоимость ТС по данным бухгалтерского учета;</w:t>
      </w:r>
    </w:p>
    <w:p w14:paraId="01DF154B" w14:textId="2B44E44C" w:rsidR="003C5F7C" w:rsidRPr="00E8270D" w:rsidRDefault="00CD0CEA" w:rsidP="003C5F7C">
      <w:pPr>
        <w:spacing w:after="0" w:line="240" w:lineRule="auto"/>
        <w:ind w:firstLine="709"/>
        <w:jc w:val="both"/>
        <w:rPr>
          <w:rFonts w:ascii="Times New Roman" w:eastAsiaTheme="minorHAnsi" w:hAnsi="Times New Roman"/>
          <w:sz w:val="24"/>
          <w:szCs w:val="24"/>
          <w:lang w:eastAsia="ar-SA"/>
        </w:rPr>
      </w:pPr>
      <w:r w:rsidRPr="00E8270D">
        <w:rPr>
          <w:rFonts w:ascii="Times New Roman" w:hAnsi="Times New Roman"/>
          <w:sz w:val="24"/>
          <w:szCs w:val="24"/>
          <w:lang w:eastAsia="ar-SA"/>
        </w:rPr>
        <w:lastRenderedPageBreak/>
        <w:t>– </w:t>
      </w:r>
      <w:r w:rsidR="003C5F7C" w:rsidRPr="00E8270D">
        <w:rPr>
          <w:rFonts w:ascii="Times New Roman" w:hAnsi="Times New Roman"/>
          <w:sz w:val="24"/>
          <w:szCs w:val="24"/>
          <w:lang w:eastAsia="ar-SA"/>
        </w:rPr>
        <w:t xml:space="preserve">описание – анализ рынка, в том числе: общая характеристика рынка сопоставимых и (или) аналогичных ТС, характеристика сегмента рынка, к которому относятся ТС, в том числе рынка металлолома и цен сдачи в металлолом сопоставимых и (или) аналогичных ТС, а также </w:t>
      </w:r>
      <w:r w:rsidR="003C5F7C" w:rsidRPr="00E8270D">
        <w:rPr>
          <w:rFonts w:ascii="Times New Roman" w:hAnsi="Times New Roman"/>
          <w:sz w:val="24"/>
          <w:szCs w:val="24"/>
        </w:rPr>
        <w:t>история продажи ТС Заказчика аналогичных марок и моделей либо сопоставимых категорий ТС на электронных аукционах на основании предоставленной Заказчиком информации о ранее проведенных торгах</w:t>
      </w:r>
      <w:r w:rsidR="003C5F7C" w:rsidRPr="00E8270D">
        <w:rPr>
          <w:rFonts w:ascii="Times New Roman" w:hAnsi="Times New Roman"/>
          <w:sz w:val="24"/>
          <w:szCs w:val="24"/>
          <w:lang w:eastAsia="ar-SA"/>
        </w:rPr>
        <w:t xml:space="preserve">; </w:t>
      </w:r>
    </w:p>
    <w:p w14:paraId="664090F8" w14:textId="19C93AC7" w:rsidR="003C5F7C" w:rsidRPr="00E8270D" w:rsidRDefault="00CD0CEA" w:rsidP="003C5F7C">
      <w:pPr>
        <w:spacing w:after="0" w:line="240" w:lineRule="auto"/>
        <w:ind w:firstLine="709"/>
        <w:jc w:val="both"/>
        <w:rPr>
          <w:rFonts w:ascii="Times New Roman" w:eastAsiaTheme="minorHAnsi" w:hAnsi="Times New Roman"/>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 xml:space="preserve">промежуточные расчеты, на основании которых определялась рыночная </w:t>
      </w:r>
      <w:r w:rsidR="003C5F7C" w:rsidRPr="00E8270D">
        <w:rPr>
          <w:rFonts w:ascii="Times New Roman" w:hAnsi="Times New Roman"/>
          <w:sz w:val="24"/>
          <w:szCs w:val="24"/>
        </w:rPr>
        <w:t xml:space="preserve">и утилизационная </w:t>
      </w:r>
      <w:r w:rsidR="003C5F7C" w:rsidRPr="00E8270D">
        <w:rPr>
          <w:rFonts w:ascii="Times New Roman" w:eastAsia="Times New Roman" w:hAnsi="Times New Roman"/>
          <w:bCs/>
          <w:sz w:val="24"/>
          <w:szCs w:val="24"/>
          <w:lang w:eastAsia="ar-SA"/>
        </w:rPr>
        <w:t>стоимости ТС;</w:t>
      </w:r>
    </w:p>
    <w:p w14:paraId="5606792C" w14:textId="3A704767" w:rsidR="003C5F7C" w:rsidRPr="00E8270D" w:rsidRDefault="00CD0CEA" w:rsidP="003C5F7C">
      <w:pPr>
        <w:widowControl w:val="0"/>
        <w:suppressAutoHyphens/>
        <w:spacing w:after="0" w:line="240" w:lineRule="auto"/>
        <w:ind w:firstLine="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 </w:t>
      </w:r>
      <w:r w:rsidR="003C5F7C" w:rsidRPr="00E8270D">
        <w:rPr>
          <w:rFonts w:ascii="Times New Roman" w:eastAsia="Times New Roman" w:hAnsi="Times New Roman"/>
          <w:bCs/>
          <w:sz w:val="24"/>
          <w:szCs w:val="24"/>
          <w:lang w:eastAsia="ar-SA"/>
        </w:rPr>
        <w:t>обоснование величины функционального и внешнего устаревания в случае применения соответствующих коэффициентов.</w:t>
      </w:r>
    </w:p>
    <w:p w14:paraId="51638039" w14:textId="77777777" w:rsidR="003C5F7C" w:rsidRPr="00E8270D" w:rsidRDefault="003C5F7C" w:rsidP="003C5F7C">
      <w:pPr>
        <w:widowControl w:val="0"/>
        <w:suppressAutoHyphens/>
        <w:spacing w:after="0" w:line="240" w:lineRule="auto"/>
        <w:ind w:firstLine="709"/>
        <w:contextualSpacing/>
        <w:jc w:val="both"/>
        <w:rPr>
          <w:rFonts w:ascii="Times New Roman" w:eastAsia="Times New Roman" w:hAnsi="Times New Roman"/>
          <w:bCs/>
          <w:sz w:val="24"/>
          <w:szCs w:val="24"/>
          <w:lang w:eastAsia="ar-SA"/>
        </w:rPr>
      </w:pPr>
      <w:r w:rsidRPr="00E8270D">
        <w:rPr>
          <w:rFonts w:ascii="Times New Roman" w:eastAsia="Times New Roman" w:hAnsi="Times New Roman"/>
          <w:bCs/>
          <w:sz w:val="24"/>
          <w:szCs w:val="24"/>
          <w:lang w:eastAsia="ar-SA"/>
        </w:rPr>
        <w:t>К Отчету об оценке прилагаются копии документов, подтверждающих получение профессиональных знаний в области оценочной деятельности, в том числе по оценке движимого имущества, Оценщиками, проводившими оценку ТС.</w:t>
      </w:r>
    </w:p>
    <w:p w14:paraId="713AF27B" w14:textId="77777777" w:rsidR="003C5F7C" w:rsidRPr="00E8270D" w:rsidRDefault="003C5F7C" w:rsidP="003C5F7C">
      <w:pPr>
        <w:pStyle w:val="ConsPlusNormal"/>
        <w:ind w:firstLine="0"/>
        <w:jc w:val="both"/>
        <w:rPr>
          <w:rFonts w:ascii="Times New Roman" w:hAnsi="Times New Roman" w:cs="Times New Roman"/>
          <w:sz w:val="24"/>
          <w:szCs w:val="24"/>
        </w:rPr>
      </w:pPr>
    </w:p>
    <w:p w14:paraId="7D754879" w14:textId="77777777" w:rsidR="003C5F7C" w:rsidRPr="00E8270D" w:rsidRDefault="003C5F7C" w:rsidP="0004073C">
      <w:pPr>
        <w:pStyle w:val="ConsPlusNormal"/>
        <w:numPr>
          <w:ilvl w:val="0"/>
          <w:numId w:val="1"/>
        </w:numPr>
        <w:ind w:left="357" w:hanging="357"/>
        <w:jc w:val="center"/>
        <w:rPr>
          <w:rFonts w:ascii="Times New Roman" w:hAnsi="Times New Roman" w:cs="Times New Roman"/>
          <w:b/>
          <w:caps/>
          <w:sz w:val="24"/>
          <w:szCs w:val="24"/>
        </w:rPr>
      </w:pPr>
      <w:r w:rsidRPr="00E8270D">
        <w:rPr>
          <w:rFonts w:ascii="Times New Roman" w:hAnsi="Times New Roman" w:cs="Times New Roman"/>
          <w:b/>
          <w:caps/>
          <w:sz w:val="24"/>
          <w:szCs w:val="24"/>
        </w:rPr>
        <w:t>ТРЕБОВАНИЯ К ГАРАНТИЙНЫМ ОБЯЗАТЕЛЬСТВАМ ОКАЗЫВАЕМЫХ УСЛУГ</w:t>
      </w:r>
    </w:p>
    <w:p w14:paraId="63B7581F" w14:textId="77777777" w:rsidR="003C5F7C" w:rsidRPr="00E8270D" w:rsidRDefault="003C5F7C" w:rsidP="007358F5">
      <w:pPr>
        <w:pStyle w:val="ConsPlusNormal"/>
        <w:numPr>
          <w:ilvl w:val="1"/>
          <w:numId w:val="1"/>
        </w:numPr>
        <w:tabs>
          <w:tab w:val="left" w:pos="1134"/>
        </w:tabs>
        <w:ind w:left="0" w:firstLine="709"/>
        <w:jc w:val="both"/>
        <w:rPr>
          <w:rFonts w:ascii="Times New Roman" w:hAnsi="Times New Roman"/>
          <w:sz w:val="24"/>
          <w:szCs w:val="24"/>
        </w:rPr>
      </w:pPr>
      <w:r w:rsidRPr="00E8270D">
        <w:rPr>
          <w:rFonts w:ascii="Times New Roman" w:hAnsi="Times New Roman" w:cs="Times New Roman"/>
          <w:sz w:val="24"/>
          <w:szCs w:val="24"/>
        </w:rPr>
        <w:t>Исполнитель</w:t>
      </w:r>
      <w:r w:rsidRPr="00E8270D">
        <w:rPr>
          <w:rFonts w:ascii="Times New Roman" w:hAnsi="Times New Roman"/>
          <w:sz w:val="24"/>
          <w:szCs w:val="24"/>
        </w:rPr>
        <w:t xml:space="preserve"> гарантирует наличие у него необходимых для оказания Услуг документов, разрешений, заверенные копии которых он предоставляет Заказчику по его запросу.</w:t>
      </w:r>
    </w:p>
    <w:p w14:paraId="0BBC9381" w14:textId="77777777" w:rsidR="003C5F7C" w:rsidRPr="00E8270D" w:rsidRDefault="003C5F7C" w:rsidP="003C5F7C">
      <w:pPr>
        <w:pStyle w:val="ConsPlusNormal"/>
        <w:jc w:val="both"/>
        <w:rPr>
          <w:rFonts w:ascii="Times New Roman" w:hAnsi="Times New Roman"/>
          <w:sz w:val="24"/>
          <w:szCs w:val="24"/>
        </w:rPr>
      </w:pPr>
      <w:bookmarkStart w:id="9" w:name="_Hlk48222021"/>
      <w:r w:rsidRPr="00E8270D">
        <w:rPr>
          <w:rFonts w:ascii="Times New Roman" w:hAnsi="Times New Roman"/>
          <w:sz w:val="24"/>
          <w:szCs w:val="24"/>
        </w:rPr>
        <w:t>Исполнитель гарантирует наличие и действительность исключительных прав на использование Отчетов об оценке, передаваемых Заказчику</w:t>
      </w:r>
      <w:bookmarkEnd w:id="9"/>
      <w:r w:rsidRPr="00E8270D">
        <w:rPr>
          <w:rFonts w:ascii="Times New Roman" w:hAnsi="Times New Roman"/>
          <w:sz w:val="24"/>
          <w:szCs w:val="24"/>
        </w:rPr>
        <w:t xml:space="preserve">. </w:t>
      </w:r>
    </w:p>
    <w:p w14:paraId="5C73611A" w14:textId="77777777" w:rsidR="003C5F7C" w:rsidRPr="00E8270D" w:rsidRDefault="003C5F7C" w:rsidP="003C5F7C">
      <w:pPr>
        <w:pStyle w:val="ConsPlusNormal"/>
        <w:jc w:val="both"/>
        <w:rPr>
          <w:rFonts w:ascii="Times New Roman" w:hAnsi="Times New Roman"/>
          <w:sz w:val="24"/>
          <w:szCs w:val="24"/>
        </w:rPr>
      </w:pPr>
      <w:r w:rsidRPr="00E8270D">
        <w:rPr>
          <w:rFonts w:ascii="Times New Roman" w:hAnsi="Times New Roman"/>
          <w:sz w:val="24"/>
          <w:szCs w:val="24"/>
        </w:rPr>
        <w:t>Исполнитель свидетельствует, что он и привлеченный(-е) им для оказания Услуг оценщик(-и) не являются учредителями, собственниками, акционерами, страховщиками или должностными лицами Заказчика, заказчиками или иными лицами, имеющими имущественный интерес в Объектах оценки, не состоят с указанными лицами в близком родстве или свойстве, а также, что Заказчик не является кредитором оценщика.</w:t>
      </w:r>
    </w:p>
    <w:p w14:paraId="516106D9" w14:textId="77777777" w:rsidR="003C5F7C" w:rsidRPr="00E8270D" w:rsidRDefault="003C5F7C" w:rsidP="003C5F7C">
      <w:pPr>
        <w:pStyle w:val="ConsPlusNormal"/>
        <w:jc w:val="both"/>
        <w:rPr>
          <w:rFonts w:ascii="Verdana" w:hAnsi="Verdana"/>
          <w:sz w:val="24"/>
          <w:szCs w:val="24"/>
        </w:rPr>
      </w:pPr>
      <w:r w:rsidRPr="00E8270D">
        <w:rPr>
          <w:rFonts w:ascii="Times New Roman" w:hAnsi="Times New Roman"/>
          <w:sz w:val="24"/>
          <w:szCs w:val="24"/>
        </w:rPr>
        <w:t>Исполнитель свидетельствует, что он и привлеченный(-е) им для оказания Услуг оценщик(-и) не имеют в отношении Объектов оценки вещные или обязательственные права вне договора.</w:t>
      </w:r>
    </w:p>
    <w:p w14:paraId="12509BF6" w14:textId="77777777" w:rsidR="003C5F7C" w:rsidRPr="00E8270D" w:rsidRDefault="003C5F7C" w:rsidP="003C5F7C">
      <w:pPr>
        <w:pStyle w:val="ConsPlusNormal"/>
        <w:jc w:val="both"/>
        <w:rPr>
          <w:rFonts w:ascii="Times New Roman" w:hAnsi="Times New Roman"/>
          <w:sz w:val="24"/>
          <w:szCs w:val="24"/>
        </w:rPr>
      </w:pPr>
      <w:r w:rsidRPr="00E8270D">
        <w:rPr>
          <w:rFonts w:ascii="Times New Roman" w:hAnsi="Times New Roman"/>
          <w:sz w:val="24"/>
          <w:szCs w:val="24"/>
        </w:rPr>
        <w:t>Исполнитель свидетельствует, что размер оплаты его Услуг не зависит от итоговой величины стоимости Объекта оценки.</w:t>
      </w:r>
    </w:p>
    <w:p w14:paraId="397BD9C6" w14:textId="3A50589C" w:rsidR="003C5F7C" w:rsidRPr="00E8270D" w:rsidRDefault="003C5F7C" w:rsidP="00435364">
      <w:pPr>
        <w:pStyle w:val="ConsPlusNormal"/>
        <w:numPr>
          <w:ilvl w:val="1"/>
          <w:numId w:val="1"/>
        </w:numPr>
        <w:tabs>
          <w:tab w:val="left" w:pos="1134"/>
        </w:tabs>
        <w:ind w:left="0" w:firstLine="709"/>
        <w:jc w:val="both"/>
        <w:rPr>
          <w:rFonts w:ascii="Times New Roman" w:hAnsi="Times New Roman" w:cs="Times New Roman"/>
          <w:sz w:val="24"/>
          <w:szCs w:val="24"/>
        </w:rPr>
      </w:pPr>
      <w:r w:rsidRPr="00E8270D">
        <w:rPr>
          <w:rFonts w:ascii="Times New Roman" w:hAnsi="Times New Roman" w:cs="Times New Roman"/>
          <w:sz w:val="24"/>
          <w:szCs w:val="24"/>
        </w:rPr>
        <w:t xml:space="preserve">Исполнитель гарантирует качество оказанных Услуг в течение </w:t>
      </w:r>
      <w:r w:rsidR="00435364" w:rsidRPr="00E8270D">
        <w:rPr>
          <w:rFonts w:ascii="Times New Roman" w:hAnsi="Times New Roman" w:cs="Times New Roman"/>
          <w:sz w:val="24"/>
          <w:szCs w:val="24"/>
        </w:rPr>
        <w:t>шести</w:t>
      </w:r>
      <w:r w:rsidRPr="00E8270D">
        <w:rPr>
          <w:rFonts w:ascii="Times New Roman" w:hAnsi="Times New Roman" w:cs="Times New Roman"/>
          <w:sz w:val="24"/>
          <w:szCs w:val="24"/>
        </w:rPr>
        <w:t xml:space="preserve"> месяцев с даты предоставления Отчетов об оценке.</w:t>
      </w:r>
    </w:p>
    <w:p w14:paraId="423A4453" w14:textId="3E3C998E" w:rsidR="003C5F7C" w:rsidRPr="00E8270D" w:rsidRDefault="003C5F7C" w:rsidP="00442C17">
      <w:pPr>
        <w:pStyle w:val="ConsPlusNormal"/>
        <w:ind w:firstLine="709"/>
        <w:jc w:val="both"/>
        <w:rPr>
          <w:rFonts w:ascii="Times New Roman" w:hAnsi="Times New Roman" w:cs="Times New Roman"/>
          <w:sz w:val="24"/>
          <w:szCs w:val="24"/>
        </w:rPr>
      </w:pPr>
      <w:r w:rsidRPr="00E8270D">
        <w:rPr>
          <w:rFonts w:ascii="Times New Roman" w:hAnsi="Times New Roman" w:cs="Times New Roman"/>
          <w:sz w:val="24"/>
          <w:szCs w:val="24"/>
        </w:rPr>
        <w:t xml:space="preserve">Гарантийное обязательство выражается в согласии Исполнителя в течение </w:t>
      </w:r>
      <w:r w:rsidR="00435364" w:rsidRPr="00E8270D">
        <w:rPr>
          <w:rFonts w:ascii="Times New Roman" w:hAnsi="Times New Roman" w:cs="Times New Roman"/>
          <w:sz w:val="24"/>
          <w:szCs w:val="24"/>
        </w:rPr>
        <w:t>шести</w:t>
      </w:r>
      <w:r w:rsidRPr="00E8270D">
        <w:rPr>
          <w:rFonts w:ascii="Times New Roman" w:hAnsi="Times New Roman" w:cs="Times New Roman"/>
          <w:sz w:val="24"/>
          <w:szCs w:val="24"/>
        </w:rPr>
        <w:t xml:space="preserve"> месяцев после предоставления оригинала Отчетов об оценке предоставить Заказчику еще по одному Отчету об оценке с определением рыночной и утилизационной стоимостей на новую дату, определенную Исполнителем, в отношении только тех объектов оценки, которые были выставлены Заказчиком на аукцион или предложены к продаже на открытом рынке иным способом, но не были проданы по причине отсутствия заявок (спроса). Такие Отчеты об оценке предоставляются Заказчику в течение </w:t>
      </w:r>
      <w:r w:rsidR="00417CFD">
        <w:rPr>
          <w:rFonts w:ascii="Times New Roman" w:hAnsi="Times New Roman" w:cs="Times New Roman"/>
          <w:sz w:val="24"/>
          <w:szCs w:val="24"/>
        </w:rPr>
        <w:t>5 (пяти)</w:t>
      </w:r>
      <w:r w:rsidRPr="00E8270D">
        <w:rPr>
          <w:rFonts w:ascii="Times New Roman" w:hAnsi="Times New Roman" w:cs="Times New Roman"/>
          <w:sz w:val="24"/>
          <w:szCs w:val="24"/>
        </w:rPr>
        <w:t xml:space="preserve"> рабочих дней с даты получения запроса от Заказчика без взимания платы.</w:t>
      </w:r>
    </w:p>
    <w:p w14:paraId="32840334" w14:textId="77777777" w:rsidR="004F10C5" w:rsidRPr="00E8270D" w:rsidRDefault="004F10C5" w:rsidP="00442C17">
      <w:pPr>
        <w:pStyle w:val="ConsPlusNormal"/>
        <w:ind w:firstLine="709"/>
        <w:jc w:val="both"/>
        <w:rPr>
          <w:rFonts w:ascii="Times New Roman" w:hAnsi="Times New Roman" w:cs="Times New Roman"/>
          <w:sz w:val="24"/>
          <w:szCs w:val="24"/>
        </w:rPr>
      </w:pPr>
    </w:p>
    <w:p w14:paraId="505BFA65" w14:textId="77777777" w:rsidR="003C5F7C" w:rsidRPr="00E8270D" w:rsidRDefault="003C5F7C" w:rsidP="004F10C5">
      <w:pPr>
        <w:pStyle w:val="ConsPlusNormal"/>
        <w:numPr>
          <w:ilvl w:val="0"/>
          <w:numId w:val="1"/>
        </w:numPr>
        <w:ind w:left="357" w:hanging="357"/>
        <w:jc w:val="center"/>
        <w:rPr>
          <w:rFonts w:ascii="Times New Roman" w:hAnsi="Times New Roman" w:cs="Times New Roman"/>
          <w:b/>
          <w:caps/>
          <w:sz w:val="24"/>
          <w:szCs w:val="24"/>
        </w:rPr>
      </w:pPr>
      <w:r w:rsidRPr="00E8270D">
        <w:rPr>
          <w:rFonts w:ascii="Times New Roman" w:hAnsi="Times New Roman" w:cs="Times New Roman"/>
          <w:b/>
          <w:caps/>
          <w:sz w:val="24"/>
          <w:szCs w:val="24"/>
        </w:rPr>
        <w:t>СПЕЦИАЛЬНЫЕ ТРЕБОВАНИЯ</w:t>
      </w:r>
    </w:p>
    <w:p w14:paraId="09C0CC2D" w14:textId="5FF7676A" w:rsidR="004156FB" w:rsidRPr="009B388D" w:rsidRDefault="009B388D" w:rsidP="009B388D">
      <w:pPr>
        <w:pStyle w:val="ConsPlusNormal"/>
        <w:ind w:firstLine="709"/>
        <w:jc w:val="both"/>
        <w:rPr>
          <w:rFonts w:ascii="Times New Roman" w:hAnsi="Times New Roman" w:cs="Times New Roman"/>
          <w:sz w:val="24"/>
          <w:szCs w:val="24"/>
        </w:rPr>
      </w:pPr>
      <w:r w:rsidRPr="009B388D">
        <w:rPr>
          <w:rFonts w:ascii="Times New Roman" w:hAnsi="Times New Roman" w:cs="Times New Roman"/>
          <w:sz w:val="24"/>
          <w:szCs w:val="24"/>
        </w:rPr>
        <w:t xml:space="preserve">Отсутствие сведений о </w:t>
      </w:r>
      <w:r>
        <w:rPr>
          <w:rFonts w:ascii="Times New Roman" w:hAnsi="Times New Roman" w:cs="Times New Roman"/>
          <w:sz w:val="24"/>
          <w:szCs w:val="24"/>
        </w:rPr>
        <w:t>Подрядчике</w:t>
      </w:r>
      <w:r w:rsidRPr="009B388D">
        <w:rPr>
          <w:rFonts w:ascii="Times New Roman" w:hAnsi="Times New Roman" w:cs="Times New Roman"/>
          <w:sz w:val="24"/>
          <w:szCs w:val="24"/>
        </w:rPr>
        <w:t xml:space="preserve"> в реестре недобросовестных поставщиков (подрядчиков, исполнителей).</w:t>
      </w:r>
    </w:p>
    <w:sectPr w:rsidR="004156FB" w:rsidRPr="009B388D" w:rsidSect="000006A2">
      <w:headerReference w:type="first" r:id="rId8"/>
      <w:pgSz w:w="11906" w:h="16838"/>
      <w:pgMar w:top="426" w:right="424" w:bottom="426" w:left="42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B2318" w14:textId="77777777" w:rsidR="0083640E" w:rsidRDefault="0083640E" w:rsidP="00BE05D6">
      <w:pPr>
        <w:spacing w:after="0" w:line="240" w:lineRule="auto"/>
      </w:pPr>
      <w:r>
        <w:separator/>
      </w:r>
    </w:p>
  </w:endnote>
  <w:endnote w:type="continuationSeparator" w:id="0">
    <w:p w14:paraId="033A0A97" w14:textId="77777777" w:rsidR="0083640E" w:rsidRDefault="0083640E" w:rsidP="00BE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F2CFE" w14:textId="77777777" w:rsidR="0083640E" w:rsidRDefault="0083640E" w:rsidP="00BE05D6">
      <w:pPr>
        <w:spacing w:after="0" w:line="240" w:lineRule="auto"/>
      </w:pPr>
      <w:r>
        <w:separator/>
      </w:r>
    </w:p>
  </w:footnote>
  <w:footnote w:type="continuationSeparator" w:id="0">
    <w:p w14:paraId="71636341" w14:textId="77777777" w:rsidR="0083640E" w:rsidRDefault="0083640E" w:rsidP="00BE05D6">
      <w:pPr>
        <w:spacing w:after="0" w:line="240" w:lineRule="auto"/>
      </w:pPr>
      <w:r>
        <w:continuationSeparator/>
      </w:r>
    </w:p>
  </w:footnote>
  <w:footnote w:id="1">
    <w:p w14:paraId="67D74251" w14:textId="5A01E18C" w:rsidR="003C5F7C" w:rsidRPr="00872434" w:rsidRDefault="003C5F7C" w:rsidP="00144BDF">
      <w:pPr>
        <w:pStyle w:val="ad"/>
        <w:ind w:firstLine="709"/>
        <w:jc w:val="both"/>
        <w:rPr>
          <w:rFonts w:ascii="Times New Roman" w:hAnsi="Times New Roman"/>
        </w:rPr>
      </w:pPr>
      <w:r w:rsidRPr="00872434">
        <w:rPr>
          <w:rStyle w:val="af"/>
          <w:rFonts w:ascii="Times New Roman" w:hAnsi="Times New Roman"/>
        </w:rPr>
        <w:footnoteRef/>
      </w:r>
      <w:r w:rsidR="004C58DE">
        <w:rPr>
          <w:rFonts w:ascii="Times New Roman" w:hAnsi="Times New Roman"/>
        </w:rPr>
        <w:t xml:space="preserve">Срок указан </w:t>
      </w:r>
      <w:r>
        <w:rPr>
          <w:rFonts w:ascii="Times New Roman" w:hAnsi="Times New Roman"/>
        </w:rPr>
        <w:t>с учетом срока на замечания 2 рабочих дня на проверку предварительного Отчета об оценке</w:t>
      </w:r>
      <w:r w:rsidR="00C35D2F">
        <w:rPr>
          <w:rFonts w:ascii="Times New Roman" w:hAnsi="Times New Roman"/>
        </w:rPr>
        <w:t>.</w:t>
      </w:r>
      <w:r>
        <w:rPr>
          <w:rFonts w:ascii="Times New Roman" w:hAnsi="Times New Roman"/>
        </w:rPr>
        <w:t xml:space="preserve"> </w:t>
      </w:r>
      <w:r w:rsidRPr="00872434">
        <w:rPr>
          <w:rFonts w:ascii="Times New Roman" w:hAnsi="Times New Roman"/>
        </w:rPr>
        <w:t xml:space="preserve">В случае направления заявки на оценку более </w:t>
      </w:r>
      <w:r w:rsidR="004C58DE">
        <w:rPr>
          <w:rFonts w:ascii="Times New Roman" w:hAnsi="Times New Roman"/>
        </w:rPr>
        <w:t>десяти</w:t>
      </w:r>
      <w:r w:rsidRPr="00872434">
        <w:rPr>
          <w:rFonts w:ascii="Times New Roman" w:hAnsi="Times New Roman"/>
        </w:rPr>
        <w:t xml:space="preserve"> ТС одновременно </w:t>
      </w:r>
      <w:r w:rsidR="004C58DE">
        <w:rPr>
          <w:rFonts w:ascii="Times New Roman" w:hAnsi="Times New Roman"/>
        </w:rPr>
        <w:t>срок увеличивается до 5 (пяти) рабочих дней</w:t>
      </w:r>
      <w:r w:rsidRPr="00872434">
        <w:rPr>
          <w:rFonts w:ascii="Times New Roman" w:hAnsi="Times New Roman"/>
        </w:rPr>
        <w:t>.</w:t>
      </w:r>
    </w:p>
  </w:footnote>
  <w:footnote w:id="2">
    <w:p w14:paraId="481808B9" w14:textId="01B23B7B" w:rsidR="003C5F7C" w:rsidRPr="00872434" w:rsidRDefault="003C5F7C" w:rsidP="00EA5A88">
      <w:pPr>
        <w:pStyle w:val="ad"/>
        <w:ind w:firstLine="709"/>
        <w:jc w:val="both"/>
        <w:rPr>
          <w:rFonts w:ascii="Times New Roman" w:hAnsi="Times New Roman"/>
        </w:rPr>
      </w:pPr>
      <w:r w:rsidRPr="00872434">
        <w:rPr>
          <w:rStyle w:val="af"/>
          <w:rFonts w:ascii="Times New Roman" w:hAnsi="Times New Roman"/>
        </w:rPr>
        <w:footnoteRef/>
      </w:r>
      <w:r w:rsidRPr="00872434">
        <w:rPr>
          <w:rFonts w:ascii="Times New Roman" w:hAnsi="Times New Roman"/>
        </w:rPr>
        <w:t xml:space="preserve"> В случае направления заявки на оценку более </w:t>
      </w:r>
      <w:r w:rsidR="00452941">
        <w:rPr>
          <w:rFonts w:ascii="Times New Roman" w:hAnsi="Times New Roman"/>
        </w:rPr>
        <w:t>д</w:t>
      </w:r>
      <w:r w:rsidR="00E33643">
        <w:rPr>
          <w:rFonts w:ascii="Times New Roman" w:hAnsi="Times New Roman"/>
        </w:rPr>
        <w:t>есят</w:t>
      </w:r>
      <w:r w:rsidR="00452941">
        <w:rPr>
          <w:rFonts w:ascii="Times New Roman" w:hAnsi="Times New Roman"/>
        </w:rPr>
        <w:t>и</w:t>
      </w:r>
      <w:r w:rsidRPr="00872434">
        <w:rPr>
          <w:rFonts w:ascii="Times New Roman" w:hAnsi="Times New Roman"/>
        </w:rPr>
        <w:t xml:space="preserve"> ТС одновременно </w:t>
      </w:r>
      <w:r w:rsidR="00E33643" w:rsidRPr="00E33643">
        <w:rPr>
          <w:rFonts w:ascii="Times New Roman" w:hAnsi="Times New Roman"/>
        </w:rPr>
        <w:t xml:space="preserve">срок увеличивается до </w:t>
      </w:r>
      <w:r w:rsidR="00E33643">
        <w:rPr>
          <w:rFonts w:ascii="Times New Roman" w:hAnsi="Times New Roman"/>
        </w:rPr>
        <w:t>10</w:t>
      </w:r>
      <w:r w:rsidR="00E33643" w:rsidRPr="00E33643">
        <w:rPr>
          <w:rFonts w:ascii="Times New Roman" w:hAnsi="Times New Roman"/>
        </w:rPr>
        <w:t xml:space="preserve"> (</w:t>
      </w:r>
      <w:r w:rsidR="00E33643">
        <w:rPr>
          <w:rFonts w:ascii="Times New Roman" w:hAnsi="Times New Roman"/>
        </w:rPr>
        <w:t>дес</w:t>
      </w:r>
      <w:r w:rsidR="00E33643" w:rsidRPr="00E33643">
        <w:rPr>
          <w:rFonts w:ascii="Times New Roman" w:hAnsi="Times New Roman"/>
        </w:rPr>
        <w:t>яти) рабочих дней</w:t>
      </w:r>
      <w:r w:rsidRPr="00872434">
        <w:rPr>
          <w:rFonts w:ascii="Times New Roman" w:hAnsi="Times New Roman"/>
        </w:rPr>
        <w:t>.</w:t>
      </w:r>
    </w:p>
  </w:footnote>
  <w:footnote w:id="3">
    <w:p w14:paraId="75532F2B" w14:textId="77777777" w:rsidR="003C5F7C" w:rsidRDefault="003C5F7C" w:rsidP="00270337">
      <w:pPr>
        <w:pStyle w:val="ad"/>
        <w:ind w:firstLine="709"/>
      </w:pPr>
      <w:r>
        <w:rPr>
          <w:rStyle w:val="af"/>
        </w:rPr>
        <w:footnoteRef/>
      </w:r>
      <w:r>
        <w:t xml:space="preserve"> </w:t>
      </w:r>
      <w:r w:rsidRPr="008D3775">
        <w:rPr>
          <w:rFonts w:ascii="Times New Roman" w:hAnsi="Times New Roman"/>
        </w:rPr>
        <w:t xml:space="preserve">Предоставление счет-фактуры не требуется в случае, если </w:t>
      </w:r>
      <w:r>
        <w:rPr>
          <w:rFonts w:ascii="Times New Roman" w:hAnsi="Times New Roman"/>
        </w:rPr>
        <w:t xml:space="preserve">Исполнитель </w:t>
      </w:r>
      <w:r w:rsidRPr="008D3775">
        <w:rPr>
          <w:rFonts w:ascii="Times New Roman" w:hAnsi="Times New Roman"/>
        </w:rPr>
        <w:t>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22825" w14:textId="77777777" w:rsidR="004C2983" w:rsidRDefault="004C298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A2663C"/>
    <w:multiLevelType w:val="hybridMultilevel"/>
    <w:tmpl w:val="E466C3FA"/>
    <w:lvl w:ilvl="0" w:tplc="A0485776">
      <w:start w:val="1"/>
      <w:numFmt w:val="decimal"/>
      <w:lvlText w:val="6.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170782"/>
    <w:multiLevelType w:val="hybridMultilevel"/>
    <w:tmpl w:val="C7A6B480"/>
    <w:lvl w:ilvl="0" w:tplc="626A08A4">
      <w:start w:val="9"/>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3" w15:restartNumberingAfterBreak="0">
    <w:nsid w:val="2D903B60"/>
    <w:multiLevelType w:val="multilevel"/>
    <w:tmpl w:val="308CD2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22A3FB2"/>
    <w:multiLevelType w:val="multilevel"/>
    <w:tmpl w:val="7FE045E4"/>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F096D20"/>
    <w:multiLevelType w:val="hybridMultilevel"/>
    <w:tmpl w:val="79C0509C"/>
    <w:lvl w:ilvl="0" w:tplc="C944AA1E">
      <w:start w:val="1"/>
      <w:numFmt w:val="bullet"/>
      <w:lvlText w:val=""/>
      <w:lvlJc w:val="left"/>
      <w:pPr>
        <w:ind w:left="720" w:hanging="360"/>
      </w:pPr>
      <w:rPr>
        <w:rFonts w:ascii="Symbol" w:hAnsi="Symbol" w:hint="default"/>
        <w:color w:val="auto"/>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2C38A0"/>
    <w:multiLevelType w:val="hybridMultilevel"/>
    <w:tmpl w:val="22F6B3BA"/>
    <w:lvl w:ilvl="0" w:tplc="69CAD7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315690"/>
    <w:multiLevelType w:val="hybridMultilevel"/>
    <w:tmpl w:val="257C8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A83354"/>
    <w:multiLevelType w:val="multilevel"/>
    <w:tmpl w:val="1416CC7E"/>
    <w:lvl w:ilvl="0">
      <w:start w:val="5"/>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FAD1B9F"/>
    <w:multiLevelType w:val="hybridMultilevel"/>
    <w:tmpl w:val="A6FCA71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031CF9"/>
    <w:multiLevelType w:val="multilevel"/>
    <w:tmpl w:val="EDDCBB8E"/>
    <w:lvl w:ilvl="0">
      <w:start w:val="1"/>
      <w:numFmt w:val="decimal"/>
      <w:lvlText w:val="%1."/>
      <w:lvlJc w:val="left"/>
      <w:pPr>
        <w:ind w:left="1779" w:hanging="360"/>
      </w:pPr>
      <w:rPr>
        <w:b/>
      </w:rPr>
    </w:lvl>
    <w:lvl w:ilvl="1">
      <w:start w:val="1"/>
      <w:numFmt w:val="decimal"/>
      <w:isLgl/>
      <w:lvlText w:val="%1.%2."/>
      <w:lvlJc w:val="left"/>
      <w:pPr>
        <w:ind w:left="242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787B5AF3"/>
    <w:multiLevelType w:val="hybridMultilevel"/>
    <w:tmpl w:val="D97614AC"/>
    <w:lvl w:ilvl="0" w:tplc="587261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7A822DE1"/>
    <w:multiLevelType w:val="hybridMultilevel"/>
    <w:tmpl w:val="86F288E8"/>
    <w:lvl w:ilvl="0" w:tplc="5872613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7DC12720"/>
    <w:multiLevelType w:val="multilevel"/>
    <w:tmpl w:val="372A9D22"/>
    <w:lvl w:ilvl="0">
      <w:start w:val="1"/>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1697" w:hanging="420"/>
      </w:pPr>
      <w:rPr>
        <w:rFonts w:cs="Times New Roman" w:hint="default"/>
        <w:strike w:val="0"/>
        <w:color w:val="auto"/>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num w:numId="1">
    <w:abstractNumId w:val="10"/>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8"/>
  </w:num>
  <w:num w:numId="7">
    <w:abstractNumId w:val="7"/>
  </w:num>
  <w:num w:numId="8">
    <w:abstractNumId w:val="11"/>
  </w:num>
  <w:num w:numId="9">
    <w:abstractNumId w:val="3"/>
  </w:num>
  <w:num w:numId="10">
    <w:abstractNumId w:val="13"/>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AB"/>
    <w:rsid w:val="000006A2"/>
    <w:rsid w:val="00002DE0"/>
    <w:rsid w:val="00003640"/>
    <w:rsid w:val="00004219"/>
    <w:rsid w:val="0000636F"/>
    <w:rsid w:val="00012CFA"/>
    <w:rsid w:val="000140AC"/>
    <w:rsid w:val="000143DE"/>
    <w:rsid w:val="000143FF"/>
    <w:rsid w:val="00015E04"/>
    <w:rsid w:val="00015E70"/>
    <w:rsid w:val="00017C7B"/>
    <w:rsid w:val="0002532D"/>
    <w:rsid w:val="000266D5"/>
    <w:rsid w:val="00027F15"/>
    <w:rsid w:val="0003316D"/>
    <w:rsid w:val="000337AB"/>
    <w:rsid w:val="00033904"/>
    <w:rsid w:val="00033AAB"/>
    <w:rsid w:val="00033B85"/>
    <w:rsid w:val="00035979"/>
    <w:rsid w:val="00035E7D"/>
    <w:rsid w:val="0004073C"/>
    <w:rsid w:val="00042C45"/>
    <w:rsid w:val="00046AB1"/>
    <w:rsid w:val="00051D7C"/>
    <w:rsid w:val="0005439E"/>
    <w:rsid w:val="00054ADD"/>
    <w:rsid w:val="000551A8"/>
    <w:rsid w:val="0005531C"/>
    <w:rsid w:val="000563DF"/>
    <w:rsid w:val="000600B7"/>
    <w:rsid w:val="0006639C"/>
    <w:rsid w:val="000665DC"/>
    <w:rsid w:val="000676BF"/>
    <w:rsid w:val="000710B9"/>
    <w:rsid w:val="00071994"/>
    <w:rsid w:val="00071B0C"/>
    <w:rsid w:val="00072413"/>
    <w:rsid w:val="000725C9"/>
    <w:rsid w:val="000731A4"/>
    <w:rsid w:val="00074542"/>
    <w:rsid w:val="000833B2"/>
    <w:rsid w:val="0008770A"/>
    <w:rsid w:val="00092A82"/>
    <w:rsid w:val="00093108"/>
    <w:rsid w:val="000937DF"/>
    <w:rsid w:val="00094009"/>
    <w:rsid w:val="00094874"/>
    <w:rsid w:val="000A0FD9"/>
    <w:rsid w:val="000A5509"/>
    <w:rsid w:val="000B2502"/>
    <w:rsid w:val="000B29A4"/>
    <w:rsid w:val="000B4F2D"/>
    <w:rsid w:val="000B5252"/>
    <w:rsid w:val="000C1951"/>
    <w:rsid w:val="000C1F4B"/>
    <w:rsid w:val="000C2AA7"/>
    <w:rsid w:val="000C2DB5"/>
    <w:rsid w:val="000C5A66"/>
    <w:rsid w:val="000C6007"/>
    <w:rsid w:val="000C700D"/>
    <w:rsid w:val="000D7393"/>
    <w:rsid w:val="000D7B11"/>
    <w:rsid w:val="000E2A50"/>
    <w:rsid w:val="000E5C1D"/>
    <w:rsid w:val="000F234C"/>
    <w:rsid w:val="000F28E4"/>
    <w:rsid w:val="000F732C"/>
    <w:rsid w:val="001047EB"/>
    <w:rsid w:val="00104A83"/>
    <w:rsid w:val="00106CD8"/>
    <w:rsid w:val="0011038B"/>
    <w:rsid w:val="00112481"/>
    <w:rsid w:val="001138DE"/>
    <w:rsid w:val="00114ACE"/>
    <w:rsid w:val="00125B90"/>
    <w:rsid w:val="00125C71"/>
    <w:rsid w:val="001316DC"/>
    <w:rsid w:val="00132B17"/>
    <w:rsid w:val="001335CC"/>
    <w:rsid w:val="00133765"/>
    <w:rsid w:val="00133DCC"/>
    <w:rsid w:val="0013477A"/>
    <w:rsid w:val="001356DC"/>
    <w:rsid w:val="00141ACA"/>
    <w:rsid w:val="00144BDF"/>
    <w:rsid w:val="001455F1"/>
    <w:rsid w:val="00146D30"/>
    <w:rsid w:val="001475F0"/>
    <w:rsid w:val="001522E7"/>
    <w:rsid w:val="00152936"/>
    <w:rsid w:val="001533A3"/>
    <w:rsid w:val="00154494"/>
    <w:rsid w:val="001548D8"/>
    <w:rsid w:val="00154D7E"/>
    <w:rsid w:val="00155F33"/>
    <w:rsid w:val="00160193"/>
    <w:rsid w:val="00173745"/>
    <w:rsid w:val="00175709"/>
    <w:rsid w:val="00183DB1"/>
    <w:rsid w:val="001841C1"/>
    <w:rsid w:val="00184303"/>
    <w:rsid w:val="0018703F"/>
    <w:rsid w:val="00192645"/>
    <w:rsid w:val="00194A16"/>
    <w:rsid w:val="00194D65"/>
    <w:rsid w:val="001A067D"/>
    <w:rsid w:val="001A0DF7"/>
    <w:rsid w:val="001A10C7"/>
    <w:rsid w:val="001A1855"/>
    <w:rsid w:val="001A20C6"/>
    <w:rsid w:val="001B1F63"/>
    <w:rsid w:val="001B2A4C"/>
    <w:rsid w:val="001B2B4C"/>
    <w:rsid w:val="001B51DD"/>
    <w:rsid w:val="001B53CA"/>
    <w:rsid w:val="001B5A43"/>
    <w:rsid w:val="001B7001"/>
    <w:rsid w:val="001B7C15"/>
    <w:rsid w:val="001B7ED1"/>
    <w:rsid w:val="001C2845"/>
    <w:rsid w:val="001C51E5"/>
    <w:rsid w:val="001D0300"/>
    <w:rsid w:val="001D4B17"/>
    <w:rsid w:val="001D5323"/>
    <w:rsid w:val="001D5503"/>
    <w:rsid w:val="001D6564"/>
    <w:rsid w:val="001D67FC"/>
    <w:rsid w:val="001D6E74"/>
    <w:rsid w:val="001E1B93"/>
    <w:rsid w:val="001E1DE6"/>
    <w:rsid w:val="001E46BD"/>
    <w:rsid w:val="001E78BC"/>
    <w:rsid w:val="001F03CC"/>
    <w:rsid w:val="001F1E2E"/>
    <w:rsid w:val="001F5F35"/>
    <w:rsid w:val="00200602"/>
    <w:rsid w:val="00201FFE"/>
    <w:rsid w:val="00202D2D"/>
    <w:rsid w:val="00215F56"/>
    <w:rsid w:val="002179CF"/>
    <w:rsid w:val="00223326"/>
    <w:rsid w:val="00226EA5"/>
    <w:rsid w:val="00237CE9"/>
    <w:rsid w:val="002475C9"/>
    <w:rsid w:val="002479C8"/>
    <w:rsid w:val="00252989"/>
    <w:rsid w:val="00255915"/>
    <w:rsid w:val="00256DD0"/>
    <w:rsid w:val="00257F6F"/>
    <w:rsid w:val="002619AE"/>
    <w:rsid w:val="002631F7"/>
    <w:rsid w:val="0026359B"/>
    <w:rsid w:val="00264D73"/>
    <w:rsid w:val="00266AAE"/>
    <w:rsid w:val="00266B9A"/>
    <w:rsid w:val="00267565"/>
    <w:rsid w:val="00270154"/>
    <w:rsid w:val="00270337"/>
    <w:rsid w:val="00274D95"/>
    <w:rsid w:val="002754CA"/>
    <w:rsid w:val="00276912"/>
    <w:rsid w:val="00283AAB"/>
    <w:rsid w:val="00283CB1"/>
    <w:rsid w:val="00284EF1"/>
    <w:rsid w:val="00285122"/>
    <w:rsid w:val="00285EEC"/>
    <w:rsid w:val="00295D54"/>
    <w:rsid w:val="002A0758"/>
    <w:rsid w:val="002A1796"/>
    <w:rsid w:val="002A26F8"/>
    <w:rsid w:val="002A2AFC"/>
    <w:rsid w:val="002A4308"/>
    <w:rsid w:val="002A4F0F"/>
    <w:rsid w:val="002A623B"/>
    <w:rsid w:val="002B62C5"/>
    <w:rsid w:val="002B6F66"/>
    <w:rsid w:val="002B758D"/>
    <w:rsid w:val="002C6316"/>
    <w:rsid w:val="002D1260"/>
    <w:rsid w:val="002D300C"/>
    <w:rsid w:val="002D4B3B"/>
    <w:rsid w:val="002D7046"/>
    <w:rsid w:val="002D7A2A"/>
    <w:rsid w:val="002D7AD5"/>
    <w:rsid w:val="002E0223"/>
    <w:rsid w:val="002E14B3"/>
    <w:rsid w:val="002E22D5"/>
    <w:rsid w:val="002E314E"/>
    <w:rsid w:val="002E3675"/>
    <w:rsid w:val="002E55AB"/>
    <w:rsid w:val="002E55DB"/>
    <w:rsid w:val="002E62FA"/>
    <w:rsid w:val="002E650D"/>
    <w:rsid w:val="002F0C6D"/>
    <w:rsid w:val="002F6F1E"/>
    <w:rsid w:val="002F762B"/>
    <w:rsid w:val="00306742"/>
    <w:rsid w:val="00311198"/>
    <w:rsid w:val="00314575"/>
    <w:rsid w:val="00316EDC"/>
    <w:rsid w:val="00320699"/>
    <w:rsid w:val="00327DE5"/>
    <w:rsid w:val="00333FFB"/>
    <w:rsid w:val="003408EF"/>
    <w:rsid w:val="00341062"/>
    <w:rsid w:val="0034193C"/>
    <w:rsid w:val="00341D9D"/>
    <w:rsid w:val="00351184"/>
    <w:rsid w:val="003525CC"/>
    <w:rsid w:val="00352FA2"/>
    <w:rsid w:val="003706B9"/>
    <w:rsid w:val="003713BB"/>
    <w:rsid w:val="00380220"/>
    <w:rsid w:val="00380AAD"/>
    <w:rsid w:val="00381454"/>
    <w:rsid w:val="00385BF2"/>
    <w:rsid w:val="00386815"/>
    <w:rsid w:val="00386C62"/>
    <w:rsid w:val="00386F43"/>
    <w:rsid w:val="00387B48"/>
    <w:rsid w:val="00390FD8"/>
    <w:rsid w:val="00394595"/>
    <w:rsid w:val="003951BF"/>
    <w:rsid w:val="00395D1A"/>
    <w:rsid w:val="0039754A"/>
    <w:rsid w:val="003979DA"/>
    <w:rsid w:val="003A237F"/>
    <w:rsid w:val="003A6331"/>
    <w:rsid w:val="003B02A3"/>
    <w:rsid w:val="003B422C"/>
    <w:rsid w:val="003B58B1"/>
    <w:rsid w:val="003B70DA"/>
    <w:rsid w:val="003B7466"/>
    <w:rsid w:val="003C1E3C"/>
    <w:rsid w:val="003C3076"/>
    <w:rsid w:val="003C57BE"/>
    <w:rsid w:val="003C5F7C"/>
    <w:rsid w:val="003D0641"/>
    <w:rsid w:val="003D06DD"/>
    <w:rsid w:val="003D26A8"/>
    <w:rsid w:val="003E15DE"/>
    <w:rsid w:val="003E32BB"/>
    <w:rsid w:val="003E3948"/>
    <w:rsid w:val="003E4400"/>
    <w:rsid w:val="003E7743"/>
    <w:rsid w:val="003F00D4"/>
    <w:rsid w:val="003F06B0"/>
    <w:rsid w:val="003F09E9"/>
    <w:rsid w:val="003F0B1C"/>
    <w:rsid w:val="003F5D0D"/>
    <w:rsid w:val="00402CD9"/>
    <w:rsid w:val="00403490"/>
    <w:rsid w:val="00407FCF"/>
    <w:rsid w:val="00410542"/>
    <w:rsid w:val="00411CBA"/>
    <w:rsid w:val="004128C7"/>
    <w:rsid w:val="00414923"/>
    <w:rsid w:val="004156FB"/>
    <w:rsid w:val="00416859"/>
    <w:rsid w:val="00417CFD"/>
    <w:rsid w:val="00421ECC"/>
    <w:rsid w:val="0042237B"/>
    <w:rsid w:val="00426CE6"/>
    <w:rsid w:val="0043173D"/>
    <w:rsid w:val="004325D2"/>
    <w:rsid w:val="00433254"/>
    <w:rsid w:val="004352DD"/>
    <w:rsid w:val="00435364"/>
    <w:rsid w:val="004411E8"/>
    <w:rsid w:val="004414DC"/>
    <w:rsid w:val="00441B58"/>
    <w:rsid w:val="00442C17"/>
    <w:rsid w:val="004523E1"/>
    <w:rsid w:val="00452941"/>
    <w:rsid w:val="0045567B"/>
    <w:rsid w:val="00455CC6"/>
    <w:rsid w:val="00460930"/>
    <w:rsid w:val="0046223E"/>
    <w:rsid w:val="00462B53"/>
    <w:rsid w:val="0046355A"/>
    <w:rsid w:val="00463640"/>
    <w:rsid w:val="00465A38"/>
    <w:rsid w:val="00470E4F"/>
    <w:rsid w:val="004761DF"/>
    <w:rsid w:val="00482798"/>
    <w:rsid w:val="00483257"/>
    <w:rsid w:val="00484655"/>
    <w:rsid w:val="00484CC5"/>
    <w:rsid w:val="0049675C"/>
    <w:rsid w:val="004A6F18"/>
    <w:rsid w:val="004A73E0"/>
    <w:rsid w:val="004B4FFC"/>
    <w:rsid w:val="004C1826"/>
    <w:rsid w:val="004C2983"/>
    <w:rsid w:val="004C2C8D"/>
    <w:rsid w:val="004C3F45"/>
    <w:rsid w:val="004C421A"/>
    <w:rsid w:val="004C58DE"/>
    <w:rsid w:val="004C6A47"/>
    <w:rsid w:val="004D23AB"/>
    <w:rsid w:val="004D34C5"/>
    <w:rsid w:val="004D35D8"/>
    <w:rsid w:val="004D7B6B"/>
    <w:rsid w:val="004D7D6B"/>
    <w:rsid w:val="004E3198"/>
    <w:rsid w:val="004E3B61"/>
    <w:rsid w:val="004E5DB6"/>
    <w:rsid w:val="004E6701"/>
    <w:rsid w:val="004F10C5"/>
    <w:rsid w:val="004F365F"/>
    <w:rsid w:val="004F3F7A"/>
    <w:rsid w:val="004F44C8"/>
    <w:rsid w:val="004F5441"/>
    <w:rsid w:val="004F6B7E"/>
    <w:rsid w:val="00500731"/>
    <w:rsid w:val="00502CED"/>
    <w:rsid w:val="005036C7"/>
    <w:rsid w:val="00503DE5"/>
    <w:rsid w:val="00504400"/>
    <w:rsid w:val="005046AF"/>
    <w:rsid w:val="0050678A"/>
    <w:rsid w:val="00507A1B"/>
    <w:rsid w:val="00511F1F"/>
    <w:rsid w:val="00514391"/>
    <w:rsid w:val="00515FBD"/>
    <w:rsid w:val="00520312"/>
    <w:rsid w:val="0052584E"/>
    <w:rsid w:val="00526DA6"/>
    <w:rsid w:val="0053096F"/>
    <w:rsid w:val="00533064"/>
    <w:rsid w:val="00534A2D"/>
    <w:rsid w:val="005377FF"/>
    <w:rsid w:val="005434B9"/>
    <w:rsid w:val="0054483F"/>
    <w:rsid w:val="0055015C"/>
    <w:rsid w:val="0055067D"/>
    <w:rsid w:val="00550E04"/>
    <w:rsid w:val="00552D58"/>
    <w:rsid w:val="00554F2A"/>
    <w:rsid w:val="00556C9C"/>
    <w:rsid w:val="00561C38"/>
    <w:rsid w:val="00562E7D"/>
    <w:rsid w:val="00565C2B"/>
    <w:rsid w:val="0057174B"/>
    <w:rsid w:val="00572585"/>
    <w:rsid w:val="005729BF"/>
    <w:rsid w:val="00576407"/>
    <w:rsid w:val="005773AD"/>
    <w:rsid w:val="00577774"/>
    <w:rsid w:val="00581C75"/>
    <w:rsid w:val="00584534"/>
    <w:rsid w:val="0058458B"/>
    <w:rsid w:val="00590FE6"/>
    <w:rsid w:val="00591AB3"/>
    <w:rsid w:val="00597C3E"/>
    <w:rsid w:val="005A0806"/>
    <w:rsid w:val="005A3130"/>
    <w:rsid w:val="005A39A4"/>
    <w:rsid w:val="005A4CB0"/>
    <w:rsid w:val="005A6AAC"/>
    <w:rsid w:val="005B3C06"/>
    <w:rsid w:val="005B5E31"/>
    <w:rsid w:val="005B6CCD"/>
    <w:rsid w:val="005B6E93"/>
    <w:rsid w:val="005B7F1A"/>
    <w:rsid w:val="005C1A22"/>
    <w:rsid w:val="005D2016"/>
    <w:rsid w:val="005D52B7"/>
    <w:rsid w:val="005D6A93"/>
    <w:rsid w:val="005F199E"/>
    <w:rsid w:val="005F42B9"/>
    <w:rsid w:val="00601681"/>
    <w:rsid w:val="00613B96"/>
    <w:rsid w:val="00620773"/>
    <w:rsid w:val="0062371A"/>
    <w:rsid w:val="006241F9"/>
    <w:rsid w:val="00624CFB"/>
    <w:rsid w:val="00624F73"/>
    <w:rsid w:val="0062719C"/>
    <w:rsid w:val="0063100F"/>
    <w:rsid w:val="00634556"/>
    <w:rsid w:val="00634B99"/>
    <w:rsid w:val="00635824"/>
    <w:rsid w:val="006358E4"/>
    <w:rsid w:val="00635F93"/>
    <w:rsid w:val="00643C6C"/>
    <w:rsid w:val="0064579B"/>
    <w:rsid w:val="00646E24"/>
    <w:rsid w:val="00653EA1"/>
    <w:rsid w:val="006614D3"/>
    <w:rsid w:val="0066436B"/>
    <w:rsid w:val="00665BEE"/>
    <w:rsid w:val="006669E8"/>
    <w:rsid w:val="006674F9"/>
    <w:rsid w:val="0068393A"/>
    <w:rsid w:val="00683AC7"/>
    <w:rsid w:val="00683C46"/>
    <w:rsid w:val="006856D4"/>
    <w:rsid w:val="00686147"/>
    <w:rsid w:val="006861A3"/>
    <w:rsid w:val="006A03C7"/>
    <w:rsid w:val="006A1F1B"/>
    <w:rsid w:val="006A21D8"/>
    <w:rsid w:val="006A277D"/>
    <w:rsid w:val="006A4A90"/>
    <w:rsid w:val="006A51C8"/>
    <w:rsid w:val="006A69CF"/>
    <w:rsid w:val="006A749C"/>
    <w:rsid w:val="006A7788"/>
    <w:rsid w:val="006B0452"/>
    <w:rsid w:val="006B17A7"/>
    <w:rsid w:val="006C5001"/>
    <w:rsid w:val="006C6464"/>
    <w:rsid w:val="006C7FA4"/>
    <w:rsid w:val="006D5A4F"/>
    <w:rsid w:val="006F1ED8"/>
    <w:rsid w:val="006F5A94"/>
    <w:rsid w:val="006F6BBF"/>
    <w:rsid w:val="006F7593"/>
    <w:rsid w:val="00700768"/>
    <w:rsid w:val="0070325C"/>
    <w:rsid w:val="00703834"/>
    <w:rsid w:val="00706BED"/>
    <w:rsid w:val="00716DED"/>
    <w:rsid w:val="00717ECB"/>
    <w:rsid w:val="00720C7C"/>
    <w:rsid w:val="007229FA"/>
    <w:rsid w:val="00726AAA"/>
    <w:rsid w:val="00727AC6"/>
    <w:rsid w:val="0073554F"/>
    <w:rsid w:val="007358F5"/>
    <w:rsid w:val="0073731D"/>
    <w:rsid w:val="00737C81"/>
    <w:rsid w:val="00737D11"/>
    <w:rsid w:val="007408A6"/>
    <w:rsid w:val="0074416D"/>
    <w:rsid w:val="0074518C"/>
    <w:rsid w:val="007479C5"/>
    <w:rsid w:val="0075558A"/>
    <w:rsid w:val="00760E21"/>
    <w:rsid w:val="00761C6E"/>
    <w:rsid w:val="007662B9"/>
    <w:rsid w:val="0077191D"/>
    <w:rsid w:val="00772DBB"/>
    <w:rsid w:val="007773D9"/>
    <w:rsid w:val="00780950"/>
    <w:rsid w:val="00785AD6"/>
    <w:rsid w:val="007936D7"/>
    <w:rsid w:val="00795B6F"/>
    <w:rsid w:val="007A0145"/>
    <w:rsid w:val="007A204D"/>
    <w:rsid w:val="007A32AA"/>
    <w:rsid w:val="007A3326"/>
    <w:rsid w:val="007A6F6C"/>
    <w:rsid w:val="007A7972"/>
    <w:rsid w:val="007A7EF2"/>
    <w:rsid w:val="007B0F61"/>
    <w:rsid w:val="007B30D9"/>
    <w:rsid w:val="007B4711"/>
    <w:rsid w:val="007B5F13"/>
    <w:rsid w:val="007C2989"/>
    <w:rsid w:val="007C4A32"/>
    <w:rsid w:val="007C518C"/>
    <w:rsid w:val="007D16C8"/>
    <w:rsid w:val="007D32ED"/>
    <w:rsid w:val="007D63CC"/>
    <w:rsid w:val="007D679B"/>
    <w:rsid w:val="007E300D"/>
    <w:rsid w:val="007E54E1"/>
    <w:rsid w:val="007F0495"/>
    <w:rsid w:val="007F068D"/>
    <w:rsid w:val="007F3489"/>
    <w:rsid w:val="007F5892"/>
    <w:rsid w:val="007F65B7"/>
    <w:rsid w:val="007F7E41"/>
    <w:rsid w:val="008022FA"/>
    <w:rsid w:val="00805249"/>
    <w:rsid w:val="0081128F"/>
    <w:rsid w:val="00823DEB"/>
    <w:rsid w:val="00825A26"/>
    <w:rsid w:val="00826D33"/>
    <w:rsid w:val="0083459B"/>
    <w:rsid w:val="0083640E"/>
    <w:rsid w:val="008434A2"/>
    <w:rsid w:val="00847AC6"/>
    <w:rsid w:val="00850F12"/>
    <w:rsid w:val="00852787"/>
    <w:rsid w:val="00856E4E"/>
    <w:rsid w:val="008635E5"/>
    <w:rsid w:val="008644FE"/>
    <w:rsid w:val="00866024"/>
    <w:rsid w:val="008667C0"/>
    <w:rsid w:val="00872434"/>
    <w:rsid w:val="00873FD2"/>
    <w:rsid w:val="00880DDA"/>
    <w:rsid w:val="00880FFD"/>
    <w:rsid w:val="00884B05"/>
    <w:rsid w:val="00886FAC"/>
    <w:rsid w:val="00891B4A"/>
    <w:rsid w:val="00893DF6"/>
    <w:rsid w:val="008940D8"/>
    <w:rsid w:val="00895209"/>
    <w:rsid w:val="00896383"/>
    <w:rsid w:val="008A054B"/>
    <w:rsid w:val="008A33FD"/>
    <w:rsid w:val="008A3A46"/>
    <w:rsid w:val="008A3F9F"/>
    <w:rsid w:val="008A54D9"/>
    <w:rsid w:val="008B2C18"/>
    <w:rsid w:val="008B4448"/>
    <w:rsid w:val="008B6B22"/>
    <w:rsid w:val="008C1E2B"/>
    <w:rsid w:val="008C2616"/>
    <w:rsid w:val="008D5747"/>
    <w:rsid w:val="008E1087"/>
    <w:rsid w:val="008E2AD4"/>
    <w:rsid w:val="008E5A0B"/>
    <w:rsid w:val="008F0320"/>
    <w:rsid w:val="008F3E5D"/>
    <w:rsid w:val="008F5D38"/>
    <w:rsid w:val="008F5D7E"/>
    <w:rsid w:val="00905558"/>
    <w:rsid w:val="009062B3"/>
    <w:rsid w:val="00911ECE"/>
    <w:rsid w:val="00915019"/>
    <w:rsid w:val="00917023"/>
    <w:rsid w:val="00924246"/>
    <w:rsid w:val="00925AB0"/>
    <w:rsid w:val="009275CC"/>
    <w:rsid w:val="00927B1A"/>
    <w:rsid w:val="00930225"/>
    <w:rsid w:val="009306F2"/>
    <w:rsid w:val="00930B7D"/>
    <w:rsid w:val="00936E61"/>
    <w:rsid w:val="00937724"/>
    <w:rsid w:val="00943728"/>
    <w:rsid w:val="00943BD6"/>
    <w:rsid w:val="00950DC7"/>
    <w:rsid w:val="009518F5"/>
    <w:rsid w:val="0095239C"/>
    <w:rsid w:val="009533CF"/>
    <w:rsid w:val="00965141"/>
    <w:rsid w:val="00973FF9"/>
    <w:rsid w:val="00977CDF"/>
    <w:rsid w:val="00980968"/>
    <w:rsid w:val="00980CE8"/>
    <w:rsid w:val="0098697F"/>
    <w:rsid w:val="00990294"/>
    <w:rsid w:val="0099340D"/>
    <w:rsid w:val="00994339"/>
    <w:rsid w:val="00994DF3"/>
    <w:rsid w:val="0099659E"/>
    <w:rsid w:val="009A18DC"/>
    <w:rsid w:val="009A28A4"/>
    <w:rsid w:val="009A343A"/>
    <w:rsid w:val="009A34CA"/>
    <w:rsid w:val="009A3BEE"/>
    <w:rsid w:val="009B1E53"/>
    <w:rsid w:val="009B2CCD"/>
    <w:rsid w:val="009B329E"/>
    <w:rsid w:val="009B388D"/>
    <w:rsid w:val="009B4A3A"/>
    <w:rsid w:val="009B4B9F"/>
    <w:rsid w:val="009B6EF9"/>
    <w:rsid w:val="009B75DB"/>
    <w:rsid w:val="009B7FFB"/>
    <w:rsid w:val="009D4567"/>
    <w:rsid w:val="009D4EC1"/>
    <w:rsid w:val="009E06D5"/>
    <w:rsid w:val="009E0843"/>
    <w:rsid w:val="009E12E3"/>
    <w:rsid w:val="009E2205"/>
    <w:rsid w:val="009E25A9"/>
    <w:rsid w:val="009E5883"/>
    <w:rsid w:val="009E67C1"/>
    <w:rsid w:val="009E6EE3"/>
    <w:rsid w:val="009F3ACF"/>
    <w:rsid w:val="009F64FC"/>
    <w:rsid w:val="00A010B5"/>
    <w:rsid w:val="00A023EF"/>
    <w:rsid w:val="00A03632"/>
    <w:rsid w:val="00A039C7"/>
    <w:rsid w:val="00A0425B"/>
    <w:rsid w:val="00A06F0A"/>
    <w:rsid w:val="00A134AC"/>
    <w:rsid w:val="00A22D90"/>
    <w:rsid w:val="00A25BDA"/>
    <w:rsid w:val="00A27002"/>
    <w:rsid w:val="00A300C0"/>
    <w:rsid w:val="00A32087"/>
    <w:rsid w:val="00A356FE"/>
    <w:rsid w:val="00A37A7E"/>
    <w:rsid w:val="00A43174"/>
    <w:rsid w:val="00A451C1"/>
    <w:rsid w:val="00A46864"/>
    <w:rsid w:val="00A4771E"/>
    <w:rsid w:val="00A47D33"/>
    <w:rsid w:val="00A50C18"/>
    <w:rsid w:val="00A52837"/>
    <w:rsid w:val="00A55723"/>
    <w:rsid w:val="00A56465"/>
    <w:rsid w:val="00A62433"/>
    <w:rsid w:val="00A63538"/>
    <w:rsid w:val="00A63557"/>
    <w:rsid w:val="00A6374D"/>
    <w:rsid w:val="00A72336"/>
    <w:rsid w:val="00A72A93"/>
    <w:rsid w:val="00A74EDE"/>
    <w:rsid w:val="00A76668"/>
    <w:rsid w:val="00A76F2B"/>
    <w:rsid w:val="00A85FB6"/>
    <w:rsid w:val="00A9164E"/>
    <w:rsid w:val="00A965C5"/>
    <w:rsid w:val="00A97FBA"/>
    <w:rsid w:val="00AA1E72"/>
    <w:rsid w:val="00AA2B98"/>
    <w:rsid w:val="00AA58CA"/>
    <w:rsid w:val="00AA643E"/>
    <w:rsid w:val="00AA78E7"/>
    <w:rsid w:val="00AB3D35"/>
    <w:rsid w:val="00AB6159"/>
    <w:rsid w:val="00AD2518"/>
    <w:rsid w:val="00AD3BE1"/>
    <w:rsid w:val="00AE22E6"/>
    <w:rsid w:val="00AE2B7C"/>
    <w:rsid w:val="00AE38FA"/>
    <w:rsid w:val="00AF24E2"/>
    <w:rsid w:val="00AF5235"/>
    <w:rsid w:val="00AF5BD1"/>
    <w:rsid w:val="00AF7437"/>
    <w:rsid w:val="00B01874"/>
    <w:rsid w:val="00B04CDE"/>
    <w:rsid w:val="00B10263"/>
    <w:rsid w:val="00B11093"/>
    <w:rsid w:val="00B153BC"/>
    <w:rsid w:val="00B17E2F"/>
    <w:rsid w:val="00B200B6"/>
    <w:rsid w:val="00B2548E"/>
    <w:rsid w:val="00B26370"/>
    <w:rsid w:val="00B26E66"/>
    <w:rsid w:val="00B35438"/>
    <w:rsid w:val="00B36FDE"/>
    <w:rsid w:val="00B51230"/>
    <w:rsid w:val="00B54566"/>
    <w:rsid w:val="00B54DC3"/>
    <w:rsid w:val="00B60A5F"/>
    <w:rsid w:val="00B65E24"/>
    <w:rsid w:val="00B65ECB"/>
    <w:rsid w:val="00B660D1"/>
    <w:rsid w:val="00B6622D"/>
    <w:rsid w:val="00B67C83"/>
    <w:rsid w:val="00B75A18"/>
    <w:rsid w:val="00B76615"/>
    <w:rsid w:val="00B77BCD"/>
    <w:rsid w:val="00B84AC1"/>
    <w:rsid w:val="00B87F34"/>
    <w:rsid w:val="00B95E9C"/>
    <w:rsid w:val="00B97B17"/>
    <w:rsid w:val="00BA3622"/>
    <w:rsid w:val="00BA42F9"/>
    <w:rsid w:val="00BB0AFA"/>
    <w:rsid w:val="00BB672F"/>
    <w:rsid w:val="00BB7F21"/>
    <w:rsid w:val="00BC4D68"/>
    <w:rsid w:val="00BC66E0"/>
    <w:rsid w:val="00BC6C16"/>
    <w:rsid w:val="00BD3BF0"/>
    <w:rsid w:val="00BD53AA"/>
    <w:rsid w:val="00BD773D"/>
    <w:rsid w:val="00BD7C46"/>
    <w:rsid w:val="00BE05D6"/>
    <w:rsid w:val="00BE1B2A"/>
    <w:rsid w:val="00BE55E8"/>
    <w:rsid w:val="00BE60AE"/>
    <w:rsid w:val="00BE61F8"/>
    <w:rsid w:val="00BF3DE6"/>
    <w:rsid w:val="00BF6514"/>
    <w:rsid w:val="00C03BA3"/>
    <w:rsid w:val="00C103C0"/>
    <w:rsid w:val="00C122FC"/>
    <w:rsid w:val="00C127E8"/>
    <w:rsid w:val="00C131A9"/>
    <w:rsid w:val="00C138A4"/>
    <w:rsid w:val="00C141F0"/>
    <w:rsid w:val="00C1623C"/>
    <w:rsid w:val="00C16B25"/>
    <w:rsid w:val="00C2010A"/>
    <w:rsid w:val="00C247FD"/>
    <w:rsid w:val="00C24B06"/>
    <w:rsid w:val="00C25536"/>
    <w:rsid w:val="00C316E8"/>
    <w:rsid w:val="00C35D2F"/>
    <w:rsid w:val="00C4385A"/>
    <w:rsid w:val="00C45805"/>
    <w:rsid w:val="00C4707F"/>
    <w:rsid w:val="00C500DE"/>
    <w:rsid w:val="00C505DC"/>
    <w:rsid w:val="00C50DD6"/>
    <w:rsid w:val="00C51004"/>
    <w:rsid w:val="00C64582"/>
    <w:rsid w:val="00C657C8"/>
    <w:rsid w:val="00C70BA6"/>
    <w:rsid w:val="00C75C08"/>
    <w:rsid w:val="00C80CB3"/>
    <w:rsid w:val="00C8153B"/>
    <w:rsid w:val="00C8662B"/>
    <w:rsid w:val="00C867A5"/>
    <w:rsid w:val="00C9040D"/>
    <w:rsid w:val="00C93186"/>
    <w:rsid w:val="00C96902"/>
    <w:rsid w:val="00C97070"/>
    <w:rsid w:val="00CB0650"/>
    <w:rsid w:val="00CC521D"/>
    <w:rsid w:val="00CD0CEA"/>
    <w:rsid w:val="00CD1357"/>
    <w:rsid w:val="00CD13AD"/>
    <w:rsid w:val="00CD37EE"/>
    <w:rsid w:val="00CD5F85"/>
    <w:rsid w:val="00CE2734"/>
    <w:rsid w:val="00CE5314"/>
    <w:rsid w:val="00CF11C6"/>
    <w:rsid w:val="00CF16D3"/>
    <w:rsid w:val="00CF30CC"/>
    <w:rsid w:val="00CF441C"/>
    <w:rsid w:val="00CF79EC"/>
    <w:rsid w:val="00CF7BEC"/>
    <w:rsid w:val="00D046F4"/>
    <w:rsid w:val="00D05FFC"/>
    <w:rsid w:val="00D06250"/>
    <w:rsid w:val="00D0749B"/>
    <w:rsid w:val="00D13B7A"/>
    <w:rsid w:val="00D15332"/>
    <w:rsid w:val="00D15354"/>
    <w:rsid w:val="00D154A6"/>
    <w:rsid w:val="00D15EB8"/>
    <w:rsid w:val="00D16327"/>
    <w:rsid w:val="00D16339"/>
    <w:rsid w:val="00D21286"/>
    <w:rsid w:val="00D2327C"/>
    <w:rsid w:val="00D2409D"/>
    <w:rsid w:val="00D248BE"/>
    <w:rsid w:val="00D25F21"/>
    <w:rsid w:val="00D33142"/>
    <w:rsid w:val="00D4115C"/>
    <w:rsid w:val="00D41D99"/>
    <w:rsid w:val="00D46FBC"/>
    <w:rsid w:val="00D57546"/>
    <w:rsid w:val="00D613FA"/>
    <w:rsid w:val="00D63457"/>
    <w:rsid w:val="00D634B5"/>
    <w:rsid w:val="00D6572E"/>
    <w:rsid w:val="00D67170"/>
    <w:rsid w:val="00D70BBB"/>
    <w:rsid w:val="00D7110B"/>
    <w:rsid w:val="00D71D78"/>
    <w:rsid w:val="00D721B5"/>
    <w:rsid w:val="00D74459"/>
    <w:rsid w:val="00D748A5"/>
    <w:rsid w:val="00D761AB"/>
    <w:rsid w:val="00D76EAD"/>
    <w:rsid w:val="00D80535"/>
    <w:rsid w:val="00D81025"/>
    <w:rsid w:val="00D82638"/>
    <w:rsid w:val="00D8377D"/>
    <w:rsid w:val="00D843BA"/>
    <w:rsid w:val="00D857C7"/>
    <w:rsid w:val="00D861FD"/>
    <w:rsid w:val="00D918EF"/>
    <w:rsid w:val="00D91995"/>
    <w:rsid w:val="00D9342E"/>
    <w:rsid w:val="00DA150D"/>
    <w:rsid w:val="00DA217D"/>
    <w:rsid w:val="00DA4D17"/>
    <w:rsid w:val="00DA4D9A"/>
    <w:rsid w:val="00DA6ABA"/>
    <w:rsid w:val="00DB47DE"/>
    <w:rsid w:val="00DB5F32"/>
    <w:rsid w:val="00DB6B1C"/>
    <w:rsid w:val="00DB74D4"/>
    <w:rsid w:val="00DC0038"/>
    <w:rsid w:val="00DC109A"/>
    <w:rsid w:val="00DC1E6B"/>
    <w:rsid w:val="00DD15F2"/>
    <w:rsid w:val="00DD5077"/>
    <w:rsid w:val="00DD5407"/>
    <w:rsid w:val="00DD634A"/>
    <w:rsid w:val="00DE024C"/>
    <w:rsid w:val="00DE6CCC"/>
    <w:rsid w:val="00DE74B7"/>
    <w:rsid w:val="00DF2B3C"/>
    <w:rsid w:val="00DF544F"/>
    <w:rsid w:val="00DF73BA"/>
    <w:rsid w:val="00E039F4"/>
    <w:rsid w:val="00E04D7B"/>
    <w:rsid w:val="00E07C1F"/>
    <w:rsid w:val="00E118FA"/>
    <w:rsid w:val="00E121DB"/>
    <w:rsid w:val="00E24971"/>
    <w:rsid w:val="00E25CB8"/>
    <w:rsid w:val="00E33643"/>
    <w:rsid w:val="00E33A34"/>
    <w:rsid w:val="00E3434C"/>
    <w:rsid w:val="00E3535B"/>
    <w:rsid w:val="00E36A6C"/>
    <w:rsid w:val="00E404C3"/>
    <w:rsid w:val="00E46E11"/>
    <w:rsid w:val="00E54524"/>
    <w:rsid w:val="00E5606E"/>
    <w:rsid w:val="00E560DC"/>
    <w:rsid w:val="00E64DBB"/>
    <w:rsid w:val="00E66B3E"/>
    <w:rsid w:val="00E711DE"/>
    <w:rsid w:val="00E7141A"/>
    <w:rsid w:val="00E72757"/>
    <w:rsid w:val="00E7368A"/>
    <w:rsid w:val="00E736D7"/>
    <w:rsid w:val="00E74D10"/>
    <w:rsid w:val="00E759A8"/>
    <w:rsid w:val="00E75D0C"/>
    <w:rsid w:val="00E762EA"/>
    <w:rsid w:val="00E8270D"/>
    <w:rsid w:val="00E83F8B"/>
    <w:rsid w:val="00E85F2C"/>
    <w:rsid w:val="00E87D55"/>
    <w:rsid w:val="00E913F0"/>
    <w:rsid w:val="00EA117F"/>
    <w:rsid w:val="00EA1AEB"/>
    <w:rsid w:val="00EA3B76"/>
    <w:rsid w:val="00EA407D"/>
    <w:rsid w:val="00EA4230"/>
    <w:rsid w:val="00EA454B"/>
    <w:rsid w:val="00EA5A88"/>
    <w:rsid w:val="00EB1F56"/>
    <w:rsid w:val="00EB4A24"/>
    <w:rsid w:val="00EB5C39"/>
    <w:rsid w:val="00EB5F1B"/>
    <w:rsid w:val="00EB7134"/>
    <w:rsid w:val="00EB7921"/>
    <w:rsid w:val="00EB7E52"/>
    <w:rsid w:val="00EB7E7B"/>
    <w:rsid w:val="00EB7F54"/>
    <w:rsid w:val="00EC0604"/>
    <w:rsid w:val="00EC3CA6"/>
    <w:rsid w:val="00EC6323"/>
    <w:rsid w:val="00ED2713"/>
    <w:rsid w:val="00ED5749"/>
    <w:rsid w:val="00ED76D0"/>
    <w:rsid w:val="00EE4C5F"/>
    <w:rsid w:val="00EE4EA8"/>
    <w:rsid w:val="00EE64EB"/>
    <w:rsid w:val="00EE6673"/>
    <w:rsid w:val="00EF06A9"/>
    <w:rsid w:val="00EF6C8B"/>
    <w:rsid w:val="00EF6F8E"/>
    <w:rsid w:val="00F01117"/>
    <w:rsid w:val="00F01435"/>
    <w:rsid w:val="00F01D9E"/>
    <w:rsid w:val="00F0395C"/>
    <w:rsid w:val="00F03E20"/>
    <w:rsid w:val="00F04936"/>
    <w:rsid w:val="00F112C0"/>
    <w:rsid w:val="00F11E51"/>
    <w:rsid w:val="00F12319"/>
    <w:rsid w:val="00F12456"/>
    <w:rsid w:val="00F132DE"/>
    <w:rsid w:val="00F143F0"/>
    <w:rsid w:val="00F16945"/>
    <w:rsid w:val="00F22DE0"/>
    <w:rsid w:val="00F25313"/>
    <w:rsid w:val="00F26F33"/>
    <w:rsid w:val="00F27F58"/>
    <w:rsid w:val="00F33A94"/>
    <w:rsid w:val="00F369B8"/>
    <w:rsid w:val="00F45731"/>
    <w:rsid w:val="00F52B26"/>
    <w:rsid w:val="00F53EBA"/>
    <w:rsid w:val="00F55DD5"/>
    <w:rsid w:val="00F55E08"/>
    <w:rsid w:val="00F60291"/>
    <w:rsid w:val="00F60E34"/>
    <w:rsid w:val="00F6128C"/>
    <w:rsid w:val="00F6148F"/>
    <w:rsid w:val="00F700FC"/>
    <w:rsid w:val="00F70F15"/>
    <w:rsid w:val="00F719B1"/>
    <w:rsid w:val="00F72364"/>
    <w:rsid w:val="00F74F67"/>
    <w:rsid w:val="00F800D2"/>
    <w:rsid w:val="00F8019B"/>
    <w:rsid w:val="00F80A7A"/>
    <w:rsid w:val="00F82BA8"/>
    <w:rsid w:val="00F8613A"/>
    <w:rsid w:val="00F86AA9"/>
    <w:rsid w:val="00F93B8D"/>
    <w:rsid w:val="00F96101"/>
    <w:rsid w:val="00FA4911"/>
    <w:rsid w:val="00FB36B5"/>
    <w:rsid w:val="00FC578D"/>
    <w:rsid w:val="00FD1081"/>
    <w:rsid w:val="00FD6D8D"/>
    <w:rsid w:val="00FE0C51"/>
    <w:rsid w:val="00FF04BC"/>
    <w:rsid w:val="00FF28D0"/>
    <w:rsid w:val="00FF318C"/>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C7C3C"/>
  <w15:docId w15:val="{5F85870E-149A-437F-ACFE-5B6E455B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5AB"/>
    <w:rPr>
      <w:rFonts w:ascii="Calibri" w:eastAsia="Calibri" w:hAnsi="Calibri" w:cs="Times New Roman"/>
    </w:rPr>
  </w:style>
  <w:style w:type="paragraph" w:styleId="1">
    <w:name w:val="heading 1"/>
    <w:basedOn w:val="a"/>
    <w:next w:val="a"/>
    <w:link w:val="10"/>
    <w:uiPriority w:val="9"/>
    <w:qFormat/>
    <w:rsid w:val="002E5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E55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5A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E55AB"/>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2E5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E55AB"/>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
    <w:link w:val="a4"/>
    <w:uiPriority w:val="34"/>
    <w:qFormat/>
    <w:rsid w:val="006C5001"/>
    <w:pPr>
      <w:spacing w:after="0" w:line="240" w:lineRule="auto"/>
      <w:ind w:left="720"/>
      <w:contextualSpacing/>
    </w:pPr>
    <w:rPr>
      <w:rFonts w:ascii="Times New Roman" w:eastAsia="Times New Roman" w:hAnsi="Times New Roman"/>
      <w:sz w:val="24"/>
      <w:szCs w:val="24"/>
      <w:lang w:eastAsia="ru-RU"/>
    </w:rPr>
  </w:style>
  <w:style w:type="paragraph" w:styleId="a5">
    <w:name w:val="annotation text"/>
    <w:basedOn w:val="a"/>
    <w:link w:val="a6"/>
    <w:uiPriority w:val="99"/>
    <w:unhideWhenUsed/>
    <w:rsid w:val="004F3F7A"/>
    <w:pPr>
      <w:spacing w:after="0" w:line="240" w:lineRule="auto"/>
    </w:pPr>
    <w:rPr>
      <w:rFonts w:ascii="Times New Roman" w:eastAsia="Times New Roman" w:hAnsi="Times New Roman"/>
      <w:sz w:val="20"/>
      <w:szCs w:val="20"/>
      <w:lang w:eastAsia="ru-RU"/>
    </w:rPr>
  </w:style>
  <w:style w:type="character" w:customStyle="1" w:styleId="a6">
    <w:name w:val="Текст примечания Знак"/>
    <w:basedOn w:val="a0"/>
    <w:link w:val="a5"/>
    <w:uiPriority w:val="99"/>
    <w:rsid w:val="004F3F7A"/>
    <w:rPr>
      <w:rFonts w:ascii="Times New Roman" w:eastAsia="Times New Roman" w:hAnsi="Times New Roman" w:cs="Times New Roman"/>
      <w:sz w:val="20"/>
      <w:szCs w:val="20"/>
      <w:lang w:eastAsia="ru-RU"/>
    </w:rPr>
  </w:style>
  <w:style w:type="character" w:styleId="a7">
    <w:name w:val="annotation reference"/>
    <w:basedOn w:val="a0"/>
    <w:uiPriority w:val="99"/>
    <w:semiHidden/>
    <w:unhideWhenUsed/>
    <w:rsid w:val="004F3F7A"/>
    <w:rPr>
      <w:sz w:val="16"/>
      <w:szCs w:val="16"/>
    </w:rPr>
  </w:style>
  <w:style w:type="table" w:styleId="a8">
    <w:name w:val="Table Grid"/>
    <w:basedOn w:val="a1"/>
    <w:uiPriority w:val="39"/>
    <w:rsid w:val="004F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F3F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3F7A"/>
    <w:rPr>
      <w:rFonts w:ascii="Tahoma" w:eastAsia="Calibri" w:hAnsi="Tahoma" w:cs="Tahoma"/>
      <w:sz w:val="16"/>
      <w:szCs w:val="16"/>
    </w:rPr>
  </w:style>
  <w:style w:type="paragraph" w:styleId="ab">
    <w:name w:val="annotation subject"/>
    <w:basedOn w:val="a5"/>
    <w:next w:val="a5"/>
    <w:link w:val="ac"/>
    <w:uiPriority w:val="99"/>
    <w:semiHidden/>
    <w:unhideWhenUsed/>
    <w:rsid w:val="00B2548E"/>
    <w:pPr>
      <w:spacing w:after="200"/>
    </w:pPr>
    <w:rPr>
      <w:rFonts w:ascii="Calibri" w:eastAsia="Calibri" w:hAnsi="Calibri"/>
      <w:b/>
      <w:bCs/>
      <w:lang w:eastAsia="en-US"/>
    </w:rPr>
  </w:style>
  <w:style w:type="character" w:customStyle="1" w:styleId="ac">
    <w:name w:val="Тема примечания Знак"/>
    <w:basedOn w:val="a6"/>
    <w:link w:val="ab"/>
    <w:uiPriority w:val="99"/>
    <w:semiHidden/>
    <w:rsid w:val="00B2548E"/>
    <w:rPr>
      <w:rFonts w:ascii="Calibri" w:eastAsia="Calibri" w:hAnsi="Calibri" w:cs="Times New Roman"/>
      <w:b/>
      <w:bCs/>
      <w:sz w:val="20"/>
      <w:szCs w:val="20"/>
      <w:lang w:eastAsia="ru-RU"/>
    </w:rPr>
  </w:style>
  <w:style w:type="paragraph" w:styleId="ad">
    <w:name w:val="footnote text"/>
    <w:aliases w:val="Знак6,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6,Footnote Text Char,Char Char"/>
    <w:basedOn w:val="a"/>
    <w:link w:val="ae"/>
    <w:uiPriority w:val="99"/>
    <w:unhideWhenUsed/>
    <w:rsid w:val="00BE05D6"/>
    <w:pPr>
      <w:spacing w:after="0" w:line="240" w:lineRule="auto"/>
    </w:pPr>
    <w:rPr>
      <w:sz w:val="20"/>
      <w:szCs w:val="20"/>
    </w:rPr>
  </w:style>
  <w:style w:type="character" w:customStyle="1" w:styleId="ae">
    <w:name w:val="Текст сноски Знак"/>
    <w:aliases w:val="Знак6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Знак6 Знак,Footnote Text Char Знак"/>
    <w:basedOn w:val="a0"/>
    <w:link w:val="ad"/>
    <w:uiPriority w:val="99"/>
    <w:rsid w:val="00BE05D6"/>
    <w:rPr>
      <w:rFonts w:ascii="Calibri" w:eastAsia="Calibri" w:hAnsi="Calibri" w:cs="Times New Roman"/>
      <w:sz w:val="20"/>
      <w:szCs w:val="20"/>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E05D6"/>
    <w:rPr>
      <w:vertAlign w:val="superscript"/>
    </w:rPr>
  </w:style>
  <w:style w:type="paragraph" w:styleId="af0">
    <w:name w:val="Revision"/>
    <w:hidden/>
    <w:uiPriority w:val="99"/>
    <w:semiHidden/>
    <w:rsid w:val="0074416D"/>
    <w:pPr>
      <w:spacing w:after="0" w:line="240" w:lineRule="auto"/>
    </w:pPr>
    <w:rPr>
      <w:rFonts w:ascii="Calibri" w:eastAsia="Calibri" w:hAnsi="Calibri" w:cs="Times New Roman"/>
    </w:rPr>
  </w:style>
  <w:style w:type="paragraph" w:styleId="af1">
    <w:name w:val="header"/>
    <w:basedOn w:val="a"/>
    <w:link w:val="af2"/>
    <w:uiPriority w:val="99"/>
    <w:unhideWhenUsed/>
    <w:rsid w:val="00042C4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42C45"/>
    <w:rPr>
      <w:rFonts w:ascii="Calibri" w:eastAsia="Calibri" w:hAnsi="Calibri" w:cs="Times New Roman"/>
    </w:rPr>
  </w:style>
  <w:style w:type="paragraph" w:styleId="af3">
    <w:name w:val="footer"/>
    <w:basedOn w:val="a"/>
    <w:link w:val="af4"/>
    <w:uiPriority w:val="99"/>
    <w:unhideWhenUsed/>
    <w:rsid w:val="00042C4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42C45"/>
    <w:rPr>
      <w:rFonts w:ascii="Calibri" w:eastAsia="Calibri" w:hAnsi="Calibri" w:cs="Times New Roman"/>
    </w:rPr>
  </w:style>
  <w:style w:type="table" w:customStyle="1" w:styleId="11">
    <w:name w:val="Сетка таблицы1"/>
    <w:basedOn w:val="a1"/>
    <w:next w:val="a8"/>
    <w:uiPriority w:val="39"/>
    <w:rsid w:val="00C7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2D1260"/>
    <w:rPr>
      <w:rFonts w:ascii="Arial" w:eastAsia="Times New Roman" w:hAnsi="Arial" w:cs="Arial"/>
      <w:sz w:val="20"/>
      <w:szCs w:val="20"/>
      <w:lang w:eastAsia="ru-RU"/>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99"/>
    <w:qFormat/>
    <w:locked/>
    <w:rsid w:val="00D918EF"/>
    <w:rPr>
      <w:rFonts w:ascii="Times New Roman" w:eastAsia="Times New Roman" w:hAnsi="Times New Roman" w:cs="Times New Roman"/>
      <w:sz w:val="24"/>
      <w:szCs w:val="24"/>
      <w:lang w:eastAsia="ru-RU"/>
    </w:rPr>
  </w:style>
  <w:style w:type="character" w:styleId="af5">
    <w:name w:val="Hyperlink"/>
    <w:basedOn w:val="a0"/>
    <w:uiPriority w:val="99"/>
    <w:unhideWhenUsed/>
    <w:rsid w:val="009A3BEE"/>
    <w:rPr>
      <w:color w:val="0000FF" w:themeColor="hyperlink"/>
      <w:u w:val="single"/>
    </w:rPr>
  </w:style>
  <w:style w:type="paragraph" w:styleId="af6">
    <w:name w:val="Normal (Web)"/>
    <w:basedOn w:val="a"/>
    <w:uiPriority w:val="99"/>
    <w:unhideWhenUsed/>
    <w:rsid w:val="00A85FB6"/>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C9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6902"/>
    <w:rPr>
      <w:rFonts w:ascii="Courier New" w:eastAsia="Times New Roman" w:hAnsi="Courier New" w:cs="Courier New"/>
      <w:sz w:val="20"/>
      <w:szCs w:val="20"/>
      <w:lang w:eastAsia="ru-RU"/>
    </w:rPr>
  </w:style>
  <w:style w:type="table" w:customStyle="1" w:styleId="3">
    <w:name w:val="Сетка таблицы3"/>
    <w:basedOn w:val="a1"/>
    <w:next w:val="a8"/>
    <w:uiPriority w:val="39"/>
    <w:rsid w:val="00D15E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6831">
      <w:bodyDiv w:val="1"/>
      <w:marLeft w:val="0"/>
      <w:marRight w:val="0"/>
      <w:marTop w:val="0"/>
      <w:marBottom w:val="0"/>
      <w:divBdr>
        <w:top w:val="none" w:sz="0" w:space="0" w:color="auto"/>
        <w:left w:val="none" w:sz="0" w:space="0" w:color="auto"/>
        <w:bottom w:val="none" w:sz="0" w:space="0" w:color="auto"/>
        <w:right w:val="none" w:sz="0" w:space="0" w:color="auto"/>
      </w:divBdr>
    </w:div>
    <w:div w:id="463744010">
      <w:bodyDiv w:val="1"/>
      <w:marLeft w:val="0"/>
      <w:marRight w:val="0"/>
      <w:marTop w:val="0"/>
      <w:marBottom w:val="0"/>
      <w:divBdr>
        <w:top w:val="none" w:sz="0" w:space="0" w:color="auto"/>
        <w:left w:val="none" w:sz="0" w:space="0" w:color="auto"/>
        <w:bottom w:val="none" w:sz="0" w:space="0" w:color="auto"/>
        <w:right w:val="none" w:sz="0" w:space="0" w:color="auto"/>
      </w:divBdr>
    </w:div>
    <w:div w:id="584843759">
      <w:bodyDiv w:val="1"/>
      <w:marLeft w:val="0"/>
      <w:marRight w:val="0"/>
      <w:marTop w:val="0"/>
      <w:marBottom w:val="0"/>
      <w:divBdr>
        <w:top w:val="none" w:sz="0" w:space="0" w:color="auto"/>
        <w:left w:val="none" w:sz="0" w:space="0" w:color="auto"/>
        <w:bottom w:val="none" w:sz="0" w:space="0" w:color="auto"/>
        <w:right w:val="none" w:sz="0" w:space="0" w:color="auto"/>
      </w:divBdr>
    </w:div>
    <w:div w:id="1039551633">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sChild>
        <w:div w:id="1619726052">
          <w:marLeft w:val="0"/>
          <w:marRight w:val="0"/>
          <w:marTop w:val="0"/>
          <w:marBottom w:val="0"/>
          <w:divBdr>
            <w:top w:val="none" w:sz="0" w:space="0" w:color="auto"/>
            <w:left w:val="none" w:sz="0" w:space="0" w:color="auto"/>
            <w:bottom w:val="none" w:sz="0" w:space="0" w:color="auto"/>
            <w:right w:val="none" w:sz="0" w:space="0" w:color="auto"/>
          </w:divBdr>
          <w:divsChild>
            <w:div w:id="1471632342">
              <w:marLeft w:val="0"/>
              <w:marRight w:val="0"/>
              <w:marTop w:val="0"/>
              <w:marBottom w:val="0"/>
              <w:divBdr>
                <w:top w:val="none" w:sz="0" w:space="0" w:color="auto"/>
                <w:left w:val="none" w:sz="0" w:space="0" w:color="auto"/>
                <w:bottom w:val="none" w:sz="0" w:space="0" w:color="auto"/>
                <w:right w:val="none" w:sz="0" w:space="0" w:color="auto"/>
              </w:divBdr>
              <w:divsChild>
                <w:div w:id="1003750769">
                  <w:marLeft w:val="0"/>
                  <w:marRight w:val="0"/>
                  <w:marTop w:val="0"/>
                  <w:marBottom w:val="0"/>
                  <w:divBdr>
                    <w:top w:val="none" w:sz="0" w:space="0" w:color="auto"/>
                    <w:left w:val="none" w:sz="0" w:space="0" w:color="auto"/>
                    <w:bottom w:val="none" w:sz="0" w:space="0" w:color="auto"/>
                    <w:right w:val="none" w:sz="0" w:space="0" w:color="auto"/>
                  </w:divBdr>
                  <w:divsChild>
                    <w:div w:id="1191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14296">
      <w:bodyDiv w:val="1"/>
      <w:marLeft w:val="0"/>
      <w:marRight w:val="0"/>
      <w:marTop w:val="0"/>
      <w:marBottom w:val="0"/>
      <w:divBdr>
        <w:top w:val="none" w:sz="0" w:space="0" w:color="auto"/>
        <w:left w:val="none" w:sz="0" w:space="0" w:color="auto"/>
        <w:bottom w:val="none" w:sz="0" w:space="0" w:color="auto"/>
        <w:right w:val="none" w:sz="0" w:space="0" w:color="auto"/>
      </w:divBdr>
    </w:div>
    <w:div w:id="1332953132">
      <w:bodyDiv w:val="1"/>
      <w:marLeft w:val="0"/>
      <w:marRight w:val="0"/>
      <w:marTop w:val="0"/>
      <w:marBottom w:val="0"/>
      <w:divBdr>
        <w:top w:val="none" w:sz="0" w:space="0" w:color="auto"/>
        <w:left w:val="none" w:sz="0" w:space="0" w:color="auto"/>
        <w:bottom w:val="none" w:sz="0" w:space="0" w:color="auto"/>
        <w:right w:val="none" w:sz="0" w:space="0" w:color="auto"/>
      </w:divBdr>
    </w:div>
    <w:div w:id="1697076926">
      <w:bodyDiv w:val="1"/>
      <w:marLeft w:val="0"/>
      <w:marRight w:val="0"/>
      <w:marTop w:val="0"/>
      <w:marBottom w:val="0"/>
      <w:divBdr>
        <w:top w:val="none" w:sz="0" w:space="0" w:color="auto"/>
        <w:left w:val="none" w:sz="0" w:space="0" w:color="auto"/>
        <w:bottom w:val="none" w:sz="0" w:space="0" w:color="auto"/>
        <w:right w:val="none" w:sz="0" w:space="0" w:color="auto"/>
      </w:divBdr>
    </w:div>
    <w:div w:id="1941259641">
      <w:bodyDiv w:val="1"/>
      <w:marLeft w:val="0"/>
      <w:marRight w:val="0"/>
      <w:marTop w:val="0"/>
      <w:marBottom w:val="0"/>
      <w:divBdr>
        <w:top w:val="none" w:sz="0" w:space="0" w:color="auto"/>
        <w:left w:val="none" w:sz="0" w:space="0" w:color="auto"/>
        <w:bottom w:val="none" w:sz="0" w:space="0" w:color="auto"/>
        <w:right w:val="none" w:sz="0" w:space="0" w:color="auto"/>
      </w:divBdr>
    </w:div>
    <w:div w:id="21139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B341-5555-4B45-8E42-DD3F41FE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7</Pages>
  <Words>3270</Words>
  <Characters>18641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Белых Роман Александрович</dc:creator>
  <cp:lastModifiedBy>Холтобинская Арина Владимировна</cp:lastModifiedBy>
  <cp:revision>24</cp:revision>
  <cp:lastPrinted>2021-03-16T13:49:00Z</cp:lastPrinted>
  <dcterms:created xsi:type="dcterms:W3CDTF">2020-12-04T11:57:00Z</dcterms:created>
  <dcterms:modified xsi:type="dcterms:W3CDTF">2021-06-02T06:17:00Z</dcterms:modified>
</cp:coreProperties>
</file>