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E747E" w14:textId="77777777" w:rsidR="00CC5E56" w:rsidRPr="00F020E1" w:rsidRDefault="007F1515">
      <w:pPr>
        <w:keepNext/>
        <w:widowControl w:val="0"/>
        <w:suppressLineNumbers/>
        <w:suppressAutoHyphens/>
        <w:ind w:left="360"/>
        <w:jc w:val="center"/>
        <w:outlineLvl w:val="0"/>
        <w:rPr>
          <w:rFonts w:ascii="Times New Roman" w:hAnsi="Times New Roman"/>
          <w:b/>
          <w:bCs/>
          <w:color w:val="000000"/>
          <w:kern w:val="28"/>
          <w:sz w:val="24"/>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F020E1">
        <w:rPr>
          <w:rFonts w:ascii="Times New Roman" w:eastAsia="Times New Roman" w:hAnsi="Times New Roman"/>
          <w:b/>
          <w:bCs/>
          <w:color w:val="000000"/>
          <w:kern w:val="28"/>
          <w:sz w:val="24"/>
          <w:szCs w:val="24"/>
          <w:lang w:eastAsia="ru-RU"/>
        </w:rPr>
        <w:t xml:space="preserve">Часть </w:t>
      </w:r>
      <w:r w:rsidRPr="00F020E1">
        <w:rPr>
          <w:rFonts w:ascii="Times New Roman" w:eastAsia="Times New Roman" w:hAnsi="Times New Roman"/>
          <w:b/>
          <w:bCs/>
          <w:color w:val="000000"/>
          <w:kern w:val="28"/>
          <w:sz w:val="24"/>
          <w:szCs w:val="24"/>
          <w:lang w:val="en-US" w:eastAsia="ru-RU"/>
        </w:rPr>
        <w:t>II</w:t>
      </w:r>
      <w:r w:rsidRPr="00F020E1">
        <w:rPr>
          <w:rFonts w:ascii="Times New Roman" w:eastAsia="Times New Roman" w:hAnsi="Times New Roman"/>
          <w:b/>
          <w:bCs/>
          <w:color w:val="000000"/>
          <w:kern w:val="28"/>
          <w:sz w:val="24"/>
          <w:szCs w:val="24"/>
          <w:lang w:eastAsia="ru-RU"/>
        </w:rPr>
        <w:t xml:space="preserve">. </w:t>
      </w:r>
      <w:r w:rsidR="00CC5E56" w:rsidRPr="00F020E1">
        <w:rPr>
          <w:rFonts w:ascii="Times New Roman" w:hAnsi="Times New Roman"/>
          <w:b/>
          <w:bCs/>
          <w:color w:val="000000"/>
          <w:kern w:val="28"/>
          <w:sz w:val="24"/>
          <w:szCs w:val="24"/>
        </w:rPr>
        <w:t>ИНФОРМАЦИОННАЯ КАРТА</w:t>
      </w:r>
      <w:bookmarkEnd w:id="0"/>
      <w:bookmarkEnd w:id="1"/>
      <w:bookmarkEnd w:id="2"/>
      <w:bookmarkEnd w:id="3"/>
      <w:bookmarkEnd w:id="4"/>
      <w:bookmarkEnd w:id="5"/>
      <w:bookmarkEnd w:id="6"/>
    </w:p>
    <w:p w14:paraId="59B7EDD9" w14:textId="77777777" w:rsidR="00CC5E56" w:rsidRPr="006E4790" w:rsidRDefault="00CC5E56">
      <w:pPr>
        <w:spacing w:after="0" w:line="240" w:lineRule="auto"/>
        <w:ind w:firstLine="709"/>
        <w:jc w:val="both"/>
        <w:rPr>
          <w:rFonts w:ascii="Times New Roman" w:eastAsia="Times New Roman" w:hAnsi="Times New Roman"/>
          <w:spacing w:val="-2"/>
          <w:kern w:val="28"/>
          <w:sz w:val="24"/>
          <w:szCs w:val="24"/>
          <w:lang w:eastAsia="ru-RU"/>
        </w:rPr>
      </w:pPr>
    </w:p>
    <w:tbl>
      <w:tblPr>
        <w:tblW w:w="9204" w:type="dxa"/>
        <w:jc w:val="center"/>
        <w:tblLayout w:type="fixed"/>
        <w:tblLook w:val="04A0" w:firstRow="1" w:lastRow="0" w:firstColumn="1" w:lastColumn="0" w:noHBand="0" w:noVBand="1"/>
      </w:tblPr>
      <w:tblGrid>
        <w:gridCol w:w="699"/>
        <w:gridCol w:w="2797"/>
        <w:gridCol w:w="5708"/>
      </w:tblGrid>
      <w:tr w:rsidR="008B72BC" w:rsidRPr="006E4790" w14:paraId="3FE9EF5F" w14:textId="77777777" w:rsidTr="007E1089">
        <w:trPr>
          <w:trHeight w:val="3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02C8324"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4" w:space="0" w:color="auto"/>
              <w:left w:val="nil"/>
              <w:bottom w:val="single" w:sz="4" w:space="0" w:color="auto"/>
              <w:right w:val="single" w:sz="4" w:space="0" w:color="auto"/>
            </w:tcBorders>
            <w:vAlign w:val="center"/>
            <w:hideMark/>
          </w:tcPr>
          <w:p w14:paraId="46AF9F5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tcBorders>
              <w:top w:val="single" w:sz="4" w:space="0" w:color="auto"/>
              <w:left w:val="nil"/>
              <w:bottom w:val="single" w:sz="4" w:space="0" w:color="auto"/>
              <w:right w:val="single" w:sz="4" w:space="0" w:color="auto"/>
            </w:tcBorders>
            <w:vAlign w:val="center"/>
            <w:hideMark/>
          </w:tcPr>
          <w:p w14:paraId="5A81C831"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2B3E76EF" w14:textId="77777777" w:rsidTr="007E1089">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0C90D4C0" w14:textId="77777777" w:rsidR="008B72BC" w:rsidRPr="006E4790" w:rsidRDefault="008B72BC"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E84C61" w:rsidRPr="006E4790" w14:paraId="1A34360E" w14:textId="77777777" w:rsidTr="007E1089">
        <w:trPr>
          <w:trHeight w:val="283"/>
          <w:jc w:val="center"/>
        </w:trPr>
        <w:tc>
          <w:tcPr>
            <w:tcW w:w="699" w:type="dxa"/>
            <w:tcBorders>
              <w:top w:val="single" w:sz="4" w:space="0" w:color="auto"/>
              <w:left w:val="single" w:sz="8" w:space="0" w:color="auto"/>
              <w:bottom w:val="single" w:sz="4" w:space="0" w:color="auto"/>
              <w:right w:val="single" w:sz="4" w:space="0" w:color="auto"/>
            </w:tcBorders>
            <w:vAlign w:val="center"/>
          </w:tcPr>
          <w:p w14:paraId="1665769C" w14:textId="77777777" w:rsidR="00E84C61" w:rsidRPr="006E4790" w:rsidRDefault="00E84C61" w:rsidP="00816405">
            <w:pPr>
              <w:pStyle w:val="affffc"/>
              <w:numPr>
                <w:ilvl w:val="1"/>
                <w:numId w:val="7"/>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4D83F299"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Наименование Заказчика</w:t>
            </w:r>
          </w:p>
        </w:tc>
        <w:tc>
          <w:tcPr>
            <w:tcW w:w="5708" w:type="dxa"/>
            <w:tcBorders>
              <w:top w:val="single" w:sz="4" w:space="0" w:color="auto"/>
              <w:left w:val="nil"/>
              <w:bottom w:val="single" w:sz="4" w:space="0" w:color="auto"/>
              <w:right w:val="single" w:sz="8" w:space="0" w:color="auto"/>
            </w:tcBorders>
          </w:tcPr>
          <w:p w14:paraId="59FEACB3" w14:textId="77777777" w:rsidR="00E84C61" w:rsidRPr="006E4790" w:rsidRDefault="00E84C61" w:rsidP="00E84C61">
            <w:pPr>
              <w:spacing w:after="0" w:line="240" w:lineRule="auto"/>
              <w:rPr>
                <w:rFonts w:ascii="Times New Roman" w:hAnsi="Times New Roman"/>
                <w:sz w:val="24"/>
                <w:szCs w:val="24"/>
              </w:rPr>
            </w:pPr>
            <w:r>
              <w:rPr>
                <w:rFonts w:ascii="Times New Roman" w:eastAsia="Times New Roman" w:hAnsi="Times New Roman"/>
              </w:rPr>
              <w:t>АО «Почта России»</w:t>
            </w:r>
          </w:p>
        </w:tc>
      </w:tr>
      <w:tr w:rsidR="00E84C61" w:rsidRPr="006E4790" w14:paraId="6AAF0EE2"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600A878F"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0EFF55F0"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нахождения Заказчика</w:t>
            </w:r>
          </w:p>
        </w:tc>
        <w:tc>
          <w:tcPr>
            <w:tcW w:w="5708" w:type="dxa"/>
            <w:tcBorders>
              <w:top w:val="nil"/>
              <w:left w:val="nil"/>
              <w:bottom w:val="single" w:sz="4" w:space="0" w:color="auto"/>
              <w:right w:val="single" w:sz="8" w:space="0" w:color="auto"/>
            </w:tcBorders>
          </w:tcPr>
          <w:p w14:paraId="74909B9F" w14:textId="77777777" w:rsidR="00E84C61" w:rsidRPr="006E4790" w:rsidRDefault="00E84C61" w:rsidP="00E84C61">
            <w:pPr>
              <w:spacing w:after="0" w:line="240" w:lineRule="auto"/>
              <w:rPr>
                <w:rFonts w:ascii="Times New Roman" w:hAnsi="Times New Roman"/>
                <w:sz w:val="24"/>
                <w:szCs w:val="24"/>
              </w:rPr>
            </w:pPr>
            <w:r w:rsidRPr="00A3410A">
              <w:rPr>
                <w:rFonts w:ascii="Times New Roman" w:eastAsia="Times New Roman" w:hAnsi="Times New Roman"/>
                <w:bCs/>
              </w:rPr>
              <w:t>131000, г. Москва, Варшавское шоссе, д. 37</w:t>
            </w:r>
          </w:p>
        </w:tc>
      </w:tr>
      <w:tr w:rsidR="00E84C61" w:rsidRPr="006E4790" w14:paraId="45AC14A9"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58DAD223"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DBC60FB"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Почтовый адрес Заказчика</w:t>
            </w:r>
          </w:p>
        </w:tc>
        <w:tc>
          <w:tcPr>
            <w:tcW w:w="5708" w:type="dxa"/>
            <w:tcBorders>
              <w:top w:val="nil"/>
              <w:left w:val="nil"/>
              <w:bottom w:val="single" w:sz="4" w:space="0" w:color="auto"/>
              <w:right w:val="single" w:sz="8" w:space="0" w:color="auto"/>
            </w:tcBorders>
          </w:tcPr>
          <w:p w14:paraId="1EE155FA" w14:textId="77777777" w:rsidR="00E84C61" w:rsidRPr="006E4790" w:rsidRDefault="00E84C61" w:rsidP="00E84C61">
            <w:pPr>
              <w:spacing w:after="0" w:line="240" w:lineRule="auto"/>
              <w:rPr>
                <w:rFonts w:ascii="Times New Roman" w:hAnsi="Times New Roman"/>
                <w:sz w:val="24"/>
                <w:szCs w:val="24"/>
              </w:rPr>
            </w:pPr>
            <w:r w:rsidRPr="00A3410A">
              <w:rPr>
                <w:rFonts w:ascii="Times New Roman" w:eastAsia="Times New Roman" w:hAnsi="Times New Roman"/>
                <w:bCs/>
              </w:rPr>
              <w:t>131000, г. Москва, Варшавское шоссе, д. 37</w:t>
            </w:r>
          </w:p>
        </w:tc>
      </w:tr>
      <w:tr w:rsidR="00E84C61" w:rsidRPr="006E4790" w14:paraId="2664049D"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75A1841D"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0563BE1"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Номер контактного телефона Заказчика</w:t>
            </w:r>
          </w:p>
        </w:tc>
        <w:tc>
          <w:tcPr>
            <w:tcW w:w="5708" w:type="dxa"/>
            <w:tcBorders>
              <w:top w:val="nil"/>
              <w:left w:val="nil"/>
              <w:bottom w:val="single" w:sz="4" w:space="0" w:color="auto"/>
              <w:right w:val="single" w:sz="8" w:space="0" w:color="auto"/>
            </w:tcBorders>
          </w:tcPr>
          <w:p w14:paraId="1743FD95" w14:textId="77777777" w:rsidR="00E84C61" w:rsidRPr="006E4790" w:rsidRDefault="00E84C61" w:rsidP="00E84C61">
            <w:pPr>
              <w:spacing w:after="0" w:line="240" w:lineRule="auto"/>
              <w:rPr>
                <w:rFonts w:ascii="Times New Roman" w:hAnsi="Times New Roman"/>
                <w:sz w:val="24"/>
                <w:szCs w:val="24"/>
              </w:rPr>
            </w:pPr>
            <w:r w:rsidRPr="00CF4947">
              <w:rPr>
                <w:rFonts w:ascii="Times New Roman" w:eastAsia="Times New Roman" w:hAnsi="Times New Roman"/>
                <w:bCs/>
              </w:rPr>
              <w:t>+7 (495) 956-99-51</w:t>
            </w:r>
          </w:p>
        </w:tc>
      </w:tr>
      <w:tr w:rsidR="00E84C61" w:rsidRPr="006E4790" w14:paraId="005AB9C4"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6611B973"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51045661"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Адрес электронной почты Заказчика</w:t>
            </w:r>
          </w:p>
        </w:tc>
        <w:tc>
          <w:tcPr>
            <w:tcW w:w="5708" w:type="dxa"/>
            <w:tcBorders>
              <w:top w:val="nil"/>
              <w:left w:val="nil"/>
              <w:bottom w:val="single" w:sz="4" w:space="0" w:color="auto"/>
              <w:right w:val="single" w:sz="8" w:space="0" w:color="auto"/>
            </w:tcBorders>
            <w:vAlign w:val="center"/>
          </w:tcPr>
          <w:p w14:paraId="2E72ACC4" w14:textId="77777777" w:rsidR="00E84C61" w:rsidRPr="006E4790" w:rsidRDefault="00E84C61" w:rsidP="00E84C61">
            <w:pPr>
              <w:spacing w:after="0" w:line="240" w:lineRule="auto"/>
              <w:rPr>
                <w:rFonts w:ascii="Times New Roman" w:hAnsi="Times New Roman"/>
                <w:sz w:val="24"/>
                <w:szCs w:val="24"/>
              </w:rPr>
            </w:pPr>
            <w:r w:rsidRPr="00EE0D14">
              <w:rPr>
                <w:rFonts w:ascii="Times New Roman" w:eastAsia="Times New Roman" w:hAnsi="Times New Roman"/>
                <w:bCs/>
                <w:lang w:val="en-US"/>
              </w:rPr>
              <w:t>office@russianpost.ru</w:t>
            </w:r>
          </w:p>
        </w:tc>
      </w:tr>
      <w:tr w:rsidR="00CA4596" w:rsidRPr="006E4790" w14:paraId="57AD7DBE"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33955086" w14:textId="77777777" w:rsidR="00CA4596" w:rsidRPr="006E4790" w:rsidRDefault="00CA4596"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023EE0A1" w14:textId="77777777" w:rsidR="00CA4596" w:rsidRPr="006E4790" w:rsidRDefault="00CA4596" w:rsidP="007E1089">
            <w:pPr>
              <w:spacing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Ответственные должностные лица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 и номера контактных телефонов</w:t>
            </w:r>
            <w:r w:rsidR="00F91B42" w:rsidRPr="006E4790">
              <w:rPr>
                <w:rFonts w:ascii="Times New Roman" w:eastAsia="Times New Roman" w:hAnsi="Times New Roman"/>
                <w:sz w:val="24"/>
                <w:szCs w:val="24"/>
              </w:rPr>
              <w:t xml:space="preserve">, </w:t>
            </w:r>
            <w:r w:rsidRPr="006E4790">
              <w:rPr>
                <w:rFonts w:ascii="Times New Roman" w:eastAsia="Times New Roman" w:hAnsi="Times New Roman"/>
                <w:sz w:val="24"/>
                <w:szCs w:val="24"/>
              </w:rPr>
              <w:t>(с указанием кода города)</w:t>
            </w:r>
            <w:r w:rsidR="00034BD9" w:rsidRPr="006E4790">
              <w:rPr>
                <w:rFonts w:ascii="Times New Roman" w:eastAsia="Times New Roman" w:hAnsi="Times New Roman"/>
                <w:sz w:val="24"/>
                <w:szCs w:val="24"/>
              </w:rPr>
              <w:t xml:space="preserve">, адреса электронной почты </w:t>
            </w:r>
            <w:r w:rsidR="00FE3A3D" w:rsidRPr="006E4790">
              <w:rPr>
                <w:rFonts w:ascii="Times New Roman" w:eastAsia="Times New Roman" w:hAnsi="Times New Roman"/>
                <w:sz w:val="24"/>
                <w:szCs w:val="24"/>
              </w:rPr>
              <w:t>З</w:t>
            </w:r>
            <w:r w:rsidR="00034BD9" w:rsidRPr="006E4790">
              <w:rPr>
                <w:rFonts w:ascii="Times New Roman" w:eastAsia="Times New Roman" w:hAnsi="Times New Roman"/>
                <w:sz w:val="24"/>
                <w:szCs w:val="24"/>
              </w:rPr>
              <w:t>аказчика</w:t>
            </w:r>
          </w:p>
        </w:tc>
        <w:tc>
          <w:tcPr>
            <w:tcW w:w="5708" w:type="dxa"/>
            <w:tcBorders>
              <w:top w:val="nil"/>
              <w:left w:val="nil"/>
              <w:bottom w:val="single" w:sz="4" w:space="0" w:color="auto"/>
              <w:right w:val="single" w:sz="8" w:space="0" w:color="auto"/>
            </w:tcBorders>
          </w:tcPr>
          <w:p w14:paraId="413C27FA" w14:textId="77777777" w:rsidR="00CA4596" w:rsidRPr="006E4790" w:rsidRDefault="00CA4596">
            <w:pPr>
              <w:spacing w:line="240" w:lineRule="auto"/>
              <w:ind w:right="170"/>
              <w:rPr>
                <w:rFonts w:ascii="Times New Roman" w:eastAsia="Times New Roman" w:hAnsi="Times New Roman"/>
                <w:i/>
                <w:sz w:val="24"/>
                <w:szCs w:val="24"/>
              </w:rPr>
            </w:pPr>
            <w:r w:rsidRPr="006E4790">
              <w:rPr>
                <w:rFonts w:ascii="Times New Roman" w:eastAsia="Times New Roman" w:hAnsi="Times New Roman"/>
                <w:i/>
                <w:sz w:val="24"/>
                <w:szCs w:val="24"/>
              </w:rPr>
              <w:t>По вопросам процедуры закупки:</w:t>
            </w:r>
          </w:p>
          <w:p w14:paraId="37133699"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Главный специалист отдела публикации закупок Предприятия</w:t>
            </w:r>
          </w:p>
          <w:p w14:paraId="77224D84"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 xml:space="preserve">Антосьева Людмила Александровна                                                                  </w:t>
            </w:r>
          </w:p>
          <w:p w14:paraId="7A04BB28"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 xml:space="preserve">+7 (495) 956-20-67, доб. 1622    </w:t>
            </w:r>
          </w:p>
          <w:p w14:paraId="228CF7A0"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Liudmila.Antoseva@russianpost.ru</w:t>
            </w:r>
          </w:p>
          <w:p w14:paraId="150485FA" w14:textId="77777777" w:rsidR="00E260AB" w:rsidRDefault="00E260AB" w:rsidP="00E260AB">
            <w:pPr>
              <w:ind w:right="170"/>
              <w:contextualSpacing/>
              <w:rPr>
                <w:rFonts w:ascii="Times New Roman" w:eastAsia="Times New Roman" w:hAnsi="Times New Roman"/>
                <w:i/>
              </w:rPr>
            </w:pPr>
            <w:hyperlink r:id="rId8" w:history="1">
              <w:r w:rsidRPr="006024B1">
                <w:rPr>
                  <w:rStyle w:val="af5"/>
                  <w:rFonts w:ascii="Times New Roman" w:hAnsi="Times New Roman"/>
                  <w:i/>
                </w:rPr>
                <w:t>zakupki_pochta@russianpost.ru</w:t>
              </w:r>
            </w:hyperlink>
          </w:p>
          <w:p w14:paraId="5F6F48FC" w14:textId="77777777" w:rsidR="001039C8" w:rsidRPr="001018BD" w:rsidRDefault="001039C8" w:rsidP="001039C8">
            <w:pPr>
              <w:spacing w:after="0" w:line="240" w:lineRule="auto"/>
              <w:ind w:right="170"/>
              <w:rPr>
                <w:rFonts w:ascii="Times New Roman" w:eastAsia="Times New Roman" w:hAnsi="Times New Roman" w:cs="Arial Unicode MS"/>
                <w:i/>
                <w:color w:val="000000"/>
                <w:sz w:val="24"/>
                <w:szCs w:val="24"/>
                <w:lang w:eastAsia="ru-RU"/>
              </w:rPr>
            </w:pPr>
          </w:p>
          <w:p w14:paraId="4B4FC2B0" w14:textId="77777777" w:rsidR="001039C8" w:rsidRPr="001039C8" w:rsidRDefault="001039C8" w:rsidP="001039C8">
            <w:pPr>
              <w:spacing w:after="0" w:line="240" w:lineRule="auto"/>
              <w:ind w:right="170"/>
              <w:rPr>
                <w:rFonts w:ascii="Times New Roman" w:eastAsia="Times New Roman" w:hAnsi="Times New Roman" w:cs="Arial Unicode MS"/>
                <w:i/>
                <w:color w:val="000000"/>
                <w:sz w:val="24"/>
                <w:szCs w:val="24"/>
                <w:lang w:val="ru" w:eastAsia="ru-RU"/>
              </w:rPr>
            </w:pPr>
            <w:r w:rsidRPr="001039C8">
              <w:rPr>
                <w:rFonts w:ascii="Times New Roman" w:eastAsia="Times New Roman" w:hAnsi="Times New Roman" w:cs="Arial Unicode MS"/>
                <w:i/>
                <w:color w:val="000000"/>
                <w:sz w:val="24"/>
                <w:szCs w:val="24"/>
                <w:lang w:val="ru" w:eastAsia="ru-RU"/>
              </w:rPr>
              <w:t>По вопросам заключения договора:</w:t>
            </w:r>
          </w:p>
          <w:p w14:paraId="0A8CA437"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Главный специалист отдела публикации закупок Предприятия</w:t>
            </w:r>
          </w:p>
          <w:p w14:paraId="508476D8"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 xml:space="preserve">Антосьева Людмила Александровна                                                                  </w:t>
            </w:r>
          </w:p>
          <w:p w14:paraId="04D02466"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 xml:space="preserve">+7 (495) 956-20-67, доб. 1622    </w:t>
            </w:r>
          </w:p>
          <w:p w14:paraId="40110E0F" w14:textId="77777777" w:rsidR="00E260AB" w:rsidRPr="00DD76D2" w:rsidRDefault="00E260AB" w:rsidP="00E260AB">
            <w:pPr>
              <w:ind w:right="170"/>
              <w:contextualSpacing/>
              <w:rPr>
                <w:rFonts w:ascii="Times New Roman" w:eastAsia="Times New Roman" w:hAnsi="Times New Roman"/>
                <w:i/>
              </w:rPr>
            </w:pPr>
            <w:r w:rsidRPr="00DD76D2">
              <w:rPr>
                <w:rFonts w:ascii="Times New Roman" w:eastAsia="Times New Roman" w:hAnsi="Times New Roman"/>
                <w:i/>
              </w:rPr>
              <w:t>Liudmila.Antoseva@russianpost.ru</w:t>
            </w:r>
          </w:p>
          <w:p w14:paraId="69552758" w14:textId="77777777" w:rsidR="00E260AB" w:rsidRDefault="00E260AB" w:rsidP="00E260AB">
            <w:pPr>
              <w:ind w:right="170"/>
              <w:contextualSpacing/>
              <w:rPr>
                <w:rFonts w:ascii="Times New Roman" w:eastAsia="Times New Roman" w:hAnsi="Times New Roman"/>
                <w:i/>
              </w:rPr>
            </w:pPr>
            <w:hyperlink r:id="rId9" w:history="1">
              <w:r w:rsidRPr="006024B1">
                <w:rPr>
                  <w:rStyle w:val="af5"/>
                  <w:rFonts w:ascii="Times New Roman" w:hAnsi="Times New Roman"/>
                  <w:i/>
                </w:rPr>
                <w:t>zakupki_pochta@russianpost.ru</w:t>
              </w:r>
            </w:hyperlink>
          </w:p>
          <w:p w14:paraId="01488F48" w14:textId="082946B2" w:rsidR="00CA4596" w:rsidRPr="001039C8" w:rsidRDefault="00CA4596" w:rsidP="00691C1E">
            <w:pPr>
              <w:ind w:right="170"/>
              <w:rPr>
                <w:rFonts w:ascii="Times New Roman" w:eastAsia="Times New Roman" w:hAnsi="Times New Roman"/>
                <w:b/>
                <w:bCs/>
                <w:sz w:val="24"/>
                <w:szCs w:val="24"/>
                <w:u w:val="single"/>
                <w:lang w:val="ru"/>
              </w:rPr>
            </w:pPr>
          </w:p>
        </w:tc>
      </w:tr>
      <w:tr w:rsidR="00E84C61" w:rsidRPr="006E4790" w14:paraId="0286F3CE" w14:textId="77777777" w:rsidTr="007E1089">
        <w:trPr>
          <w:jc w:val="center"/>
        </w:trPr>
        <w:tc>
          <w:tcPr>
            <w:tcW w:w="699" w:type="dxa"/>
            <w:tcBorders>
              <w:top w:val="nil"/>
              <w:left w:val="single" w:sz="8" w:space="0" w:color="auto"/>
              <w:bottom w:val="single" w:sz="4" w:space="0" w:color="auto"/>
              <w:right w:val="single" w:sz="4" w:space="0" w:color="auto"/>
            </w:tcBorders>
            <w:vAlign w:val="center"/>
          </w:tcPr>
          <w:p w14:paraId="35BDD1E5"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4E2A0466"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рассмотрения заявок на участие в конкурсе и подведения итогов конкурса</w:t>
            </w:r>
          </w:p>
        </w:tc>
        <w:tc>
          <w:tcPr>
            <w:tcW w:w="5708" w:type="dxa"/>
            <w:tcBorders>
              <w:top w:val="nil"/>
              <w:left w:val="nil"/>
              <w:bottom w:val="single" w:sz="4" w:space="0" w:color="auto"/>
              <w:right w:val="single" w:sz="8" w:space="0" w:color="auto"/>
            </w:tcBorders>
            <w:vAlign w:val="center"/>
          </w:tcPr>
          <w:p w14:paraId="3CF79E76" w14:textId="77777777" w:rsidR="00E84C61" w:rsidRPr="006E4790" w:rsidRDefault="00E84C61" w:rsidP="00E84C61">
            <w:pPr>
              <w:spacing w:after="0" w:line="240" w:lineRule="auto"/>
              <w:rPr>
                <w:rFonts w:ascii="Times New Roman" w:hAnsi="Times New Roman"/>
                <w:sz w:val="24"/>
                <w:szCs w:val="24"/>
              </w:rPr>
            </w:pPr>
            <w:r w:rsidRPr="003D5F6F">
              <w:rPr>
                <w:rFonts w:ascii="Times New Roman" w:eastAsia="Times New Roman" w:hAnsi="Times New Roman"/>
              </w:rPr>
              <w:t>131000, г. Москва, Варшавское шоссе, д.37</w:t>
            </w:r>
          </w:p>
        </w:tc>
      </w:tr>
      <w:tr w:rsidR="00E84C61" w:rsidRPr="006E4790" w14:paraId="69D3B0DB"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0E43DEA3"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CC0BA8E" w14:textId="2F190502" w:rsidR="00E84C61" w:rsidRPr="006E4790" w:rsidRDefault="00E84C61" w:rsidP="004D30E4">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Сайт, на котором размещена конкурсная документация</w:t>
            </w:r>
          </w:p>
        </w:tc>
        <w:tc>
          <w:tcPr>
            <w:tcW w:w="5708" w:type="dxa"/>
            <w:tcBorders>
              <w:top w:val="nil"/>
              <w:left w:val="nil"/>
              <w:bottom w:val="single" w:sz="4" w:space="0" w:color="auto"/>
              <w:right w:val="single" w:sz="8" w:space="0" w:color="auto"/>
            </w:tcBorders>
            <w:vAlign w:val="center"/>
            <w:hideMark/>
          </w:tcPr>
          <w:p w14:paraId="68C1B1ED"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hAnsi="Times New Roman"/>
                <w:sz w:val="24"/>
                <w:szCs w:val="24"/>
              </w:rPr>
              <w:t>www.zakupki.gov.ru</w:t>
            </w:r>
          </w:p>
        </w:tc>
      </w:tr>
      <w:tr w:rsidR="00E84C61" w:rsidRPr="00674118" w14:paraId="3E8AFABF"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7934A0A4"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7303A0AC"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3096AA1F" w14:textId="360D1ED0" w:rsidR="007B06D9" w:rsidRPr="006E4790" w:rsidRDefault="007B06D9" w:rsidP="007B06D9">
            <w:pPr>
              <w:spacing w:after="0" w:line="240" w:lineRule="auto"/>
              <w:rPr>
                <w:rFonts w:ascii="Times New Roman" w:eastAsia="Times New Roman" w:hAnsi="Times New Roman"/>
                <w:i/>
                <w:sz w:val="24"/>
                <w:szCs w:val="24"/>
              </w:rPr>
            </w:pPr>
          </w:p>
          <w:p w14:paraId="118BE2DD" w14:textId="42774543" w:rsidR="00E84C61" w:rsidRPr="00674118" w:rsidRDefault="00BB7320" w:rsidP="00691C1E">
            <w:pPr>
              <w:jc w:val="both"/>
              <w:rPr>
                <w:rFonts w:ascii="Times New Roman" w:eastAsia="Times New Roman" w:hAnsi="Times New Roman"/>
                <w:i/>
                <w:sz w:val="24"/>
                <w:szCs w:val="24"/>
              </w:rPr>
            </w:pPr>
            <w:r w:rsidRPr="00103179">
              <w:rPr>
                <w:rFonts w:ascii="Times New Roman" w:eastAsia="Times New Roman" w:hAnsi="Times New Roman"/>
                <w:i/>
              </w:rPr>
              <w:t>(ЭТП РАД) https://tender.lot-online.ru</w:t>
            </w:r>
          </w:p>
        </w:tc>
      </w:tr>
      <w:tr w:rsidR="00E84C61" w:rsidRPr="006E4790" w14:paraId="64255F91"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74C24FA5"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D765A1C"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tcBorders>
              <w:top w:val="nil"/>
              <w:left w:val="nil"/>
              <w:bottom w:val="single" w:sz="4" w:space="0" w:color="auto"/>
              <w:right w:val="single" w:sz="8" w:space="0" w:color="auto"/>
            </w:tcBorders>
            <w:vAlign w:val="center"/>
            <w:hideMark/>
          </w:tcPr>
          <w:p w14:paraId="206BD70A"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Открытый конкурс в электронной форме</w:t>
            </w:r>
          </w:p>
        </w:tc>
      </w:tr>
      <w:tr w:rsidR="00E84C61" w:rsidRPr="006E4790" w14:paraId="6F5E9CC9"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08D01BB7"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32C3ED62"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Срок, место и порядок предоставления конкурсной документации, размер, порядок и сроки </w:t>
            </w:r>
            <w:r w:rsidRPr="006E4790">
              <w:rPr>
                <w:rFonts w:ascii="Times New Roman" w:eastAsia="Times New Roman" w:hAnsi="Times New Roman"/>
                <w:sz w:val="24"/>
                <w:szCs w:val="24"/>
                <w:lang w:eastAsia="ru-RU"/>
              </w:rPr>
              <w:lastRenderedPageBreak/>
              <w:t>внесения платы, взимаемой Заказчиком за предоставление конкурсной документации</w:t>
            </w:r>
          </w:p>
        </w:tc>
        <w:tc>
          <w:tcPr>
            <w:tcW w:w="5708" w:type="dxa"/>
            <w:tcBorders>
              <w:top w:val="single" w:sz="4" w:space="0" w:color="auto"/>
              <w:left w:val="nil"/>
              <w:bottom w:val="single" w:sz="4" w:space="0" w:color="auto"/>
              <w:right w:val="single" w:sz="8" w:space="0" w:color="auto"/>
            </w:tcBorders>
            <w:vAlign w:val="center"/>
            <w:hideMark/>
          </w:tcPr>
          <w:p w14:paraId="2176A165" w14:textId="77777777" w:rsidR="00E84C61" w:rsidRPr="006E4790" w:rsidRDefault="00E84C61" w:rsidP="00E84C61">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Документация находится в открытом доступе на сайтах, указанных в п. 1.8, п. 1.9 Информационной карты.</w:t>
            </w:r>
          </w:p>
          <w:p w14:paraId="5F1A5C88" w14:textId="77777777" w:rsidR="00E84C61" w:rsidRPr="006E4790" w:rsidRDefault="00E84C61" w:rsidP="00E84C61">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115CBA21" w14:textId="4366AB2C" w:rsidR="00E84C61" w:rsidRPr="006E4790" w:rsidRDefault="00E84C61" w:rsidP="00816405">
            <w:pPr>
              <w:numPr>
                <w:ilvl w:val="0"/>
                <w:numId w:val="8"/>
              </w:numPr>
              <w:tabs>
                <w:tab w:val="left" w:pos="467"/>
              </w:tabs>
              <w:spacing w:after="0" w:line="240" w:lineRule="auto"/>
              <w:ind w:left="-100" w:firstLine="284"/>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дата начала предоставления документации: </w:t>
            </w:r>
            <w:r w:rsidRPr="006E4790">
              <w:rPr>
                <w:rFonts w:ascii="Times New Roman" w:eastAsia="Times New Roman" w:hAnsi="Times New Roman"/>
                <w:sz w:val="24"/>
                <w:szCs w:val="24"/>
                <w:lang w:eastAsia="ru-RU"/>
              </w:rPr>
              <w:br/>
              <w:t>с даты размещения документации в Единой информационной системе в сфере закупок;</w:t>
            </w:r>
            <w:r w:rsidRPr="006E4790">
              <w:rPr>
                <w:rFonts w:ascii="Times New Roman" w:eastAsia="Times New Roman" w:hAnsi="Times New Roman"/>
                <w:sz w:val="24"/>
                <w:szCs w:val="24"/>
                <w:lang w:eastAsia="ru-RU"/>
              </w:rPr>
              <w:br/>
              <w:t xml:space="preserve">     2) дата окончания предоставления документации: </w:t>
            </w:r>
            <w:r w:rsidR="00E260AB">
              <w:rPr>
                <w:rFonts w:ascii="Times New Roman" w:eastAsia="Times New Roman" w:hAnsi="Times New Roman"/>
                <w:sz w:val="24"/>
                <w:szCs w:val="24"/>
                <w:lang w:eastAsia="ru-RU"/>
              </w:rPr>
              <w:t>03.12.2021</w:t>
            </w:r>
            <w:r w:rsidR="001039C8">
              <w:rPr>
                <w:rFonts w:ascii="Times New Roman" w:eastAsia="Times New Roman" w:hAnsi="Times New Roman"/>
                <w:i/>
                <w:sz w:val="24"/>
                <w:szCs w:val="24"/>
                <w:lang w:eastAsia="ru-RU"/>
              </w:rPr>
              <w:t>.</w:t>
            </w:r>
          </w:p>
          <w:p w14:paraId="2D5D4CF8" w14:textId="77777777" w:rsidR="00E84C61" w:rsidRPr="006E4790" w:rsidRDefault="00E84C61" w:rsidP="00E84C61">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E84C61" w:rsidRPr="006E4790" w14:paraId="65EAB452"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1BB1AAEE"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09F7331F"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Особенности участия в конкурсе субъектов малого и среднего предпринимательства в соответствии с п. 2 ч. 8 ст. 3 </w:t>
            </w:r>
            <w:r>
              <w:rPr>
                <w:rFonts w:ascii="Times New Roman" w:eastAsia="Times New Roman" w:hAnsi="Times New Roman"/>
                <w:sz w:val="24"/>
                <w:szCs w:val="24"/>
              </w:rPr>
              <w:t>Закона</w:t>
            </w:r>
            <w:r w:rsidRPr="006E4790">
              <w:rPr>
                <w:rFonts w:ascii="Times New Roman" w:eastAsia="Times New Roman" w:hAnsi="Times New Roman"/>
                <w:sz w:val="24"/>
                <w:szCs w:val="24"/>
              </w:rPr>
              <w:t xml:space="preserve"> № 223-ФЗ</w:t>
            </w:r>
          </w:p>
        </w:tc>
        <w:tc>
          <w:tcPr>
            <w:tcW w:w="5708" w:type="dxa"/>
            <w:tcBorders>
              <w:top w:val="nil"/>
              <w:left w:val="nil"/>
              <w:bottom w:val="single" w:sz="4" w:space="0" w:color="auto"/>
              <w:right w:val="single" w:sz="8" w:space="0" w:color="auto"/>
            </w:tcBorders>
            <w:vAlign w:val="center"/>
            <w:hideMark/>
          </w:tcPr>
          <w:p w14:paraId="6B70EAC0" w14:textId="77777777" w:rsidR="00E84C61" w:rsidRPr="00A35D6B" w:rsidRDefault="00E84C61" w:rsidP="00E84C61">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E84C61" w:rsidRPr="006E4790" w14:paraId="5EA49E6D" w14:textId="77777777" w:rsidTr="007E1089">
        <w:trPr>
          <w:jc w:val="center"/>
        </w:trPr>
        <w:tc>
          <w:tcPr>
            <w:tcW w:w="699" w:type="dxa"/>
            <w:tcBorders>
              <w:top w:val="single" w:sz="4" w:space="0" w:color="auto"/>
              <w:left w:val="single" w:sz="8" w:space="0" w:color="auto"/>
              <w:bottom w:val="nil"/>
              <w:right w:val="single" w:sz="4" w:space="0" w:color="auto"/>
            </w:tcBorders>
            <w:vAlign w:val="center"/>
          </w:tcPr>
          <w:p w14:paraId="78148F45"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nil"/>
              <w:right w:val="single" w:sz="4" w:space="0" w:color="auto"/>
            </w:tcBorders>
            <w:vAlign w:val="center"/>
          </w:tcPr>
          <w:p w14:paraId="47C92FF8"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Приоритет при проведении закупки</w:t>
            </w:r>
          </w:p>
        </w:tc>
        <w:tc>
          <w:tcPr>
            <w:tcW w:w="5708" w:type="dxa"/>
            <w:tcBorders>
              <w:top w:val="single" w:sz="4" w:space="0" w:color="auto"/>
              <w:left w:val="nil"/>
              <w:bottom w:val="nil"/>
              <w:right w:val="single" w:sz="8" w:space="0" w:color="auto"/>
            </w:tcBorders>
            <w:vAlign w:val="center"/>
          </w:tcPr>
          <w:p w14:paraId="0C421823" w14:textId="77777777" w:rsidR="00E84C61" w:rsidRPr="006E4790" w:rsidRDefault="00E84C61" w:rsidP="00E84C61">
            <w:pPr>
              <w:spacing w:after="0"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АО «Почта России» при проведении закупки предоставляется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Порядок предоставления приоритета установлен в разделе 12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E84C61" w:rsidRPr="006E4790" w14:paraId="0B38E2C6" w14:textId="77777777" w:rsidTr="007E1089">
        <w:trPr>
          <w:jc w:val="center"/>
        </w:trPr>
        <w:tc>
          <w:tcPr>
            <w:tcW w:w="699" w:type="dxa"/>
            <w:tcBorders>
              <w:top w:val="single" w:sz="4" w:space="0" w:color="auto"/>
              <w:left w:val="single" w:sz="8" w:space="0" w:color="auto"/>
              <w:bottom w:val="nil"/>
              <w:right w:val="single" w:sz="4" w:space="0" w:color="auto"/>
            </w:tcBorders>
            <w:vAlign w:val="center"/>
          </w:tcPr>
          <w:p w14:paraId="6C5E9FC6" w14:textId="77777777" w:rsidR="00E84C61" w:rsidRPr="006E4790" w:rsidRDefault="00E84C61" w:rsidP="00816405">
            <w:pPr>
              <w:pStyle w:val="affffc"/>
              <w:numPr>
                <w:ilvl w:val="1"/>
                <w:numId w:val="7"/>
              </w:numPr>
              <w:ind w:left="-120" w:firstLine="142"/>
              <w:jc w:val="both"/>
              <w:rPr>
                <w:color w:val="000000"/>
                <w:szCs w:val="24"/>
              </w:rPr>
            </w:pPr>
          </w:p>
        </w:tc>
        <w:tc>
          <w:tcPr>
            <w:tcW w:w="2797" w:type="dxa"/>
            <w:tcBorders>
              <w:top w:val="single" w:sz="4" w:space="0" w:color="auto"/>
              <w:left w:val="nil"/>
              <w:bottom w:val="nil"/>
              <w:right w:val="single" w:sz="4" w:space="0" w:color="auto"/>
            </w:tcBorders>
            <w:vAlign w:val="center"/>
          </w:tcPr>
          <w:p w14:paraId="05246984" w14:textId="77777777" w:rsidR="00E84C61" w:rsidRPr="006E4790" w:rsidRDefault="00E84C61" w:rsidP="00E84C61">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tcBorders>
              <w:top w:val="single" w:sz="4" w:space="0" w:color="auto"/>
              <w:left w:val="nil"/>
              <w:bottom w:val="nil"/>
              <w:right w:val="single" w:sz="8" w:space="0" w:color="auto"/>
            </w:tcBorders>
            <w:vAlign w:val="center"/>
          </w:tcPr>
          <w:p w14:paraId="60F0A6B9" w14:textId="77777777" w:rsidR="00E84C61" w:rsidRPr="006E4790" w:rsidRDefault="00E84C61" w:rsidP="00E84C61">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Не применимо</w:t>
            </w:r>
          </w:p>
        </w:tc>
      </w:tr>
      <w:tr w:rsidR="00E84C61" w:rsidRPr="006E4790" w14:paraId="2FEA9EC8" w14:textId="77777777" w:rsidTr="007E1089">
        <w:trPr>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060780F" w14:textId="77777777" w:rsidR="00E84C61" w:rsidRPr="006E4790" w:rsidRDefault="00E84C61"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E84C61" w:rsidRPr="006E4790" w14:paraId="055405F9"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56DA357F" w14:textId="77777777" w:rsidR="00E84C61" w:rsidRPr="006E4790" w:rsidRDefault="00E84C61" w:rsidP="00816405">
            <w:pPr>
              <w:pStyle w:val="affffc"/>
              <w:numPr>
                <w:ilvl w:val="1"/>
                <w:numId w:val="7"/>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C4336FC"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09A11FF7" w14:textId="112C4325" w:rsidR="00E84C61" w:rsidRPr="006E4790" w:rsidRDefault="00691C1E" w:rsidP="00E84C61">
            <w:pPr>
              <w:spacing w:after="0" w:line="240" w:lineRule="auto"/>
              <w:jc w:val="both"/>
              <w:rPr>
                <w:rFonts w:ascii="Times New Roman" w:eastAsia="Times New Roman" w:hAnsi="Times New Roman"/>
                <w:caps/>
                <w:color w:val="000000"/>
                <w:sz w:val="24"/>
                <w:szCs w:val="24"/>
                <w:lang w:eastAsia="ru-RU"/>
              </w:rPr>
            </w:pPr>
            <w:r w:rsidRPr="00424C62">
              <w:rPr>
                <w:rFonts w:ascii="Times New Roman" w:hAnsi="Times New Roman"/>
                <w:sz w:val="24"/>
                <w:szCs w:val="24"/>
              </w:rPr>
              <w:fldChar w:fldCharType="begin"/>
            </w:r>
            <w:r w:rsidRPr="00424C62">
              <w:rPr>
                <w:rFonts w:ascii="Times New Roman" w:hAnsi="Times New Roman"/>
                <w:sz w:val="24"/>
                <w:szCs w:val="24"/>
              </w:rPr>
              <w:instrText xml:space="preserve"> MERGEFIELD  тест \b {v8 \f }  \* MERGEFORMAT </w:instrText>
            </w:r>
            <w:r w:rsidRPr="00424C62">
              <w:rPr>
                <w:rFonts w:ascii="Times New Roman" w:hAnsi="Times New Roman"/>
                <w:sz w:val="24"/>
                <w:szCs w:val="24"/>
              </w:rPr>
              <w:fldChar w:fldCharType="separate"/>
            </w:r>
            <w:r w:rsidRPr="00424C62">
              <w:rPr>
                <w:rFonts w:ascii="Times New Roman" w:hAnsi="Times New Roman"/>
                <w:sz w:val="24"/>
                <w:szCs w:val="24"/>
              </w:rPr>
              <w:t>Оказание услуг по размещению публикаций у инфлюенсеров, а также разработке и проведению спецпроектов с участием инфлюенсеров для продвижения услуг и сервисов АО «Почта России»</w:t>
            </w:r>
            <w:r w:rsidRPr="00424C62">
              <w:rPr>
                <w:rFonts w:ascii="Times New Roman" w:hAnsi="Times New Roman"/>
                <w:sz w:val="24"/>
                <w:szCs w:val="24"/>
              </w:rPr>
              <w:fldChar w:fldCharType="end"/>
            </w:r>
          </w:p>
        </w:tc>
      </w:tr>
      <w:tr w:rsidR="00E84C61" w:rsidRPr="006E4790" w14:paraId="3F8ACF9D" w14:textId="77777777" w:rsidTr="001F08FA">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375E0A0"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5C371252"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w:t>
            </w:r>
            <w:r w:rsidRPr="006E4790">
              <w:rPr>
                <w:rFonts w:ascii="Times New Roman" w:eastAsia="Times New Roman" w:hAnsi="Times New Roman"/>
                <w:sz w:val="24"/>
                <w:szCs w:val="24"/>
              </w:rPr>
              <w:lastRenderedPageBreak/>
              <w:t>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p w14:paraId="40D63216" w14:textId="77777777" w:rsidR="00691C1E" w:rsidRPr="00424C62" w:rsidRDefault="00691C1E" w:rsidP="00691C1E">
            <w:pPr>
              <w:spacing w:after="0" w:line="240" w:lineRule="auto"/>
              <w:jc w:val="both"/>
              <w:rPr>
                <w:rFonts w:ascii="Times New Roman" w:hAnsi="Times New Roman"/>
                <w:sz w:val="24"/>
                <w:szCs w:val="24"/>
              </w:rPr>
            </w:pPr>
            <w:r w:rsidRPr="00424C62">
              <w:rPr>
                <w:rFonts w:ascii="Times New Roman" w:hAnsi="Times New Roman"/>
                <w:sz w:val="24"/>
                <w:szCs w:val="24"/>
              </w:rPr>
              <w:lastRenderedPageBreak/>
              <w:fldChar w:fldCharType="begin"/>
            </w:r>
            <w:r w:rsidRPr="00424C62">
              <w:rPr>
                <w:rFonts w:ascii="Times New Roman" w:hAnsi="Times New Roman"/>
                <w:sz w:val="24"/>
                <w:szCs w:val="24"/>
              </w:rPr>
              <w:instrText xml:space="preserve"> MERGEFIELD  тест \b {v8 \f }  \* MERGEFORMAT </w:instrText>
            </w:r>
            <w:r w:rsidRPr="00424C62">
              <w:rPr>
                <w:rFonts w:ascii="Times New Roman" w:hAnsi="Times New Roman"/>
                <w:sz w:val="24"/>
                <w:szCs w:val="24"/>
              </w:rPr>
              <w:fldChar w:fldCharType="separate"/>
            </w:r>
            <w:r w:rsidRPr="00424C62">
              <w:rPr>
                <w:rFonts w:ascii="Times New Roman" w:hAnsi="Times New Roman"/>
                <w:sz w:val="24"/>
                <w:szCs w:val="24"/>
              </w:rPr>
              <w:t>ОКПД2: 73.11.11.000, Набор рекламных услуг полный</w:t>
            </w:r>
            <w:r w:rsidRPr="00424C62">
              <w:rPr>
                <w:rFonts w:ascii="Times New Roman" w:hAnsi="Times New Roman"/>
                <w:sz w:val="24"/>
                <w:szCs w:val="24"/>
              </w:rPr>
              <w:fldChar w:fldCharType="end"/>
            </w:r>
            <w:r w:rsidRPr="00424C62">
              <w:rPr>
                <w:rFonts w:ascii="Times New Roman" w:hAnsi="Times New Roman"/>
                <w:sz w:val="24"/>
                <w:szCs w:val="24"/>
              </w:rPr>
              <w:t>;</w:t>
            </w:r>
          </w:p>
          <w:p w14:paraId="57825F31" w14:textId="744C4916" w:rsidR="00E84C61" w:rsidRPr="006E4790" w:rsidRDefault="00691C1E" w:rsidP="00691C1E">
            <w:pPr>
              <w:spacing w:after="0" w:line="240" w:lineRule="auto"/>
              <w:rPr>
                <w:rFonts w:ascii="Times New Roman" w:eastAsia="Times New Roman" w:hAnsi="Times New Roman"/>
                <w:caps/>
                <w:color w:val="000000"/>
                <w:sz w:val="24"/>
                <w:szCs w:val="24"/>
                <w:lang w:eastAsia="ru-RU"/>
              </w:rPr>
            </w:pPr>
            <w:r w:rsidRPr="00424C62">
              <w:rPr>
                <w:rFonts w:ascii="Times New Roman" w:hAnsi="Times New Roman"/>
                <w:sz w:val="24"/>
                <w:szCs w:val="24"/>
              </w:rPr>
              <w:fldChar w:fldCharType="begin"/>
            </w:r>
            <w:r w:rsidRPr="00424C62">
              <w:rPr>
                <w:rFonts w:ascii="Times New Roman" w:hAnsi="Times New Roman"/>
                <w:sz w:val="24"/>
                <w:szCs w:val="24"/>
              </w:rPr>
              <w:instrText xml:space="preserve"> MERGEFIELD  тест \b {v8 \f }  \* MERGEFORMAT </w:instrText>
            </w:r>
            <w:r w:rsidRPr="00424C62">
              <w:rPr>
                <w:rFonts w:ascii="Times New Roman" w:hAnsi="Times New Roman"/>
                <w:sz w:val="24"/>
                <w:szCs w:val="24"/>
              </w:rPr>
              <w:fldChar w:fldCharType="separate"/>
            </w:r>
            <w:r w:rsidRPr="00424C62">
              <w:rPr>
                <w:rFonts w:ascii="Times New Roman" w:hAnsi="Times New Roman"/>
                <w:sz w:val="24"/>
                <w:szCs w:val="24"/>
              </w:rPr>
              <w:t>ОКВЭД2: 73.11, Деятельность рекламных агентств</w:t>
            </w:r>
            <w:r w:rsidRPr="00424C62">
              <w:rPr>
                <w:rFonts w:ascii="Times New Roman" w:hAnsi="Times New Roman"/>
                <w:sz w:val="24"/>
                <w:szCs w:val="24"/>
              </w:rPr>
              <w:fldChar w:fldCharType="end"/>
            </w:r>
          </w:p>
        </w:tc>
      </w:tr>
      <w:tr w:rsidR="00E84C61" w:rsidRPr="006E4790" w14:paraId="67EEA16D" w14:textId="77777777" w:rsidTr="001F08FA">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B4B9AB1"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E7A5E48"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tcBorders>
              <w:top w:val="single" w:sz="4" w:space="0" w:color="auto"/>
              <w:left w:val="nil"/>
              <w:bottom w:val="single" w:sz="4" w:space="0" w:color="auto"/>
              <w:right w:val="single" w:sz="4" w:space="0" w:color="auto"/>
            </w:tcBorders>
            <w:vAlign w:val="center"/>
            <w:hideMark/>
          </w:tcPr>
          <w:p w14:paraId="277FABCD" w14:textId="58FA4B3A" w:rsidR="00E84C61" w:rsidRPr="00FD78F0" w:rsidRDefault="001F08FA" w:rsidP="001F08FA">
            <w:pPr>
              <w:spacing w:line="240" w:lineRule="auto"/>
              <w:jc w:val="both"/>
              <w:rPr>
                <w:rFonts w:ascii="Times New Roman" w:eastAsia="Times New Roman" w:hAnsi="Times New Roman"/>
                <w:sz w:val="24"/>
                <w:szCs w:val="24"/>
              </w:rPr>
            </w:pPr>
            <w:r>
              <w:rPr>
                <w:rFonts w:ascii="Times New Roman" w:hAnsi="Times New Roman"/>
                <w:sz w:val="24"/>
                <w:szCs w:val="24"/>
              </w:rPr>
              <w:t>1</w:t>
            </w:r>
            <w:r w:rsidR="00691C1E" w:rsidRPr="00424C62">
              <w:rPr>
                <w:rFonts w:ascii="Times New Roman" w:hAnsi="Times New Roman"/>
                <w:sz w:val="24"/>
                <w:szCs w:val="24"/>
              </w:rPr>
              <w:t>19 673 000 (Сто девятнадцать миллионов шестьсот семьдесят три тысячи) рублей 00 копеек, включая НДС в размере ставки, определенной в главе 21 Налогового кодекса Российской Федерации.</w:t>
            </w:r>
          </w:p>
        </w:tc>
      </w:tr>
      <w:tr w:rsidR="00E84C61" w:rsidRPr="006E4790" w14:paraId="53E14233" w14:textId="77777777" w:rsidTr="003B16BA">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B3B727"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18623DE"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Pr>
                <w:rFonts w:ascii="Times New Roman" w:hAnsi="Times New Roman"/>
                <w:sz w:val="24"/>
                <w:szCs w:val="24"/>
              </w:rPr>
              <w:t xml:space="preserve">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tcPr>
          <w:p w14:paraId="16B4258E" w14:textId="77777777" w:rsidR="003B16BA" w:rsidRPr="006E4790" w:rsidRDefault="003B16BA" w:rsidP="003B16BA">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Не применимо</w:t>
            </w:r>
          </w:p>
          <w:p w14:paraId="17167709" w14:textId="30E4CB54" w:rsidR="00E84C61" w:rsidRPr="00E36EBD" w:rsidRDefault="00E84C61" w:rsidP="00E36EBD">
            <w:pPr>
              <w:tabs>
                <w:tab w:val="left" w:pos="1560"/>
              </w:tabs>
              <w:spacing w:line="240" w:lineRule="auto"/>
              <w:ind w:firstLine="109"/>
              <w:jc w:val="both"/>
              <w:rPr>
                <w:rFonts w:ascii="Times New Roman" w:eastAsia="Times New Roman" w:hAnsi="Times New Roman"/>
                <w:sz w:val="24"/>
                <w:szCs w:val="24"/>
              </w:rPr>
            </w:pPr>
          </w:p>
        </w:tc>
      </w:tr>
      <w:tr w:rsidR="00E84C61" w:rsidRPr="006E4790" w14:paraId="4ADE4DC0"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B585A2"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5D448ED" w14:textId="77777777" w:rsidR="00E84C61" w:rsidRPr="006E4790" w:rsidRDefault="00E84C61" w:rsidP="00051D1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8" w:type="dxa"/>
            <w:tcBorders>
              <w:top w:val="single" w:sz="4" w:space="0" w:color="auto"/>
              <w:left w:val="nil"/>
              <w:bottom w:val="single" w:sz="4" w:space="0" w:color="auto"/>
              <w:right w:val="single" w:sz="8" w:space="0" w:color="auto"/>
            </w:tcBorders>
            <w:vAlign w:val="center"/>
            <w:hideMark/>
          </w:tcPr>
          <w:p w14:paraId="1BFEAB54" w14:textId="6AC7625B" w:rsidR="00680C42" w:rsidRPr="00745DBB" w:rsidRDefault="00680C42" w:rsidP="00680C42">
            <w:pPr>
              <w:spacing w:line="240" w:lineRule="auto"/>
              <w:jc w:val="both"/>
              <w:rPr>
                <w:rFonts w:ascii="Times New Roman" w:eastAsia="Times New Roman" w:hAnsi="Times New Roman"/>
                <w:sz w:val="24"/>
                <w:szCs w:val="24"/>
              </w:rPr>
            </w:pPr>
            <w:r w:rsidRPr="00745DBB">
              <w:rPr>
                <w:rFonts w:ascii="Times New Roman" w:eastAsia="Times New Roman" w:hAnsi="Times New Roman"/>
                <w:sz w:val="24"/>
                <w:szCs w:val="24"/>
              </w:rPr>
              <w:t xml:space="preserve">Обоснование НМЦ договора приведено в Части </w:t>
            </w:r>
            <w:r w:rsidRPr="00745DBB">
              <w:rPr>
                <w:rFonts w:ascii="Times New Roman" w:eastAsia="Times New Roman" w:hAnsi="Times New Roman"/>
                <w:sz w:val="24"/>
                <w:szCs w:val="24"/>
                <w:lang w:val="en-US"/>
              </w:rPr>
              <w:t>VI</w:t>
            </w:r>
            <w:r w:rsidRPr="00745DBB">
              <w:rPr>
                <w:rFonts w:ascii="Times New Roman" w:eastAsia="Times New Roman" w:hAnsi="Times New Roman"/>
                <w:sz w:val="24"/>
                <w:szCs w:val="24"/>
              </w:rPr>
              <w:t xml:space="preserve"> настоящей документации</w:t>
            </w:r>
            <w:r>
              <w:rPr>
                <w:rFonts w:ascii="Times New Roman" w:eastAsia="Times New Roman" w:hAnsi="Times New Roman"/>
                <w:sz w:val="24"/>
                <w:szCs w:val="24"/>
              </w:rPr>
              <w:t>.</w:t>
            </w:r>
          </w:p>
          <w:p w14:paraId="13FF7954" w14:textId="77777777" w:rsidR="00E84C61" w:rsidRPr="006E4790" w:rsidRDefault="00E84C61" w:rsidP="00E84C61">
            <w:pPr>
              <w:spacing w:line="240" w:lineRule="auto"/>
              <w:jc w:val="both"/>
              <w:rPr>
                <w:rFonts w:ascii="Times New Roman" w:eastAsia="Times New Roman" w:hAnsi="Times New Roman"/>
                <w:sz w:val="24"/>
                <w:szCs w:val="24"/>
                <w:lang w:eastAsia="ru-RU"/>
              </w:rPr>
            </w:pPr>
          </w:p>
        </w:tc>
      </w:tr>
      <w:tr w:rsidR="00E84C61" w:rsidRPr="006E4790" w14:paraId="73A3A9C1"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4D59AE78"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048704C5"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tcBorders>
              <w:top w:val="nil"/>
              <w:left w:val="nil"/>
              <w:bottom w:val="single" w:sz="4" w:space="0" w:color="auto"/>
              <w:right w:val="single" w:sz="8" w:space="0" w:color="auto"/>
            </w:tcBorders>
            <w:vAlign w:val="center"/>
            <w:hideMark/>
          </w:tcPr>
          <w:p w14:paraId="4ACE9E81"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E84C61" w:rsidRPr="006E4790" w14:paraId="5F07F23A"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68B44AB8" w14:textId="77777777" w:rsidR="00E84C61" w:rsidRPr="006E4790" w:rsidRDefault="00E84C61" w:rsidP="00816405">
            <w:pPr>
              <w:pStyle w:val="affffc"/>
              <w:numPr>
                <w:ilvl w:val="1"/>
                <w:numId w:val="7"/>
              </w:numPr>
              <w:ind w:left="-120" w:firstLine="142"/>
              <w:jc w:val="both"/>
              <w:rPr>
                <w:szCs w:val="24"/>
              </w:rPr>
            </w:pPr>
          </w:p>
        </w:tc>
        <w:tc>
          <w:tcPr>
            <w:tcW w:w="2797" w:type="dxa"/>
            <w:tcBorders>
              <w:top w:val="nil"/>
              <w:left w:val="nil"/>
              <w:bottom w:val="single" w:sz="4" w:space="0" w:color="auto"/>
              <w:right w:val="single" w:sz="4" w:space="0" w:color="auto"/>
            </w:tcBorders>
            <w:vAlign w:val="center"/>
            <w:hideMark/>
          </w:tcPr>
          <w:p w14:paraId="67A36D8D"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tcBorders>
              <w:top w:val="nil"/>
              <w:left w:val="nil"/>
              <w:bottom w:val="single" w:sz="4" w:space="0" w:color="auto"/>
              <w:right w:val="single" w:sz="8" w:space="0" w:color="auto"/>
            </w:tcBorders>
            <w:vAlign w:val="center"/>
            <w:hideMark/>
          </w:tcPr>
          <w:p w14:paraId="03AEABF8"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E84C61" w:rsidRPr="006E4790" w14:paraId="650426F8"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EE4908F"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318A9099"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BD9FE79"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E84C61" w:rsidRPr="006E4790" w14:paraId="49DCCC04"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B57EF14" w14:textId="77777777" w:rsidR="00E84C61" w:rsidRPr="006E4790" w:rsidRDefault="00E84C61" w:rsidP="00816405">
            <w:pPr>
              <w:pStyle w:val="affffc"/>
              <w:numPr>
                <w:ilvl w:val="1"/>
                <w:numId w:val="7"/>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277BBD31"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5115BC11"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настоящей документации</w:t>
            </w:r>
          </w:p>
        </w:tc>
      </w:tr>
      <w:tr w:rsidR="00E84C61" w:rsidRPr="006E4790" w14:paraId="76BC633D"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68B8840"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1F6CE14"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144C8C0B" w14:textId="77777777" w:rsidR="00E84C61" w:rsidRPr="006E4790" w:rsidRDefault="00E84C61" w:rsidP="00E84C61">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57A52D01" w14:textId="77777777" w:rsidR="00E84C61" w:rsidRPr="006E4790" w:rsidRDefault="00E84C61" w:rsidP="00E84C61">
            <w:pPr>
              <w:spacing w:after="0" w:line="240" w:lineRule="auto"/>
              <w:jc w:val="both"/>
              <w:rPr>
                <w:rFonts w:ascii="Times New Roman" w:eastAsia="Times New Roman" w:hAnsi="Times New Roman"/>
                <w:color w:val="000000"/>
                <w:sz w:val="24"/>
                <w:szCs w:val="24"/>
                <w:lang w:eastAsia="ru-RU"/>
              </w:rPr>
            </w:pPr>
          </w:p>
        </w:tc>
      </w:tr>
      <w:tr w:rsidR="00E84C61" w:rsidRPr="006E4790" w14:paraId="70ADC998"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438203C"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839680C"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7D5994C8"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Средства АО </w:t>
            </w:r>
            <w:r>
              <w:rPr>
                <w:rFonts w:ascii="Times New Roman" w:eastAsia="Times New Roman" w:hAnsi="Times New Roman"/>
                <w:color w:val="000000"/>
                <w:sz w:val="24"/>
                <w:szCs w:val="24"/>
                <w:lang w:eastAsia="ru-RU"/>
              </w:rPr>
              <w:t>«Почта России»</w:t>
            </w:r>
          </w:p>
        </w:tc>
      </w:tr>
      <w:tr w:rsidR="00E84C61" w:rsidRPr="006E4790" w14:paraId="1C42FDCF"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61BBFAF"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019572F8"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5D685821" w14:textId="77777777" w:rsidR="00E84C61" w:rsidRPr="006E4790" w:rsidRDefault="00E84C61" w:rsidP="00E84C61">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0709C123" w14:textId="77777777" w:rsidR="00E84C61" w:rsidRPr="006E4790" w:rsidRDefault="00E84C61" w:rsidP="00E84C61">
            <w:pPr>
              <w:spacing w:after="0" w:line="240" w:lineRule="auto"/>
              <w:rPr>
                <w:rFonts w:ascii="Times New Roman" w:eastAsia="Times New Roman" w:hAnsi="Times New Roman"/>
                <w:i/>
                <w:color w:val="000000"/>
                <w:sz w:val="24"/>
                <w:szCs w:val="24"/>
                <w:lang w:eastAsia="ru-RU"/>
              </w:rPr>
            </w:pPr>
          </w:p>
        </w:tc>
      </w:tr>
      <w:tr w:rsidR="00E84C61" w:rsidRPr="006E4790" w14:paraId="6E3A5F12"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10FBA7A" w14:textId="77777777" w:rsidR="00E84C61" w:rsidRPr="006E4790" w:rsidRDefault="00E84C61" w:rsidP="00816405">
            <w:pPr>
              <w:pStyle w:val="affffc"/>
              <w:numPr>
                <w:ilvl w:val="1"/>
                <w:numId w:val="7"/>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371B0B6"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1B952085" w14:textId="77777777" w:rsidR="00E84C61" w:rsidRPr="006E4790" w:rsidRDefault="00E84C61" w:rsidP="00E84C61">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430D3F18" w14:textId="77777777" w:rsidR="00E84C61" w:rsidRPr="006E4790" w:rsidRDefault="00E84C61" w:rsidP="00E84C61">
            <w:pPr>
              <w:spacing w:after="0" w:line="240" w:lineRule="auto"/>
              <w:rPr>
                <w:rFonts w:ascii="Times New Roman" w:eastAsia="Times New Roman" w:hAnsi="Times New Roman"/>
                <w:i/>
                <w:sz w:val="24"/>
                <w:szCs w:val="24"/>
                <w:lang w:eastAsia="ru-RU"/>
              </w:rPr>
            </w:pPr>
          </w:p>
        </w:tc>
      </w:tr>
      <w:tr w:rsidR="00E84C61" w:rsidRPr="006E4790" w14:paraId="486BD557" w14:textId="77777777" w:rsidTr="007E1089">
        <w:trPr>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505E3032" w14:textId="77777777" w:rsidR="00E84C61" w:rsidRPr="006E4790" w:rsidRDefault="00E84C61"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Требования к участникам конкурса и заявкам</w:t>
            </w:r>
          </w:p>
        </w:tc>
      </w:tr>
      <w:tr w:rsidR="00E84C61" w:rsidRPr="006E4790" w14:paraId="088102FC" w14:textId="77777777" w:rsidTr="007E1089">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6BE44903"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FD1F333" w14:textId="2EED406B" w:rsidR="00E84C61" w:rsidRPr="006E4790" w:rsidRDefault="00E84C61" w:rsidP="00E84C61">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Требования к участникам закупки, установленные в соответствии с пп.пп. 1-10, пп.пп.12-14</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п. 1.10 раздела 1 части </w:t>
            </w:r>
            <w:r w:rsidRPr="006E4790">
              <w:rPr>
                <w:rFonts w:ascii="Times New Roman" w:eastAsia="Times New Roman" w:hAnsi="Times New Roman"/>
                <w:sz w:val="24"/>
                <w:szCs w:val="24"/>
                <w:lang w:val="en-US"/>
              </w:rPr>
              <w:t>I</w:t>
            </w:r>
            <w:r w:rsidR="00E4118B">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настоящей документации </w:t>
            </w:r>
          </w:p>
          <w:p w14:paraId="246BAFCA" w14:textId="77777777" w:rsidR="00E84C61" w:rsidRPr="006E4790" w:rsidRDefault="00E84C61" w:rsidP="007E30C6">
            <w:pPr>
              <w:spacing w:after="0" w:line="240" w:lineRule="auto"/>
              <w:rPr>
                <w:rFonts w:ascii="Times New Roman" w:eastAsia="Times New Roman" w:hAnsi="Times New Roman"/>
                <w:i/>
                <w:sz w:val="24"/>
                <w:szCs w:val="24"/>
              </w:rPr>
            </w:pPr>
          </w:p>
        </w:tc>
        <w:tc>
          <w:tcPr>
            <w:tcW w:w="5708" w:type="dxa"/>
            <w:tcBorders>
              <w:top w:val="single" w:sz="4" w:space="0" w:color="auto"/>
              <w:left w:val="nil"/>
              <w:bottom w:val="single" w:sz="4" w:space="0" w:color="auto"/>
              <w:right w:val="single" w:sz="4" w:space="0" w:color="auto"/>
            </w:tcBorders>
            <w:vAlign w:val="center"/>
          </w:tcPr>
          <w:p w14:paraId="52439E11" w14:textId="77777777" w:rsidR="00E84C61" w:rsidRPr="006E4790" w:rsidRDefault="00E84C61" w:rsidP="00E84C61">
            <w:pPr>
              <w:pStyle w:val="affffc"/>
              <w:tabs>
                <w:tab w:val="left" w:pos="357"/>
                <w:tab w:val="left" w:pos="1101"/>
              </w:tabs>
              <w:ind w:left="74"/>
              <w:jc w:val="both"/>
              <w:rPr>
                <w:szCs w:val="24"/>
              </w:rPr>
            </w:pPr>
            <w:r w:rsidRPr="006E4790">
              <w:rPr>
                <w:szCs w:val="24"/>
              </w:rPr>
              <w:t>Участник конкурса должен соответствовать следующим требованиям:</w:t>
            </w:r>
          </w:p>
          <w:p w14:paraId="0713C92C"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1D194C0B"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E86F82B"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AEB6FF9"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45338217"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 xml:space="preserve">не являться организацией, на имущество которой наложен арест по решению суда, административного </w:t>
            </w:r>
            <w:r w:rsidRPr="006E4790">
              <w:rPr>
                <w:szCs w:val="24"/>
              </w:rPr>
              <w:lastRenderedPageBreak/>
              <w:t>органа и (или) деятельность, которой приостановлена;</w:t>
            </w:r>
          </w:p>
          <w:p w14:paraId="64129601" w14:textId="77777777" w:rsidR="00E84C61" w:rsidRPr="006E4790" w:rsidRDefault="00E84C61" w:rsidP="00816405">
            <w:pPr>
              <w:pStyle w:val="affffc"/>
              <w:numPr>
                <w:ilvl w:val="0"/>
                <w:numId w:val="9"/>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3811828D" w14:textId="77777777" w:rsidR="00E84C61" w:rsidRPr="006E4790" w:rsidRDefault="00E84C61" w:rsidP="00816405">
            <w:pPr>
              <w:pStyle w:val="affffc"/>
              <w:numPr>
                <w:ilvl w:val="0"/>
                <w:numId w:val="9"/>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12CA1B11" w14:textId="77777777" w:rsidR="00E84C61" w:rsidRPr="006E4790" w:rsidRDefault="00E84C61" w:rsidP="00816405">
            <w:pPr>
              <w:pStyle w:val="affffc"/>
              <w:numPr>
                <w:ilvl w:val="0"/>
                <w:numId w:val="9"/>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6E4790">
                <w:rPr>
                  <w:szCs w:val="24"/>
                </w:rPr>
                <w:t>статьями 289</w:t>
              </w:r>
            </w:hyperlink>
            <w:r w:rsidRPr="006E4790">
              <w:rPr>
                <w:szCs w:val="24"/>
              </w:rPr>
              <w:t xml:space="preserve">, </w:t>
            </w:r>
            <w:hyperlink r:id="rId11" w:history="1">
              <w:r w:rsidRPr="006E4790">
                <w:rPr>
                  <w:szCs w:val="24"/>
                </w:rPr>
                <w:t>290</w:t>
              </w:r>
            </w:hyperlink>
            <w:r w:rsidRPr="006E4790">
              <w:rPr>
                <w:szCs w:val="24"/>
              </w:rPr>
              <w:t xml:space="preserve">, </w:t>
            </w:r>
            <w:hyperlink r:id="rId12" w:history="1">
              <w:r w:rsidRPr="006E4790">
                <w:rPr>
                  <w:szCs w:val="24"/>
                </w:rPr>
                <w:t>291</w:t>
              </w:r>
            </w:hyperlink>
            <w:r w:rsidRPr="006E4790">
              <w:rPr>
                <w:szCs w:val="24"/>
              </w:rPr>
              <w:t xml:space="preserve">, </w:t>
            </w:r>
            <w:hyperlink r:id="rId13"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7D055C" w14:textId="77777777" w:rsidR="00E84C61" w:rsidRPr="006E4790" w:rsidRDefault="00E84C61" w:rsidP="00816405">
            <w:pPr>
              <w:pStyle w:val="affffc"/>
              <w:numPr>
                <w:ilvl w:val="0"/>
                <w:numId w:val="9"/>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6E4790">
              <w:rPr>
                <w:szCs w:val="24"/>
              </w:rPr>
              <w:lastRenderedPageBreak/>
              <w:t xml:space="preserve">административного правонарушения, предусмотренного </w:t>
            </w:r>
            <w:hyperlink r:id="rId14"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4D437E60" w14:textId="77777777" w:rsidR="00E84C61" w:rsidRPr="006E4790" w:rsidRDefault="00E84C61" w:rsidP="00816405">
            <w:pPr>
              <w:pStyle w:val="affffc"/>
              <w:numPr>
                <w:ilvl w:val="0"/>
                <w:numId w:val="9"/>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540EB4" w14:textId="77777777" w:rsidR="00D549C8" w:rsidRDefault="00D549C8" w:rsidP="00816405">
            <w:pPr>
              <w:pStyle w:val="affffc"/>
              <w:numPr>
                <w:ilvl w:val="0"/>
                <w:numId w:val="9"/>
              </w:numPr>
              <w:tabs>
                <w:tab w:val="left" w:pos="357"/>
                <w:tab w:val="left" w:pos="497"/>
              </w:tabs>
              <w:ind w:left="74" w:firstLine="0"/>
              <w:jc w:val="both"/>
              <w:rPr>
                <w:szCs w:val="24"/>
              </w:rPr>
            </w:pPr>
            <w:r w:rsidRPr="006E4790">
              <w:rPr>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r w:rsidRPr="00237B29">
              <w:rPr>
                <w:szCs w:val="24"/>
              </w:rPr>
              <w:t>(если данное требование установлено в п. 3.1 Информационной карты);</w:t>
            </w:r>
          </w:p>
          <w:p w14:paraId="00C4E377" w14:textId="77777777" w:rsidR="00E84C61" w:rsidRPr="006E4790" w:rsidRDefault="00E84C61" w:rsidP="00816405">
            <w:pPr>
              <w:pStyle w:val="affffc"/>
              <w:numPr>
                <w:ilvl w:val="0"/>
                <w:numId w:val="9"/>
              </w:numPr>
              <w:tabs>
                <w:tab w:val="left" w:pos="357"/>
                <w:tab w:val="left" w:pos="497"/>
              </w:tabs>
              <w:ind w:left="74" w:firstLine="0"/>
              <w:jc w:val="both"/>
              <w:rPr>
                <w:szCs w:val="24"/>
              </w:rPr>
            </w:pPr>
            <w:r w:rsidRPr="006E4790">
              <w:rPr>
                <w:szCs w:val="24"/>
              </w:rPr>
              <w:t>сведения об участнике закупки должны отсутствовать в реестрах недобросовестных лиц, в том числе:</w:t>
            </w:r>
          </w:p>
          <w:p w14:paraId="1C56F811" w14:textId="77777777" w:rsidR="00E84C61" w:rsidRPr="006E4790" w:rsidRDefault="00E84C61" w:rsidP="00E84C61">
            <w:pPr>
              <w:pStyle w:val="affffc"/>
              <w:tabs>
                <w:tab w:val="left" w:pos="357"/>
                <w:tab w:val="left" w:pos="497"/>
              </w:tabs>
              <w:ind w:left="74"/>
              <w:jc w:val="both"/>
              <w:rPr>
                <w:szCs w:val="24"/>
              </w:rPr>
            </w:pPr>
            <w:r w:rsidRPr="006E4790">
              <w:rPr>
                <w:szCs w:val="24"/>
              </w:rPr>
              <w:lastRenderedPageBreak/>
              <w:t xml:space="preserve">- предусмотренном ст. 5 </w:t>
            </w:r>
            <w:r>
              <w:rPr>
                <w:szCs w:val="24"/>
              </w:rPr>
              <w:t>Закона</w:t>
            </w:r>
            <w:r w:rsidRPr="006E4790">
              <w:rPr>
                <w:szCs w:val="24"/>
              </w:rPr>
              <w:t xml:space="preserve"> № 223-ФЗ;</w:t>
            </w:r>
          </w:p>
          <w:p w14:paraId="4F77619E" w14:textId="77777777" w:rsidR="00E84C61" w:rsidRPr="006E4790" w:rsidRDefault="00E84C61" w:rsidP="00E84C61">
            <w:pPr>
              <w:pStyle w:val="affffc"/>
              <w:tabs>
                <w:tab w:val="left" w:pos="357"/>
                <w:tab w:val="left" w:pos="497"/>
              </w:tabs>
              <w:ind w:left="74"/>
              <w:jc w:val="both"/>
              <w:rPr>
                <w:szCs w:val="24"/>
              </w:rPr>
            </w:pPr>
            <w:r w:rsidRPr="006E4790">
              <w:rPr>
                <w:szCs w:val="24"/>
              </w:rPr>
              <w:t>- предусмотренном ст. 104 Закона № 44-ФЗ;</w:t>
            </w:r>
          </w:p>
          <w:p w14:paraId="31E8CDA4" w14:textId="77777777" w:rsidR="00E84C61" w:rsidRPr="006E4790" w:rsidRDefault="00E84C61" w:rsidP="00816405">
            <w:pPr>
              <w:pStyle w:val="affffc"/>
              <w:numPr>
                <w:ilvl w:val="0"/>
                <w:numId w:val="9"/>
              </w:numPr>
              <w:tabs>
                <w:tab w:val="left" w:pos="357"/>
                <w:tab w:val="left" w:pos="501"/>
                <w:tab w:val="left" w:pos="993"/>
              </w:tabs>
              <w:ind w:left="74" w:firstLine="0"/>
              <w:jc w:val="both"/>
              <w:rPr>
                <w:i/>
                <w:szCs w:val="24"/>
              </w:rPr>
            </w:pPr>
            <w:r w:rsidRPr="006E4790">
              <w:rPr>
                <w:szCs w:val="24"/>
              </w:rPr>
              <w:t>соответствие требованиям Положения о закупке и документации о закупке к коллективному участнику (при подаче заявки коллективным участником)</w:t>
            </w:r>
          </w:p>
          <w:p w14:paraId="4B25E9A4" w14:textId="77777777" w:rsidR="00E84C61" w:rsidRPr="006E4790" w:rsidRDefault="00E84C61" w:rsidP="00E84C61">
            <w:pPr>
              <w:pStyle w:val="affffc"/>
              <w:tabs>
                <w:tab w:val="left" w:pos="357"/>
                <w:tab w:val="left" w:pos="1101"/>
              </w:tabs>
              <w:ind w:left="74"/>
              <w:jc w:val="both"/>
              <w:rPr>
                <w:szCs w:val="24"/>
              </w:rPr>
            </w:pPr>
            <w:r w:rsidRPr="006E4790">
              <w:rPr>
                <w:szCs w:val="24"/>
              </w:rPr>
              <w:t>Соответствие участника конкурса указанным требованиям подтверждается путем предоставления информации и документов в соответствии с п. 3.4 Информационной карты</w:t>
            </w:r>
          </w:p>
        </w:tc>
      </w:tr>
      <w:tr w:rsidR="00E84C61" w:rsidRPr="006E4790" w14:paraId="2A4924E1" w14:textId="77777777" w:rsidTr="007E1089">
        <w:trPr>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585C3F2F" w14:textId="77777777" w:rsidR="00E84C61" w:rsidRPr="006E4790" w:rsidRDefault="00E84C61" w:rsidP="00E84C61">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65F0CC68"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Требования, установленные в соответствии с пп.11 п. 1.10, п. 1.11 раздела 1части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конкурса</w:t>
            </w:r>
          </w:p>
        </w:tc>
        <w:tc>
          <w:tcPr>
            <w:tcW w:w="5708" w:type="dxa"/>
            <w:tcBorders>
              <w:top w:val="single" w:sz="4" w:space="0" w:color="auto"/>
              <w:left w:val="nil"/>
              <w:bottom w:val="single" w:sz="4" w:space="0" w:color="auto"/>
              <w:right w:val="single" w:sz="8" w:space="0" w:color="auto"/>
            </w:tcBorders>
            <w:vAlign w:val="center"/>
            <w:hideMark/>
          </w:tcPr>
          <w:p w14:paraId="73D0BF55" w14:textId="0BAC9261" w:rsidR="00E84C61" w:rsidRPr="00E81454" w:rsidRDefault="00810E2E" w:rsidP="002E716F">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E84C61" w:rsidRPr="006E4790" w14:paraId="42921ABC"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53188F19" w14:textId="77777777" w:rsidR="00E84C61" w:rsidRPr="006E4790" w:rsidRDefault="00E84C61" w:rsidP="00816405">
            <w:pPr>
              <w:pStyle w:val="affffc"/>
              <w:numPr>
                <w:ilvl w:val="1"/>
                <w:numId w:val="7"/>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7036973C"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tcBorders>
              <w:top w:val="nil"/>
              <w:left w:val="nil"/>
              <w:bottom w:val="single" w:sz="4" w:space="0" w:color="auto"/>
              <w:right w:val="single" w:sz="8" w:space="0" w:color="auto"/>
            </w:tcBorders>
            <w:vAlign w:val="center"/>
            <w:hideMark/>
          </w:tcPr>
          <w:p w14:paraId="3E147E73" w14:textId="77777777" w:rsidR="0045269C" w:rsidRPr="00AC03B9" w:rsidRDefault="00E84C61" w:rsidP="00237B29">
            <w:pPr>
              <w:spacing w:after="0" w:line="240" w:lineRule="auto"/>
              <w:ind w:firstLine="497"/>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Заявки на участие в конкурсе подаются в электронном виде в соответствии с настоящей документацией, регламентом и функционалом электронной площадки. Заявка участника конкурса может подаваться в соответствии с рекомендованными </w:t>
            </w:r>
            <w:r w:rsidRPr="00AC03B9">
              <w:rPr>
                <w:rFonts w:ascii="Times New Roman" w:eastAsia="Times New Roman" w:hAnsi="Times New Roman"/>
                <w:sz w:val="24"/>
                <w:szCs w:val="24"/>
              </w:rPr>
              <w:t>формами документов, приведенными в Части III</w:t>
            </w:r>
            <w:r w:rsidR="0045269C" w:rsidRPr="00AC03B9">
              <w:rPr>
                <w:rFonts w:ascii="Times New Roman" w:eastAsia="Times New Roman" w:hAnsi="Times New Roman"/>
                <w:sz w:val="24"/>
                <w:szCs w:val="24"/>
              </w:rPr>
              <w:t xml:space="preserve"> «Образцы форм и документов для заполнения участниками конкурса»</w:t>
            </w:r>
            <w:r w:rsidRPr="00AC03B9">
              <w:rPr>
                <w:rFonts w:ascii="Times New Roman" w:eastAsia="Times New Roman" w:hAnsi="Times New Roman"/>
                <w:sz w:val="24"/>
                <w:szCs w:val="24"/>
              </w:rPr>
              <w:t xml:space="preserve"> настоящей документации, или по форме участника конкурса</w:t>
            </w:r>
            <w:r w:rsidR="0045269C" w:rsidRPr="00AC03B9">
              <w:rPr>
                <w:rFonts w:ascii="Times New Roman" w:eastAsia="Times New Roman" w:hAnsi="Times New Roman"/>
                <w:sz w:val="24"/>
                <w:szCs w:val="24"/>
              </w:rPr>
              <w:t xml:space="preserve"> (за исключением обязательных форм)</w:t>
            </w:r>
            <w:r w:rsidRPr="00AC03B9">
              <w:rPr>
                <w:rFonts w:ascii="Times New Roman" w:eastAsia="Times New Roman" w:hAnsi="Times New Roman"/>
                <w:sz w:val="24"/>
                <w:szCs w:val="24"/>
              </w:rPr>
              <w:t xml:space="preserve">. </w:t>
            </w:r>
          </w:p>
          <w:p w14:paraId="06DD326D" w14:textId="77777777" w:rsidR="0045269C" w:rsidRPr="00AC03B9" w:rsidRDefault="0045269C" w:rsidP="00237B29">
            <w:pPr>
              <w:spacing w:after="0" w:line="240" w:lineRule="auto"/>
              <w:ind w:firstLine="497"/>
              <w:jc w:val="both"/>
              <w:rPr>
                <w:rFonts w:ascii="Times New Roman" w:eastAsia="Times New Roman" w:hAnsi="Times New Roman"/>
                <w:sz w:val="24"/>
                <w:szCs w:val="24"/>
              </w:rPr>
            </w:pPr>
            <w:r w:rsidRPr="00AC03B9">
              <w:rPr>
                <w:rFonts w:ascii="Times New Roman" w:eastAsia="Times New Roman" w:hAnsi="Times New Roman"/>
                <w:sz w:val="24"/>
                <w:szCs w:val="24"/>
              </w:rPr>
              <w:t>Формы предоставления сведений по критериям оценки, предусмотренным пп.пп. 3-5 п. пп. 2.3.1 п. 2.3 Приложения № 3 к Положению о закупке, обязательны для применения участниками закупки.</w:t>
            </w:r>
          </w:p>
          <w:p w14:paraId="6EE429B5" w14:textId="77777777" w:rsidR="0045269C" w:rsidRPr="00AC03B9" w:rsidRDefault="0045269C" w:rsidP="00237B29">
            <w:pPr>
              <w:spacing w:after="0" w:line="240" w:lineRule="auto"/>
              <w:ind w:firstLine="497"/>
              <w:jc w:val="both"/>
              <w:rPr>
                <w:rFonts w:ascii="Times New Roman" w:eastAsia="Times New Roman" w:hAnsi="Times New Roman"/>
                <w:sz w:val="24"/>
                <w:szCs w:val="24"/>
              </w:rPr>
            </w:pPr>
            <w:r w:rsidRPr="00AC03B9">
              <w:rPr>
                <w:rFonts w:ascii="Times New Roman" w:eastAsia="Times New Roman" w:hAnsi="Times New Roman"/>
                <w:sz w:val="24"/>
                <w:szCs w:val="24"/>
              </w:rPr>
              <w:t>В случае предоставления участником закупки 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7954BAE0" w14:textId="2F2CC28E" w:rsidR="00E84C61" w:rsidRPr="006E4790" w:rsidRDefault="00E84C61" w:rsidP="00237B29">
            <w:pPr>
              <w:spacing w:after="0" w:line="240" w:lineRule="auto"/>
              <w:ind w:firstLine="497"/>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Рекомендуемые</w:t>
            </w:r>
            <w:r w:rsidR="00AC395E">
              <w:rPr>
                <w:rFonts w:ascii="Times New Roman" w:eastAsia="Times New Roman" w:hAnsi="Times New Roman"/>
                <w:sz w:val="24"/>
                <w:szCs w:val="24"/>
              </w:rPr>
              <w:t xml:space="preserve"> и </w:t>
            </w:r>
            <w:r w:rsidR="00AC395E" w:rsidRPr="00AC03B9">
              <w:rPr>
                <w:rFonts w:ascii="Times New Roman" w:eastAsia="Times New Roman" w:hAnsi="Times New Roman"/>
                <w:sz w:val="24"/>
                <w:szCs w:val="24"/>
              </w:rPr>
              <w:t>обязательны</w:t>
            </w:r>
            <w:r w:rsidR="00AC395E">
              <w:rPr>
                <w:rFonts w:ascii="Times New Roman" w:eastAsia="Times New Roman" w:hAnsi="Times New Roman"/>
                <w:sz w:val="24"/>
                <w:szCs w:val="24"/>
              </w:rPr>
              <w:t>е</w:t>
            </w:r>
            <w:r w:rsidRPr="006E4790">
              <w:rPr>
                <w:rFonts w:ascii="Times New Roman" w:eastAsia="Times New Roman" w:hAnsi="Times New Roman"/>
                <w:sz w:val="24"/>
                <w:szCs w:val="24"/>
              </w:rPr>
              <w:t xml:space="preserve"> формы документов, необходимых для подготовки заявки, приведены в Части </w:t>
            </w:r>
            <w:r w:rsidRPr="006E4790">
              <w:rPr>
                <w:rFonts w:ascii="Times New Roman" w:eastAsia="Times New Roman" w:hAnsi="Times New Roman"/>
                <w:sz w:val="24"/>
                <w:szCs w:val="24"/>
                <w:lang w:val="en-US"/>
              </w:rPr>
              <w:t>III</w:t>
            </w:r>
            <w:r w:rsidRPr="006E4790">
              <w:rPr>
                <w:rFonts w:ascii="Times New Roman" w:eastAsia="Times New Roman" w:hAnsi="Times New Roman"/>
                <w:sz w:val="24"/>
                <w:szCs w:val="24"/>
              </w:rPr>
              <w:t xml:space="preserve"> настоящей документации.</w:t>
            </w:r>
          </w:p>
        </w:tc>
      </w:tr>
      <w:tr w:rsidR="00E84C61" w:rsidRPr="006E4790" w14:paraId="579CF130"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7A1885C5" w14:textId="77777777" w:rsidR="00E84C61" w:rsidRPr="006E4790" w:rsidRDefault="00E84C61" w:rsidP="00816405">
            <w:pPr>
              <w:pStyle w:val="affffc"/>
              <w:numPr>
                <w:ilvl w:val="1"/>
                <w:numId w:val="7"/>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19D0D0DA"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7AE8FF74" w14:textId="77777777" w:rsidR="00E84C61" w:rsidRPr="006E4790" w:rsidRDefault="00E84C61" w:rsidP="00E84C61">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E84C61" w:rsidRPr="006E4790" w14:paraId="6722B749"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ADD9594"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61C0321E"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конкурсе </w:t>
            </w:r>
          </w:p>
          <w:p w14:paraId="254FA38F" w14:textId="77777777" w:rsidR="00E84C61" w:rsidRPr="006E4790" w:rsidRDefault="00E84C61" w:rsidP="00E84C61">
            <w:pPr>
              <w:spacing w:after="0" w:line="240" w:lineRule="auto"/>
              <w:rPr>
                <w:rFonts w:ascii="Times New Roman" w:eastAsia="Times New Roman" w:hAnsi="Times New Roman"/>
                <w:i/>
                <w:sz w:val="24"/>
                <w:szCs w:val="24"/>
                <w:lang w:eastAsia="ru-RU"/>
              </w:rPr>
            </w:pPr>
          </w:p>
        </w:tc>
        <w:tc>
          <w:tcPr>
            <w:tcW w:w="5708" w:type="dxa"/>
            <w:tcBorders>
              <w:top w:val="single" w:sz="4" w:space="0" w:color="auto"/>
              <w:left w:val="nil"/>
              <w:bottom w:val="single" w:sz="4" w:space="0" w:color="auto"/>
              <w:right w:val="single" w:sz="8" w:space="0" w:color="auto"/>
            </w:tcBorders>
            <w:vAlign w:val="center"/>
            <w:hideMark/>
          </w:tcPr>
          <w:p w14:paraId="7B4265AF" w14:textId="77777777" w:rsidR="00E84C61" w:rsidRPr="006E4790" w:rsidRDefault="00E84C61" w:rsidP="00E84C61">
            <w:pPr>
              <w:spacing w:line="240" w:lineRule="auto"/>
              <w:ind w:firstLine="214"/>
              <w:jc w:val="both"/>
              <w:rPr>
                <w:rFonts w:ascii="Times New Roman" w:hAnsi="Times New Roman"/>
                <w:sz w:val="24"/>
                <w:szCs w:val="24"/>
              </w:rPr>
            </w:pPr>
            <w:r w:rsidRPr="006E4790">
              <w:rPr>
                <w:rFonts w:ascii="Times New Roman" w:hAnsi="Times New Roman"/>
                <w:sz w:val="24"/>
                <w:szCs w:val="24"/>
              </w:rPr>
              <w:t xml:space="preserve">Подача заявки на участие в конкурсе является согласием на проведение с Заказчиком преддоговорных переговоров в соответствии с п. 10.3 раздела 10 части </w:t>
            </w:r>
            <w:r w:rsidRPr="006E4790">
              <w:rPr>
                <w:rFonts w:ascii="Times New Roman" w:hAnsi="Times New Roman"/>
                <w:sz w:val="24"/>
                <w:szCs w:val="24"/>
                <w:lang w:val="en-US"/>
              </w:rPr>
              <w:t>I</w:t>
            </w:r>
            <w:r w:rsidRPr="006E4790">
              <w:rPr>
                <w:rFonts w:ascii="Times New Roman" w:hAnsi="Times New Roman"/>
                <w:sz w:val="24"/>
                <w:szCs w:val="24"/>
              </w:rPr>
              <w:t xml:space="preserve"> настоящей документации, ст. 9.2 Положения о закупке.</w:t>
            </w:r>
          </w:p>
          <w:p w14:paraId="3D43E861" w14:textId="77777777" w:rsidR="00E84C61" w:rsidRPr="006E4790" w:rsidRDefault="00E84C61" w:rsidP="00E84C61">
            <w:pPr>
              <w:spacing w:line="240" w:lineRule="auto"/>
              <w:rPr>
                <w:rFonts w:ascii="Times New Roman" w:eastAsia="Times New Roman" w:hAnsi="Times New Roman"/>
                <w:iCs/>
                <w:sz w:val="24"/>
                <w:szCs w:val="24"/>
              </w:rPr>
            </w:pPr>
            <w:r w:rsidRPr="006E4790">
              <w:rPr>
                <w:rFonts w:ascii="Times New Roman" w:eastAsia="Times New Roman" w:hAnsi="Times New Roman"/>
                <w:iCs/>
                <w:sz w:val="24"/>
                <w:szCs w:val="24"/>
              </w:rPr>
              <w:t>Заявка на участие в конкурсе должна содержать:</w:t>
            </w:r>
          </w:p>
          <w:p w14:paraId="7136AA2D" w14:textId="77777777" w:rsidR="00E84C61" w:rsidRPr="006E4790" w:rsidRDefault="00E84C61" w:rsidP="00816405">
            <w:pPr>
              <w:pStyle w:val="affffc"/>
              <w:numPr>
                <w:ilvl w:val="0"/>
                <w:numId w:val="12"/>
              </w:numPr>
              <w:tabs>
                <w:tab w:val="left" w:pos="492"/>
              </w:tabs>
              <w:ind w:left="67" w:firstLine="142"/>
              <w:jc w:val="both"/>
              <w:rPr>
                <w:iCs/>
                <w:szCs w:val="24"/>
              </w:rPr>
            </w:pPr>
            <w:r>
              <w:rPr>
                <w:iCs/>
                <w:szCs w:val="24"/>
              </w:rPr>
              <w:lastRenderedPageBreak/>
              <w:t>о</w:t>
            </w:r>
            <w:r w:rsidRPr="006E4790">
              <w:rPr>
                <w:iCs/>
                <w:szCs w:val="24"/>
              </w:rPr>
              <w:t>пись документов, входящих в состав заявки на участие в конкурсе (рекомендуемая форма приведена в Части</w:t>
            </w:r>
            <w:r>
              <w:rPr>
                <w:iCs/>
                <w:szCs w:val="24"/>
              </w:rPr>
              <w:t xml:space="preserve"> </w:t>
            </w:r>
            <w:r w:rsidRPr="006E4790">
              <w:rPr>
                <w:iCs/>
                <w:szCs w:val="24"/>
                <w:lang w:val="en-US"/>
              </w:rPr>
              <w:t>III</w:t>
            </w:r>
            <w:r w:rsidRPr="006E4790">
              <w:rPr>
                <w:iCs/>
                <w:szCs w:val="24"/>
              </w:rPr>
              <w:t xml:space="preserve"> настоящей документации);</w:t>
            </w:r>
          </w:p>
          <w:p w14:paraId="592B717D" w14:textId="77777777" w:rsidR="00E84C61" w:rsidRPr="006E4790" w:rsidRDefault="00E84C61" w:rsidP="00816405">
            <w:pPr>
              <w:pStyle w:val="affffc"/>
              <w:numPr>
                <w:ilvl w:val="0"/>
                <w:numId w:val="12"/>
              </w:numPr>
              <w:tabs>
                <w:tab w:val="left" w:pos="492"/>
              </w:tabs>
              <w:ind w:left="67" w:firstLine="142"/>
              <w:jc w:val="both"/>
              <w:rPr>
                <w:szCs w:val="24"/>
              </w:rPr>
            </w:pPr>
            <w:r w:rsidRPr="006E4790">
              <w:rPr>
                <w:szCs w:val="24"/>
              </w:rPr>
              <w:t>согласие на оказание услуги на условиях, предусмотренных конкурсной документацией и не подлежащих изменению по результатам проведения конкурса (такое согласие дается с применением программно-аппаратных средств ЭП);</w:t>
            </w:r>
          </w:p>
          <w:p w14:paraId="72ADAD09" w14:textId="40EF85AA" w:rsidR="00E84C61" w:rsidRPr="006E4790" w:rsidRDefault="00E84C61" w:rsidP="00816405">
            <w:pPr>
              <w:pStyle w:val="affffc"/>
              <w:numPr>
                <w:ilvl w:val="0"/>
                <w:numId w:val="12"/>
              </w:numPr>
              <w:tabs>
                <w:tab w:val="left" w:pos="492"/>
              </w:tabs>
              <w:ind w:left="67" w:firstLine="142"/>
              <w:jc w:val="both"/>
              <w:rPr>
                <w:szCs w:val="24"/>
              </w:rPr>
            </w:pPr>
            <w:r>
              <w:rPr>
                <w:szCs w:val="24"/>
              </w:rPr>
              <w:t>п</w:t>
            </w:r>
            <w:r w:rsidR="003D3C4B">
              <w:rPr>
                <w:szCs w:val="24"/>
              </w:rPr>
              <w:t>редложение о</w:t>
            </w:r>
            <w:r w:rsidR="0056648F" w:rsidRPr="006E4790">
              <w:rPr>
                <w:szCs w:val="24"/>
              </w:rPr>
              <w:t xml:space="preserve"> цене </w:t>
            </w:r>
            <w:r w:rsidR="003D3C4B">
              <w:rPr>
                <w:szCs w:val="24"/>
              </w:rPr>
              <w:t>договора</w:t>
            </w:r>
            <w:r w:rsidRPr="006E4790">
              <w:rPr>
                <w:szCs w:val="24"/>
              </w:rPr>
              <w:t xml:space="preserve">. Рекомендуемая форма приведена в Части </w:t>
            </w:r>
            <w:r w:rsidRPr="00C63E9E">
              <w:rPr>
                <w:szCs w:val="24"/>
              </w:rPr>
              <w:t>III</w:t>
            </w:r>
            <w:r w:rsidRPr="006E4790">
              <w:rPr>
                <w:szCs w:val="24"/>
              </w:rPr>
              <w:t xml:space="preserve"> настоящей документации;</w:t>
            </w:r>
          </w:p>
          <w:p w14:paraId="0BD4304D" w14:textId="77777777" w:rsidR="00E84C61" w:rsidRPr="00C63E9E" w:rsidRDefault="00E84C61" w:rsidP="00816405">
            <w:pPr>
              <w:pStyle w:val="affffc"/>
              <w:numPr>
                <w:ilvl w:val="0"/>
                <w:numId w:val="12"/>
              </w:numPr>
              <w:tabs>
                <w:tab w:val="left" w:pos="492"/>
              </w:tabs>
              <w:ind w:left="67" w:firstLine="142"/>
              <w:jc w:val="both"/>
              <w:rPr>
                <w:szCs w:val="24"/>
              </w:rPr>
            </w:pPr>
            <w:r>
              <w:rPr>
                <w:szCs w:val="24"/>
              </w:rPr>
              <w:t>ф</w:t>
            </w:r>
            <w:r w:rsidRPr="00C63E9E">
              <w:rPr>
                <w:szCs w:val="24"/>
              </w:rPr>
              <w:t>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64DC187" w14:textId="77777777" w:rsidR="00E84C61" w:rsidRPr="00C63E9E" w:rsidRDefault="00E84C61" w:rsidP="00816405">
            <w:pPr>
              <w:pStyle w:val="affffc"/>
              <w:numPr>
                <w:ilvl w:val="0"/>
                <w:numId w:val="12"/>
              </w:numPr>
              <w:tabs>
                <w:tab w:val="left" w:pos="492"/>
              </w:tabs>
              <w:ind w:left="67" w:firstLine="142"/>
              <w:jc w:val="both"/>
              <w:rPr>
                <w:szCs w:val="24"/>
              </w:rPr>
            </w:pPr>
            <w:bookmarkStart w:id="7" w:name="_Ref405791408"/>
            <w:r>
              <w:rPr>
                <w:szCs w:val="24"/>
              </w:rPr>
              <w:t>к</w:t>
            </w:r>
            <w:r w:rsidRPr="006E4790">
              <w:rPr>
                <w:szCs w:val="24"/>
              </w:rPr>
              <w:t xml:space="preserve">опии учредительных документов в действующей </w:t>
            </w:r>
            <w:r w:rsidRPr="00C63E9E">
              <w:rPr>
                <w:szCs w:val="24"/>
              </w:rPr>
              <w:t>редакции</w:t>
            </w:r>
            <w:r w:rsidRPr="006E4790">
              <w:rPr>
                <w:szCs w:val="24"/>
              </w:rPr>
              <w:t xml:space="preserve"> (для юридических лиц);</w:t>
            </w:r>
            <w:bookmarkEnd w:id="7"/>
          </w:p>
          <w:p w14:paraId="500643CA" w14:textId="77777777" w:rsidR="00E84C61" w:rsidRPr="006E4790" w:rsidRDefault="00E84C61" w:rsidP="00816405">
            <w:pPr>
              <w:pStyle w:val="affffc"/>
              <w:numPr>
                <w:ilvl w:val="0"/>
                <w:numId w:val="12"/>
              </w:numPr>
              <w:tabs>
                <w:tab w:val="left" w:pos="492"/>
              </w:tabs>
              <w:ind w:left="67" w:firstLine="142"/>
              <w:jc w:val="both"/>
              <w:rPr>
                <w:szCs w:val="24"/>
              </w:rPr>
            </w:pPr>
            <w:r>
              <w:rPr>
                <w:szCs w:val="24"/>
              </w:rPr>
              <w:t>с</w:t>
            </w:r>
            <w:r w:rsidRPr="006E4790">
              <w:rPr>
                <w:szCs w:val="24"/>
              </w:rPr>
              <w:t>ведения о крупной сделке и сделке с заинтересованностью - копия решения об одобрении или о совершении крупной сделки / сделки с заинтересованностью:</w:t>
            </w:r>
          </w:p>
          <w:p w14:paraId="1B637DDE" w14:textId="77777777" w:rsidR="00E84C61" w:rsidRPr="006E4790" w:rsidRDefault="00E84C61" w:rsidP="00816405">
            <w:pPr>
              <w:numPr>
                <w:ilvl w:val="0"/>
                <w:numId w:val="10"/>
              </w:numPr>
              <w:tabs>
                <w:tab w:val="left" w:pos="353"/>
                <w:tab w:val="left" w:pos="492"/>
              </w:tabs>
              <w:spacing w:after="0" w:line="240" w:lineRule="auto"/>
              <w:ind w:left="0" w:firstLine="350"/>
              <w:jc w:val="both"/>
              <w:rPr>
                <w:rFonts w:ascii="Times New Roman" w:hAnsi="Times New Roman"/>
                <w:sz w:val="24"/>
                <w:szCs w:val="24"/>
              </w:rPr>
            </w:pPr>
            <w:r w:rsidRPr="006E4790">
              <w:rPr>
                <w:rFonts w:ascii="Times New Roman" w:hAnsi="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2E06D30" w14:textId="77777777" w:rsidR="00E84C61" w:rsidRPr="0055382C" w:rsidRDefault="00E84C61" w:rsidP="00816405">
            <w:pPr>
              <w:numPr>
                <w:ilvl w:val="0"/>
                <w:numId w:val="10"/>
              </w:numPr>
              <w:tabs>
                <w:tab w:val="left" w:pos="353"/>
                <w:tab w:val="left" w:pos="492"/>
              </w:tabs>
              <w:spacing w:after="0" w:line="240" w:lineRule="auto"/>
              <w:ind w:left="0" w:firstLine="350"/>
              <w:jc w:val="both"/>
              <w:rPr>
                <w:rFonts w:ascii="Times New Roman" w:eastAsia="Times New Roman" w:hAnsi="Times New Roman"/>
                <w:iCs/>
                <w:sz w:val="24"/>
                <w:szCs w:val="24"/>
              </w:rPr>
            </w:pPr>
            <w:r w:rsidRPr="006E4790">
              <w:rPr>
                <w:rFonts w:ascii="Times New Roman" w:hAnsi="Times New Roman"/>
                <w:sz w:val="24"/>
                <w:szCs w:val="24"/>
              </w:rPr>
              <w:t xml:space="preserve">решение об одобрении </w:t>
            </w:r>
            <w:r>
              <w:rPr>
                <w:rFonts w:ascii="Times New Roman" w:hAnsi="Times New Roman"/>
                <w:sz w:val="24"/>
                <w:szCs w:val="24"/>
              </w:rPr>
              <w:t>и</w:t>
            </w:r>
            <w:r w:rsidRPr="006E4790">
              <w:rPr>
                <w:rFonts w:ascii="Times New Roman" w:hAnsi="Times New Roman"/>
                <w:sz w:val="24"/>
                <w:szCs w:val="24"/>
              </w:rPr>
              <w:t xml:space="preserve">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hAnsi="Times New Roman"/>
                <w:sz w:val="24"/>
                <w:szCs w:val="24"/>
              </w:rPr>
              <w:t xml:space="preserve">, </w:t>
            </w:r>
            <w:r w:rsidRPr="00D61F07">
              <w:rPr>
                <w:rFonts w:ascii="Times New Roman" w:hAnsi="Times New Roman"/>
                <w:sz w:val="24"/>
                <w:szCs w:val="24"/>
              </w:rPr>
              <w:t>либо сведения, что данная сделка для такого участника не является крупной сделкой</w:t>
            </w:r>
            <w:r w:rsidRPr="0017381F">
              <w:rPr>
                <w:rFonts w:ascii="Times New Roman" w:hAnsi="Times New Roman"/>
                <w:sz w:val="24"/>
                <w:szCs w:val="24"/>
              </w:rPr>
              <w:t xml:space="preserve">/ </w:t>
            </w:r>
            <w:r w:rsidRPr="0055382C">
              <w:rPr>
                <w:rFonts w:ascii="Times New Roman" w:hAnsi="Times New Roman"/>
                <w:sz w:val="24"/>
                <w:szCs w:val="24"/>
              </w:rPr>
              <w:t xml:space="preserve">сделкой с заинтересованностью, что его </w:t>
            </w:r>
            <w:r w:rsidRPr="0055382C">
              <w:rPr>
                <w:rFonts w:ascii="Times New Roman" w:hAnsi="Times New Roman"/>
                <w:sz w:val="24"/>
                <w:szCs w:val="24"/>
              </w:rPr>
              <w:lastRenderedPageBreak/>
              <w:t>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w:t>
            </w:r>
            <w:r>
              <w:rPr>
                <w:rFonts w:ascii="Times New Roman" w:hAnsi="Times New Roman"/>
                <w:sz w:val="24"/>
                <w:szCs w:val="24"/>
              </w:rPr>
              <w:t xml:space="preserve"> </w:t>
            </w:r>
            <w:r w:rsidRPr="00232DA8">
              <w:rPr>
                <w:rFonts w:ascii="Times New Roman" w:hAnsi="Times New Roman"/>
                <w:sz w:val="24"/>
                <w:szCs w:val="24"/>
              </w:rPr>
              <w:t>со ссылкой на соответствующие нормы законодательства;</w:t>
            </w:r>
          </w:p>
          <w:p w14:paraId="06C9A57B" w14:textId="77777777" w:rsidR="00E84C61" w:rsidRPr="00C63E9E" w:rsidRDefault="00E84C61" w:rsidP="00816405">
            <w:pPr>
              <w:pStyle w:val="affffc"/>
              <w:numPr>
                <w:ilvl w:val="0"/>
                <w:numId w:val="12"/>
              </w:numPr>
              <w:tabs>
                <w:tab w:val="left" w:pos="492"/>
              </w:tabs>
              <w:ind w:left="67" w:firstLine="142"/>
              <w:jc w:val="both"/>
              <w:rPr>
                <w:szCs w:val="24"/>
              </w:rPr>
            </w:pPr>
            <w:bookmarkStart w:id="8" w:name="_Ref405791406"/>
            <w:r w:rsidRPr="006E4790">
              <w:rPr>
                <w:szCs w:val="24"/>
              </w:rPr>
              <w:t xml:space="preserve">копии </w:t>
            </w:r>
            <w:r w:rsidRPr="00C63E9E">
              <w:rPr>
                <w:szCs w:val="24"/>
              </w:rPr>
              <w:t>документов о государственной регистрации:</w:t>
            </w:r>
            <w:bookmarkEnd w:id="8"/>
          </w:p>
          <w:p w14:paraId="00DE0766" w14:textId="77777777" w:rsidR="00E84C61" w:rsidRPr="006E4790" w:rsidRDefault="00E84C61" w:rsidP="00E84C61">
            <w:pPr>
              <w:pStyle w:val="affffc"/>
              <w:tabs>
                <w:tab w:val="left" w:pos="492"/>
              </w:tabs>
              <w:ind w:left="67" w:firstLine="283"/>
              <w:jc w:val="both"/>
              <w:rPr>
                <w:szCs w:val="24"/>
              </w:rPr>
            </w:pPr>
            <w:r w:rsidRPr="00C63E9E">
              <w:rPr>
                <w:szCs w:val="24"/>
              </w:rPr>
              <w:t xml:space="preserve">для юридических лиц – копия выписки из единого </w:t>
            </w:r>
            <w:r w:rsidRPr="006E4790">
              <w:rPr>
                <w:szCs w:val="24"/>
              </w:rPr>
              <w:t>государственного реестра юридических лиц (далее - выписка из ЕГРЮЛ);</w:t>
            </w:r>
          </w:p>
          <w:p w14:paraId="60CE91DE" w14:textId="77777777" w:rsidR="00E84C61" w:rsidRPr="006E4790" w:rsidRDefault="00E84C61" w:rsidP="00E84C61">
            <w:pPr>
              <w:pStyle w:val="affffc"/>
              <w:tabs>
                <w:tab w:val="left" w:pos="492"/>
              </w:tabs>
              <w:ind w:left="67" w:firstLine="283"/>
              <w:jc w:val="both"/>
              <w:rPr>
                <w:szCs w:val="24"/>
              </w:rPr>
            </w:pPr>
            <w:r w:rsidRPr="006E4790">
              <w:rPr>
                <w:szCs w:val="24"/>
              </w:rPr>
              <w:t xml:space="preserve">для индивидуальных предпринимателей– копия выписки из единого государственного реестра индивидуальных предпринимателей (далее - выписка ЕГРИП). </w:t>
            </w:r>
          </w:p>
          <w:p w14:paraId="6FBEEC3B" w14:textId="77777777" w:rsidR="00E84C61" w:rsidRPr="006E4790" w:rsidRDefault="00E84C61" w:rsidP="00E84C61">
            <w:pPr>
              <w:tabs>
                <w:tab w:val="left" w:pos="300"/>
              </w:tabs>
              <w:spacing w:after="0" w:line="240" w:lineRule="auto"/>
              <w:ind w:left="67" w:right="153" w:firstLine="283"/>
              <w:jc w:val="both"/>
              <w:rPr>
                <w:rFonts w:ascii="Times New Roman" w:hAnsi="Times New Roman"/>
                <w:b/>
                <w:caps/>
                <w:sz w:val="24"/>
                <w:szCs w:val="24"/>
              </w:rPr>
            </w:pPr>
            <w:r w:rsidRPr="006E479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6E4790">
              <w:rPr>
                <w:rStyle w:val="af5"/>
                <w:rFonts w:ascii="Times New Roman" w:hAnsi="Times New Roman"/>
                <w:color w:val="000000" w:themeColor="text1"/>
                <w:sz w:val="24"/>
                <w:szCs w:val="24"/>
                <w:lang w:val="en-US"/>
              </w:rPr>
              <w:t>http</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egrul</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nalog</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ru</w:t>
            </w:r>
            <w:r w:rsidRPr="006E4790">
              <w:rPr>
                <w:rStyle w:val="af5"/>
                <w:rFonts w:ascii="Times New Roman" w:hAnsi="Times New Roman"/>
                <w:bCs/>
                <w:color w:val="000000" w:themeColor="text1"/>
                <w:sz w:val="24"/>
                <w:szCs w:val="24"/>
              </w:rPr>
              <w:t>/#</w:t>
            </w:r>
            <w:r w:rsidRPr="006E4790">
              <w:rPr>
                <w:rFonts w:ascii="Times New Roman" w:hAnsi="Times New Roman"/>
                <w:color w:val="000000" w:themeColor="text1"/>
                <w:sz w:val="24"/>
                <w:szCs w:val="24"/>
              </w:rPr>
              <w:t>;</w:t>
            </w:r>
          </w:p>
          <w:p w14:paraId="0A797F09" w14:textId="77777777" w:rsidR="00E84C61" w:rsidRPr="006E4790" w:rsidRDefault="00E84C61" w:rsidP="00E84C61">
            <w:pPr>
              <w:pStyle w:val="affffc"/>
              <w:tabs>
                <w:tab w:val="left" w:pos="492"/>
              </w:tabs>
              <w:ind w:left="67" w:firstLine="283"/>
              <w:jc w:val="both"/>
              <w:rPr>
                <w:szCs w:val="24"/>
              </w:rPr>
            </w:pPr>
            <w:r w:rsidRPr="006E4790">
              <w:rPr>
                <w:szCs w:val="24"/>
              </w:rPr>
              <w:t>для иных физических лиц – копии документов, удостоверяющих личность;</w:t>
            </w:r>
          </w:p>
          <w:p w14:paraId="720B2973" w14:textId="77777777" w:rsidR="00E84C61" w:rsidRPr="006E4790" w:rsidRDefault="00E84C61" w:rsidP="00E84C61">
            <w:pPr>
              <w:pStyle w:val="affffc"/>
              <w:tabs>
                <w:tab w:val="left" w:pos="492"/>
              </w:tabs>
              <w:ind w:left="67" w:firstLine="283"/>
              <w:jc w:val="both"/>
              <w:rPr>
                <w:szCs w:val="24"/>
              </w:rPr>
            </w:pPr>
            <w:r w:rsidRPr="006E4790">
              <w:rPr>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r w:rsidRPr="00232DA8">
              <w:rPr>
                <w:szCs w:val="24"/>
              </w:rPr>
              <w:t>.</w:t>
            </w:r>
          </w:p>
          <w:p w14:paraId="31420EEC" w14:textId="77777777" w:rsidR="00E84C61" w:rsidRPr="006E4790" w:rsidRDefault="00E84C61" w:rsidP="00816405">
            <w:pPr>
              <w:pStyle w:val="affffc"/>
              <w:numPr>
                <w:ilvl w:val="0"/>
                <w:numId w:val="12"/>
              </w:numPr>
              <w:tabs>
                <w:tab w:val="left" w:pos="492"/>
              </w:tabs>
              <w:ind w:left="67" w:firstLine="142"/>
              <w:jc w:val="both"/>
              <w:rPr>
                <w:iCs/>
                <w:szCs w:val="24"/>
              </w:rPr>
            </w:pPr>
            <w:r>
              <w:rPr>
                <w:szCs w:val="24"/>
              </w:rPr>
              <w:t>к</w:t>
            </w:r>
            <w:r w:rsidRPr="00214A01">
              <w:rPr>
                <w:szCs w:val="24"/>
              </w:rPr>
              <w:t>опия</w:t>
            </w:r>
            <w:r w:rsidRPr="006E4790">
              <w:rPr>
                <w:szCs w:val="24"/>
              </w:rPr>
              <w:t xml:space="preserve"> документа, подтверждающего полномочия лица на подписание заявки на участие в </w:t>
            </w:r>
            <w:r w:rsidRPr="00214A01">
              <w:rPr>
                <w:szCs w:val="24"/>
              </w:rPr>
              <w:t>закупке от имени участника закупки (документы, подтверждающие полномочия</w:t>
            </w:r>
            <w:r w:rsidRPr="006E479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w:t>
            </w:r>
            <w:r>
              <w:rPr>
                <w:iCs/>
                <w:szCs w:val="24"/>
              </w:rPr>
              <w:t xml:space="preserve"> </w:t>
            </w:r>
            <w:r w:rsidRPr="006E4790">
              <w:rPr>
                <w:iCs/>
                <w:szCs w:val="24"/>
              </w:rPr>
              <w:t>подписание заявки и (или) входящих в ее состав документов, должны быть представлены на каждого подписавшего в соответствии с полномочиями;</w:t>
            </w:r>
          </w:p>
          <w:p w14:paraId="4E434E2C" w14:textId="77777777" w:rsidR="00E84C61" w:rsidRPr="006E4790" w:rsidRDefault="00E84C61" w:rsidP="00816405">
            <w:pPr>
              <w:pStyle w:val="affffc"/>
              <w:numPr>
                <w:ilvl w:val="0"/>
                <w:numId w:val="12"/>
              </w:numPr>
              <w:tabs>
                <w:tab w:val="left" w:pos="492"/>
              </w:tabs>
              <w:ind w:left="67" w:firstLine="142"/>
              <w:jc w:val="both"/>
              <w:rPr>
                <w:iCs/>
                <w:szCs w:val="24"/>
              </w:rPr>
            </w:pPr>
            <w:r>
              <w:rPr>
                <w:iCs/>
                <w:szCs w:val="24"/>
              </w:rPr>
              <w:t>с</w:t>
            </w:r>
            <w:r w:rsidRPr="006E4790">
              <w:rPr>
                <w:iCs/>
                <w:szCs w:val="24"/>
              </w:rPr>
              <w:t xml:space="preserve">ведения о применении участником </w:t>
            </w:r>
            <w:r w:rsidRPr="00214A01">
              <w:rPr>
                <w:szCs w:val="24"/>
              </w:rPr>
              <w:t>конкурса</w:t>
            </w:r>
            <w:r w:rsidRPr="006E4790">
              <w:rPr>
                <w:iCs/>
                <w:szCs w:val="24"/>
              </w:rPr>
              <w:t xml:space="preserve"> упрощенной </w:t>
            </w:r>
            <w:r w:rsidRPr="006E4790">
              <w:rPr>
                <w:szCs w:val="24"/>
              </w:rPr>
              <w:t>системы</w:t>
            </w:r>
            <w:r w:rsidRPr="006E4790">
              <w:rPr>
                <w:iCs/>
                <w:szCs w:val="24"/>
              </w:rPr>
              <w:t xml:space="preserve"> налогообложения (для </w:t>
            </w:r>
            <w:r w:rsidRPr="006E4790">
              <w:rPr>
                <w:iCs/>
                <w:szCs w:val="24"/>
              </w:rPr>
              <w:lastRenderedPageBreak/>
              <w:t>участников закупки, применяющих ее). Отсутствие в заявке участника конкурса указанных сведений не является основанием для отклонения такой заявки;</w:t>
            </w:r>
          </w:p>
          <w:p w14:paraId="071AD10B" w14:textId="77777777" w:rsidR="00E84C61" w:rsidRPr="005F7DFE" w:rsidRDefault="00E84C61" w:rsidP="00816405">
            <w:pPr>
              <w:pStyle w:val="affffc"/>
              <w:numPr>
                <w:ilvl w:val="0"/>
                <w:numId w:val="12"/>
              </w:numPr>
              <w:tabs>
                <w:tab w:val="left" w:pos="492"/>
              </w:tabs>
              <w:ind w:left="67" w:firstLine="142"/>
              <w:jc w:val="both"/>
              <w:rPr>
                <w:szCs w:val="24"/>
              </w:rPr>
            </w:pPr>
            <w:r>
              <w:rPr>
                <w:iCs/>
                <w:szCs w:val="24"/>
              </w:rPr>
              <w:t>д</w:t>
            </w:r>
            <w:r w:rsidRPr="00214A01">
              <w:rPr>
                <w:iCs/>
                <w:szCs w:val="24"/>
              </w:rPr>
              <w:t>екларация</w:t>
            </w:r>
            <w:r w:rsidRPr="005F7DFE">
              <w:rPr>
                <w:szCs w:val="24"/>
              </w:rPr>
              <w:t xml:space="preserve"> участника конкурса в составе заявки на закупку (рекомендуемая форма приведена в Части III настоящей документации):</w:t>
            </w:r>
          </w:p>
          <w:p w14:paraId="2AD24B6B" w14:textId="77777777" w:rsidR="00E84C61" w:rsidRPr="006E4790" w:rsidRDefault="00E84C61" w:rsidP="00816405">
            <w:pPr>
              <w:numPr>
                <w:ilvl w:val="0"/>
                <w:numId w:val="10"/>
              </w:numPr>
              <w:tabs>
                <w:tab w:val="left" w:pos="353"/>
              </w:tabs>
              <w:spacing w:after="0" w:line="240" w:lineRule="auto"/>
              <w:ind w:left="0" w:firstLine="492"/>
              <w:jc w:val="both"/>
              <w:rPr>
                <w:rFonts w:ascii="Times New Roman" w:hAnsi="Times New Roman"/>
                <w:sz w:val="24"/>
                <w:szCs w:val="24"/>
              </w:rPr>
            </w:pPr>
            <w:r w:rsidRPr="006E4790">
              <w:rPr>
                <w:rFonts w:ascii="Times New Roman" w:hAnsi="Times New Roman"/>
                <w:sz w:val="24"/>
                <w:szCs w:val="24"/>
              </w:rPr>
              <w:t>о ненахождении участника закупки в процессе ликвидации (для юридического лица);</w:t>
            </w:r>
          </w:p>
          <w:p w14:paraId="60A41917" w14:textId="77777777" w:rsidR="00E84C61" w:rsidRPr="006E4790" w:rsidRDefault="00E84C61" w:rsidP="00816405">
            <w:pPr>
              <w:numPr>
                <w:ilvl w:val="0"/>
                <w:numId w:val="10"/>
              </w:numPr>
              <w:tabs>
                <w:tab w:val="left" w:pos="353"/>
              </w:tabs>
              <w:spacing w:after="0" w:line="240" w:lineRule="auto"/>
              <w:ind w:left="0" w:firstLine="492"/>
              <w:jc w:val="both"/>
              <w:rPr>
                <w:rFonts w:ascii="Times New Roman" w:hAnsi="Times New Roman"/>
                <w:sz w:val="24"/>
                <w:szCs w:val="24"/>
              </w:rPr>
            </w:pPr>
            <w:r w:rsidRPr="006E4790">
              <w:rPr>
                <w:rFonts w:ascii="Times New Roman" w:hAnsi="Times New Roman"/>
                <w:sz w:val="24"/>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126383AA" w14:textId="77777777" w:rsidR="00E84C61" w:rsidRPr="006E4790" w:rsidRDefault="00E84C61" w:rsidP="00816405">
            <w:pPr>
              <w:numPr>
                <w:ilvl w:val="0"/>
                <w:numId w:val="10"/>
              </w:numPr>
              <w:tabs>
                <w:tab w:val="left" w:pos="353"/>
              </w:tabs>
              <w:spacing w:after="0" w:line="240" w:lineRule="auto"/>
              <w:ind w:left="0" w:firstLine="492"/>
              <w:jc w:val="both"/>
              <w:rPr>
                <w:rFonts w:ascii="Times New Roman" w:hAnsi="Times New Roman"/>
                <w:sz w:val="24"/>
                <w:szCs w:val="24"/>
              </w:rPr>
            </w:pPr>
            <w:r w:rsidRPr="006E4790">
              <w:rPr>
                <w:rFonts w:ascii="Times New Roman" w:hAnsi="Times New Roman"/>
                <w:sz w:val="24"/>
                <w:szCs w:val="24"/>
              </w:rPr>
              <w:t>об отсутствии ареста имущества участника закупки, наложенного по решению суда, административного органа;</w:t>
            </w:r>
          </w:p>
          <w:p w14:paraId="0EBED159" w14:textId="77777777" w:rsidR="00E84C61" w:rsidRPr="006E4790" w:rsidRDefault="00E84C61" w:rsidP="00816405">
            <w:pPr>
              <w:numPr>
                <w:ilvl w:val="0"/>
                <w:numId w:val="10"/>
              </w:numPr>
              <w:tabs>
                <w:tab w:val="left" w:pos="353"/>
              </w:tabs>
              <w:spacing w:after="0" w:line="240" w:lineRule="auto"/>
              <w:ind w:left="0" w:firstLine="492"/>
              <w:jc w:val="both"/>
              <w:rPr>
                <w:rFonts w:ascii="Times New Roman" w:hAnsi="Times New Roman"/>
                <w:sz w:val="24"/>
                <w:szCs w:val="24"/>
              </w:rPr>
            </w:pPr>
            <w:r w:rsidRPr="006E4790">
              <w:rPr>
                <w:rFonts w:ascii="Times New Roman" w:hAnsi="Times New Roman"/>
                <w:sz w:val="24"/>
                <w:szCs w:val="24"/>
              </w:rPr>
              <w:t>о неприостановлении деятельности участника закупки;</w:t>
            </w:r>
          </w:p>
          <w:p w14:paraId="49720CD6" w14:textId="77777777" w:rsidR="00E84C61" w:rsidRPr="006E4790" w:rsidRDefault="00E84C61" w:rsidP="00816405">
            <w:pPr>
              <w:numPr>
                <w:ilvl w:val="0"/>
                <w:numId w:val="10"/>
              </w:numPr>
              <w:tabs>
                <w:tab w:val="left" w:pos="353"/>
              </w:tabs>
              <w:spacing w:after="0" w:line="240" w:lineRule="auto"/>
              <w:ind w:left="0" w:firstLine="492"/>
              <w:jc w:val="both"/>
              <w:rPr>
                <w:rFonts w:ascii="Times New Roman" w:hAnsi="Times New Roman"/>
                <w:sz w:val="24"/>
                <w:szCs w:val="24"/>
              </w:rPr>
            </w:pPr>
            <w:r w:rsidRPr="006E4790">
              <w:rPr>
                <w:rFonts w:ascii="Times New Roman" w:hAnsi="Times New Roman"/>
                <w:sz w:val="24"/>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7634EDA" w14:textId="77777777" w:rsidR="00E84C61" w:rsidRPr="006E4790" w:rsidRDefault="00E84C61" w:rsidP="00816405">
            <w:pPr>
              <w:numPr>
                <w:ilvl w:val="0"/>
                <w:numId w:val="10"/>
              </w:numPr>
              <w:tabs>
                <w:tab w:val="left" w:pos="207"/>
              </w:tabs>
              <w:spacing w:after="0" w:line="240" w:lineRule="auto"/>
              <w:ind w:left="0" w:firstLine="492"/>
              <w:jc w:val="both"/>
              <w:rPr>
                <w:rFonts w:ascii="Times New Roman" w:hAnsi="Times New Roman"/>
                <w:bCs/>
                <w:sz w:val="24"/>
                <w:szCs w:val="24"/>
              </w:rPr>
            </w:pPr>
            <w:r w:rsidRPr="006E4790">
              <w:rPr>
                <w:rFonts w:ascii="Times New Roman" w:hAnsi="Times New Roman"/>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7D4C441" w14:textId="77777777" w:rsidR="00E84C61" w:rsidRPr="006E4790" w:rsidRDefault="00E84C61" w:rsidP="00816405">
            <w:pPr>
              <w:numPr>
                <w:ilvl w:val="0"/>
                <w:numId w:val="10"/>
              </w:numPr>
              <w:tabs>
                <w:tab w:val="left" w:pos="207"/>
              </w:tabs>
              <w:spacing w:after="0" w:line="240" w:lineRule="auto"/>
              <w:ind w:left="0" w:firstLine="492"/>
              <w:jc w:val="both"/>
              <w:rPr>
                <w:rFonts w:ascii="Times New Roman" w:eastAsia="Times New Roman" w:hAnsi="Times New Roman"/>
                <w:bCs/>
                <w:sz w:val="24"/>
                <w:szCs w:val="24"/>
                <w:lang w:eastAsia="ru-RU"/>
              </w:rPr>
            </w:pPr>
            <w:r w:rsidRPr="006E4790">
              <w:rPr>
                <w:rFonts w:ascii="Times New Roman" w:hAnsi="Times New Roman"/>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6E4790">
                <w:rPr>
                  <w:rFonts w:ascii="Times New Roman" w:hAnsi="Times New Roman"/>
                  <w:sz w:val="24"/>
                  <w:szCs w:val="24"/>
                </w:rPr>
                <w:t>статьями 289</w:t>
              </w:r>
            </w:hyperlink>
            <w:r w:rsidRPr="006E4790">
              <w:rPr>
                <w:rFonts w:ascii="Times New Roman" w:hAnsi="Times New Roman"/>
                <w:sz w:val="24"/>
                <w:szCs w:val="24"/>
              </w:rPr>
              <w:t xml:space="preserve">, </w:t>
            </w:r>
            <w:hyperlink r:id="rId16" w:history="1">
              <w:r w:rsidRPr="006E4790">
                <w:rPr>
                  <w:rFonts w:ascii="Times New Roman" w:hAnsi="Times New Roman"/>
                  <w:sz w:val="24"/>
                  <w:szCs w:val="24"/>
                </w:rPr>
                <w:t>290</w:t>
              </w:r>
            </w:hyperlink>
            <w:r w:rsidRPr="006E4790">
              <w:rPr>
                <w:rFonts w:ascii="Times New Roman" w:hAnsi="Times New Roman"/>
                <w:sz w:val="24"/>
                <w:szCs w:val="24"/>
              </w:rPr>
              <w:t xml:space="preserve">, </w:t>
            </w:r>
            <w:hyperlink r:id="rId17" w:history="1">
              <w:r w:rsidRPr="006E4790">
                <w:rPr>
                  <w:rFonts w:ascii="Times New Roman" w:hAnsi="Times New Roman"/>
                  <w:sz w:val="24"/>
                  <w:szCs w:val="24"/>
                </w:rPr>
                <w:t>291</w:t>
              </w:r>
            </w:hyperlink>
            <w:r w:rsidRPr="006E4790">
              <w:rPr>
                <w:rFonts w:ascii="Times New Roman" w:hAnsi="Times New Roman"/>
                <w:sz w:val="24"/>
                <w:szCs w:val="24"/>
              </w:rPr>
              <w:t xml:space="preserve">, </w:t>
            </w:r>
            <w:hyperlink r:id="rId18" w:history="1">
              <w:r w:rsidRPr="006E4790">
                <w:rPr>
                  <w:rFonts w:ascii="Times New Roman" w:hAnsi="Times New Roman"/>
                  <w:sz w:val="24"/>
                  <w:szCs w:val="24"/>
                </w:rPr>
                <w:t>291.1</w:t>
              </w:r>
            </w:hyperlink>
            <w:r w:rsidRPr="006E4790">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E4790">
              <w:rPr>
                <w:rFonts w:ascii="Times New Roman" w:hAnsi="Times New Roman"/>
                <w:sz w:val="24"/>
                <w:szCs w:val="24"/>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79E142" w14:textId="77777777" w:rsidR="00E84C61" w:rsidRPr="00CE145B" w:rsidRDefault="00E84C61" w:rsidP="00816405">
            <w:pPr>
              <w:numPr>
                <w:ilvl w:val="0"/>
                <w:numId w:val="10"/>
              </w:numPr>
              <w:tabs>
                <w:tab w:val="left" w:pos="207"/>
              </w:tabs>
              <w:spacing w:after="0" w:line="240" w:lineRule="auto"/>
              <w:ind w:left="0" w:firstLine="492"/>
              <w:jc w:val="both"/>
              <w:rPr>
                <w:rFonts w:ascii="Times New Roman" w:hAnsi="Times New Roman"/>
                <w:bCs/>
                <w:sz w:val="24"/>
                <w:szCs w:val="24"/>
              </w:rPr>
            </w:pPr>
            <w:r w:rsidRPr="006E4790">
              <w:rPr>
                <w:rFonts w:ascii="Times New Roman" w:hAnsi="Times New Roman"/>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6E4790">
                <w:rPr>
                  <w:rFonts w:ascii="Times New Roman" w:hAnsi="Times New Roman"/>
                  <w:sz w:val="24"/>
                  <w:szCs w:val="24"/>
                </w:rPr>
                <w:t>статьей 19.28</w:t>
              </w:r>
            </w:hyperlink>
            <w:r w:rsidRPr="006E4790">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6C36D54" w14:textId="77777777" w:rsidR="00E84C61" w:rsidRPr="00CE145B" w:rsidRDefault="00E84C61" w:rsidP="00816405">
            <w:pPr>
              <w:numPr>
                <w:ilvl w:val="0"/>
                <w:numId w:val="10"/>
              </w:numPr>
              <w:tabs>
                <w:tab w:val="left" w:pos="207"/>
              </w:tabs>
              <w:spacing w:after="0" w:line="240" w:lineRule="auto"/>
              <w:ind w:left="0" w:firstLine="492"/>
              <w:jc w:val="both"/>
              <w:rPr>
                <w:rFonts w:ascii="Times New Roman" w:hAnsi="Times New Roman"/>
                <w:bCs/>
                <w:sz w:val="24"/>
                <w:szCs w:val="24"/>
              </w:rPr>
            </w:pPr>
            <w:r w:rsidRPr="00D1191F">
              <w:rPr>
                <w:rFonts w:ascii="Times New Roman" w:hAnsi="Times New Roman"/>
                <w:sz w:val="24"/>
                <w:szCs w:val="24"/>
              </w:rPr>
              <w:t xml:space="preserve">об отсутствии между участником закупки и Заказчиком конфликта интересов. </w:t>
            </w:r>
          </w:p>
          <w:p w14:paraId="67A284E7" w14:textId="53BF243D" w:rsidR="00543434" w:rsidRDefault="00E84C61" w:rsidP="00816405">
            <w:pPr>
              <w:pStyle w:val="affffc"/>
              <w:numPr>
                <w:ilvl w:val="0"/>
                <w:numId w:val="12"/>
              </w:numPr>
              <w:tabs>
                <w:tab w:val="left" w:pos="534"/>
              </w:tabs>
              <w:ind w:right="153"/>
              <w:jc w:val="both"/>
              <w:rPr>
                <w:szCs w:val="24"/>
              </w:rPr>
            </w:pPr>
            <w:r w:rsidRPr="00BB54B7">
              <w:rPr>
                <w:szCs w:val="24"/>
              </w:rPr>
              <w:t xml:space="preserve"> </w:t>
            </w:r>
            <w:r w:rsidR="00543434" w:rsidRPr="00543434">
              <w:rPr>
                <w:szCs w:val="24"/>
              </w:rPr>
              <w:t>в случае предоставления обеспечения заявки на участие в конкурсе в виде банковской гарантии – копия банковской гарантии, соответствующая требованиям п. 4.9 раздела 4 части I настоящей документации;</w:t>
            </w:r>
          </w:p>
          <w:p w14:paraId="548C8530" w14:textId="51BD563F" w:rsidR="00E84C61" w:rsidRPr="00BB54B7" w:rsidRDefault="00E84C61" w:rsidP="00816405">
            <w:pPr>
              <w:pStyle w:val="affffc"/>
              <w:numPr>
                <w:ilvl w:val="0"/>
                <w:numId w:val="12"/>
              </w:numPr>
              <w:tabs>
                <w:tab w:val="left" w:pos="534"/>
              </w:tabs>
              <w:ind w:right="153"/>
              <w:jc w:val="both"/>
              <w:rPr>
                <w:szCs w:val="24"/>
              </w:rPr>
            </w:pPr>
            <w:r w:rsidRPr="00BB54B7">
              <w:rPr>
                <w:szCs w:val="24"/>
              </w:rPr>
              <w:t>документы, предоставляемые участником конкурса в соответствии с критериями оценки заявок, установленными настоящей документацией (рекомендуемые</w:t>
            </w:r>
            <w:r w:rsidR="00AC395E">
              <w:rPr>
                <w:szCs w:val="24"/>
              </w:rPr>
              <w:t xml:space="preserve"> и </w:t>
            </w:r>
            <w:r w:rsidR="00AC395E" w:rsidRPr="00AC03B9">
              <w:rPr>
                <w:szCs w:val="24"/>
              </w:rPr>
              <w:t>обязательны</w:t>
            </w:r>
            <w:r w:rsidR="00AC395E">
              <w:rPr>
                <w:szCs w:val="24"/>
              </w:rPr>
              <w:t>е</w:t>
            </w:r>
            <w:r w:rsidRPr="00BB54B7">
              <w:rPr>
                <w:szCs w:val="24"/>
              </w:rPr>
              <w:t xml:space="preserve"> формы приведены в Части III настоящей документации) в соответствии с Приложением к Информационной карте.</w:t>
            </w:r>
          </w:p>
          <w:p w14:paraId="2DDE52E9" w14:textId="77777777" w:rsidR="00E84C61" w:rsidRDefault="00E84C61" w:rsidP="00E84C61">
            <w:pPr>
              <w:tabs>
                <w:tab w:val="left" w:pos="300"/>
              </w:tabs>
              <w:spacing w:after="0" w:line="240" w:lineRule="auto"/>
              <w:ind w:right="153" w:firstLine="214"/>
              <w:jc w:val="both"/>
              <w:rPr>
                <w:rFonts w:ascii="Times New Roman" w:hAnsi="Times New Roman"/>
                <w:sz w:val="24"/>
                <w:szCs w:val="24"/>
                <w:lang w:eastAsia="ru-RU"/>
              </w:rPr>
            </w:pPr>
            <w:r w:rsidRPr="006E4790">
              <w:rPr>
                <w:rFonts w:ascii="Times New Roman" w:hAnsi="Times New Roman"/>
                <w:sz w:val="24"/>
                <w:szCs w:val="24"/>
                <w:lang w:eastAsia="ru-RU"/>
              </w:rPr>
              <w:t xml:space="preserve">При этом </w:t>
            </w:r>
            <w:r w:rsidRPr="006E4790">
              <w:rPr>
                <w:rFonts w:ascii="Times New Roman" w:eastAsia="Times New Roman" w:hAnsi="Times New Roman"/>
                <w:sz w:val="24"/>
                <w:szCs w:val="24"/>
              </w:rPr>
              <w:t>отсутствие</w:t>
            </w:r>
            <w:r w:rsidRPr="006E4790">
              <w:rPr>
                <w:rFonts w:ascii="Times New Roman" w:hAnsi="Times New Roman"/>
                <w:sz w:val="24"/>
                <w:szCs w:val="24"/>
                <w:lang w:eastAsia="ru-RU"/>
              </w:rPr>
              <w:t xml:space="preserve"> этих документов не является основанием для признания заявки на участие в конкурсе не соответствующей требованиям настоящей документации.</w:t>
            </w:r>
          </w:p>
          <w:p w14:paraId="451F91A1" w14:textId="77777777" w:rsidR="00E84C61" w:rsidRPr="00267E6D" w:rsidRDefault="00E84C61" w:rsidP="00816405">
            <w:pPr>
              <w:pStyle w:val="affffc"/>
              <w:numPr>
                <w:ilvl w:val="0"/>
                <w:numId w:val="12"/>
              </w:numPr>
              <w:tabs>
                <w:tab w:val="left" w:pos="300"/>
              </w:tabs>
              <w:ind w:right="153"/>
              <w:jc w:val="both"/>
              <w:rPr>
                <w:szCs w:val="24"/>
              </w:rPr>
            </w:pPr>
            <w:r w:rsidRPr="00267E6D">
              <w:rPr>
                <w:szCs w:val="24"/>
              </w:rPr>
              <w:t>сведения и документы, представление которых установлено ст. 7.2 Положения о закупке и документацией о закупке (при подаче заявки коллективным участником)</w:t>
            </w:r>
            <w:r w:rsidR="0009028B" w:rsidRPr="00267E6D">
              <w:rPr>
                <w:szCs w:val="24"/>
              </w:rPr>
              <w:t>.</w:t>
            </w:r>
          </w:p>
        </w:tc>
      </w:tr>
      <w:tr w:rsidR="00E84C61" w:rsidRPr="006E4790" w14:paraId="21D50C8A" w14:textId="77777777" w:rsidTr="007E1089">
        <w:trPr>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39DE57A4" w14:textId="77777777" w:rsidR="00E84C61" w:rsidRPr="006E4790" w:rsidRDefault="00E84C61"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lastRenderedPageBreak/>
              <w:t>Сроки проведения процедуры закупки, размещения протоколов, определения победителя</w:t>
            </w:r>
          </w:p>
        </w:tc>
      </w:tr>
      <w:tr w:rsidR="00E84C61" w:rsidRPr="006E4790" w14:paraId="25841331"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054EDB6F" w14:textId="77777777" w:rsidR="00E84C61" w:rsidRPr="006E4790" w:rsidRDefault="00E84C61" w:rsidP="00816405">
            <w:pPr>
              <w:pStyle w:val="affffc"/>
              <w:numPr>
                <w:ilvl w:val="1"/>
                <w:numId w:val="7"/>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3D44E7DF"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Дата начала срока подачи заявок на участие в конкурсе, дата и время окончания срока подачи заявок на участие в конкурсе</w:t>
            </w:r>
          </w:p>
        </w:tc>
        <w:tc>
          <w:tcPr>
            <w:tcW w:w="5708" w:type="dxa"/>
            <w:tcBorders>
              <w:top w:val="nil"/>
              <w:left w:val="nil"/>
              <w:bottom w:val="single" w:sz="4" w:space="0" w:color="auto"/>
              <w:right w:val="single" w:sz="8" w:space="0" w:color="auto"/>
            </w:tcBorders>
            <w:vAlign w:val="center"/>
            <w:hideMark/>
          </w:tcPr>
          <w:p w14:paraId="5C61A804" w14:textId="66974ECD" w:rsidR="00810E2E" w:rsidRPr="00731538" w:rsidRDefault="00E84C61" w:rsidP="00E84C61">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lang w:eastAsia="ru-RU"/>
              </w:rPr>
              <w:t>Дата начала подачи заявок на участие в конкурсе:</w:t>
            </w:r>
            <w:r>
              <w:rPr>
                <w:rFonts w:ascii="Times New Roman" w:eastAsia="Times New Roman" w:hAnsi="Times New Roman"/>
                <w:sz w:val="24"/>
                <w:szCs w:val="24"/>
                <w:lang w:eastAsia="ru-RU"/>
              </w:rPr>
              <w:t xml:space="preserve"> </w:t>
            </w:r>
            <w:r w:rsidR="00E260AB">
              <w:rPr>
                <w:rFonts w:ascii="Times New Roman" w:eastAsia="Times New Roman" w:hAnsi="Times New Roman"/>
                <w:i/>
                <w:sz w:val="24"/>
                <w:szCs w:val="24"/>
              </w:rPr>
              <w:t>17.11.2021</w:t>
            </w:r>
          </w:p>
          <w:p w14:paraId="1375B3EC" w14:textId="59930DBE" w:rsidR="00E84C61" w:rsidRPr="002B3458" w:rsidRDefault="00E84C61" w:rsidP="002B3458">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и время окончания </w:t>
            </w:r>
            <w:r w:rsidRPr="006E4790">
              <w:rPr>
                <w:rFonts w:ascii="Times New Roman" w:eastAsia="Times New Roman" w:hAnsi="Times New Roman"/>
                <w:sz w:val="24"/>
                <w:szCs w:val="24"/>
                <w:lang w:eastAsia="ru-RU"/>
              </w:rPr>
              <w:t xml:space="preserve">подачи заявок на участие в конкурсе: </w:t>
            </w:r>
            <w:r w:rsidR="00E260AB">
              <w:rPr>
                <w:rFonts w:ascii="Times New Roman" w:eastAsia="Times New Roman" w:hAnsi="Times New Roman"/>
                <w:i/>
                <w:sz w:val="24"/>
                <w:szCs w:val="24"/>
              </w:rPr>
              <w:t>03.12.2021 в 11:00</w:t>
            </w:r>
          </w:p>
        </w:tc>
      </w:tr>
      <w:tr w:rsidR="00E84C61" w:rsidRPr="006E4790" w14:paraId="0F04FB2C"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56E109F4" w14:textId="77777777" w:rsidR="00E84C61" w:rsidRPr="006E4790" w:rsidRDefault="00E84C61" w:rsidP="00816405">
            <w:pPr>
              <w:pStyle w:val="affffc"/>
              <w:numPr>
                <w:ilvl w:val="1"/>
                <w:numId w:val="7"/>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1247B69A"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Дата начала и дата окончания срока предоставления участникам конкурса разъяснений положений конкурсной документации</w:t>
            </w:r>
          </w:p>
        </w:tc>
        <w:tc>
          <w:tcPr>
            <w:tcW w:w="5708" w:type="dxa"/>
            <w:tcBorders>
              <w:top w:val="single" w:sz="4" w:space="0" w:color="auto"/>
              <w:left w:val="nil"/>
              <w:bottom w:val="single" w:sz="4" w:space="0" w:color="auto"/>
              <w:right w:val="single" w:sz="8" w:space="0" w:color="auto"/>
            </w:tcBorders>
            <w:vAlign w:val="center"/>
            <w:hideMark/>
          </w:tcPr>
          <w:p w14:paraId="6434E711" w14:textId="38A4728F" w:rsidR="00E84C61" w:rsidRPr="006E4790" w:rsidRDefault="00E84C61" w:rsidP="002B3458">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начала предоставления разъяснений положений документации: </w:t>
            </w:r>
            <w:r w:rsidR="00E260AB">
              <w:rPr>
                <w:rFonts w:ascii="Times New Roman" w:eastAsia="Times New Roman" w:hAnsi="Times New Roman"/>
                <w:i/>
                <w:sz w:val="24"/>
                <w:szCs w:val="24"/>
              </w:rPr>
              <w:t>16.11.2021</w:t>
            </w:r>
          </w:p>
          <w:p w14:paraId="5C916F0F" w14:textId="2B866324" w:rsidR="00E84C61" w:rsidRPr="006E4790" w:rsidRDefault="00E84C61" w:rsidP="00E84C61">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окончания предоставления разъяснений положений документации: </w:t>
            </w:r>
            <w:r w:rsidR="00E260AB">
              <w:rPr>
                <w:rFonts w:ascii="Times New Roman" w:eastAsia="Times New Roman" w:hAnsi="Times New Roman"/>
                <w:i/>
                <w:sz w:val="24"/>
                <w:szCs w:val="24"/>
              </w:rPr>
              <w:t>02.12.2021</w:t>
            </w:r>
          </w:p>
          <w:p w14:paraId="525E8444" w14:textId="6A1CF239" w:rsidR="00E84C61" w:rsidRPr="006E4790" w:rsidRDefault="00E84C61" w:rsidP="00C12A66">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Последний день подачи запросов на разъяснения положений документации: </w:t>
            </w:r>
            <w:r w:rsidR="00E260AB">
              <w:rPr>
                <w:rFonts w:ascii="Times New Roman" w:eastAsia="Times New Roman" w:hAnsi="Times New Roman"/>
                <w:i/>
                <w:sz w:val="24"/>
                <w:szCs w:val="24"/>
              </w:rPr>
              <w:t>29.11.2021</w:t>
            </w:r>
          </w:p>
        </w:tc>
      </w:tr>
      <w:tr w:rsidR="00E84C61" w:rsidRPr="006E4790" w14:paraId="5A6C2F92"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vAlign w:val="center"/>
          </w:tcPr>
          <w:p w14:paraId="4D2491FD"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0F0169EF"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Срок открытия доступа к поданным заявкам</w:t>
            </w:r>
          </w:p>
        </w:tc>
        <w:tc>
          <w:tcPr>
            <w:tcW w:w="5708" w:type="dxa"/>
            <w:tcBorders>
              <w:top w:val="single" w:sz="4" w:space="0" w:color="auto"/>
              <w:left w:val="nil"/>
              <w:bottom w:val="single" w:sz="4" w:space="0" w:color="auto"/>
              <w:right w:val="single" w:sz="8" w:space="0" w:color="auto"/>
            </w:tcBorders>
            <w:vAlign w:val="center"/>
          </w:tcPr>
          <w:p w14:paraId="4449B331" w14:textId="4B846C31" w:rsidR="00E84C61" w:rsidRPr="00E53EF6" w:rsidRDefault="00E260AB" w:rsidP="00C12A66">
            <w:pPr>
              <w:spacing w:line="240" w:lineRule="auto"/>
              <w:rPr>
                <w:rFonts w:ascii="Times New Roman" w:eastAsia="Times New Roman" w:hAnsi="Times New Roman"/>
                <w:i/>
                <w:sz w:val="24"/>
                <w:szCs w:val="24"/>
              </w:rPr>
            </w:pPr>
            <w:r>
              <w:rPr>
                <w:rFonts w:ascii="Times New Roman" w:eastAsia="Times New Roman" w:hAnsi="Times New Roman"/>
                <w:i/>
                <w:sz w:val="24"/>
                <w:szCs w:val="24"/>
              </w:rPr>
              <w:t>03.12.2021 в 11:00</w:t>
            </w:r>
          </w:p>
        </w:tc>
      </w:tr>
      <w:tr w:rsidR="00E84C61" w:rsidRPr="006E4790" w14:paraId="21F2BCF1"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0369ECE7" w14:textId="77777777" w:rsidR="00E84C61" w:rsidRPr="006E4790" w:rsidRDefault="00E84C61" w:rsidP="00816405">
            <w:pPr>
              <w:pStyle w:val="affffc"/>
              <w:numPr>
                <w:ilvl w:val="1"/>
                <w:numId w:val="7"/>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1B20CDF"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отборочной стадии конкурса </w:t>
            </w:r>
          </w:p>
        </w:tc>
        <w:tc>
          <w:tcPr>
            <w:tcW w:w="5708" w:type="dxa"/>
            <w:tcBorders>
              <w:top w:val="nil"/>
              <w:left w:val="nil"/>
              <w:bottom w:val="single" w:sz="4" w:space="0" w:color="auto"/>
              <w:right w:val="single" w:sz="8" w:space="0" w:color="auto"/>
            </w:tcBorders>
            <w:vAlign w:val="center"/>
            <w:hideMark/>
          </w:tcPr>
          <w:p w14:paraId="76A48E44" w14:textId="38C69AEF" w:rsidR="00E84C61" w:rsidRPr="006E4790" w:rsidRDefault="00E260AB" w:rsidP="00E84C61">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rPr>
              <w:t>09.12.2021</w:t>
            </w:r>
          </w:p>
        </w:tc>
      </w:tr>
      <w:tr w:rsidR="00E84C61" w:rsidRPr="006E4790" w14:paraId="2B9E862D"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847354D" w14:textId="77777777" w:rsidR="00E84C61" w:rsidRPr="006E4790" w:rsidRDefault="00E84C61" w:rsidP="00816405">
            <w:pPr>
              <w:pStyle w:val="affffc"/>
              <w:numPr>
                <w:ilvl w:val="1"/>
                <w:numId w:val="7"/>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5ED4BD50"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226F8719" w14:textId="0B65D8DB" w:rsidR="00E84C61" w:rsidRPr="006E4790" w:rsidRDefault="00E260AB" w:rsidP="00E84C61">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sz w:val="24"/>
                <w:szCs w:val="24"/>
              </w:rPr>
              <w:t>16.12.2021</w:t>
            </w:r>
          </w:p>
        </w:tc>
      </w:tr>
      <w:tr w:rsidR="00E84C61" w:rsidRPr="006E4790" w14:paraId="5CDE18E1"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B8E39BF"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1A4A4694"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Дата подведения итогов конкурса</w:t>
            </w:r>
          </w:p>
        </w:tc>
        <w:tc>
          <w:tcPr>
            <w:tcW w:w="5708" w:type="dxa"/>
            <w:tcBorders>
              <w:top w:val="single" w:sz="4" w:space="0" w:color="auto"/>
              <w:left w:val="nil"/>
              <w:bottom w:val="single" w:sz="4" w:space="0" w:color="auto"/>
              <w:right w:val="single" w:sz="4" w:space="0" w:color="auto"/>
            </w:tcBorders>
            <w:vAlign w:val="center"/>
          </w:tcPr>
          <w:p w14:paraId="2E826EB6" w14:textId="2CEBF364" w:rsidR="00E84C61" w:rsidRPr="006E4790" w:rsidRDefault="00E260AB" w:rsidP="00E84C61">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rPr>
              <w:t>16.12.2021</w:t>
            </w:r>
            <w:bookmarkStart w:id="9" w:name="_GoBack"/>
            <w:bookmarkEnd w:id="9"/>
          </w:p>
        </w:tc>
      </w:tr>
      <w:tr w:rsidR="00E84C61" w:rsidRPr="006E4790" w14:paraId="001A9E1D"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4F6D44A2" w14:textId="77777777" w:rsidR="00E84C61" w:rsidRPr="006E4790" w:rsidRDefault="00E84C61"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DEECCF9"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Переторжка </w:t>
            </w:r>
          </w:p>
        </w:tc>
        <w:tc>
          <w:tcPr>
            <w:tcW w:w="5708" w:type="dxa"/>
            <w:tcBorders>
              <w:top w:val="single" w:sz="4" w:space="0" w:color="auto"/>
              <w:left w:val="nil"/>
              <w:bottom w:val="single" w:sz="4" w:space="0" w:color="auto"/>
              <w:right w:val="single" w:sz="4" w:space="0" w:color="auto"/>
            </w:tcBorders>
            <w:vAlign w:val="center"/>
          </w:tcPr>
          <w:p w14:paraId="3D3A494B" w14:textId="426FD8E8" w:rsidR="00E84C61" w:rsidRPr="00741756" w:rsidRDefault="00C12A66" w:rsidP="0074175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применимо.</w:t>
            </w:r>
          </w:p>
        </w:tc>
      </w:tr>
      <w:tr w:rsidR="00E84C61" w:rsidRPr="006E4790" w14:paraId="13CC8333" w14:textId="77777777" w:rsidTr="007E1089">
        <w:trPr>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1830662D" w14:textId="77777777" w:rsidR="00E84C61" w:rsidRPr="006E4790" w:rsidRDefault="00E84C61"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E84C61" w:rsidRPr="006E4790" w14:paraId="4046356A" w14:textId="77777777" w:rsidTr="007E1089">
        <w:trPr>
          <w:jc w:val="center"/>
        </w:trPr>
        <w:tc>
          <w:tcPr>
            <w:tcW w:w="699" w:type="dxa"/>
            <w:tcBorders>
              <w:top w:val="nil"/>
              <w:left w:val="single" w:sz="8" w:space="0" w:color="auto"/>
              <w:bottom w:val="single" w:sz="4" w:space="0" w:color="auto"/>
              <w:right w:val="single" w:sz="4" w:space="0" w:color="auto"/>
            </w:tcBorders>
            <w:vAlign w:val="bottom"/>
            <w:hideMark/>
          </w:tcPr>
          <w:p w14:paraId="27D1FBE0"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3DB87CD3"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69997C66" w14:textId="5AF75144"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6E4790">
              <w:rPr>
                <w:rFonts w:ascii="Times New Roman" w:eastAsia="Times New Roman" w:hAnsi="Times New Roman"/>
                <w:color w:val="000000"/>
                <w:sz w:val="24"/>
                <w:szCs w:val="24"/>
                <w:lang w:val="en-US" w:eastAsia="ru-RU"/>
              </w:rPr>
              <w:t>I</w:t>
            </w:r>
            <w:r w:rsidR="00991D2F">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 xml:space="preserve">настоящей документации, Приложению к Информационной карте </w:t>
            </w:r>
          </w:p>
        </w:tc>
      </w:tr>
      <w:tr w:rsidR="00E84C61" w:rsidRPr="006E4790" w14:paraId="5E47EBC2" w14:textId="77777777" w:rsidTr="007E1089">
        <w:trPr>
          <w:jc w:val="center"/>
        </w:trPr>
        <w:tc>
          <w:tcPr>
            <w:tcW w:w="699" w:type="dxa"/>
            <w:tcBorders>
              <w:top w:val="nil"/>
              <w:left w:val="single" w:sz="8" w:space="0" w:color="auto"/>
              <w:bottom w:val="single" w:sz="4" w:space="0" w:color="auto"/>
              <w:right w:val="single" w:sz="4" w:space="0" w:color="auto"/>
            </w:tcBorders>
            <w:vAlign w:val="bottom"/>
            <w:hideMark/>
          </w:tcPr>
          <w:p w14:paraId="607BED9C"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center"/>
            <w:hideMark/>
          </w:tcPr>
          <w:p w14:paraId="0D576C2A"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Критерии оценки заявок на участие в конкурсе, величины значимости этих критериев, порядок рассмотрения и оценки заявок на участие в конкурсе</w:t>
            </w:r>
          </w:p>
        </w:tc>
        <w:tc>
          <w:tcPr>
            <w:tcW w:w="5708" w:type="dxa"/>
            <w:tcBorders>
              <w:top w:val="nil"/>
              <w:left w:val="nil"/>
              <w:bottom w:val="single" w:sz="4" w:space="0" w:color="auto"/>
              <w:right w:val="single" w:sz="8" w:space="0" w:color="auto"/>
            </w:tcBorders>
            <w:vAlign w:val="center"/>
            <w:hideMark/>
          </w:tcPr>
          <w:p w14:paraId="6DDD4FB6" w14:textId="77777777" w:rsidR="00E84C61" w:rsidRPr="006E4790" w:rsidRDefault="00E84C61" w:rsidP="00E84C61">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Указаны в Приложении</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E84C61" w:rsidRPr="006E4790" w14:paraId="68873342" w14:textId="77777777" w:rsidTr="007E1089">
        <w:trPr>
          <w:jc w:val="center"/>
        </w:trPr>
        <w:tc>
          <w:tcPr>
            <w:tcW w:w="699" w:type="dxa"/>
            <w:tcBorders>
              <w:top w:val="nil"/>
              <w:left w:val="single" w:sz="8" w:space="0" w:color="auto"/>
              <w:bottom w:val="nil"/>
              <w:right w:val="single" w:sz="4" w:space="0" w:color="auto"/>
            </w:tcBorders>
            <w:vAlign w:val="center"/>
            <w:hideMark/>
          </w:tcPr>
          <w:p w14:paraId="082C4806" w14:textId="77777777" w:rsidR="00E84C61" w:rsidRPr="006E4790" w:rsidRDefault="00E84C61" w:rsidP="00816405">
            <w:pPr>
              <w:pStyle w:val="affffc"/>
              <w:numPr>
                <w:ilvl w:val="1"/>
                <w:numId w:val="7"/>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25D3B9CA" w14:textId="77777777" w:rsidR="00E84C61" w:rsidRPr="006E4790" w:rsidRDefault="00E84C61" w:rsidP="00E84C61">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Победитель конкурса</w:t>
            </w:r>
          </w:p>
        </w:tc>
        <w:tc>
          <w:tcPr>
            <w:tcW w:w="5708" w:type="dxa"/>
            <w:tcBorders>
              <w:top w:val="nil"/>
              <w:left w:val="nil"/>
              <w:bottom w:val="nil"/>
              <w:right w:val="single" w:sz="8" w:space="0" w:color="auto"/>
            </w:tcBorders>
            <w:vAlign w:val="center"/>
            <w:hideMark/>
          </w:tcPr>
          <w:p w14:paraId="468B4948" w14:textId="77777777" w:rsidR="00E84C61" w:rsidRPr="006E4790" w:rsidRDefault="00E84C61" w:rsidP="00916946">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Победителем конкурса признается участник, который предложил лучшие условия исполнения договора, и заявке которого комиссией присвоен первый номер</w:t>
            </w:r>
          </w:p>
        </w:tc>
      </w:tr>
      <w:tr w:rsidR="00E84C61" w:rsidRPr="006E4790" w14:paraId="4627AB1C" w14:textId="77777777" w:rsidTr="007E1089">
        <w:trPr>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5C65E98" w14:textId="77777777" w:rsidR="00E84C61" w:rsidRPr="006E4790" w:rsidRDefault="00E84C61" w:rsidP="00816405">
            <w:pPr>
              <w:numPr>
                <w:ilvl w:val="0"/>
                <w:numId w:val="7"/>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0216AE" w:rsidRPr="006E4790" w14:paraId="10EB0E63" w14:textId="77777777" w:rsidTr="007E1089">
        <w:trPr>
          <w:jc w:val="center"/>
        </w:trPr>
        <w:tc>
          <w:tcPr>
            <w:tcW w:w="699" w:type="dxa"/>
            <w:tcBorders>
              <w:top w:val="nil"/>
              <w:left w:val="single" w:sz="8" w:space="0" w:color="auto"/>
              <w:bottom w:val="single" w:sz="4" w:space="0" w:color="auto"/>
              <w:right w:val="single" w:sz="4" w:space="0" w:color="auto"/>
            </w:tcBorders>
            <w:vAlign w:val="center"/>
            <w:hideMark/>
          </w:tcPr>
          <w:p w14:paraId="7ADC2C5B" w14:textId="77777777" w:rsidR="000216AE" w:rsidRPr="006E4790" w:rsidRDefault="000216AE" w:rsidP="00816405">
            <w:pPr>
              <w:pStyle w:val="affffc"/>
              <w:numPr>
                <w:ilvl w:val="1"/>
                <w:numId w:val="7"/>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6B9EA16E" w14:textId="77777777" w:rsidR="000216AE" w:rsidRPr="006E4790" w:rsidRDefault="000216AE" w:rsidP="000216A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Обеспечение заявок на участие в конкурсе</w:t>
            </w:r>
          </w:p>
        </w:tc>
        <w:tc>
          <w:tcPr>
            <w:tcW w:w="5708" w:type="dxa"/>
            <w:tcBorders>
              <w:top w:val="nil"/>
              <w:left w:val="nil"/>
              <w:bottom w:val="single" w:sz="4" w:space="0" w:color="auto"/>
              <w:right w:val="single" w:sz="8" w:space="0" w:color="auto"/>
            </w:tcBorders>
            <w:vAlign w:val="center"/>
            <w:hideMark/>
          </w:tcPr>
          <w:p w14:paraId="3FA3FB43" w14:textId="4C88E73B" w:rsidR="000216AE" w:rsidRPr="00784364" w:rsidRDefault="000216AE" w:rsidP="00014D2F">
            <w:pPr>
              <w:spacing w:line="240" w:lineRule="atLeast"/>
              <w:contextualSpacing/>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Размер обеспечения заявки на участие в конкурсе составляет: </w:t>
            </w:r>
            <w:r>
              <w:rPr>
                <w:rFonts w:ascii="Times New Roman" w:eastAsia="Times New Roman" w:hAnsi="Times New Roman"/>
                <w:sz w:val="24"/>
                <w:szCs w:val="24"/>
              </w:rPr>
              <w:t xml:space="preserve">1 </w:t>
            </w:r>
            <w:r w:rsidRPr="006E4790">
              <w:rPr>
                <w:rFonts w:ascii="Times New Roman" w:eastAsia="Times New Roman" w:hAnsi="Times New Roman"/>
                <w:sz w:val="24"/>
                <w:szCs w:val="24"/>
              </w:rPr>
              <w:t xml:space="preserve">% от начальной (максимальной) цены договора, что составляет </w:t>
            </w:r>
            <w:r w:rsidR="00014D2F">
              <w:rPr>
                <w:rFonts w:ascii="Times New Roman" w:hAnsi="Times New Roman"/>
                <w:noProof/>
                <w:sz w:val="24"/>
                <w:szCs w:val="24"/>
              </w:rPr>
              <w:t>1</w:t>
            </w:r>
            <w:r w:rsidR="00014D2F" w:rsidRPr="00424C62">
              <w:rPr>
                <w:rFonts w:ascii="Times New Roman" w:hAnsi="Times New Roman"/>
                <w:sz w:val="24"/>
                <w:szCs w:val="24"/>
              </w:rPr>
              <w:t> 196 730 (Один миллион сто девяносто шесть тысяч семьсот тридцать) рублей 00 копеек</w:t>
            </w:r>
            <w:r w:rsidRPr="00784364">
              <w:rPr>
                <w:rFonts w:ascii="Times New Roman" w:eastAsia="Times New Roman" w:hAnsi="Times New Roman"/>
                <w:sz w:val="24"/>
                <w:szCs w:val="24"/>
              </w:rPr>
              <w:t xml:space="preserve">, </w:t>
            </w:r>
            <w:r>
              <w:rPr>
                <w:rFonts w:ascii="Times New Roman" w:eastAsia="Times New Roman" w:hAnsi="Times New Roman"/>
                <w:sz w:val="24"/>
                <w:szCs w:val="24"/>
              </w:rPr>
              <w:t>НДС не облагается.</w:t>
            </w:r>
          </w:p>
        </w:tc>
      </w:tr>
      <w:tr w:rsidR="000216AE" w:rsidRPr="006E4790" w14:paraId="46C5C4A7" w14:textId="77777777" w:rsidTr="007E1089">
        <w:trPr>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493A5A9" w14:textId="77777777" w:rsidR="000216AE" w:rsidRPr="006E4790" w:rsidRDefault="000216AE" w:rsidP="00816405">
            <w:pPr>
              <w:pStyle w:val="affffc"/>
              <w:numPr>
                <w:ilvl w:val="2"/>
                <w:numId w:val="7"/>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4718FD" w14:textId="77777777" w:rsidR="000216AE" w:rsidRPr="006E4790" w:rsidRDefault="000216AE" w:rsidP="000216A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внесения обеспечения заявок</w:t>
            </w:r>
          </w:p>
        </w:tc>
        <w:tc>
          <w:tcPr>
            <w:tcW w:w="5708" w:type="dxa"/>
            <w:tcBorders>
              <w:top w:val="single" w:sz="4" w:space="0" w:color="auto"/>
              <w:left w:val="nil"/>
              <w:bottom w:val="single" w:sz="4" w:space="0" w:color="auto"/>
              <w:right w:val="single" w:sz="8" w:space="0" w:color="auto"/>
            </w:tcBorders>
            <w:vAlign w:val="center"/>
            <w:hideMark/>
          </w:tcPr>
          <w:p w14:paraId="0B4CCA81" w14:textId="77777777" w:rsidR="000216AE" w:rsidRPr="006E4790" w:rsidRDefault="000216AE" w:rsidP="00597DCC">
            <w:pPr>
              <w:spacing w:line="240" w:lineRule="atLeast"/>
              <w:contextualSpacing/>
              <w:jc w:val="both"/>
              <w:rPr>
                <w:rFonts w:ascii="Times New Roman" w:eastAsia="Times New Roman" w:hAnsi="Times New Roman"/>
                <w:sz w:val="24"/>
                <w:szCs w:val="24"/>
              </w:rPr>
            </w:pPr>
            <w:r w:rsidRPr="006E4790">
              <w:rPr>
                <w:rFonts w:ascii="Times New Roman" w:eastAsia="Times New Roman" w:hAnsi="Times New Roman"/>
                <w:sz w:val="24"/>
                <w:szCs w:val="24"/>
              </w:rPr>
              <w:t>Обеспечение заявки на участие в конкурсе может предоставляться участником конкурса путем внесения денежных средств или путем предоставления банковской гарантии. Способ обеспечения заявки определяется участником конкурса.</w:t>
            </w:r>
          </w:p>
          <w:p w14:paraId="2980A1A3" w14:textId="1C01743B" w:rsidR="000216AE" w:rsidRPr="0082768C" w:rsidRDefault="000216AE" w:rsidP="00597DCC">
            <w:pPr>
              <w:spacing w:line="240" w:lineRule="atLeast"/>
              <w:contextualSpacing/>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Порядок внесения обеспечения заявок, требования к обеспечению (в том числе к банковской гарантии) указаны в разделе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E84C61" w:rsidRPr="006E4790" w14:paraId="0771BB15" w14:textId="77777777" w:rsidTr="003C4C1C">
        <w:trPr>
          <w:jc w:val="center"/>
        </w:trPr>
        <w:tc>
          <w:tcPr>
            <w:tcW w:w="699" w:type="dxa"/>
            <w:tcBorders>
              <w:top w:val="nil"/>
              <w:left w:val="single" w:sz="8" w:space="0" w:color="auto"/>
              <w:bottom w:val="single" w:sz="4" w:space="0" w:color="auto"/>
              <w:right w:val="single" w:sz="4" w:space="0" w:color="auto"/>
            </w:tcBorders>
            <w:vAlign w:val="center"/>
            <w:hideMark/>
          </w:tcPr>
          <w:p w14:paraId="2C161DBA" w14:textId="77777777" w:rsidR="00E84C61" w:rsidRPr="006E4790" w:rsidRDefault="00E84C61"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nil"/>
              <w:left w:val="nil"/>
              <w:bottom w:val="single" w:sz="4" w:space="0" w:color="auto"/>
              <w:right w:val="single" w:sz="4" w:space="0" w:color="auto"/>
            </w:tcBorders>
            <w:vAlign w:val="center"/>
            <w:hideMark/>
          </w:tcPr>
          <w:p w14:paraId="677F20FD" w14:textId="77777777" w:rsidR="00E84C61" w:rsidRPr="006E4790" w:rsidRDefault="00E84C61" w:rsidP="00E84C6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 обеспечения заявок</w:t>
            </w:r>
          </w:p>
        </w:tc>
        <w:tc>
          <w:tcPr>
            <w:tcW w:w="5708" w:type="dxa"/>
            <w:tcBorders>
              <w:top w:val="nil"/>
              <w:left w:val="nil"/>
              <w:bottom w:val="single" w:sz="4" w:space="0" w:color="auto"/>
              <w:right w:val="single" w:sz="8" w:space="0" w:color="auto"/>
            </w:tcBorders>
            <w:vAlign w:val="center"/>
            <w:hideMark/>
          </w:tcPr>
          <w:p w14:paraId="13218180" w14:textId="01D0CE13" w:rsidR="00E84C61" w:rsidRPr="006E4790" w:rsidRDefault="00805EFC" w:rsidP="00E84C61">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Порядок возврата обеспечения заявок указан в разделе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6B0871" w:rsidRPr="006E4790" w14:paraId="026C4E53"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122D538" w14:textId="77777777" w:rsidR="006B0871" w:rsidRPr="006E4790" w:rsidRDefault="006B0871"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05A8EDA" w14:textId="56C54E40" w:rsidR="006B0871" w:rsidRPr="006E4790" w:rsidRDefault="006B0871" w:rsidP="006B087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Реквизиты счета для </w:t>
            </w:r>
            <w:r w:rsidRPr="0082768C">
              <w:rPr>
                <w:rFonts w:ascii="Times New Roman" w:eastAsia="Times New Roman" w:hAnsi="Times New Roman"/>
                <w:sz w:val="24"/>
                <w:szCs w:val="24"/>
                <w:lang w:eastAsia="ru-RU"/>
              </w:rPr>
              <w:t xml:space="preserve">перечисления денежных средств в качестве обеспечения заявок на участие в конкурсе </w:t>
            </w:r>
            <w:r w:rsidRPr="002C53E0">
              <w:rPr>
                <w:rFonts w:ascii="Times New Roman" w:eastAsia="Times New Roman" w:hAnsi="Times New Roman"/>
                <w:sz w:val="24"/>
                <w:szCs w:val="24"/>
                <w:u w:val="single"/>
                <w:lang w:eastAsia="ru-RU"/>
              </w:rPr>
              <w:t>при уклонении участник</w:t>
            </w:r>
            <w:r w:rsidR="00CA0F04" w:rsidRPr="002C53E0">
              <w:rPr>
                <w:rFonts w:ascii="Times New Roman" w:eastAsia="Times New Roman" w:hAnsi="Times New Roman"/>
                <w:sz w:val="24"/>
                <w:szCs w:val="24"/>
                <w:u w:val="single"/>
                <w:lang w:eastAsia="ru-RU"/>
              </w:rPr>
              <w:t>а</w:t>
            </w:r>
            <w:r w:rsidRPr="002C53E0">
              <w:rPr>
                <w:rFonts w:ascii="Times New Roman" w:eastAsia="Times New Roman" w:hAnsi="Times New Roman"/>
                <w:sz w:val="24"/>
                <w:szCs w:val="24"/>
                <w:u w:val="single"/>
                <w:lang w:eastAsia="ru-RU"/>
              </w:rPr>
              <w:t xml:space="preserve"> </w:t>
            </w:r>
            <w:r w:rsidRPr="002C53E0">
              <w:rPr>
                <w:rFonts w:ascii="Times New Roman" w:eastAsia="Times New Roman" w:hAnsi="Times New Roman"/>
                <w:sz w:val="24"/>
                <w:szCs w:val="24"/>
                <w:u w:val="single"/>
                <w:lang w:eastAsia="ru-RU"/>
              </w:rPr>
              <w:lastRenderedPageBreak/>
              <w:t>конкурса от заключения договора</w:t>
            </w:r>
          </w:p>
        </w:tc>
        <w:tc>
          <w:tcPr>
            <w:tcW w:w="5708" w:type="dxa"/>
            <w:tcBorders>
              <w:top w:val="single" w:sz="4" w:space="0" w:color="auto"/>
              <w:left w:val="nil"/>
              <w:bottom w:val="single" w:sz="4" w:space="0" w:color="auto"/>
              <w:right w:val="single" w:sz="4" w:space="0" w:color="auto"/>
            </w:tcBorders>
            <w:vAlign w:val="center"/>
            <w:hideMark/>
          </w:tcPr>
          <w:p w14:paraId="23035BEB"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lastRenderedPageBreak/>
              <w:t>Акционерное общество «Почта России»</w:t>
            </w:r>
          </w:p>
          <w:p w14:paraId="52EA0576"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(АО «Почта России»)</w:t>
            </w:r>
          </w:p>
          <w:p w14:paraId="76E05775" w14:textId="77777777" w:rsidR="00805EFC" w:rsidRPr="002B60E3" w:rsidRDefault="00805EFC" w:rsidP="00805EFC">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Адрес: Россия, 131000, г. Москва,</w:t>
            </w:r>
          </w:p>
          <w:p w14:paraId="17880A4F" w14:textId="77777777" w:rsidR="00805EFC" w:rsidRPr="002B60E3" w:rsidRDefault="00805EFC" w:rsidP="00805EFC">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Варшавское шоссе, д. 37</w:t>
            </w:r>
          </w:p>
          <w:p w14:paraId="59003444"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 ИНН 7724490000/КПП 997650001</w:t>
            </w:r>
          </w:p>
          <w:p w14:paraId="77E1FE0D"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ОГРН 1197746000000</w:t>
            </w:r>
          </w:p>
          <w:p w14:paraId="33DC2166"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ОКПО 41587589</w:t>
            </w:r>
          </w:p>
          <w:p w14:paraId="1EFA1675"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lastRenderedPageBreak/>
              <w:t>ОКТМО 45918000000</w:t>
            </w:r>
          </w:p>
          <w:p w14:paraId="7B3C3628"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Получатель: АО «Почта России»</w:t>
            </w:r>
          </w:p>
          <w:p w14:paraId="4FF68A73"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Р/с 40502810300060000094</w:t>
            </w:r>
          </w:p>
          <w:p w14:paraId="402A4999"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в БАНК ВТБ (ПАО) г. Москва </w:t>
            </w:r>
          </w:p>
          <w:p w14:paraId="31565B09"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К/с 30101810700000000187</w:t>
            </w:r>
          </w:p>
          <w:p w14:paraId="58EF23B0" w14:textId="77777777" w:rsidR="00805EFC" w:rsidRPr="002B60E3" w:rsidRDefault="00805EFC" w:rsidP="00805EFC">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БИК 044525187</w:t>
            </w:r>
          </w:p>
          <w:p w14:paraId="15914E0F" w14:textId="6938F259" w:rsidR="006B0871" w:rsidRPr="0082768C" w:rsidRDefault="00805EFC" w:rsidP="00805EFC">
            <w:pPr>
              <w:spacing w:line="240" w:lineRule="auto"/>
              <w:jc w:val="both"/>
              <w:rPr>
                <w:rFonts w:ascii="Times New Roman" w:eastAsia="Times New Roman" w:hAnsi="Times New Roman"/>
                <w:sz w:val="24"/>
                <w:szCs w:val="24"/>
              </w:rPr>
            </w:pPr>
            <w:r w:rsidRPr="00FD4AAC">
              <w:rPr>
                <w:rFonts w:ascii="Times New Roman" w:eastAsia="Times New Roman" w:hAnsi="Times New Roman"/>
                <w:sz w:val="24"/>
                <w:szCs w:val="24"/>
              </w:rPr>
              <w:t>Назначение платежа «Обеспечение заявки на участие в закупке (указать наименование и НМЦ закупки)».</w:t>
            </w:r>
          </w:p>
        </w:tc>
      </w:tr>
      <w:tr w:rsidR="006B0871" w:rsidRPr="006E4790" w14:paraId="58E23E0D" w14:textId="77777777" w:rsidTr="003C4C1C">
        <w:trPr>
          <w:jc w:val="center"/>
        </w:trPr>
        <w:tc>
          <w:tcPr>
            <w:tcW w:w="699" w:type="dxa"/>
            <w:tcBorders>
              <w:top w:val="nil"/>
              <w:left w:val="single" w:sz="8" w:space="0" w:color="auto"/>
              <w:bottom w:val="single" w:sz="4" w:space="0" w:color="auto"/>
              <w:right w:val="single" w:sz="4" w:space="0" w:color="auto"/>
            </w:tcBorders>
            <w:vAlign w:val="center"/>
            <w:hideMark/>
          </w:tcPr>
          <w:p w14:paraId="10057476" w14:textId="77777777" w:rsidR="006B0871" w:rsidRPr="006E4790" w:rsidRDefault="006B0871" w:rsidP="00816405">
            <w:pPr>
              <w:pStyle w:val="affffc"/>
              <w:numPr>
                <w:ilvl w:val="1"/>
                <w:numId w:val="7"/>
              </w:numPr>
              <w:ind w:left="-120"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vAlign w:val="center"/>
            <w:hideMark/>
          </w:tcPr>
          <w:p w14:paraId="3C519016" w14:textId="77777777" w:rsidR="006B0871" w:rsidRPr="006E4790" w:rsidRDefault="006B0871" w:rsidP="006B087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201175D5" w14:textId="717B64F9" w:rsidR="006B0871" w:rsidRPr="00805EFC" w:rsidRDefault="00805EFC" w:rsidP="008C68CD">
            <w:pPr>
              <w:spacing w:line="240" w:lineRule="auto"/>
              <w:jc w:val="both"/>
              <w:rPr>
                <w:rFonts w:ascii="Times New Roman" w:eastAsia="Times New Roman" w:hAnsi="Times New Roman"/>
                <w:sz w:val="24"/>
                <w:szCs w:val="24"/>
              </w:rPr>
            </w:pPr>
            <w:r w:rsidRPr="00805EFC">
              <w:rPr>
                <w:rFonts w:ascii="Times New Roman" w:eastAsia="Times New Roman" w:hAnsi="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854203" w:rsidRPr="00424C62">
              <w:rPr>
                <w:rFonts w:ascii="Times New Roman" w:hAnsi="Times New Roman"/>
                <w:sz w:val="24"/>
                <w:szCs w:val="24"/>
              </w:rPr>
              <w:t>5 983 650 (Пять миллионов девятьсот восемьдесят три тысячи шестьсот пятьдесят) рублей 00 копеек</w:t>
            </w:r>
            <w:r w:rsidRPr="00805EFC">
              <w:rPr>
                <w:rFonts w:ascii="Times New Roman" w:eastAsia="Times New Roman" w:hAnsi="Times New Roman"/>
                <w:sz w:val="24"/>
                <w:szCs w:val="24"/>
              </w:rPr>
              <w:t>, НДС не облагается</w:t>
            </w:r>
          </w:p>
        </w:tc>
      </w:tr>
      <w:tr w:rsidR="006B0871" w:rsidRPr="006E4790" w14:paraId="0BD47733"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73521C" w14:textId="77777777" w:rsidR="006B0871" w:rsidRPr="006E4790" w:rsidRDefault="006B0871"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521F0C3" w14:textId="77777777" w:rsidR="006B0871" w:rsidRPr="006E4790" w:rsidRDefault="006B0871" w:rsidP="006B0871">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721E3497" w14:textId="0924A439" w:rsidR="006B0871" w:rsidRPr="00B304BC" w:rsidRDefault="008C68CD" w:rsidP="0013068F">
            <w:pPr>
              <w:spacing w:line="240" w:lineRule="auto"/>
              <w:jc w:val="both"/>
              <w:rPr>
                <w:rFonts w:ascii="Times New Roman" w:eastAsia="Times New Roman" w:hAnsi="Times New Roman"/>
                <w:sz w:val="24"/>
                <w:szCs w:val="24"/>
              </w:rPr>
            </w:pPr>
            <w:r>
              <w:rPr>
                <w:rFonts w:ascii="Times New Roman" w:hAnsi="Times New Roman"/>
                <w:noProof/>
                <w:sz w:val="24"/>
                <w:szCs w:val="24"/>
              </w:rPr>
              <w:t>С</w:t>
            </w:r>
            <w:r w:rsidRPr="008567E3">
              <w:rPr>
                <w:rFonts w:ascii="Times New Roman" w:hAnsi="Times New Roman"/>
                <w:noProof/>
                <w:sz w:val="24"/>
                <w:szCs w:val="24"/>
              </w:rPr>
              <w:t xml:space="preserve">рок действия обеспечения исполнения договора должен превышать максимальный срок исполнения обязательств исполнителя по договору  на 30 </w:t>
            </w:r>
            <w:r>
              <w:rPr>
                <w:rFonts w:ascii="Times New Roman" w:hAnsi="Times New Roman"/>
                <w:noProof/>
                <w:sz w:val="24"/>
                <w:szCs w:val="24"/>
              </w:rPr>
              <w:t xml:space="preserve">(тридцать) </w:t>
            </w:r>
            <w:r w:rsidRPr="008567E3">
              <w:rPr>
                <w:rFonts w:ascii="Times New Roman" w:hAnsi="Times New Roman"/>
                <w:noProof/>
                <w:sz w:val="24"/>
                <w:szCs w:val="24"/>
              </w:rPr>
              <w:t>дней</w:t>
            </w:r>
            <w:r>
              <w:rPr>
                <w:rFonts w:ascii="Times New Roman" w:hAnsi="Times New Roman"/>
                <w:noProof/>
                <w:sz w:val="24"/>
                <w:szCs w:val="24"/>
              </w:rPr>
              <w:t>.</w:t>
            </w:r>
          </w:p>
        </w:tc>
      </w:tr>
      <w:tr w:rsidR="008C68CD" w:rsidRPr="006E4790" w14:paraId="11646B88"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0ED9A32"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t>6</w:t>
            </w:r>
          </w:p>
          <w:p w14:paraId="6641529E" w14:textId="77777777" w:rsidR="008C68CD" w:rsidRPr="006E4790" w:rsidRDefault="008C68CD" w:rsidP="008C68CD">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730B6B4F"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предоставления и требования к такому обеспечению</w:t>
            </w:r>
          </w:p>
          <w:p w14:paraId="1820B5D4"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tcBorders>
              <w:top w:val="single" w:sz="4" w:space="0" w:color="auto"/>
              <w:left w:val="nil"/>
              <w:bottom w:val="single" w:sz="4" w:space="0" w:color="auto"/>
              <w:right w:val="single" w:sz="4" w:space="0" w:color="auto"/>
            </w:tcBorders>
            <w:vAlign w:val="center"/>
          </w:tcPr>
          <w:p w14:paraId="189BA533" w14:textId="77777777" w:rsidR="008C68CD" w:rsidRPr="008C68CD" w:rsidRDefault="008C68CD" w:rsidP="008C68CD">
            <w:pPr>
              <w:spacing w:line="240" w:lineRule="auto"/>
              <w:jc w:val="both"/>
              <w:rPr>
                <w:rFonts w:ascii="Times New Roman" w:hAnsi="Times New Roman"/>
                <w:noProof/>
                <w:sz w:val="24"/>
                <w:szCs w:val="24"/>
              </w:rPr>
            </w:pPr>
            <w:r w:rsidRPr="008C68CD">
              <w:rPr>
                <w:rFonts w:ascii="Times New Roman" w:hAnsi="Times New Roman"/>
                <w:noProof/>
                <w:sz w:val="24"/>
                <w:szCs w:val="24"/>
              </w:rPr>
              <w:t xml:space="preserve">Обеспечение исполнения договора может быть представлено в виде: </w:t>
            </w:r>
          </w:p>
          <w:p w14:paraId="261D5764" w14:textId="77777777" w:rsidR="008C68CD" w:rsidRPr="008C68CD" w:rsidRDefault="008C68CD" w:rsidP="00816405">
            <w:pPr>
              <w:pStyle w:val="2f7"/>
              <w:numPr>
                <w:ilvl w:val="0"/>
                <w:numId w:val="11"/>
              </w:numPr>
              <w:tabs>
                <w:tab w:val="left" w:pos="682"/>
                <w:tab w:val="left" w:pos="851"/>
              </w:tabs>
              <w:ind w:left="0" w:firstLine="399"/>
              <w:rPr>
                <w:rFonts w:eastAsia="Calibri"/>
                <w:noProof/>
                <w:sz w:val="24"/>
                <w:szCs w:val="24"/>
                <w:lang w:eastAsia="en-US"/>
              </w:rPr>
            </w:pPr>
            <w:r w:rsidRPr="008C68CD">
              <w:rPr>
                <w:rFonts w:eastAsia="Calibri"/>
                <w:noProof/>
                <w:sz w:val="24"/>
                <w:szCs w:val="24"/>
                <w:lang w:eastAsia="en-US"/>
              </w:rPr>
              <w:t>безотзывной банковской гарантии, выданная банком, соответствующим требованиям, приведенным в Положении о закупке;</w:t>
            </w:r>
          </w:p>
          <w:p w14:paraId="4EAE6434" w14:textId="77777777" w:rsidR="008C68CD" w:rsidRPr="008C68CD" w:rsidRDefault="008C68CD" w:rsidP="00816405">
            <w:pPr>
              <w:pStyle w:val="2f7"/>
              <w:numPr>
                <w:ilvl w:val="0"/>
                <w:numId w:val="11"/>
              </w:numPr>
              <w:tabs>
                <w:tab w:val="left" w:pos="682"/>
                <w:tab w:val="left" w:pos="851"/>
              </w:tabs>
              <w:ind w:left="0" w:firstLine="399"/>
              <w:rPr>
                <w:rFonts w:eastAsia="Calibri"/>
                <w:noProof/>
                <w:sz w:val="24"/>
                <w:szCs w:val="24"/>
                <w:lang w:eastAsia="en-US"/>
              </w:rPr>
            </w:pPr>
            <w:r w:rsidRPr="008C68CD">
              <w:rPr>
                <w:rFonts w:eastAsia="Calibri"/>
                <w:noProof/>
                <w:sz w:val="24"/>
                <w:szCs w:val="24"/>
                <w:lang w:eastAsia="en-US"/>
              </w:rPr>
              <w:t>денежных средств, внесенных на счет, указанный Заказчиком в пп. 6.2.4 Информационной карты.</w:t>
            </w:r>
          </w:p>
          <w:p w14:paraId="134706AB" w14:textId="77777777" w:rsidR="008C68CD" w:rsidRPr="008C68CD" w:rsidRDefault="008C68CD" w:rsidP="008C68CD">
            <w:pPr>
              <w:pStyle w:val="3f"/>
              <w:numPr>
                <w:ilvl w:val="0"/>
                <w:numId w:val="0"/>
              </w:numPr>
              <w:ind w:firstLine="250"/>
              <w:rPr>
                <w:rFonts w:eastAsia="Calibri"/>
                <w:noProof/>
                <w:sz w:val="24"/>
                <w:szCs w:val="24"/>
                <w:lang w:eastAsia="en-US"/>
              </w:rPr>
            </w:pPr>
            <w:r w:rsidRPr="008C68CD">
              <w:rPr>
                <w:rFonts w:eastAsia="Calibri"/>
                <w:noProof/>
                <w:sz w:val="24"/>
                <w:szCs w:val="24"/>
                <w:lang w:eastAsia="en-US"/>
              </w:rPr>
              <w:t>Способ обеспечения исполнения договора определяется участником конкурса, с которым заключается договор, самостоятельно.</w:t>
            </w:r>
          </w:p>
          <w:p w14:paraId="26D7978D" w14:textId="77777777" w:rsidR="008C68CD" w:rsidRPr="008C68CD" w:rsidRDefault="008C68CD" w:rsidP="008C68CD">
            <w:pPr>
              <w:pStyle w:val="3f"/>
              <w:numPr>
                <w:ilvl w:val="0"/>
                <w:numId w:val="0"/>
              </w:numPr>
              <w:ind w:firstLine="250"/>
              <w:rPr>
                <w:rFonts w:eastAsia="Calibri"/>
                <w:noProof/>
                <w:sz w:val="24"/>
                <w:szCs w:val="24"/>
                <w:lang w:eastAsia="en-US"/>
              </w:rPr>
            </w:pPr>
            <w:r w:rsidRPr="008C68CD">
              <w:rPr>
                <w:rFonts w:eastAsia="Calibri"/>
                <w:noProof/>
                <w:sz w:val="24"/>
                <w:szCs w:val="24"/>
                <w:lang w:eastAsia="en-US"/>
              </w:rPr>
              <w:t xml:space="preserve">Обеспечение исполнения договора предоставляется участником конкурса до заключения договора.  </w:t>
            </w:r>
          </w:p>
          <w:p w14:paraId="37DDD65D" w14:textId="36A50B5E" w:rsidR="008C68CD" w:rsidRPr="008C68CD" w:rsidRDefault="008C68CD" w:rsidP="008C68CD">
            <w:pPr>
              <w:pStyle w:val="3f"/>
              <w:numPr>
                <w:ilvl w:val="0"/>
                <w:numId w:val="0"/>
              </w:numPr>
              <w:ind w:firstLine="250"/>
              <w:rPr>
                <w:rFonts w:eastAsia="Calibri"/>
                <w:noProof/>
                <w:sz w:val="24"/>
                <w:szCs w:val="24"/>
                <w:lang w:eastAsia="en-US"/>
              </w:rPr>
            </w:pPr>
            <w:r w:rsidRPr="008C68CD">
              <w:rPr>
                <w:rFonts w:eastAsia="Calibri"/>
                <w:noProof/>
                <w:sz w:val="24"/>
                <w:szCs w:val="24"/>
                <w:lang w:eastAsia="en-US"/>
              </w:rPr>
              <w:t>При заключении договора по результатам конкурса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в порядке, предусмотренном Положением о закупке.</w:t>
            </w:r>
          </w:p>
          <w:p w14:paraId="547574F7" w14:textId="77777777" w:rsidR="008C68CD" w:rsidRPr="008C68CD" w:rsidRDefault="008C68CD" w:rsidP="008C68CD">
            <w:pPr>
              <w:spacing w:after="0" w:line="240" w:lineRule="auto"/>
              <w:ind w:firstLine="355"/>
              <w:jc w:val="both"/>
              <w:rPr>
                <w:rFonts w:ascii="Times New Roman" w:hAnsi="Times New Roman"/>
                <w:noProof/>
                <w:sz w:val="24"/>
                <w:szCs w:val="24"/>
              </w:rPr>
            </w:pPr>
            <w:r w:rsidRPr="008C68CD">
              <w:rPr>
                <w:rFonts w:ascii="Times New Roman" w:hAnsi="Times New Roman"/>
                <w:noProof/>
                <w:sz w:val="24"/>
                <w:szCs w:val="24"/>
              </w:rPr>
              <w:t xml:space="preserve">В ходе исполнения договора поставщик (исполнитель, подрядчик) вправе предоставить </w:t>
            </w:r>
            <w:r w:rsidRPr="008C68CD">
              <w:rPr>
                <w:rFonts w:ascii="Times New Roman" w:hAnsi="Times New Roman"/>
                <w:noProof/>
                <w:sz w:val="24"/>
                <w:szCs w:val="24"/>
              </w:rPr>
              <w:lastRenderedPageBreak/>
              <w:t>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151700" w14:textId="77777777" w:rsidR="008C68CD" w:rsidRPr="008C68CD" w:rsidRDefault="008C68CD" w:rsidP="008C68CD">
            <w:pPr>
              <w:spacing w:after="0" w:line="240" w:lineRule="auto"/>
              <w:ind w:firstLine="355"/>
              <w:jc w:val="both"/>
              <w:rPr>
                <w:rFonts w:ascii="Times New Roman" w:hAnsi="Times New Roman"/>
                <w:noProof/>
                <w:sz w:val="24"/>
                <w:szCs w:val="24"/>
              </w:rPr>
            </w:pPr>
            <w:r w:rsidRPr="008C68CD">
              <w:rPr>
                <w:rFonts w:ascii="Times New Roman" w:hAnsi="Times New Roman"/>
                <w:noProof/>
                <w:sz w:val="24"/>
                <w:szCs w:val="24"/>
              </w:rPr>
              <w:t>В случае, если участником закупки, с которым заключается договор, предложено снижение НМЦ договора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1C234D97" w14:textId="71C923DA" w:rsidR="008C68CD" w:rsidRPr="008C68CD" w:rsidRDefault="008C68CD" w:rsidP="008C68CD">
            <w:pPr>
              <w:spacing w:line="240" w:lineRule="auto"/>
              <w:jc w:val="both"/>
              <w:rPr>
                <w:rFonts w:ascii="Times New Roman" w:hAnsi="Times New Roman"/>
                <w:noProof/>
                <w:sz w:val="24"/>
                <w:szCs w:val="24"/>
              </w:rPr>
            </w:pPr>
            <w:r w:rsidRPr="008C68CD">
              <w:rPr>
                <w:rFonts w:ascii="Times New Roman" w:hAnsi="Times New Roman"/>
                <w:noProof/>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w:t>
            </w:r>
            <w:r w:rsidR="0005164A">
              <w:rPr>
                <w:rFonts w:ascii="Times New Roman" w:hAnsi="Times New Roman"/>
                <w:noProof/>
                <w:sz w:val="24"/>
                <w:szCs w:val="24"/>
              </w:rPr>
              <w:t>анного в документации о закупке</w:t>
            </w:r>
          </w:p>
        </w:tc>
      </w:tr>
      <w:tr w:rsidR="008C68CD" w:rsidRPr="006E4790" w14:paraId="6AA7ADDF" w14:textId="77777777" w:rsidTr="003C4C1C">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47DF36E"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hideMark/>
          </w:tcPr>
          <w:p w14:paraId="7EF0B78C" w14:textId="77777777" w:rsidR="008C68CD" w:rsidRPr="006E4790" w:rsidRDefault="008C68CD" w:rsidP="008C68CD">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Подлежащие обеспечению обязательства по договору</w:t>
            </w:r>
          </w:p>
        </w:tc>
        <w:tc>
          <w:tcPr>
            <w:tcW w:w="5708" w:type="dxa"/>
            <w:tcBorders>
              <w:top w:val="single" w:sz="4" w:space="0" w:color="auto"/>
              <w:left w:val="nil"/>
              <w:bottom w:val="single" w:sz="4" w:space="0" w:color="auto"/>
              <w:right w:val="single" w:sz="4" w:space="0" w:color="auto"/>
            </w:tcBorders>
            <w:vAlign w:val="center"/>
            <w:hideMark/>
          </w:tcPr>
          <w:p w14:paraId="73BE67F9" w14:textId="57488B17" w:rsidR="008C68CD" w:rsidRPr="006E4790" w:rsidRDefault="0005164A" w:rsidP="008C68CD">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8C68CD" w:rsidRPr="006E4790" w14:paraId="5C41B7A1"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DC62BF0"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76906D8D"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1A71508E"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Акционерное общество «Почта России»</w:t>
            </w:r>
          </w:p>
          <w:p w14:paraId="082C10FC"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(АО «Почта России»)</w:t>
            </w:r>
          </w:p>
          <w:p w14:paraId="1D944C45" w14:textId="77777777" w:rsidR="0005164A" w:rsidRPr="002B60E3" w:rsidRDefault="0005164A" w:rsidP="0005164A">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Адрес: Россия, 131000, г. Москва,</w:t>
            </w:r>
          </w:p>
          <w:p w14:paraId="5D3EB9CC" w14:textId="77777777" w:rsidR="0005164A" w:rsidRPr="002B60E3" w:rsidRDefault="0005164A" w:rsidP="0005164A">
            <w:pPr>
              <w:spacing w:line="240" w:lineRule="auto"/>
              <w:contextualSpacing/>
              <w:jc w:val="both"/>
              <w:rPr>
                <w:rFonts w:ascii="Times New Roman" w:eastAsia="Times New Roman" w:hAnsi="Times New Roman"/>
                <w:sz w:val="24"/>
                <w:szCs w:val="24"/>
              </w:rPr>
            </w:pPr>
            <w:r w:rsidRPr="002B60E3">
              <w:rPr>
                <w:rFonts w:ascii="Times New Roman" w:eastAsia="Times New Roman" w:hAnsi="Times New Roman"/>
                <w:sz w:val="24"/>
                <w:szCs w:val="24"/>
              </w:rPr>
              <w:t>Варшавское шоссе, д. 37</w:t>
            </w:r>
          </w:p>
          <w:p w14:paraId="4A6AB2EE"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 ИНН 7724490000/КПП 997650001</w:t>
            </w:r>
          </w:p>
          <w:p w14:paraId="7A5F3CE8"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ОГРН 1197746000000</w:t>
            </w:r>
          </w:p>
          <w:p w14:paraId="32B0986D"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ОКПО 41587589</w:t>
            </w:r>
          </w:p>
          <w:p w14:paraId="3BD46916"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ОКТМО 45918000000</w:t>
            </w:r>
          </w:p>
          <w:p w14:paraId="5ED04283"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Получатель: АО «Почта России»</w:t>
            </w:r>
          </w:p>
          <w:p w14:paraId="76948D67"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Р/с 40502810300060000094</w:t>
            </w:r>
          </w:p>
          <w:p w14:paraId="3C01A540"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 xml:space="preserve">в БАНК ВТБ (ПАО) г. Москва </w:t>
            </w:r>
          </w:p>
          <w:p w14:paraId="262D5368"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К/с 30101810700000000187</w:t>
            </w:r>
          </w:p>
          <w:p w14:paraId="33E57760" w14:textId="77777777" w:rsidR="0005164A" w:rsidRPr="002B60E3" w:rsidRDefault="0005164A" w:rsidP="0005164A">
            <w:pPr>
              <w:spacing w:after="0"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БИК 044525187</w:t>
            </w:r>
          </w:p>
          <w:p w14:paraId="2CA8A153" w14:textId="0521795E" w:rsidR="008C68CD" w:rsidRPr="006E4790" w:rsidRDefault="0005164A" w:rsidP="0005164A">
            <w:pPr>
              <w:spacing w:line="240" w:lineRule="auto"/>
              <w:jc w:val="both"/>
              <w:rPr>
                <w:rFonts w:ascii="Times New Roman" w:eastAsia="Times New Roman" w:hAnsi="Times New Roman"/>
                <w:sz w:val="24"/>
                <w:szCs w:val="24"/>
              </w:rPr>
            </w:pPr>
            <w:r w:rsidRPr="002B60E3">
              <w:rPr>
                <w:rFonts w:ascii="Times New Roman" w:eastAsia="Times New Roman" w:hAnsi="Times New Roman"/>
                <w:sz w:val="24"/>
                <w:szCs w:val="24"/>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8C68CD" w:rsidRPr="006E4790" w14:paraId="490B7F7F"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602E8A75" w14:textId="77777777" w:rsidR="008C68CD" w:rsidRPr="006E4790" w:rsidRDefault="008C68CD" w:rsidP="00816405">
            <w:pPr>
              <w:pStyle w:val="affffc"/>
              <w:numPr>
                <w:ilvl w:val="1"/>
                <w:numId w:val="7"/>
              </w:numPr>
              <w:ind w:left="-120"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vAlign w:val="center"/>
          </w:tcPr>
          <w:p w14:paraId="748284B7"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4E2A54FE" w14:textId="77777777" w:rsidR="008C68CD" w:rsidRPr="006E4790" w:rsidRDefault="008C68CD" w:rsidP="008C68CD">
            <w:pPr>
              <w:pStyle w:val="affffc"/>
              <w:tabs>
                <w:tab w:val="left" w:pos="1134"/>
              </w:tabs>
              <w:ind w:left="0"/>
              <w:jc w:val="both"/>
              <w:rPr>
                <w:i/>
                <w:szCs w:val="24"/>
              </w:rPr>
            </w:pPr>
            <w:r w:rsidRPr="006E4790">
              <w:rPr>
                <w:szCs w:val="24"/>
              </w:rPr>
              <w:t xml:space="preserve">Не установлено </w:t>
            </w:r>
          </w:p>
        </w:tc>
      </w:tr>
      <w:tr w:rsidR="008C68CD" w:rsidRPr="006E4790" w14:paraId="3330D426"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59270234"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488C6147"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4C7CB935" w14:textId="77777777" w:rsidR="008C68CD" w:rsidRPr="006E4790" w:rsidRDefault="008C68CD" w:rsidP="008C68CD">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67DA0CFA" w14:textId="77777777" w:rsidR="008C68CD" w:rsidRPr="00232DA8" w:rsidRDefault="008C68CD" w:rsidP="008C68CD">
            <w:pPr>
              <w:spacing w:after="0" w:line="240" w:lineRule="auto"/>
              <w:ind w:firstLine="355"/>
              <w:jc w:val="both"/>
              <w:rPr>
                <w:rFonts w:ascii="Times New Roman" w:eastAsia="Times New Roman" w:hAnsi="Times New Roman"/>
                <w:color w:val="000000"/>
                <w:sz w:val="24"/>
                <w:szCs w:val="24"/>
                <w:lang w:eastAsia="ru-RU"/>
              </w:rPr>
            </w:pPr>
          </w:p>
        </w:tc>
      </w:tr>
      <w:tr w:rsidR="008C68CD" w:rsidRPr="006E4790" w14:paraId="67449F21"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3477CE9"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188FDEF3"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6268BDC2" w14:textId="77777777" w:rsidR="008C68CD" w:rsidRPr="006E4790" w:rsidRDefault="008C68CD" w:rsidP="008C68C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r w:rsidR="008C68CD" w:rsidRPr="006E4790" w14:paraId="5654023D"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4E99A528" w14:textId="77777777" w:rsidR="008C68CD" w:rsidRPr="006E4790" w:rsidRDefault="008C68CD" w:rsidP="00816405">
            <w:pPr>
              <w:pStyle w:val="affffc"/>
              <w:numPr>
                <w:ilvl w:val="2"/>
                <w:numId w:val="7"/>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7761C625" w14:textId="77777777" w:rsidR="008C68CD" w:rsidRPr="006E4790" w:rsidRDefault="008C68CD" w:rsidP="008C68CD">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CFB78BE" w14:textId="77777777" w:rsidR="008C68CD" w:rsidRPr="006E4790" w:rsidRDefault="008C68CD" w:rsidP="008C68C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r w:rsidR="008C68CD" w:rsidRPr="006E4790" w14:paraId="03D40B28" w14:textId="77777777" w:rsidTr="007E1089">
        <w:trPr>
          <w:jc w:val="center"/>
        </w:trPr>
        <w:tc>
          <w:tcPr>
            <w:tcW w:w="9204" w:type="dxa"/>
            <w:gridSpan w:val="3"/>
            <w:tcBorders>
              <w:top w:val="single" w:sz="4" w:space="0" w:color="auto"/>
              <w:left w:val="single" w:sz="4" w:space="0" w:color="auto"/>
              <w:bottom w:val="single" w:sz="4" w:space="0" w:color="auto"/>
              <w:right w:val="single" w:sz="4" w:space="0" w:color="auto"/>
            </w:tcBorders>
            <w:vAlign w:val="center"/>
          </w:tcPr>
          <w:p w14:paraId="6FE6C9AE" w14:textId="77777777" w:rsidR="008C68CD" w:rsidRPr="006E4790" w:rsidRDefault="008C68CD" w:rsidP="00816405">
            <w:pPr>
              <w:pStyle w:val="affffc"/>
              <w:numPr>
                <w:ilvl w:val="0"/>
                <w:numId w:val="7"/>
              </w:numPr>
              <w:jc w:val="center"/>
              <w:rPr>
                <w:i/>
                <w:szCs w:val="24"/>
              </w:rPr>
            </w:pPr>
            <w:r w:rsidRPr="006E4790">
              <w:rPr>
                <w:b/>
                <w:szCs w:val="24"/>
              </w:rPr>
              <w:t>Сведения о возможности Заказчика принять решение об одностороннем отказе от исполнения договора</w:t>
            </w:r>
          </w:p>
        </w:tc>
      </w:tr>
      <w:tr w:rsidR="008C68CD" w:rsidRPr="006E4790" w14:paraId="39F85B26" w14:textId="77777777" w:rsidTr="007E1089">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8BCA338" w14:textId="77777777" w:rsidR="008C68CD" w:rsidRPr="006E4790" w:rsidRDefault="008C68CD" w:rsidP="00816405">
            <w:pPr>
              <w:pStyle w:val="affffc"/>
              <w:numPr>
                <w:ilvl w:val="1"/>
                <w:numId w:val="7"/>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7CE8331" w14:textId="77777777" w:rsidR="008C68CD" w:rsidRPr="006E4790" w:rsidRDefault="008C68CD" w:rsidP="008C68CD">
            <w:pPr>
              <w:spacing w:after="0" w:line="240" w:lineRule="auto"/>
              <w:rPr>
                <w:rFonts w:ascii="Times New Roman" w:hAnsi="Times New Roman"/>
                <w:sz w:val="24"/>
                <w:szCs w:val="24"/>
              </w:rPr>
            </w:pPr>
            <w:r w:rsidRPr="006E4790">
              <w:rPr>
                <w:rFonts w:ascii="Times New Roman" w:hAnsi="Times New Roman"/>
                <w:sz w:val="24"/>
                <w:szCs w:val="24"/>
              </w:rPr>
              <w:t>Сведения о возможности Заказчика принять решение об одностороннем отказе от исполнения договора</w:t>
            </w:r>
          </w:p>
        </w:tc>
        <w:tc>
          <w:tcPr>
            <w:tcW w:w="5708" w:type="dxa"/>
            <w:tcBorders>
              <w:top w:val="single" w:sz="4" w:space="0" w:color="auto"/>
              <w:left w:val="nil"/>
              <w:bottom w:val="single" w:sz="4" w:space="0" w:color="auto"/>
              <w:right w:val="single" w:sz="4" w:space="0" w:color="auto"/>
            </w:tcBorders>
            <w:vAlign w:val="center"/>
          </w:tcPr>
          <w:p w14:paraId="488BE5B6" w14:textId="77777777" w:rsidR="008C68CD" w:rsidRPr="006E4790" w:rsidRDefault="008C68CD" w:rsidP="008C68CD">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Заказчик вправе принять решение об одностороннем отказе от исполнения договора в соответствии со ст. 9.6 Положения о закупке</w:t>
            </w:r>
          </w:p>
        </w:tc>
      </w:tr>
    </w:tbl>
    <w:p w14:paraId="07CD8717" w14:textId="77777777" w:rsidR="008B72BC" w:rsidRPr="006E4790" w:rsidRDefault="008B72BC" w:rsidP="00D32402">
      <w:pPr>
        <w:spacing w:after="0" w:line="240" w:lineRule="auto"/>
        <w:ind w:firstLine="709"/>
        <w:jc w:val="both"/>
        <w:rPr>
          <w:rFonts w:ascii="Times New Roman" w:eastAsia="Times New Roman" w:hAnsi="Times New Roman"/>
          <w:spacing w:val="-2"/>
          <w:kern w:val="28"/>
          <w:sz w:val="24"/>
          <w:szCs w:val="24"/>
          <w:lang w:eastAsia="ru-RU"/>
        </w:rPr>
      </w:pPr>
    </w:p>
    <w:p w14:paraId="158C5F2D" w14:textId="77777777" w:rsidR="00826AEF" w:rsidRDefault="00826AEF">
      <w:pPr>
        <w:spacing w:after="0" w:line="240" w:lineRule="auto"/>
        <w:ind w:left="5103"/>
        <w:rPr>
          <w:rFonts w:ascii="Times New Roman" w:eastAsia="Times New Roman" w:hAnsi="Times New Roman"/>
          <w:sz w:val="24"/>
          <w:szCs w:val="24"/>
          <w:lang w:eastAsia="ru-RU"/>
        </w:rPr>
      </w:pPr>
      <w:bookmarkStart w:id="10" w:name="_Toc375898324"/>
      <w:bookmarkStart w:id="11" w:name="_Toc375898908"/>
    </w:p>
    <w:p w14:paraId="452BF520" w14:textId="77777777" w:rsidR="00826AEF" w:rsidRDefault="00826AEF">
      <w:pPr>
        <w:spacing w:after="0" w:line="240" w:lineRule="auto"/>
        <w:ind w:left="5103"/>
        <w:rPr>
          <w:rFonts w:ascii="Times New Roman" w:eastAsia="Times New Roman" w:hAnsi="Times New Roman"/>
          <w:sz w:val="24"/>
          <w:szCs w:val="24"/>
          <w:lang w:eastAsia="ru-RU"/>
        </w:rPr>
      </w:pPr>
    </w:p>
    <w:p w14:paraId="426793CF" w14:textId="77777777" w:rsidR="001B47AE" w:rsidRDefault="001B47AE">
      <w:pPr>
        <w:spacing w:after="0" w:line="240" w:lineRule="auto"/>
        <w:ind w:left="5103"/>
        <w:rPr>
          <w:rFonts w:ascii="Times New Roman" w:eastAsia="Times New Roman" w:hAnsi="Times New Roman"/>
          <w:sz w:val="24"/>
          <w:szCs w:val="24"/>
          <w:lang w:eastAsia="ru-RU"/>
        </w:rPr>
        <w:sectPr w:rsidR="001B47AE" w:rsidSect="00554C42">
          <w:headerReference w:type="even" r:id="rId20"/>
          <w:headerReference w:type="default" r:id="rId21"/>
          <w:footerReference w:type="even" r:id="rId22"/>
          <w:footnotePr>
            <w:numRestart w:val="eachPage"/>
          </w:footnotePr>
          <w:pgSz w:w="11907" w:h="16840" w:code="9"/>
          <w:pgMar w:top="1134" w:right="850" w:bottom="1134" w:left="1701" w:header="709" w:footer="709" w:gutter="0"/>
          <w:pgNumType w:start="1"/>
          <w:cols w:space="708"/>
          <w:titlePg/>
          <w:docGrid w:linePitch="360"/>
        </w:sectPr>
      </w:pPr>
    </w:p>
    <w:p w14:paraId="1A9E351B" w14:textId="77777777" w:rsidR="008B72BC" w:rsidRPr="006E4790" w:rsidRDefault="008B72BC" w:rsidP="0005164A">
      <w:pPr>
        <w:spacing w:after="0" w:line="240" w:lineRule="auto"/>
        <w:ind w:left="5103"/>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Приложение</w:t>
      </w:r>
      <w:bookmarkEnd w:id="10"/>
      <w:bookmarkEnd w:id="11"/>
    </w:p>
    <w:p w14:paraId="42681C88" w14:textId="77777777" w:rsidR="008B72BC" w:rsidRPr="00353EDF" w:rsidRDefault="008B72BC" w:rsidP="0005164A">
      <w:pPr>
        <w:spacing w:after="0" w:line="240" w:lineRule="auto"/>
        <w:ind w:left="5103"/>
        <w:rPr>
          <w:rFonts w:ascii="Times New Roman" w:eastAsia="Times New Roman" w:hAnsi="Times New Roman"/>
          <w:sz w:val="24"/>
          <w:szCs w:val="24"/>
          <w:lang w:eastAsia="ru-RU"/>
        </w:rPr>
      </w:pPr>
      <w:bookmarkStart w:id="12" w:name="_Toc375898325"/>
      <w:bookmarkStart w:id="13" w:name="_Toc375898909"/>
      <w:r w:rsidRPr="00353EDF">
        <w:rPr>
          <w:rFonts w:ascii="Times New Roman" w:eastAsia="Times New Roman" w:hAnsi="Times New Roman"/>
          <w:sz w:val="24"/>
          <w:szCs w:val="24"/>
          <w:lang w:eastAsia="ru-RU"/>
        </w:rPr>
        <w:t xml:space="preserve">к Информационной карте </w:t>
      </w:r>
      <w:bookmarkEnd w:id="12"/>
      <w:bookmarkEnd w:id="13"/>
    </w:p>
    <w:p w14:paraId="2F1B7170" w14:textId="77777777" w:rsidR="008B72BC" w:rsidRPr="00353EDF" w:rsidRDefault="008B72BC">
      <w:pPr>
        <w:spacing w:after="0" w:line="240" w:lineRule="auto"/>
        <w:ind w:left="5103"/>
        <w:rPr>
          <w:rFonts w:ascii="Times New Roman" w:eastAsia="Times New Roman" w:hAnsi="Times New Roman"/>
          <w:b/>
          <w:color w:val="000000"/>
          <w:sz w:val="24"/>
          <w:szCs w:val="24"/>
          <w:lang w:eastAsia="ru-RU"/>
        </w:rPr>
      </w:pPr>
    </w:p>
    <w:p w14:paraId="4ADB9BF8" w14:textId="7DA8E576" w:rsidR="008B72BC" w:rsidRDefault="008B72BC">
      <w:pPr>
        <w:suppressLineNumbers/>
        <w:suppressAutoHyphens/>
        <w:spacing w:after="0" w:line="240" w:lineRule="auto"/>
        <w:jc w:val="center"/>
        <w:outlineLvl w:val="1"/>
        <w:rPr>
          <w:rFonts w:ascii="Times New Roman" w:eastAsia="Times New Roman" w:hAnsi="Times New Roman"/>
          <w:b/>
          <w:bCs/>
          <w:color w:val="000000"/>
          <w:sz w:val="24"/>
          <w:szCs w:val="24"/>
          <w:lang w:eastAsia="ru-RU"/>
        </w:rPr>
      </w:pPr>
      <w:bookmarkStart w:id="14" w:name="_Toc375898326"/>
      <w:bookmarkStart w:id="15" w:name="_Toc375898910"/>
      <w:r w:rsidRPr="00353EDF">
        <w:rPr>
          <w:rFonts w:ascii="Times New Roman" w:eastAsia="Times New Roman" w:hAnsi="Times New Roman"/>
          <w:b/>
          <w:bCs/>
          <w:color w:val="000000"/>
          <w:sz w:val="24"/>
          <w:szCs w:val="24"/>
          <w:lang w:eastAsia="ru-RU"/>
        </w:rPr>
        <w:t xml:space="preserve">КРИТЕРИИ ОЦЕНКИ ЗАЯВОК НА УЧАСТИЕ В КОНКУРСЕ, ВЕЛИЧИНЫ </w:t>
      </w:r>
      <w:r w:rsidRPr="005C66C0">
        <w:rPr>
          <w:rFonts w:ascii="Times New Roman" w:eastAsia="Times New Roman" w:hAnsi="Times New Roman"/>
          <w:b/>
          <w:bCs/>
          <w:color w:val="000000"/>
          <w:sz w:val="24"/>
          <w:szCs w:val="24"/>
          <w:lang w:eastAsia="ru-RU"/>
        </w:rPr>
        <w:t>ЗНАЧИМОСТИ И ПОРЯДОК ОЦЕНКИ</w:t>
      </w:r>
      <w:bookmarkEnd w:id="14"/>
      <w:bookmarkEnd w:id="15"/>
    </w:p>
    <w:p w14:paraId="5377E53D" w14:textId="77777777" w:rsidR="003C4C1C" w:rsidRPr="005C66C0" w:rsidRDefault="003C4C1C">
      <w:pPr>
        <w:suppressLineNumbers/>
        <w:suppressAutoHyphens/>
        <w:spacing w:after="0" w:line="240" w:lineRule="auto"/>
        <w:jc w:val="center"/>
        <w:outlineLvl w:val="1"/>
        <w:rPr>
          <w:rFonts w:ascii="Times New Roman" w:eastAsia="Times New Roman" w:hAnsi="Times New Roman"/>
          <w:b/>
          <w:bCs/>
          <w:color w:val="000000"/>
          <w:sz w:val="24"/>
          <w:szCs w:val="24"/>
          <w:lang w:eastAsia="ru-RU"/>
        </w:rPr>
      </w:pPr>
    </w:p>
    <w:p w14:paraId="6B667793" w14:textId="77777777" w:rsidR="00847DEE" w:rsidRPr="005C66C0" w:rsidRDefault="00847DEE" w:rsidP="00847DEE">
      <w:pPr>
        <w:spacing w:after="0" w:line="240" w:lineRule="auto"/>
        <w:ind w:firstLine="709"/>
        <w:jc w:val="both"/>
        <w:rPr>
          <w:rFonts w:ascii="Times New Roman" w:hAnsi="Times New Roman"/>
          <w:sz w:val="24"/>
          <w:szCs w:val="24"/>
        </w:rPr>
      </w:pPr>
      <w:r w:rsidRPr="005C66C0">
        <w:rPr>
          <w:rFonts w:ascii="Times New Roman" w:hAnsi="Times New Roman"/>
          <w:sz w:val="24"/>
          <w:szCs w:val="24"/>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 Дробное значение рейтинга округляется до двух десятичных знаков после запятой по математическим правилам округления.</w:t>
      </w:r>
    </w:p>
    <w:p w14:paraId="55061FFD" w14:textId="77777777" w:rsidR="00847DEE" w:rsidRPr="005C66C0" w:rsidRDefault="00847DEE" w:rsidP="00847DEE">
      <w:pPr>
        <w:spacing w:after="0" w:line="240" w:lineRule="auto"/>
        <w:ind w:firstLine="709"/>
        <w:jc w:val="both"/>
        <w:rPr>
          <w:rFonts w:ascii="Times New Roman" w:hAnsi="Times New Roman"/>
          <w:sz w:val="24"/>
          <w:szCs w:val="24"/>
        </w:rPr>
      </w:pPr>
      <w:r w:rsidRPr="005C66C0">
        <w:rPr>
          <w:rFonts w:ascii="Times New Roman" w:hAnsi="Times New Roman"/>
          <w:sz w:val="24"/>
          <w:szCs w:val="24"/>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670601CD" w14:textId="77777777" w:rsidR="00847DEE" w:rsidRPr="005C66C0" w:rsidRDefault="00847DEE" w:rsidP="00847DEE">
      <w:pPr>
        <w:spacing w:after="0" w:line="240" w:lineRule="auto"/>
        <w:ind w:firstLine="709"/>
        <w:jc w:val="both"/>
        <w:rPr>
          <w:rFonts w:ascii="Times New Roman" w:hAnsi="Times New Roman"/>
          <w:sz w:val="24"/>
          <w:szCs w:val="24"/>
        </w:rPr>
      </w:pPr>
    </w:p>
    <w:p w14:paraId="6C800DF4" w14:textId="77777777" w:rsidR="00847DEE" w:rsidRPr="005C66C0" w:rsidRDefault="00847DEE" w:rsidP="00847DEE">
      <w:pPr>
        <w:overflowPunct w:val="0"/>
        <w:autoSpaceDE w:val="0"/>
        <w:autoSpaceDN w:val="0"/>
        <w:adjustRightInd w:val="0"/>
        <w:spacing w:after="0"/>
        <w:ind w:firstLine="709"/>
        <w:jc w:val="both"/>
        <w:textAlignment w:val="baseline"/>
        <w:rPr>
          <w:rFonts w:ascii="Times New Roman" w:hAnsi="Times New Roman"/>
          <w:b/>
          <w:sz w:val="24"/>
          <w:szCs w:val="24"/>
          <w:lang w:val="ru"/>
        </w:rPr>
      </w:pPr>
      <w:r w:rsidRPr="005C66C0">
        <w:rPr>
          <w:rFonts w:ascii="Times New Roman" w:hAnsi="Times New Roman"/>
          <w:b/>
          <w:sz w:val="24"/>
          <w:szCs w:val="24"/>
          <w:lang w:val="ru"/>
        </w:rPr>
        <w:t>Заказчиком установлены следующие критерии оценки:</w:t>
      </w:r>
    </w:p>
    <w:p w14:paraId="07A44CD8" w14:textId="77777777" w:rsidR="00847DEE" w:rsidRPr="005C66C0" w:rsidRDefault="00847DEE" w:rsidP="00847DEE">
      <w:pPr>
        <w:overflowPunct w:val="0"/>
        <w:autoSpaceDE w:val="0"/>
        <w:autoSpaceDN w:val="0"/>
        <w:adjustRightInd w:val="0"/>
        <w:spacing w:after="0"/>
        <w:ind w:firstLine="709"/>
        <w:jc w:val="both"/>
        <w:textAlignment w:val="baseline"/>
        <w:rPr>
          <w:rFonts w:ascii="Times New Roman" w:hAnsi="Times New Roman"/>
          <w:sz w:val="24"/>
          <w:szCs w:val="24"/>
          <w:lang w:val="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3539"/>
        <w:gridCol w:w="4961"/>
      </w:tblGrid>
      <w:tr w:rsidR="00847DEE" w:rsidRPr="005C66C0" w14:paraId="6A987700" w14:textId="77777777" w:rsidTr="001F08FA">
        <w:tc>
          <w:tcPr>
            <w:tcW w:w="856" w:type="dxa"/>
            <w:vAlign w:val="center"/>
          </w:tcPr>
          <w:p w14:paraId="4524B00B"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 п/п</w:t>
            </w:r>
          </w:p>
        </w:tc>
        <w:tc>
          <w:tcPr>
            <w:tcW w:w="3539" w:type="dxa"/>
            <w:vAlign w:val="center"/>
          </w:tcPr>
          <w:p w14:paraId="2B826AF7"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Критерии оценки</w:t>
            </w:r>
          </w:p>
        </w:tc>
        <w:tc>
          <w:tcPr>
            <w:tcW w:w="4961" w:type="dxa"/>
            <w:vAlign w:val="center"/>
          </w:tcPr>
          <w:p w14:paraId="454E5ED2"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Весовое значение/условие применения</w:t>
            </w:r>
          </w:p>
        </w:tc>
      </w:tr>
      <w:tr w:rsidR="00847DEE" w:rsidRPr="005C66C0" w14:paraId="2AB84FBE" w14:textId="77777777" w:rsidTr="001F08FA">
        <w:trPr>
          <w:trHeight w:val="946"/>
        </w:trPr>
        <w:tc>
          <w:tcPr>
            <w:tcW w:w="856" w:type="dxa"/>
            <w:vAlign w:val="center"/>
          </w:tcPr>
          <w:p w14:paraId="761A3D99"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1</w:t>
            </w:r>
          </w:p>
        </w:tc>
        <w:tc>
          <w:tcPr>
            <w:tcW w:w="3539" w:type="dxa"/>
            <w:vAlign w:val="center"/>
          </w:tcPr>
          <w:p w14:paraId="67BA076C"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Цена договора</w:t>
            </w:r>
          </w:p>
        </w:tc>
        <w:tc>
          <w:tcPr>
            <w:tcW w:w="4961" w:type="dxa"/>
            <w:vAlign w:val="center"/>
          </w:tcPr>
          <w:p w14:paraId="66BBA95A" w14:textId="77777777" w:rsidR="00847DEE" w:rsidRPr="005C66C0" w:rsidRDefault="00847DEE" w:rsidP="001F08FA">
            <w:pPr>
              <w:spacing w:line="240" w:lineRule="auto"/>
              <w:contextualSpacing/>
              <w:jc w:val="center"/>
              <w:rPr>
                <w:rFonts w:ascii="Times New Roman" w:hAnsi="Times New Roman"/>
                <w:sz w:val="24"/>
                <w:szCs w:val="24"/>
              </w:rPr>
            </w:pPr>
            <w:r w:rsidRPr="005C66C0">
              <w:rPr>
                <w:rFonts w:ascii="Times New Roman" w:hAnsi="Times New Roman"/>
                <w:sz w:val="24"/>
                <w:szCs w:val="24"/>
              </w:rPr>
              <w:t>Значимость критерия Ц </w:t>
            </w:r>
            <w:r w:rsidRPr="005C66C0">
              <w:rPr>
                <w:rFonts w:ascii="Times New Roman" w:hAnsi="Times New Roman"/>
                <w:sz w:val="24"/>
                <w:szCs w:val="24"/>
                <w:vertAlign w:val="subscript"/>
              </w:rPr>
              <w:t>i</w:t>
            </w:r>
            <w:r w:rsidRPr="005C66C0">
              <w:rPr>
                <w:rFonts w:ascii="Times New Roman" w:hAnsi="Times New Roman"/>
                <w:sz w:val="24"/>
                <w:szCs w:val="24"/>
              </w:rPr>
              <w:t xml:space="preserve"> (ОЦ i) – 50 %</w:t>
            </w:r>
          </w:p>
          <w:p w14:paraId="485CC9D8" w14:textId="77777777" w:rsidR="00847DEE" w:rsidRPr="005C66C0" w:rsidRDefault="00847DEE" w:rsidP="001F08FA">
            <w:pPr>
              <w:spacing w:line="240" w:lineRule="auto"/>
              <w:contextualSpacing/>
              <w:jc w:val="center"/>
              <w:rPr>
                <w:rFonts w:ascii="Times New Roman" w:hAnsi="Times New Roman"/>
                <w:sz w:val="24"/>
                <w:szCs w:val="24"/>
                <w:lang w:val="en-US"/>
              </w:rPr>
            </w:pPr>
            <w:r w:rsidRPr="005C66C0">
              <w:rPr>
                <w:rFonts w:ascii="Times New Roman" w:hAnsi="Times New Roman"/>
                <w:sz w:val="24"/>
                <w:szCs w:val="24"/>
              </w:rPr>
              <w:t>Коэффициент значимости (КЗ) – 0,</w:t>
            </w:r>
            <w:r w:rsidRPr="005C66C0">
              <w:rPr>
                <w:rFonts w:ascii="Times New Roman" w:hAnsi="Times New Roman"/>
                <w:sz w:val="24"/>
                <w:szCs w:val="24"/>
                <w:lang w:val="en-US"/>
              </w:rPr>
              <w:t>5</w:t>
            </w:r>
          </w:p>
        </w:tc>
      </w:tr>
      <w:tr w:rsidR="00847DEE" w:rsidRPr="005C66C0" w14:paraId="722F7004" w14:textId="77777777" w:rsidTr="001F08FA">
        <w:tc>
          <w:tcPr>
            <w:tcW w:w="856" w:type="dxa"/>
            <w:vAlign w:val="center"/>
          </w:tcPr>
          <w:p w14:paraId="7BD7F18E"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2</w:t>
            </w:r>
          </w:p>
        </w:tc>
        <w:tc>
          <w:tcPr>
            <w:tcW w:w="3539" w:type="dxa"/>
            <w:vAlign w:val="center"/>
          </w:tcPr>
          <w:p w14:paraId="265AC402" w14:textId="77777777" w:rsidR="00847DEE" w:rsidRPr="005C66C0" w:rsidRDefault="00847DEE" w:rsidP="001F08FA">
            <w:pPr>
              <w:spacing w:line="240" w:lineRule="auto"/>
              <w:contextualSpacing/>
              <w:jc w:val="center"/>
              <w:rPr>
                <w:rFonts w:ascii="Times New Roman" w:hAnsi="Times New Roman"/>
                <w:b/>
                <w:sz w:val="24"/>
                <w:szCs w:val="24"/>
              </w:rPr>
            </w:pPr>
            <w:r w:rsidRPr="005C66C0">
              <w:rPr>
                <w:rFonts w:ascii="Times New Roman" w:hAnsi="Times New Roman"/>
                <w:b/>
                <w:sz w:val="24"/>
                <w:szCs w:val="24"/>
              </w:rPr>
              <w:t>Качество технического предложения и квалификация участника закупки</w:t>
            </w:r>
          </w:p>
        </w:tc>
        <w:tc>
          <w:tcPr>
            <w:tcW w:w="4961" w:type="dxa"/>
            <w:vAlign w:val="center"/>
          </w:tcPr>
          <w:p w14:paraId="031E381A" w14:textId="77777777" w:rsidR="00847DEE" w:rsidRPr="005C66C0" w:rsidRDefault="00847DEE" w:rsidP="001F08FA">
            <w:pPr>
              <w:spacing w:line="240" w:lineRule="auto"/>
              <w:contextualSpacing/>
              <w:jc w:val="center"/>
              <w:rPr>
                <w:rFonts w:ascii="Times New Roman" w:hAnsi="Times New Roman"/>
                <w:bCs/>
                <w:sz w:val="24"/>
                <w:szCs w:val="24"/>
              </w:rPr>
            </w:pPr>
            <w:r w:rsidRPr="005C66C0">
              <w:rPr>
                <w:rFonts w:ascii="Times New Roman" w:hAnsi="Times New Roman"/>
                <w:bCs/>
                <w:sz w:val="24"/>
                <w:szCs w:val="24"/>
              </w:rPr>
              <w:t>Значимость критерия Т </w:t>
            </w:r>
            <w:r w:rsidRPr="005C66C0">
              <w:rPr>
                <w:rFonts w:ascii="Times New Roman" w:hAnsi="Times New Roman"/>
                <w:bCs/>
                <w:sz w:val="24"/>
                <w:szCs w:val="24"/>
                <w:vertAlign w:val="subscript"/>
                <w:lang w:val="en-US"/>
              </w:rPr>
              <w:t>i</w:t>
            </w:r>
            <w:r w:rsidRPr="005C66C0">
              <w:rPr>
                <w:rFonts w:ascii="Times New Roman" w:hAnsi="Times New Roman"/>
                <w:bCs/>
                <w:sz w:val="24"/>
                <w:szCs w:val="24"/>
              </w:rPr>
              <w:t xml:space="preserve"> – 50%</w:t>
            </w:r>
          </w:p>
          <w:p w14:paraId="395AF9D7" w14:textId="77777777" w:rsidR="00847DEE" w:rsidRPr="005C66C0" w:rsidRDefault="00847DEE" w:rsidP="001F08FA">
            <w:pPr>
              <w:spacing w:line="240" w:lineRule="auto"/>
              <w:contextualSpacing/>
              <w:jc w:val="center"/>
              <w:rPr>
                <w:rFonts w:ascii="Times New Roman" w:hAnsi="Times New Roman"/>
                <w:i/>
                <w:sz w:val="24"/>
                <w:szCs w:val="24"/>
              </w:rPr>
            </w:pPr>
            <w:r w:rsidRPr="005C66C0">
              <w:rPr>
                <w:rFonts w:ascii="Times New Roman" w:hAnsi="Times New Roman"/>
                <w:sz w:val="24"/>
                <w:szCs w:val="24"/>
              </w:rPr>
              <w:t>Коэффициент значимости (КЗ) – 0,5</w:t>
            </w:r>
          </w:p>
        </w:tc>
      </w:tr>
    </w:tbl>
    <w:p w14:paraId="20E9422A" w14:textId="77777777" w:rsidR="00847DEE" w:rsidRPr="005C66C0" w:rsidRDefault="00847DEE" w:rsidP="00847DEE">
      <w:pPr>
        <w:spacing w:after="0" w:line="240" w:lineRule="auto"/>
        <w:ind w:firstLine="709"/>
        <w:jc w:val="both"/>
        <w:rPr>
          <w:rFonts w:ascii="Times New Roman" w:hAnsi="Times New Roman"/>
          <w:sz w:val="24"/>
          <w:szCs w:val="24"/>
        </w:rPr>
      </w:pPr>
    </w:p>
    <w:p w14:paraId="2F9C10B6" w14:textId="77777777" w:rsidR="00847DEE" w:rsidRPr="005C66C0" w:rsidRDefault="00847DEE" w:rsidP="00847DEE">
      <w:pPr>
        <w:spacing w:after="0" w:line="268" w:lineRule="auto"/>
        <w:ind w:firstLine="709"/>
        <w:jc w:val="both"/>
        <w:rPr>
          <w:rFonts w:ascii="Times New Roman" w:eastAsia="Times New Roman" w:hAnsi="Times New Roman"/>
          <w:bCs/>
          <w:sz w:val="24"/>
          <w:szCs w:val="24"/>
          <w:lang w:eastAsia="ru-RU"/>
        </w:rPr>
      </w:pPr>
      <w:r w:rsidRPr="005C66C0">
        <w:rPr>
          <w:rFonts w:ascii="Times New Roman" w:eastAsia="Times New Roman" w:hAnsi="Times New Roman"/>
          <w:b/>
          <w:bCs/>
          <w:sz w:val="24"/>
          <w:szCs w:val="24"/>
          <w:u w:val="single"/>
          <w:lang w:eastAsia="ru-RU"/>
        </w:rPr>
        <w:t>Рейтинг заявки</w:t>
      </w:r>
      <w:r w:rsidRPr="005C66C0">
        <w:rPr>
          <w:rFonts w:ascii="Times New Roman" w:eastAsia="Times New Roman" w:hAnsi="Times New Roman"/>
          <w:bCs/>
          <w:sz w:val="24"/>
          <w:szCs w:val="24"/>
          <w:lang w:eastAsia="ru-RU"/>
        </w:rPr>
        <w:t>:</w:t>
      </w:r>
    </w:p>
    <w:p w14:paraId="1139EC96" w14:textId="77777777" w:rsidR="00847DEE" w:rsidRPr="005C66C0" w:rsidRDefault="00847DEE" w:rsidP="00847DEE">
      <w:pPr>
        <w:widowControl w:val="0"/>
        <w:shd w:val="clear" w:color="auto" w:fill="FFFFFF"/>
        <w:tabs>
          <w:tab w:val="num" w:pos="0"/>
          <w:tab w:val="left" w:pos="1134"/>
          <w:tab w:val="left" w:pos="1418"/>
        </w:tabs>
        <w:spacing w:after="0" w:line="240" w:lineRule="auto"/>
        <w:ind w:firstLine="709"/>
        <w:jc w:val="both"/>
        <w:rPr>
          <w:rFonts w:ascii="Times New Roman" w:hAnsi="Times New Roman"/>
          <w:sz w:val="24"/>
          <w:szCs w:val="24"/>
        </w:rPr>
      </w:pPr>
      <w:r w:rsidRPr="005C66C0">
        <w:rPr>
          <w:rFonts w:ascii="Times New Roman" w:hAnsi="Times New Roman"/>
          <w:sz w:val="24"/>
          <w:szCs w:val="24"/>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14:paraId="7636017E" w14:textId="77777777" w:rsidR="00847DEE" w:rsidRPr="005C66C0" w:rsidRDefault="00847DEE" w:rsidP="00847DEE">
      <w:pPr>
        <w:spacing w:after="0" w:line="240" w:lineRule="auto"/>
        <w:ind w:right="153" w:firstLine="709"/>
        <w:jc w:val="both"/>
        <w:rPr>
          <w:rFonts w:ascii="Times New Roman" w:hAnsi="Times New Roman"/>
          <w:sz w:val="24"/>
          <w:szCs w:val="24"/>
        </w:rPr>
      </w:pPr>
      <w:r w:rsidRPr="005C66C0">
        <w:rPr>
          <w:rFonts w:ascii="Times New Roman" w:hAnsi="Times New Roman"/>
          <w:sz w:val="24"/>
          <w:szCs w:val="24"/>
        </w:rPr>
        <w:t xml:space="preserve">Все документы, предоставляемые участником закупки, должны быть представлены в читаемом виде, на которых видны необходимые подписи и печати (при наличии). </w:t>
      </w:r>
    </w:p>
    <w:p w14:paraId="10E43829" w14:textId="77777777" w:rsidR="00847DEE" w:rsidRPr="005C66C0" w:rsidRDefault="00847DEE" w:rsidP="00847DEE">
      <w:pPr>
        <w:spacing w:after="0" w:line="240" w:lineRule="auto"/>
        <w:ind w:right="153" w:firstLine="709"/>
        <w:jc w:val="both"/>
        <w:rPr>
          <w:rFonts w:ascii="Times New Roman" w:hAnsi="Times New Roman"/>
          <w:sz w:val="24"/>
          <w:szCs w:val="24"/>
        </w:rPr>
      </w:pPr>
    </w:p>
    <w:p w14:paraId="1E4B3A43" w14:textId="77777777" w:rsidR="00847DEE" w:rsidRPr="005C66C0" w:rsidRDefault="00847DEE" w:rsidP="00847DEE">
      <w:pPr>
        <w:spacing w:after="0" w:line="240" w:lineRule="auto"/>
        <w:ind w:right="153" w:firstLine="851"/>
        <w:jc w:val="both"/>
        <w:rPr>
          <w:rFonts w:ascii="Times New Roman" w:hAnsi="Times New Roman"/>
          <w:b/>
          <w:sz w:val="24"/>
          <w:szCs w:val="24"/>
        </w:rPr>
      </w:pPr>
      <w:r w:rsidRPr="005C66C0">
        <w:rPr>
          <w:rFonts w:ascii="Times New Roman" w:hAnsi="Times New Roman"/>
          <w:b/>
          <w:sz w:val="24"/>
          <w:szCs w:val="24"/>
        </w:rPr>
        <w:t>Рейтинг заявки i-го участника закупки определяется по формуле:</w:t>
      </w:r>
    </w:p>
    <w:p w14:paraId="4706ED1D" w14:textId="77777777" w:rsidR="00847DEE" w:rsidRPr="005C66C0" w:rsidRDefault="00847DEE" w:rsidP="00847DEE">
      <w:pPr>
        <w:spacing w:after="0" w:line="240" w:lineRule="auto"/>
        <w:ind w:right="153"/>
        <w:jc w:val="center"/>
        <w:rPr>
          <w:rFonts w:ascii="Times New Roman" w:hAnsi="Times New Roman"/>
          <w:b/>
          <w:sz w:val="24"/>
          <w:szCs w:val="24"/>
        </w:rPr>
      </w:pPr>
      <w:r w:rsidRPr="005C66C0">
        <w:rPr>
          <w:rFonts w:ascii="Times New Roman" w:hAnsi="Times New Roman"/>
          <w:b/>
          <w:sz w:val="24"/>
          <w:szCs w:val="24"/>
        </w:rPr>
        <w:t>Ri = БЦi * Vц + БТi * Vт</w:t>
      </w:r>
    </w:p>
    <w:p w14:paraId="6FC34407" w14:textId="77777777" w:rsidR="00847DEE" w:rsidRPr="005C66C0" w:rsidRDefault="00847DEE" w:rsidP="00847DEE">
      <w:pPr>
        <w:spacing w:after="0" w:line="240" w:lineRule="auto"/>
        <w:ind w:right="153"/>
        <w:rPr>
          <w:rFonts w:ascii="Times New Roman" w:hAnsi="Times New Roman"/>
          <w:sz w:val="24"/>
          <w:szCs w:val="24"/>
        </w:rPr>
      </w:pPr>
      <w:r w:rsidRPr="005C66C0">
        <w:rPr>
          <w:rFonts w:ascii="Times New Roman" w:hAnsi="Times New Roman"/>
          <w:sz w:val="24"/>
          <w:szCs w:val="24"/>
        </w:rPr>
        <w:t>где:</w:t>
      </w:r>
    </w:p>
    <w:p w14:paraId="3115C039" w14:textId="77777777" w:rsidR="00847DEE" w:rsidRPr="005C66C0" w:rsidRDefault="00847DEE" w:rsidP="00816405">
      <w:pPr>
        <w:pStyle w:val="affffc"/>
        <w:numPr>
          <w:ilvl w:val="0"/>
          <w:numId w:val="13"/>
        </w:numPr>
        <w:ind w:firstLine="131"/>
        <w:jc w:val="both"/>
        <w:rPr>
          <w:szCs w:val="24"/>
        </w:rPr>
      </w:pPr>
      <w:r w:rsidRPr="005C66C0">
        <w:rPr>
          <w:szCs w:val="24"/>
        </w:rPr>
        <w:t>V – значимость (вес) соответствующего критерия,</w:t>
      </w:r>
    </w:p>
    <w:p w14:paraId="2A7C11F7" w14:textId="77777777" w:rsidR="00847DEE" w:rsidRPr="005C66C0" w:rsidRDefault="00847DEE" w:rsidP="00816405">
      <w:pPr>
        <w:pStyle w:val="affffc"/>
        <w:numPr>
          <w:ilvl w:val="0"/>
          <w:numId w:val="13"/>
        </w:numPr>
        <w:jc w:val="both"/>
        <w:rPr>
          <w:szCs w:val="24"/>
        </w:rPr>
      </w:pPr>
      <w:r w:rsidRPr="005C66C0">
        <w:rPr>
          <w:szCs w:val="24"/>
        </w:rPr>
        <w:t xml:space="preserve"> БЦ, БТ – оценка (балл) соответствующего критерия.</w:t>
      </w:r>
    </w:p>
    <w:p w14:paraId="74CA009A" w14:textId="77777777" w:rsidR="00847DEE" w:rsidRPr="005C66C0" w:rsidRDefault="00847DEE" w:rsidP="00816405">
      <w:pPr>
        <w:pStyle w:val="affffc"/>
        <w:numPr>
          <w:ilvl w:val="0"/>
          <w:numId w:val="13"/>
        </w:numPr>
        <w:ind w:firstLine="131"/>
        <w:jc w:val="both"/>
        <w:rPr>
          <w:szCs w:val="24"/>
        </w:rPr>
      </w:pPr>
      <w:r w:rsidRPr="005C66C0">
        <w:rPr>
          <w:szCs w:val="24"/>
        </w:rPr>
        <w:t xml:space="preserve">Совокупная значимость всех установленных в документации о закупке критериев равна 100%. </w:t>
      </w:r>
    </w:p>
    <w:p w14:paraId="048605EA" w14:textId="77777777" w:rsidR="00847DEE" w:rsidRPr="005C66C0" w:rsidRDefault="00847DEE" w:rsidP="00847DEE">
      <w:pPr>
        <w:spacing w:after="0" w:line="240" w:lineRule="auto"/>
        <w:ind w:right="-1" w:firstLine="709"/>
        <w:jc w:val="both"/>
        <w:rPr>
          <w:rFonts w:ascii="Times New Roman" w:hAnsi="Times New Roman"/>
          <w:sz w:val="24"/>
          <w:szCs w:val="24"/>
        </w:rPr>
      </w:pPr>
      <w:r w:rsidRPr="005C66C0">
        <w:rPr>
          <w:rFonts w:ascii="Times New Roman" w:hAnsi="Times New Roman"/>
          <w:sz w:val="24"/>
          <w:szCs w:val="24"/>
        </w:rPr>
        <w:t>Максимальная оценка в баллах по каждому из критериев Ц</w:t>
      </w:r>
      <w:r w:rsidRPr="005C66C0">
        <w:rPr>
          <w:rFonts w:ascii="Times New Roman" w:hAnsi="Times New Roman"/>
          <w:sz w:val="24"/>
          <w:szCs w:val="24"/>
          <w:vertAlign w:val="subscript"/>
          <w:lang w:val="en-US"/>
        </w:rPr>
        <w:t>i</w:t>
      </w:r>
      <w:r w:rsidRPr="005C66C0">
        <w:rPr>
          <w:rFonts w:ascii="Times New Roman" w:hAnsi="Times New Roman"/>
          <w:sz w:val="24"/>
          <w:szCs w:val="24"/>
        </w:rPr>
        <w:t>,</w:t>
      </w:r>
      <w:r w:rsidRPr="005C66C0">
        <w:rPr>
          <w:rFonts w:ascii="Times New Roman" w:hAnsi="Times New Roman"/>
          <w:sz w:val="24"/>
          <w:szCs w:val="24"/>
          <w:vertAlign w:val="subscript"/>
        </w:rPr>
        <w:t xml:space="preserve"> </w:t>
      </w:r>
      <w:r w:rsidRPr="005C66C0">
        <w:rPr>
          <w:rFonts w:ascii="Times New Roman" w:hAnsi="Times New Roman"/>
          <w:sz w:val="24"/>
          <w:szCs w:val="24"/>
        </w:rPr>
        <w:t>Т</w:t>
      </w:r>
      <w:r w:rsidRPr="005C66C0">
        <w:rPr>
          <w:rFonts w:ascii="Times New Roman" w:hAnsi="Times New Roman"/>
          <w:sz w:val="24"/>
          <w:szCs w:val="24"/>
          <w:vertAlign w:val="subscript"/>
          <w:lang w:val="en-US"/>
        </w:rPr>
        <w:t>i</w:t>
      </w:r>
      <w:r w:rsidRPr="005C66C0">
        <w:rPr>
          <w:rFonts w:ascii="Times New Roman" w:hAnsi="Times New Roman"/>
          <w:sz w:val="24"/>
          <w:szCs w:val="24"/>
          <w:vertAlign w:val="subscript"/>
        </w:rPr>
        <w:t>,</w:t>
      </w:r>
      <w:r w:rsidRPr="005C66C0">
        <w:rPr>
          <w:rFonts w:ascii="Times New Roman" w:hAnsi="Times New Roman"/>
          <w:sz w:val="24"/>
          <w:szCs w:val="24"/>
        </w:rPr>
        <w:t xml:space="preserve"> – 100 баллов.</w:t>
      </w:r>
    </w:p>
    <w:p w14:paraId="4E14B55B" w14:textId="77777777" w:rsidR="00847DEE" w:rsidRPr="005C66C0" w:rsidRDefault="00847DEE" w:rsidP="00847DEE">
      <w:pPr>
        <w:spacing w:after="0" w:line="240" w:lineRule="auto"/>
        <w:jc w:val="center"/>
        <w:rPr>
          <w:rFonts w:ascii="Times New Roman" w:hAnsi="Times New Roman"/>
          <w:b/>
          <w:sz w:val="24"/>
          <w:szCs w:val="24"/>
        </w:rPr>
      </w:pPr>
    </w:p>
    <w:p w14:paraId="0B7E33B6" w14:textId="77777777" w:rsidR="00847DEE" w:rsidRPr="005C66C0" w:rsidRDefault="00847DEE" w:rsidP="00847DEE">
      <w:pPr>
        <w:spacing w:after="0" w:line="240" w:lineRule="auto"/>
        <w:jc w:val="center"/>
        <w:rPr>
          <w:rFonts w:ascii="Times New Roman" w:hAnsi="Times New Roman"/>
          <w:b/>
          <w:sz w:val="24"/>
          <w:szCs w:val="24"/>
        </w:rPr>
      </w:pPr>
    </w:p>
    <w:p w14:paraId="039283D2" w14:textId="77777777" w:rsidR="00847DEE" w:rsidRPr="005C66C0" w:rsidRDefault="00847DEE" w:rsidP="00847DEE">
      <w:pPr>
        <w:spacing w:after="0" w:line="240" w:lineRule="auto"/>
        <w:jc w:val="center"/>
        <w:rPr>
          <w:rFonts w:ascii="Times New Roman" w:hAnsi="Times New Roman"/>
          <w:b/>
          <w:sz w:val="24"/>
          <w:szCs w:val="24"/>
        </w:rPr>
      </w:pPr>
      <w:r w:rsidRPr="005C66C0">
        <w:rPr>
          <w:rFonts w:ascii="Times New Roman" w:hAnsi="Times New Roman"/>
          <w:b/>
          <w:sz w:val="24"/>
          <w:szCs w:val="24"/>
        </w:rPr>
        <w:t xml:space="preserve">Стоимостной критерий оценки </w:t>
      </w:r>
    </w:p>
    <w:p w14:paraId="26D7B355" w14:textId="77777777" w:rsidR="00847DEE" w:rsidRPr="005C66C0" w:rsidRDefault="00847DEE" w:rsidP="00847DEE">
      <w:pPr>
        <w:spacing w:after="0" w:line="240" w:lineRule="auto"/>
        <w:jc w:val="center"/>
        <w:rPr>
          <w:rFonts w:ascii="Times New Roman" w:hAnsi="Times New Roman"/>
          <w:b/>
          <w:sz w:val="24"/>
          <w:szCs w:val="24"/>
        </w:rPr>
      </w:pPr>
      <w:r w:rsidRPr="005C66C0">
        <w:rPr>
          <w:rFonts w:ascii="Times New Roman" w:hAnsi="Times New Roman"/>
          <w:b/>
          <w:sz w:val="24"/>
          <w:szCs w:val="24"/>
        </w:rPr>
        <w:t xml:space="preserve">Оценка заявок по критерию «Цена договора» </w:t>
      </w:r>
    </w:p>
    <w:p w14:paraId="3C078584" w14:textId="77777777" w:rsidR="00847DEE" w:rsidRPr="005C66C0" w:rsidRDefault="00847DEE" w:rsidP="00847DEE">
      <w:pPr>
        <w:spacing w:after="0" w:line="240" w:lineRule="auto"/>
        <w:jc w:val="both"/>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26"/>
        <w:gridCol w:w="7083"/>
      </w:tblGrid>
      <w:tr w:rsidR="00847DEE" w:rsidRPr="005C66C0" w14:paraId="38B09FA9" w14:textId="77777777" w:rsidTr="001F08FA">
        <w:trPr>
          <w:jc w:val="center"/>
        </w:trPr>
        <w:tc>
          <w:tcPr>
            <w:tcW w:w="9209" w:type="dxa"/>
            <w:gridSpan w:val="2"/>
            <w:vAlign w:val="center"/>
          </w:tcPr>
          <w:p w14:paraId="0799F74B" w14:textId="77777777" w:rsidR="00847DEE" w:rsidRPr="005C66C0" w:rsidRDefault="00847DEE" w:rsidP="00816405">
            <w:pPr>
              <w:pStyle w:val="affffc"/>
              <w:numPr>
                <w:ilvl w:val="0"/>
                <w:numId w:val="15"/>
              </w:numPr>
              <w:jc w:val="center"/>
              <w:rPr>
                <w:b/>
                <w:szCs w:val="24"/>
              </w:rPr>
            </w:pPr>
            <w:r w:rsidRPr="005C66C0">
              <w:rPr>
                <w:b/>
                <w:szCs w:val="24"/>
              </w:rPr>
              <w:t>Цена договора – БЦ</w:t>
            </w:r>
          </w:p>
        </w:tc>
      </w:tr>
      <w:tr w:rsidR="00847DEE" w:rsidRPr="005C66C0" w14:paraId="1A45AD92" w14:textId="77777777" w:rsidTr="001F08FA">
        <w:trPr>
          <w:jc w:val="center"/>
        </w:trPr>
        <w:tc>
          <w:tcPr>
            <w:tcW w:w="2126" w:type="dxa"/>
          </w:tcPr>
          <w:p w14:paraId="6AE9DEB3" w14:textId="77777777" w:rsidR="00847DEE" w:rsidRPr="005C66C0" w:rsidRDefault="00847DEE" w:rsidP="001F08FA">
            <w:pPr>
              <w:spacing w:before="100" w:beforeAutospacing="1" w:after="100" w:afterAutospacing="1"/>
              <w:jc w:val="both"/>
              <w:rPr>
                <w:rFonts w:ascii="Times New Roman" w:hAnsi="Times New Roman"/>
                <w:sz w:val="24"/>
                <w:szCs w:val="24"/>
              </w:rPr>
            </w:pPr>
            <w:r w:rsidRPr="005C66C0">
              <w:rPr>
                <w:rFonts w:ascii="Times New Roman" w:hAnsi="Times New Roman"/>
                <w:sz w:val="24"/>
                <w:szCs w:val="24"/>
              </w:rPr>
              <w:t xml:space="preserve">Если на заказчика распространяется </w:t>
            </w:r>
            <w:r w:rsidRPr="005C66C0">
              <w:rPr>
                <w:rFonts w:ascii="Times New Roman" w:hAnsi="Times New Roman"/>
                <w:sz w:val="24"/>
                <w:szCs w:val="24"/>
              </w:rPr>
              <w:lastRenderedPageBreak/>
              <w:t>Постановление Правительства № 925</w:t>
            </w:r>
          </w:p>
        </w:tc>
        <w:tc>
          <w:tcPr>
            <w:tcW w:w="7083" w:type="dxa"/>
          </w:tcPr>
          <w:p w14:paraId="29115DBC" w14:textId="77777777" w:rsidR="00847DEE" w:rsidRPr="005C66C0" w:rsidRDefault="00847DEE" w:rsidP="001F08FA">
            <w:pPr>
              <w:spacing w:before="100" w:beforeAutospacing="1" w:after="100" w:afterAutospacing="1"/>
              <w:jc w:val="both"/>
              <w:rPr>
                <w:rFonts w:ascii="Times New Roman" w:hAnsi="Times New Roman"/>
                <w:sz w:val="24"/>
                <w:szCs w:val="24"/>
              </w:rPr>
            </w:pPr>
            <w:r w:rsidRPr="005C66C0">
              <w:rPr>
                <w:rFonts w:ascii="Times New Roman" w:hAnsi="Times New Roman"/>
                <w:bCs/>
                <w:sz w:val="24"/>
                <w:szCs w:val="24"/>
              </w:rPr>
              <w:lastRenderedPageBreak/>
              <w:t xml:space="preserve">В случае предоставления приоритета согласно Постановлению Правительства Российской Федерации от 16.09.2016 № 925, оценка </w:t>
            </w:r>
            <w:r w:rsidRPr="005C66C0">
              <w:rPr>
                <w:rFonts w:ascii="Times New Roman" w:hAnsi="Times New Roman"/>
                <w:bCs/>
                <w:sz w:val="24"/>
                <w:szCs w:val="24"/>
              </w:rPr>
              <w:lastRenderedPageBreak/>
              <w:t>и сопоставление заявок на участие в закупке по критерию «цена договора» проводится с учетом пункта 2 данного Постановления.</w:t>
            </w:r>
          </w:p>
        </w:tc>
      </w:tr>
      <w:tr w:rsidR="00847DEE" w:rsidRPr="005C66C0" w14:paraId="5E1139B5" w14:textId="77777777" w:rsidTr="001F08FA">
        <w:trPr>
          <w:jc w:val="center"/>
        </w:trPr>
        <w:tc>
          <w:tcPr>
            <w:tcW w:w="2126" w:type="dxa"/>
          </w:tcPr>
          <w:p w14:paraId="7E207D52" w14:textId="77777777" w:rsidR="00847DEE" w:rsidRPr="005C66C0" w:rsidRDefault="00847DEE" w:rsidP="001F08FA">
            <w:pPr>
              <w:spacing w:before="100" w:beforeAutospacing="1" w:after="100" w:afterAutospacing="1"/>
              <w:rPr>
                <w:rFonts w:ascii="Times New Roman" w:hAnsi="Times New Roman"/>
                <w:sz w:val="24"/>
                <w:szCs w:val="24"/>
              </w:rPr>
            </w:pPr>
            <w:r w:rsidRPr="005C66C0">
              <w:rPr>
                <w:rFonts w:ascii="Times New Roman" w:hAnsi="Times New Roman"/>
                <w:sz w:val="24"/>
                <w:szCs w:val="24"/>
              </w:rPr>
              <w:lastRenderedPageBreak/>
              <w:t>Цена договора</w:t>
            </w:r>
          </w:p>
        </w:tc>
        <w:tc>
          <w:tcPr>
            <w:tcW w:w="7083" w:type="dxa"/>
          </w:tcPr>
          <w:p w14:paraId="3F74B756" w14:textId="77777777" w:rsidR="00847DEE" w:rsidRPr="005C66C0" w:rsidRDefault="00847DEE" w:rsidP="005C66C0">
            <w:pPr>
              <w:spacing w:line="240" w:lineRule="atLeast"/>
              <w:contextualSpacing/>
              <w:jc w:val="center"/>
              <w:rPr>
                <w:rFonts w:ascii="Times New Roman" w:hAnsi="Times New Roman"/>
                <w:b/>
                <w:sz w:val="24"/>
                <w:szCs w:val="24"/>
              </w:rPr>
            </w:pPr>
            <w:r w:rsidRPr="005C66C0">
              <w:rPr>
                <w:rFonts w:ascii="Times New Roman" w:hAnsi="Times New Roman"/>
                <w:b/>
                <w:sz w:val="24"/>
                <w:szCs w:val="24"/>
              </w:rPr>
              <w:t>Цена договора – БЦ</w:t>
            </w:r>
          </w:p>
          <w:p w14:paraId="7BAA4484" w14:textId="77777777" w:rsidR="00847DEE" w:rsidRPr="005C66C0" w:rsidRDefault="00847DEE" w:rsidP="005C66C0">
            <w:pPr>
              <w:spacing w:line="240" w:lineRule="atLeast"/>
              <w:contextualSpacing/>
              <w:rPr>
                <w:rFonts w:ascii="Times New Roman" w:hAnsi="Times New Roman"/>
                <w:sz w:val="24"/>
                <w:szCs w:val="24"/>
              </w:rPr>
            </w:pPr>
            <w:r w:rsidRPr="005C66C0">
              <w:rPr>
                <w:rFonts w:ascii="Times New Roman" w:hAnsi="Times New Roman"/>
                <w:sz w:val="24"/>
                <w:szCs w:val="24"/>
              </w:rPr>
              <w:t xml:space="preserve"> Используется следующая формула:</w:t>
            </w:r>
          </w:p>
          <w:p w14:paraId="4E1379D5" w14:textId="77777777" w:rsidR="00847DEE" w:rsidRPr="005C66C0" w:rsidRDefault="00847DEE" w:rsidP="005C66C0">
            <w:pPr>
              <w:spacing w:line="240" w:lineRule="atLeast"/>
              <w:contextualSpacing/>
              <w:rPr>
                <w:rFonts w:ascii="Times New Roman" w:hAnsi="Times New Roman"/>
                <w:sz w:val="24"/>
                <w:szCs w:val="24"/>
              </w:rPr>
            </w:pPr>
            <w:r w:rsidRPr="005C66C0">
              <w:rPr>
                <w:rFonts w:ascii="Times New Roman" w:hAnsi="Times New Roman"/>
                <w:sz w:val="24"/>
                <w:szCs w:val="24"/>
              </w:rPr>
              <w:t>В случае если Ц</w:t>
            </w:r>
            <w:r w:rsidRPr="005C66C0">
              <w:rPr>
                <w:rFonts w:ascii="Times New Roman" w:hAnsi="Times New Roman"/>
                <w:sz w:val="24"/>
                <w:szCs w:val="24"/>
                <w:vertAlign w:val="subscript"/>
                <w:lang w:val="en-US"/>
              </w:rPr>
              <w:t>min</w:t>
            </w:r>
            <w:r w:rsidRPr="005C66C0">
              <w:rPr>
                <w:rFonts w:ascii="Times New Roman" w:hAnsi="Times New Roman"/>
                <w:sz w:val="24"/>
                <w:szCs w:val="24"/>
                <w:vertAlign w:val="subscript"/>
              </w:rPr>
              <w:t xml:space="preserve"> </w:t>
            </w:r>
            <w:r w:rsidRPr="005C66C0">
              <w:rPr>
                <w:rFonts w:ascii="Times New Roman" w:hAnsi="Times New Roman"/>
                <w:sz w:val="24"/>
                <w:szCs w:val="24"/>
              </w:rPr>
              <w:t>&gt; 0</w:t>
            </w: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312"/>
              <w:gridCol w:w="1240"/>
              <w:gridCol w:w="1276"/>
            </w:tblGrid>
            <w:tr w:rsidR="00847DEE" w:rsidRPr="005C66C0" w14:paraId="40B6AEEA" w14:textId="77777777" w:rsidTr="001F08FA">
              <w:trPr>
                <w:cantSplit/>
                <w:trHeight w:val="272"/>
              </w:trPr>
              <w:tc>
                <w:tcPr>
                  <w:tcW w:w="1312" w:type="dxa"/>
                  <w:vMerge w:val="restart"/>
                  <w:vAlign w:val="center"/>
                </w:tcPr>
                <w:p w14:paraId="5C35C036" w14:textId="77777777" w:rsidR="00847DEE" w:rsidRPr="005C66C0" w:rsidRDefault="00847DEE" w:rsidP="001F08FA">
                  <w:pPr>
                    <w:pStyle w:val="aff3"/>
                    <w:jc w:val="right"/>
                    <w:rPr>
                      <w:b/>
                    </w:rPr>
                  </w:pPr>
                  <w:r w:rsidRPr="005C66C0">
                    <w:rPr>
                      <w:b/>
                      <w:bCs/>
                    </w:rPr>
                    <w:t>БЦ</w:t>
                  </w:r>
                  <w:r w:rsidRPr="005C66C0">
                    <w:rPr>
                      <w:b/>
                      <w:bCs/>
                      <w:vertAlign w:val="subscript"/>
                      <w:lang w:val="en-US"/>
                    </w:rPr>
                    <w:t>i</w:t>
                  </w:r>
                  <w:r w:rsidRPr="005C66C0">
                    <w:rPr>
                      <w:b/>
                    </w:rPr>
                    <w:t xml:space="preserve"> =</w:t>
                  </w:r>
                </w:p>
              </w:tc>
              <w:tc>
                <w:tcPr>
                  <w:tcW w:w="1240" w:type="dxa"/>
                  <w:tcBorders>
                    <w:bottom w:val="single" w:sz="4" w:space="0" w:color="auto"/>
                  </w:tcBorders>
                </w:tcPr>
                <w:p w14:paraId="151BBDAC" w14:textId="77777777" w:rsidR="00847DEE" w:rsidRPr="005C66C0" w:rsidRDefault="00847DEE" w:rsidP="001F08FA">
                  <w:pPr>
                    <w:pStyle w:val="aff3"/>
                    <w:jc w:val="center"/>
                    <w:rPr>
                      <w:b/>
                    </w:rPr>
                  </w:pPr>
                  <w:r w:rsidRPr="005C66C0">
                    <w:rPr>
                      <w:b/>
                    </w:rPr>
                    <w:t>Ц</w:t>
                  </w:r>
                  <w:r w:rsidRPr="005C66C0">
                    <w:rPr>
                      <w:b/>
                      <w:vertAlign w:val="subscript"/>
                      <w:lang w:val="en-US"/>
                    </w:rPr>
                    <w:t>min</w:t>
                  </w:r>
                </w:p>
              </w:tc>
              <w:tc>
                <w:tcPr>
                  <w:tcW w:w="1276" w:type="dxa"/>
                  <w:vMerge w:val="restart"/>
                  <w:vAlign w:val="center"/>
                </w:tcPr>
                <w:p w14:paraId="64483218" w14:textId="77777777" w:rsidR="00847DEE" w:rsidRPr="005C66C0" w:rsidRDefault="00847DEE" w:rsidP="001F08FA">
                  <w:pPr>
                    <w:pStyle w:val="aff3"/>
                    <w:rPr>
                      <w:b/>
                    </w:rPr>
                  </w:pPr>
                  <w:r w:rsidRPr="005C66C0">
                    <w:rPr>
                      <w:b/>
                      <w:bCs/>
                    </w:rPr>
                    <w:t>* 100</w:t>
                  </w:r>
                </w:p>
              </w:tc>
            </w:tr>
            <w:tr w:rsidR="00847DEE" w:rsidRPr="005C66C0" w14:paraId="07B5C5DA" w14:textId="77777777" w:rsidTr="001F08FA">
              <w:trPr>
                <w:cantSplit/>
                <w:trHeight w:val="161"/>
              </w:trPr>
              <w:tc>
                <w:tcPr>
                  <w:tcW w:w="1312" w:type="dxa"/>
                  <w:vMerge/>
                </w:tcPr>
                <w:p w14:paraId="3B612BF0" w14:textId="77777777" w:rsidR="00847DEE" w:rsidRPr="005C66C0" w:rsidRDefault="00847DEE" w:rsidP="001F08FA">
                  <w:pPr>
                    <w:pStyle w:val="aff3"/>
                    <w:rPr>
                      <w:b/>
                    </w:rPr>
                  </w:pPr>
                </w:p>
              </w:tc>
              <w:tc>
                <w:tcPr>
                  <w:tcW w:w="1240" w:type="dxa"/>
                  <w:tcBorders>
                    <w:top w:val="single" w:sz="4" w:space="0" w:color="auto"/>
                  </w:tcBorders>
                </w:tcPr>
                <w:p w14:paraId="19DF635E" w14:textId="77777777" w:rsidR="00847DEE" w:rsidRPr="005C66C0" w:rsidRDefault="00847DEE" w:rsidP="001F08FA">
                  <w:pPr>
                    <w:pStyle w:val="aff3"/>
                    <w:jc w:val="center"/>
                    <w:rPr>
                      <w:b/>
                    </w:rPr>
                  </w:pPr>
                  <w:r w:rsidRPr="005C66C0">
                    <w:rPr>
                      <w:b/>
                    </w:rPr>
                    <w:t>Ц</w:t>
                  </w:r>
                  <w:r w:rsidRPr="005C66C0">
                    <w:rPr>
                      <w:b/>
                      <w:vertAlign w:val="subscript"/>
                      <w:lang w:val="en-US"/>
                    </w:rPr>
                    <w:t>i</w:t>
                  </w:r>
                </w:p>
              </w:tc>
              <w:tc>
                <w:tcPr>
                  <w:tcW w:w="1276" w:type="dxa"/>
                  <w:vMerge/>
                </w:tcPr>
                <w:p w14:paraId="29F3C413" w14:textId="77777777" w:rsidR="00847DEE" w:rsidRPr="005C66C0" w:rsidRDefault="00847DEE" w:rsidP="001F08FA">
                  <w:pPr>
                    <w:pStyle w:val="aff3"/>
                    <w:rPr>
                      <w:b/>
                    </w:rPr>
                  </w:pPr>
                </w:p>
              </w:tc>
            </w:tr>
          </w:tbl>
          <w:p w14:paraId="6373F178" w14:textId="77777777" w:rsidR="00847DEE" w:rsidRPr="005C66C0" w:rsidRDefault="00847DEE" w:rsidP="001F08FA">
            <w:pPr>
              <w:spacing w:before="100" w:beforeAutospacing="1" w:after="100" w:afterAutospacing="1"/>
              <w:rPr>
                <w:rFonts w:ascii="Times New Roman" w:hAnsi="Times New Roman"/>
                <w:sz w:val="24"/>
                <w:szCs w:val="24"/>
              </w:rPr>
            </w:pPr>
          </w:p>
          <w:p w14:paraId="07BBA44D" w14:textId="77777777" w:rsidR="00847DEE" w:rsidRPr="005C66C0" w:rsidRDefault="00847DEE" w:rsidP="001F08FA">
            <w:pPr>
              <w:pStyle w:val="aff3"/>
              <w:tabs>
                <w:tab w:val="left" w:pos="0"/>
                <w:tab w:val="left" w:pos="1062"/>
                <w:tab w:val="left" w:pos="1985"/>
                <w:tab w:val="left" w:pos="2268"/>
              </w:tabs>
              <w:spacing w:before="0" w:beforeAutospacing="0" w:after="0" w:afterAutospacing="0"/>
              <w:jc w:val="both"/>
            </w:pPr>
            <w:r w:rsidRPr="005C66C0">
              <w:t xml:space="preserve">где: </w:t>
            </w:r>
          </w:p>
          <w:p w14:paraId="449ACEE7" w14:textId="77777777" w:rsidR="00847DEE" w:rsidRPr="005C66C0" w:rsidRDefault="00847DEE" w:rsidP="001F08FA">
            <w:pPr>
              <w:pStyle w:val="aff3"/>
              <w:tabs>
                <w:tab w:val="left" w:pos="0"/>
                <w:tab w:val="left" w:pos="1062"/>
                <w:tab w:val="left" w:pos="1985"/>
                <w:tab w:val="left" w:pos="2268"/>
              </w:tabs>
              <w:spacing w:before="0" w:beforeAutospacing="0" w:after="0" w:afterAutospacing="0"/>
              <w:jc w:val="both"/>
            </w:pPr>
            <w:r w:rsidRPr="005C66C0">
              <w:rPr>
                <w:bCs/>
              </w:rPr>
              <w:t>- БЦ</w:t>
            </w:r>
            <w:r w:rsidRPr="005C66C0">
              <w:rPr>
                <w:bCs/>
                <w:vertAlign w:val="subscript"/>
              </w:rPr>
              <w:t xml:space="preserve"> </w:t>
            </w:r>
            <w:r w:rsidRPr="005C66C0">
              <w:rPr>
                <w:bCs/>
                <w:vertAlign w:val="subscript"/>
                <w:lang w:val="en-US"/>
              </w:rPr>
              <w:t>i</w:t>
            </w:r>
            <w:r w:rsidRPr="005C66C0">
              <w:rPr>
                <w:bCs/>
                <w:vertAlign w:val="subscript"/>
              </w:rPr>
              <w:t xml:space="preserve"> </w:t>
            </w:r>
            <w:r w:rsidRPr="005C66C0">
              <w:rPr>
                <w:bCs/>
              </w:rPr>
              <w:t xml:space="preserve">– </w:t>
            </w:r>
            <w:r w:rsidRPr="005C66C0">
              <w:t xml:space="preserve">оценка по критерию «цена </w:t>
            </w:r>
            <w:r w:rsidRPr="005C66C0">
              <w:rPr>
                <w:bCs/>
              </w:rPr>
              <w:t>договора</w:t>
            </w:r>
            <w:r w:rsidRPr="005C66C0">
              <w:t xml:space="preserve">» </w:t>
            </w:r>
            <w:r w:rsidRPr="005C66C0">
              <w:rPr>
                <w:lang w:val="en-US"/>
              </w:rPr>
              <w:t>i</w:t>
            </w:r>
            <w:r w:rsidRPr="005C66C0">
              <w:t>-го участника закупки, баллы;</w:t>
            </w:r>
          </w:p>
          <w:p w14:paraId="02003EDA" w14:textId="77777777" w:rsidR="00847DEE" w:rsidRPr="005C66C0" w:rsidRDefault="00847DEE" w:rsidP="001F08FA">
            <w:pPr>
              <w:pStyle w:val="aff3"/>
              <w:tabs>
                <w:tab w:val="left" w:pos="0"/>
                <w:tab w:val="left" w:pos="1062"/>
                <w:tab w:val="left" w:pos="1134"/>
                <w:tab w:val="left" w:pos="1276"/>
                <w:tab w:val="left" w:pos="1843"/>
                <w:tab w:val="left" w:pos="2268"/>
              </w:tabs>
              <w:spacing w:before="0" w:beforeAutospacing="0" w:after="0" w:afterAutospacing="0"/>
              <w:jc w:val="both"/>
            </w:pPr>
            <w:r w:rsidRPr="005C66C0">
              <w:rPr>
                <w:bCs/>
              </w:rPr>
              <w:t>- Ц</w:t>
            </w:r>
            <w:r w:rsidRPr="005C66C0">
              <w:rPr>
                <w:bCs/>
                <w:vertAlign w:val="subscript"/>
              </w:rPr>
              <w:t xml:space="preserve"> </w:t>
            </w:r>
            <w:r w:rsidRPr="005C66C0">
              <w:rPr>
                <w:bCs/>
                <w:vertAlign w:val="subscript"/>
                <w:lang w:val="en-US"/>
              </w:rPr>
              <w:t>i</w:t>
            </w:r>
            <w:r w:rsidRPr="005C66C0">
              <w:t xml:space="preserve"> </w:t>
            </w:r>
            <w:r w:rsidRPr="005C66C0">
              <w:rPr>
                <w:bCs/>
              </w:rPr>
              <w:t xml:space="preserve">– предложение участника закупки о цене договора, указанной в заявке </w:t>
            </w:r>
            <w:r w:rsidRPr="005C66C0">
              <w:rPr>
                <w:lang w:val="en-US"/>
              </w:rPr>
              <w:t>i</w:t>
            </w:r>
            <w:r w:rsidRPr="005C66C0">
              <w:t>-го участника закупки, руб.;</w:t>
            </w:r>
          </w:p>
          <w:p w14:paraId="5E77D6E2" w14:textId="77777777" w:rsidR="00847DEE" w:rsidRPr="005C66C0" w:rsidRDefault="00847DEE" w:rsidP="001F08FA">
            <w:pPr>
              <w:pStyle w:val="aff3"/>
              <w:tabs>
                <w:tab w:val="left" w:pos="0"/>
                <w:tab w:val="left" w:pos="1062"/>
                <w:tab w:val="left" w:pos="1276"/>
                <w:tab w:val="left" w:pos="1418"/>
                <w:tab w:val="left" w:pos="1843"/>
                <w:tab w:val="left" w:pos="2268"/>
              </w:tabs>
              <w:spacing w:before="0" w:beforeAutospacing="0" w:after="0" w:afterAutospacing="0"/>
              <w:jc w:val="both"/>
            </w:pPr>
            <w:r w:rsidRPr="005C66C0">
              <w:rPr>
                <w:bCs/>
              </w:rPr>
              <w:t>- Ц</w:t>
            </w:r>
            <w:r w:rsidRPr="005C66C0">
              <w:rPr>
                <w:bCs/>
                <w:vertAlign w:val="subscript"/>
                <w:lang w:val="en-US"/>
              </w:rPr>
              <w:t>min</w:t>
            </w:r>
            <w:r w:rsidRPr="005C66C0">
              <w:t xml:space="preserve"> </w:t>
            </w:r>
            <w:r w:rsidRPr="005C66C0">
              <w:rPr>
                <w:bCs/>
              </w:rPr>
              <w:t xml:space="preserve">– </w:t>
            </w:r>
            <w:r w:rsidRPr="005C66C0">
              <w:t xml:space="preserve">минимальное </w:t>
            </w:r>
            <w:r w:rsidRPr="005C66C0">
              <w:rPr>
                <w:bCs/>
              </w:rPr>
              <w:t xml:space="preserve">предложение участника закупки о цене договора, указанной в заявке </w:t>
            </w:r>
            <w:r w:rsidRPr="005C66C0">
              <w:t>из представленных допущенными участниками закупки предложений, руб.</w:t>
            </w:r>
          </w:p>
          <w:p w14:paraId="3B820F0B" w14:textId="3EEAADFB" w:rsidR="00847DEE" w:rsidRPr="005C66C0" w:rsidRDefault="00847DEE" w:rsidP="001F08FA">
            <w:pPr>
              <w:spacing w:after="0" w:line="240" w:lineRule="auto"/>
              <w:rPr>
                <w:rFonts w:ascii="Times New Roman" w:hAnsi="Times New Roman"/>
                <w:sz w:val="24"/>
                <w:szCs w:val="24"/>
              </w:rPr>
            </w:pPr>
            <w:r w:rsidRPr="005C66C0">
              <w:rPr>
                <w:rFonts w:ascii="Times New Roman" w:hAnsi="Times New Roman"/>
                <w:sz w:val="24"/>
                <w:szCs w:val="24"/>
              </w:rPr>
              <w:t xml:space="preserve">         В случае если в одной из заявок участников закупки содержится предложение по оплате права заключения договора, то есть Ц</w:t>
            </w:r>
            <w:r w:rsidRPr="005C66C0">
              <w:rPr>
                <w:rFonts w:ascii="Times New Roman" w:hAnsi="Times New Roman"/>
                <w:sz w:val="24"/>
                <w:szCs w:val="24"/>
                <w:vertAlign w:val="subscript"/>
                <w:lang w:val="en-US"/>
              </w:rPr>
              <w:t>min</w:t>
            </w:r>
            <w:r w:rsidRPr="005C66C0">
              <w:rPr>
                <w:rFonts w:ascii="Times New Roman" w:hAnsi="Times New Roman"/>
                <w:sz w:val="24"/>
                <w:szCs w:val="24"/>
                <w:vertAlign w:val="subscript"/>
              </w:rPr>
              <w:t xml:space="preserve"> </w:t>
            </w:r>
            <w:r w:rsidRPr="005C66C0">
              <w:rPr>
                <w:rFonts w:ascii="Times New Roman" w:hAnsi="Times New Roman"/>
                <w:sz w:val="24"/>
                <w:szCs w:val="24"/>
              </w:rPr>
              <w:t>&lt; 0</w:t>
            </w: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697"/>
              <w:gridCol w:w="1395"/>
              <w:gridCol w:w="1350"/>
            </w:tblGrid>
            <w:tr w:rsidR="00847DEE" w:rsidRPr="00E260AB" w14:paraId="28A846E8" w14:textId="77777777" w:rsidTr="001F08FA">
              <w:trPr>
                <w:cantSplit/>
                <w:trHeight w:val="309"/>
              </w:trPr>
              <w:tc>
                <w:tcPr>
                  <w:tcW w:w="1697" w:type="dxa"/>
                  <w:vMerge w:val="restart"/>
                  <w:vAlign w:val="center"/>
                </w:tcPr>
                <w:p w14:paraId="0787E5F4" w14:textId="77777777" w:rsidR="00847DEE" w:rsidRPr="005C66C0" w:rsidRDefault="00847DEE" w:rsidP="001F08FA">
                  <w:pPr>
                    <w:pStyle w:val="aff3"/>
                    <w:jc w:val="right"/>
                    <w:rPr>
                      <w:b/>
                      <w:lang w:val="en-US"/>
                    </w:rPr>
                  </w:pPr>
                  <w:r w:rsidRPr="005C66C0">
                    <w:rPr>
                      <w:b/>
                      <w:bCs/>
                    </w:rPr>
                    <w:t>БЦ</w:t>
                  </w:r>
                  <w:r w:rsidRPr="005C66C0">
                    <w:rPr>
                      <w:b/>
                      <w:bCs/>
                      <w:lang w:val="en-US"/>
                    </w:rPr>
                    <w:t xml:space="preserve"> </w:t>
                  </w:r>
                  <w:r w:rsidRPr="005C66C0">
                    <w:rPr>
                      <w:b/>
                      <w:bCs/>
                      <w:vertAlign w:val="subscript"/>
                      <w:lang w:val="en-US"/>
                    </w:rPr>
                    <w:t>i</w:t>
                  </w:r>
                  <w:r w:rsidRPr="005C66C0">
                    <w:rPr>
                      <w:b/>
                      <w:lang w:val="en-US"/>
                    </w:rPr>
                    <w:t xml:space="preserve"> =</w:t>
                  </w:r>
                </w:p>
              </w:tc>
              <w:tc>
                <w:tcPr>
                  <w:tcW w:w="1395" w:type="dxa"/>
                  <w:tcBorders>
                    <w:bottom w:val="single" w:sz="4" w:space="0" w:color="auto"/>
                  </w:tcBorders>
                </w:tcPr>
                <w:p w14:paraId="038D63A9" w14:textId="77777777" w:rsidR="00847DEE" w:rsidRPr="005C66C0" w:rsidRDefault="00847DEE" w:rsidP="001F08FA">
                  <w:pPr>
                    <w:pStyle w:val="aff3"/>
                    <w:jc w:val="center"/>
                    <w:rPr>
                      <w:b/>
                      <w:lang w:val="en-US"/>
                    </w:rPr>
                  </w:pPr>
                  <w:r w:rsidRPr="005C66C0">
                    <w:rPr>
                      <w:b/>
                    </w:rPr>
                    <w:t>Ц</w:t>
                  </w:r>
                  <w:r w:rsidRPr="005C66C0">
                    <w:rPr>
                      <w:b/>
                      <w:vertAlign w:val="subscript"/>
                      <w:lang w:val="en-US"/>
                    </w:rPr>
                    <w:t>max</w:t>
                  </w:r>
                  <w:r w:rsidRPr="005C66C0">
                    <w:rPr>
                      <w:b/>
                      <w:lang w:val="en-US"/>
                    </w:rPr>
                    <w:t>-</w:t>
                  </w:r>
                  <w:r w:rsidRPr="005C66C0">
                    <w:rPr>
                      <w:b/>
                    </w:rPr>
                    <w:t>Ц</w:t>
                  </w:r>
                  <w:r w:rsidRPr="005C66C0">
                    <w:rPr>
                      <w:b/>
                      <w:vertAlign w:val="subscript"/>
                      <w:lang w:val="en-US"/>
                    </w:rPr>
                    <w:t xml:space="preserve"> i </w:t>
                  </w:r>
                  <w:r w:rsidRPr="005C66C0">
                    <w:rPr>
                      <w:b/>
                      <w:lang w:val="en-US"/>
                    </w:rPr>
                    <w:t xml:space="preserve"> </w:t>
                  </w:r>
                </w:p>
              </w:tc>
              <w:tc>
                <w:tcPr>
                  <w:tcW w:w="1350" w:type="dxa"/>
                  <w:vMerge w:val="restart"/>
                  <w:vAlign w:val="center"/>
                </w:tcPr>
                <w:p w14:paraId="62350FB4" w14:textId="77777777" w:rsidR="00847DEE" w:rsidRPr="005C66C0" w:rsidRDefault="00847DEE" w:rsidP="001F08FA">
                  <w:pPr>
                    <w:pStyle w:val="aff3"/>
                    <w:rPr>
                      <w:b/>
                      <w:lang w:val="en-US"/>
                    </w:rPr>
                  </w:pPr>
                  <w:r w:rsidRPr="005C66C0">
                    <w:rPr>
                      <w:b/>
                      <w:bCs/>
                      <w:lang w:val="en-US"/>
                    </w:rPr>
                    <w:t>* 100</w:t>
                  </w:r>
                </w:p>
              </w:tc>
            </w:tr>
            <w:tr w:rsidR="00847DEE" w:rsidRPr="00E260AB" w14:paraId="2E7EF443" w14:textId="77777777" w:rsidTr="001F08FA">
              <w:trPr>
                <w:cantSplit/>
                <w:trHeight w:val="183"/>
              </w:trPr>
              <w:tc>
                <w:tcPr>
                  <w:tcW w:w="1697" w:type="dxa"/>
                  <w:vMerge/>
                </w:tcPr>
                <w:p w14:paraId="5AB4F5F1" w14:textId="77777777" w:rsidR="00847DEE" w:rsidRPr="005C66C0" w:rsidRDefault="00847DEE" w:rsidP="001F08FA">
                  <w:pPr>
                    <w:pStyle w:val="aff3"/>
                    <w:rPr>
                      <w:b/>
                      <w:lang w:val="en-US"/>
                    </w:rPr>
                  </w:pPr>
                </w:p>
              </w:tc>
              <w:tc>
                <w:tcPr>
                  <w:tcW w:w="1395" w:type="dxa"/>
                  <w:tcBorders>
                    <w:top w:val="single" w:sz="4" w:space="0" w:color="auto"/>
                  </w:tcBorders>
                </w:tcPr>
                <w:p w14:paraId="6B4BF936" w14:textId="77777777" w:rsidR="00847DEE" w:rsidRPr="005C66C0" w:rsidRDefault="00847DEE" w:rsidP="001F08FA">
                  <w:pPr>
                    <w:pStyle w:val="aff3"/>
                    <w:jc w:val="center"/>
                    <w:rPr>
                      <w:b/>
                      <w:lang w:val="en-US"/>
                    </w:rPr>
                  </w:pPr>
                  <w:r w:rsidRPr="005C66C0">
                    <w:rPr>
                      <w:b/>
                    </w:rPr>
                    <w:t>Ц</w:t>
                  </w:r>
                  <w:r w:rsidRPr="005C66C0">
                    <w:rPr>
                      <w:b/>
                      <w:vertAlign w:val="subscript"/>
                      <w:lang w:val="en-US"/>
                    </w:rPr>
                    <w:t>max</w:t>
                  </w:r>
                  <w:r w:rsidRPr="005C66C0">
                    <w:rPr>
                      <w:b/>
                      <w:lang w:val="en-US"/>
                    </w:rPr>
                    <w:t>+|</w:t>
                  </w:r>
                  <w:r w:rsidRPr="005C66C0">
                    <w:rPr>
                      <w:b/>
                    </w:rPr>
                    <w:t>Ц</w:t>
                  </w:r>
                  <w:r w:rsidRPr="005C66C0">
                    <w:rPr>
                      <w:b/>
                      <w:vertAlign w:val="subscript"/>
                    </w:rPr>
                    <w:t>х</w:t>
                  </w:r>
                  <w:r w:rsidRPr="005C66C0">
                    <w:rPr>
                      <w:b/>
                      <w:lang w:val="en-US"/>
                    </w:rPr>
                    <w:t>|</w:t>
                  </w:r>
                  <w:r w:rsidRPr="005C66C0">
                    <w:rPr>
                      <w:b/>
                      <w:vertAlign w:val="subscript"/>
                      <w:lang w:val="en-US"/>
                    </w:rPr>
                    <w:t xml:space="preserve"> </w:t>
                  </w:r>
                </w:p>
              </w:tc>
              <w:tc>
                <w:tcPr>
                  <w:tcW w:w="1350" w:type="dxa"/>
                  <w:vMerge/>
                </w:tcPr>
                <w:p w14:paraId="5CA48493" w14:textId="77777777" w:rsidR="00847DEE" w:rsidRPr="005C66C0" w:rsidRDefault="00847DEE" w:rsidP="001F08FA">
                  <w:pPr>
                    <w:pStyle w:val="aff3"/>
                    <w:rPr>
                      <w:b/>
                      <w:lang w:val="en-US"/>
                    </w:rPr>
                  </w:pPr>
                </w:p>
              </w:tc>
            </w:tr>
          </w:tbl>
          <w:p w14:paraId="576D87A7" w14:textId="77777777" w:rsidR="00847DEE" w:rsidRPr="005C66C0" w:rsidRDefault="00847DEE" w:rsidP="001F08FA">
            <w:pPr>
              <w:pStyle w:val="affffc"/>
              <w:autoSpaceDE w:val="0"/>
              <w:autoSpaceDN w:val="0"/>
              <w:adjustRightInd w:val="0"/>
              <w:spacing w:before="100" w:beforeAutospacing="1" w:after="100" w:afterAutospacing="1"/>
              <w:ind w:left="0"/>
              <w:rPr>
                <w:szCs w:val="24"/>
                <w:lang w:val="en-US"/>
              </w:rPr>
            </w:pPr>
          </w:p>
          <w:p w14:paraId="1FF9FF4A" w14:textId="77777777" w:rsidR="00847DEE" w:rsidRPr="005C66C0" w:rsidRDefault="00847DEE" w:rsidP="001F08FA">
            <w:pPr>
              <w:pStyle w:val="affffc"/>
              <w:autoSpaceDE w:val="0"/>
              <w:autoSpaceDN w:val="0"/>
              <w:adjustRightInd w:val="0"/>
              <w:spacing w:before="100" w:beforeAutospacing="1" w:after="100" w:afterAutospacing="1"/>
              <w:ind w:left="0"/>
              <w:rPr>
                <w:szCs w:val="24"/>
                <w:lang w:val="en-US"/>
              </w:rPr>
            </w:pPr>
          </w:p>
          <w:p w14:paraId="54C389C1" w14:textId="77777777" w:rsidR="00847DEE" w:rsidRPr="005C66C0" w:rsidRDefault="00847DEE" w:rsidP="001F08FA">
            <w:pPr>
              <w:rPr>
                <w:rFonts w:ascii="Times New Roman" w:hAnsi="Times New Roman"/>
                <w:sz w:val="24"/>
                <w:szCs w:val="24"/>
                <w:lang w:val="en-US"/>
              </w:rPr>
            </w:pPr>
            <w:r w:rsidRPr="005C66C0">
              <w:rPr>
                <w:rFonts w:ascii="Times New Roman" w:hAnsi="Times New Roman"/>
                <w:sz w:val="24"/>
                <w:szCs w:val="24"/>
              </w:rPr>
              <w:t>где</w:t>
            </w:r>
            <w:r w:rsidRPr="005C66C0">
              <w:rPr>
                <w:rFonts w:ascii="Times New Roman" w:hAnsi="Times New Roman"/>
                <w:sz w:val="24"/>
                <w:szCs w:val="24"/>
                <w:lang w:val="en-US"/>
              </w:rPr>
              <w:t>:</w:t>
            </w:r>
          </w:p>
          <w:p w14:paraId="6C88A314" w14:textId="77777777" w:rsidR="00847DEE" w:rsidRPr="005C66C0" w:rsidRDefault="00847DEE" w:rsidP="001F08FA">
            <w:pPr>
              <w:pStyle w:val="aff3"/>
              <w:tabs>
                <w:tab w:val="left" w:pos="0"/>
                <w:tab w:val="left" w:pos="1062"/>
                <w:tab w:val="left" w:pos="1985"/>
                <w:tab w:val="left" w:pos="2268"/>
              </w:tabs>
              <w:spacing w:before="0" w:beforeAutospacing="0" w:after="0" w:afterAutospacing="0"/>
              <w:jc w:val="both"/>
            </w:pPr>
            <w:r w:rsidRPr="005C66C0">
              <w:rPr>
                <w:bCs/>
              </w:rPr>
              <w:t>- БЦ</w:t>
            </w:r>
            <w:r w:rsidRPr="005C66C0">
              <w:rPr>
                <w:bCs/>
                <w:vertAlign w:val="subscript"/>
                <w:lang w:val="en-US"/>
              </w:rPr>
              <w:t>i</w:t>
            </w:r>
            <w:r w:rsidRPr="005C66C0">
              <w:rPr>
                <w:bCs/>
                <w:vertAlign w:val="subscript"/>
              </w:rPr>
              <w:t xml:space="preserve"> </w:t>
            </w:r>
            <w:r w:rsidRPr="005C66C0">
              <w:rPr>
                <w:bCs/>
              </w:rPr>
              <w:t xml:space="preserve">– </w:t>
            </w:r>
            <w:r w:rsidRPr="005C66C0">
              <w:t xml:space="preserve">оценка по критерию «цена </w:t>
            </w:r>
            <w:r w:rsidRPr="005C66C0">
              <w:rPr>
                <w:bCs/>
              </w:rPr>
              <w:t>договора</w:t>
            </w:r>
            <w:r w:rsidRPr="005C66C0">
              <w:t xml:space="preserve">» </w:t>
            </w:r>
            <w:r w:rsidRPr="005C66C0">
              <w:rPr>
                <w:lang w:val="en-US"/>
              </w:rPr>
              <w:t>i</w:t>
            </w:r>
            <w:r w:rsidRPr="005C66C0">
              <w:t>-го участника закупки, баллы;</w:t>
            </w:r>
          </w:p>
          <w:p w14:paraId="50E51AAB" w14:textId="77777777" w:rsidR="00847DEE" w:rsidRPr="005C66C0" w:rsidRDefault="00847DEE" w:rsidP="001F08FA">
            <w:pPr>
              <w:pStyle w:val="aff3"/>
              <w:tabs>
                <w:tab w:val="left" w:pos="0"/>
                <w:tab w:val="left" w:pos="1062"/>
                <w:tab w:val="left" w:pos="1985"/>
                <w:tab w:val="left" w:pos="2268"/>
              </w:tabs>
              <w:spacing w:before="0" w:beforeAutospacing="0" w:after="0" w:afterAutospacing="0"/>
              <w:jc w:val="both"/>
            </w:pPr>
            <w:r w:rsidRPr="005C66C0">
              <w:rPr>
                <w:bCs/>
              </w:rPr>
              <w:t>- Ц</w:t>
            </w:r>
            <w:r w:rsidRPr="005C66C0">
              <w:rPr>
                <w:bCs/>
                <w:vertAlign w:val="subscript"/>
                <w:lang w:val="en-US"/>
              </w:rPr>
              <w:t>max</w:t>
            </w:r>
            <w:r w:rsidRPr="005C66C0">
              <w:t xml:space="preserve"> </w:t>
            </w:r>
            <w:r w:rsidRPr="005C66C0">
              <w:rPr>
                <w:bCs/>
              </w:rPr>
              <w:t>–</w:t>
            </w:r>
            <w:r w:rsidRPr="005C66C0">
              <w:t xml:space="preserve"> начальная (максимальная) цена договора (лота), установленная в документации о закупке в соответствии с Положением, руб.</w:t>
            </w:r>
          </w:p>
          <w:p w14:paraId="003CFB40" w14:textId="77777777" w:rsidR="00847DEE" w:rsidRPr="005C66C0" w:rsidRDefault="00847DEE" w:rsidP="001F08FA">
            <w:pPr>
              <w:pStyle w:val="aff3"/>
              <w:tabs>
                <w:tab w:val="left" w:pos="0"/>
                <w:tab w:val="left" w:pos="1062"/>
                <w:tab w:val="left" w:pos="1985"/>
                <w:tab w:val="left" w:pos="2268"/>
              </w:tabs>
              <w:spacing w:before="0" w:beforeAutospacing="0" w:after="0" w:afterAutospacing="0"/>
              <w:jc w:val="both"/>
              <w:rPr>
                <w:bCs/>
              </w:rPr>
            </w:pPr>
            <w:r w:rsidRPr="005C66C0">
              <w:rPr>
                <w:bCs/>
              </w:rPr>
              <w:t>- Ц</w:t>
            </w:r>
            <w:r w:rsidRPr="005C66C0">
              <w:rPr>
                <w:bCs/>
                <w:vertAlign w:val="subscript"/>
              </w:rPr>
              <w:t>i</w:t>
            </w:r>
            <w:r w:rsidRPr="005C66C0">
              <w:rPr>
                <w:bCs/>
              </w:rPr>
              <w:t xml:space="preserve"> – предложение i-го участника конкурса по цене договора, руб. При этом предложение i-го участника закупки по оплате права заключения договора включается в расчет со знаком минус.</w:t>
            </w:r>
          </w:p>
          <w:p w14:paraId="3E7F73A8" w14:textId="77777777" w:rsidR="00847DEE" w:rsidRPr="005C66C0" w:rsidRDefault="00847DEE" w:rsidP="001F08FA">
            <w:pPr>
              <w:autoSpaceDE w:val="0"/>
              <w:autoSpaceDN w:val="0"/>
              <w:adjustRightInd w:val="0"/>
              <w:contextualSpacing/>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Цх – лучшее (наибольшее) предложение по оплате права заключения договора.</w:t>
            </w:r>
          </w:p>
          <w:p w14:paraId="3A84D0B8" w14:textId="77777777" w:rsidR="00847DEE" w:rsidRPr="005C66C0" w:rsidRDefault="00847DEE" w:rsidP="001F08FA">
            <w:pPr>
              <w:autoSpaceDE w:val="0"/>
              <w:autoSpaceDN w:val="0"/>
              <w:adjustRightInd w:val="0"/>
              <w:ind w:firstLine="567"/>
              <w:contextualSpacing/>
              <w:jc w:val="both"/>
              <w:rPr>
                <w:rFonts w:ascii="Times New Roman" w:hAnsi="Times New Roman"/>
                <w:bCs/>
                <w:sz w:val="24"/>
                <w:szCs w:val="24"/>
              </w:rPr>
            </w:pPr>
            <w:r w:rsidRPr="005C66C0">
              <w:rPr>
                <w:rFonts w:ascii="Times New Roman" w:hAnsi="Times New Roman"/>
                <w:bCs/>
                <w:sz w:val="24"/>
                <w:szCs w:val="24"/>
              </w:rPr>
              <w:t>При оценке заявок по критерию «Ц</w:t>
            </w:r>
            <w:r w:rsidRPr="005C66C0">
              <w:rPr>
                <w:rFonts w:ascii="Times New Roman" w:hAnsi="Times New Roman"/>
                <w:sz w:val="24"/>
                <w:szCs w:val="24"/>
              </w:rPr>
              <w:t xml:space="preserve">ена </w:t>
            </w:r>
            <w:r w:rsidRPr="005C66C0">
              <w:rPr>
                <w:rFonts w:ascii="Times New Roman" w:hAnsi="Times New Roman"/>
                <w:bCs/>
                <w:sz w:val="24"/>
                <w:szCs w:val="24"/>
              </w:rPr>
              <w:t>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1447FF29" w14:textId="77777777" w:rsidR="00847DEE" w:rsidRPr="005C66C0" w:rsidRDefault="00847DEE" w:rsidP="001F08FA">
            <w:pPr>
              <w:autoSpaceDE w:val="0"/>
              <w:autoSpaceDN w:val="0"/>
              <w:adjustRightInd w:val="0"/>
              <w:ind w:firstLine="567"/>
              <w:contextualSpacing/>
              <w:jc w:val="both"/>
              <w:rPr>
                <w:rFonts w:ascii="Times New Roman" w:hAnsi="Times New Roman"/>
                <w:bCs/>
                <w:i/>
                <w:sz w:val="24"/>
                <w:szCs w:val="24"/>
              </w:rPr>
            </w:pPr>
            <w:r w:rsidRPr="005C66C0">
              <w:rPr>
                <w:rFonts w:ascii="Times New Roman" w:eastAsia="Times New Roman" w:hAnsi="Times New Roman"/>
                <w:sz w:val="24"/>
                <w:szCs w:val="24"/>
                <w:lang w:eastAsia="ru-RU"/>
              </w:rPr>
              <w:t>Договор заключается на условиях по данному критерию, указанных в заявке.</w:t>
            </w:r>
          </w:p>
          <w:p w14:paraId="108BCBAC" w14:textId="77777777" w:rsidR="00847DEE" w:rsidRPr="005C66C0" w:rsidRDefault="00847DEE" w:rsidP="001F08FA">
            <w:pPr>
              <w:autoSpaceDE w:val="0"/>
              <w:autoSpaceDN w:val="0"/>
              <w:adjustRightInd w:val="0"/>
              <w:ind w:firstLine="567"/>
              <w:contextualSpacing/>
              <w:jc w:val="both"/>
              <w:rPr>
                <w:rFonts w:ascii="Times New Roman" w:hAnsi="Times New Roman"/>
                <w:bCs/>
                <w:sz w:val="24"/>
                <w:szCs w:val="24"/>
              </w:rPr>
            </w:pPr>
            <w:r w:rsidRPr="005C66C0">
              <w:rPr>
                <w:rFonts w:ascii="Times New Roman" w:hAnsi="Times New Roman"/>
                <w:bCs/>
                <w:i/>
                <w:sz w:val="24"/>
                <w:szCs w:val="24"/>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tc>
      </w:tr>
    </w:tbl>
    <w:p w14:paraId="493560D0" w14:textId="77777777" w:rsidR="005C66C0" w:rsidRPr="005C66C0" w:rsidRDefault="005C66C0" w:rsidP="00847DEE">
      <w:pPr>
        <w:pStyle w:val="affffc"/>
        <w:jc w:val="both"/>
        <w:rPr>
          <w:szCs w:val="24"/>
        </w:rPr>
        <w:sectPr w:rsidR="005C66C0" w:rsidRPr="005C66C0" w:rsidSect="005C66C0">
          <w:pgSz w:w="11906" w:h="16838"/>
          <w:pgMar w:top="1134" w:right="851" w:bottom="1134" w:left="1701" w:header="709" w:footer="709" w:gutter="0"/>
          <w:cols w:space="708"/>
          <w:docGrid w:linePitch="360"/>
        </w:sectPr>
      </w:pPr>
    </w:p>
    <w:p w14:paraId="3CC0AA6F" w14:textId="77777777" w:rsidR="00847DEE" w:rsidRPr="005C66C0" w:rsidRDefault="00847DEE" w:rsidP="00847DEE">
      <w:pPr>
        <w:spacing w:after="0" w:line="240" w:lineRule="auto"/>
        <w:jc w:val="center"/>
        <w:rPr>
          <w:rFonts w:ascii="Times New Roman" w:hAnsi="Times New Roman"/>
          <w:b/>
          <w:sz w:val="24"/>
          <w:szCs w:val="24"/>
        </w:rPr>
      </w:pPr>
      <w:r w:rsidRPr="005C66C0">
        <w:rPr>
          <w:rFonts w:ascii="Times New Roman" w:hAnsi="Times New Roman"/>
          <w:b/>
          <w:sz w:val="24"/>
          <w:szCs w:val="24"/>
        </w:rPr>
        <w:lastRenderedPageBreak/>
        <w:t xml:space="preserve">Нестоимостной критерий оценки </w:t>
      </w:r>
    </w:p>
    <w:p w14:paraId="46573339" w14:textId="77777777" w:rsidR="00847DEE" w:rsidRPr="005C66C0" w:rsidRDefault="00847DEE" w:rsidP="00847DEE">
      <w:pPr>
        <w:spacing w:after="0" w:line="240" w:lineRule="auto"/>
        <w:rPr>
          <w:rFonts w:ascii="Times New Roman" w:hAnsi="Times New Roman"/>
          <w:b/>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309"/>
      </w:tblGrid>
      <w:tr w:rsidR="00847DEE" w:rsidRPr="005C66C0" w14:paraId="4866F9D0" w14:textId="77777777" w:rsidTr="001F08FA">
        <w:trPr>
          <w:trHeight w:val="573"/>
        </w:trPr>
        <w:tc>
          <w:tcPr>
            <w:tcW w:w="15309" w:type="dxa"/>
            <w:vAlign w:val="center"/>
          </w:tcPr>
          <w:p w14:paraId="1A54F5D0" w14:textId="77777777" w:rsidR="00847DEE" w:rsidRPr="005C66C0" w:rsidRDefault="00847DEE" w:rsidP="001F08FA">
            <w:pPr>
              <w:spacing w:after="0" w:line="240" w:lineRule="auto"/>
              <w:jc w:val="center"/>
              <w:rPr>
                <w:rFonts w:ascii="Times New Roman" w:hAnsi="Times New Roman"/>
                <w:sz w:val="24"/>
                <w:szCs w:val="24"/>
              </w:rPr>
            </w:pPr>
            <w:r w:rsidRPr="005C66C0">
              <w:rPr>
                <w:rFonts w:ascii="Times New Roman" w:hAnsi="Times New Roman"/>
                <w:b/>
                <w:sz w:val="24"/>
                <w:szCs w:val="24"/>
              </w:rPr>
              <w:t>2. Качество технического предложения и квалификация участника закупки – БТ</w:t>
            </w:r>
          </w:p>
        </w:tc>
      </w:tr>
      <w:tr w:rsidR="00847DEE" w:rsidRPr="005C66C0" w14:paraId="29DAEF21" w14:textId="77777777" w:rsidTr="001F08FA">
        <w:trPr>
          <w:trHeight w:val="848"/>
        </w:trPr>
        <w:tc>
          <w:tcPr>
            <w:tcW w:w="15309" w:type="dxa"/>
          </w:tcPr>
          <w:p w14:paraId="318A84D1" w14:textId="77777777" w:rsidR="00847DEE" w:rsidRPr="005C66C0" w:rsidRDefault="00847DEE" w:rsidP="001F08FA">
            <w:pPr>
              <w:spacing w:after="0" w:line="240" w:lineRule="auto"/>
              <w:jc w:val="both"/>
              <w:rPr>
                <w:rFonts w:ascii="Times New Roman" w:hAnsi="Times New Roman"/>
                <w:i/>
                <w:sz w:val="24"/>
                <w:szCs w:val="24"/>
              </w:rPr>
            </w:pPr>
          </w:p>
          <w:p w14:paraId="2A16211D" w14:textId="77777777" w:rsidR="00847DEE" w:rsidRPr="005C66C0" w:rsidRDefault="00847DEE" w:rsidP="001F08FA">
            <w:pPr>
              <w:autoSpaceDE w:val="0"/>
              <w:autoSpaceDN w:val="0"/>
              <w:adjustRightInd w:val="0"/>
              <w:spacing w:after="0" w:line="240" w:lineRule="auto"/>
              <w:ind w:firstLine="738"/>
              <w:jc w:val="both"/>
              <w:rPr>
                <w:rFonts w:ascii="Times New Roman" w:hAnsi="Times New Roman"/>
                <w:sz w:val="24"/>
                <w:szCs w:val="24"/>
              </w:rPr>
            </w:pPr>
            <w:r w:rsidRPr="005C66C0">
              <w:rPr>
                <w:rFonts w:ascii="Times New Roman" w:hAnsi="Times New Roman"/>
                <w:sz w:val="24"/>
                <w:szCs w:val="24"/>
              </w:rPr>
              <w:t>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В случае применения подкритериев, рейтинг, присуждаемый i-й заявке по критерию «Качество технического предложения и квалификация участника закупки», определяется по формуле:</w:t>
            </w:r>
          </w:p>
          <w:p w14:paraId="2E01318C" w14:textId="77777777" w:rsidR="00847DEE" w:rsidRPr="005C66C0" w:rsidRDefault="00847DEE" w:rsidP="001F08FA">
            <w:pPr>
              <w:spacing w:after="0" w:line="240" w:lineRule="auto"/>
              <w:jc w:val="center"/>
              <w:rPr>
                <w:rFonts w:ascii="Times New Roman" w:hAnsi="Times New Roman"/>
                <w:sz w:val="24"/>
                <w:szCs w:val="24"/>
              </w:rPr>
            </w:pPr>
          </w:p>
          <w:p w14:paraId="7ED6A3CB" w14:textId="77777777" w:rsidR="00847DEE" w:rsidRPr="005C66C0" w:rsidRDefault="00847DEE" w:rsidP="001F08FA">
            <w:pPr>
              <w:spacing w:after="0" w:line="240" w:lineRule="auto"/>
              <w:jc w:val="center"/>
              <w:rPr>
                <w:rFonts w:ascii="Times New Roman" w:hAnsi="Times New Roman"/>
                <w:b/>
                <w:sz w:val="24"/>
                <w:szCs w:val="24"/>
              </w:rPr>
            </w:pPr>
            <w:r w:rsidRPr="005C66C0">
              <w:rPr>
                <w:rFonts w:ascii="Times New Roman" w:eastAsiaTheme="minorEastAsia" w:hAnsi="Times New Roman"/>
                <w:b/>
                <w:sz w:val="24"/>
                <w:szCs w:val="24"/>
              </w:rPr>
              <w:t>БТ</w:t>
            </w:r>
            <w:r w:rsidRPr="005C66C0">
              <w:rPr>
                <w:rFonts w:ascii="Times New Roman" w:eastAsiaTheme="minorEastAsia" w:hAnsi="Times New Roman"/>
                <w:b/>
                <w:sz w:val="24"/>
                <w:szCs w:val="24"/>
                <w:vertAlign w:val="subscript"/>
                <w:lang w:val="en-US"/>
              </w:rPr>
              <w:t>i</w:t>
            </w:r>
            <w:r w:rsidRPr="005C66C0">
              <w:rPr>
                <w:rFonts w:ascii="Times New Roman" w:eastAsiaTheme="minorEastAsia" w:hAnsi="Times New Roman"/>
                <w:b/>
                <w:sz w:val="24"/>
                <w:szCs w:val="24"/>
              </w:rPr>
              <w:t xml:space="preserve"> = </w:t>
            </w:r>
            <m:oMath>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1</m:t>
                  </m:r>
                </m:sub>
                <m:sup>
                  <m:r>
                    <m:rPr>
                      <m:sty m:val="bi"/>
                    </m:rPr>
                    <w:rPr>
                      <w:rFonts w:ascii="Cambria Math" w:hAnsi="Cambria Math"/>
                      <w:sz w:val="24"/>
                      <w:szCs w:val="24"/>
                      <w:lang w:val="en-US"/>
                    </w:rPr>
                    <m:t>k</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k</m:t>
                          </m:r>
                        </m:sup>
                      </m:sSubSup>
                    </m:e>
                    <m:sub/>
                  </m:sSub>
                </m:e>
              </m:nary>
            </m:oMath>
          </w:p>
          <w:p w14:paraId="14FB3E82" w14:textId="77777777" w:rsidR="00847DEE" w:rsidRPr="005C66C0" w:rsidRDefault="00847DEE" w:rsidP="001F08FA">
            <w:pPr>
              <w:spacing w:after="0" w:line="240" w:lineRule="atLeast"/>
              <w:contextualSpacing/>
              <w:jc w:val="both"/>
              <w:rPr>
                <w:rFonts w:ascii="Times New Roman" w:hAnsi="Times New Roman"/>
                <w:sz w:val="24"/>
                <w:szCs w:val="24"/>
              </w:rPr>
            </w:pPr>
            <w:r w:rsidRPr="005C66C0">
              <w:rPr>
                <w:rFonts w:ascii="Times New Roman" w:hAnsi="Times New Roman"/>
                <w:sz w:val="24"/>
                <w:szCs w:val="24"/>
              </w:rPr>
              <w:t>где:</w:t>
            </w:r>
          </w:p>
          <w:p w14:paraId="0599C185" w14:textId="77777777" w:rsidR="00847DEE" w:rsidRPr="005C66C0" w:rsidRDefault="00847DEE" w:rsidP="001F08FA">
            <w:pPr>
              <w:spacing w:after="0" w:line="240" w:lineRule="atLeast"/>
              <w:contextualSpacing/>
              <w:jc w:val="both"/>
              <w:rPr>
                <w:rFonts w:ascii="Times New Roman" w:hAnsi="Times New Roman"/>
                <w:sz w:val="24"/>
                <w:szCs w:val="24"/>
              </w:rPr>
            </w:pPr>
          </w:p>
          <w:p w14:paraId="76A1B8F2" w14:textId="77777777" w:rsidR="00847DEE" w:rsidRPr="005C66C0" w:rsidRDefault="00847DEE" w:rsidP="001F08FA">
            <w:pPr>
              <w:spacing w:after="0" w:line="240" w:lineRule="atLeast"/>
              <w:ind w:firstLine="851"/>
              <w:contextualSpacing/>
              <w:jc w:val="both"/>
              <w:rPr>
                <w:rFonts w:ascii="Times New Roman" w:hAnsi="Times New Roman"/>
                <w:sz w:val="24"/>
                <w:szCs w:val="24"/>
              </w:rPr>
            </w:pPr>
            <w:r w:rsidRPr="005C66C0">
              <w:rPr>
                <w:rFonts w:ascii="Times New Roman" w:hAnsi="Times New Roman"/>
                <w:i/>
                <w:noProof/>
                <w:sz w:val="24"/>
                <w:szCs w:val="24"/>
                <w:lang w:eastAsia="ru-RU"/>
              </w:rPr>
              <w:t>БТ</w:t>
            </w:r>
            <w:r w:rsidRPr="005C66C0">
              <w:rPr>
                <w:rFonts w:ascii="Times New Roman" w:hAnsi="Times New Roman"/>
                <w:i/>
                <w:noProof/>
                <w:sz w:val="24"/>
                <w:szCs w:val="24"/>
                <w:vertAlign w:val="subscript"/>
                <w:lang w:val="en-US" w:eastAsia="ru-RU"/>
              </w:rPr>
              <w:t>i</w:t>
            </w:r>
            <w:r w:rsidRPr="005C66C0">
              <w:rPr>
                <w:rFonts w:ascii="Times New Roman" w:hAnsi="Times New Roman"/>
                <w:sz w:val="24"/>
                <w:szCs w:val="24"/>
              </w:rPr>
              <w:t> - рейтинг, присуждаемый i-й заявке по указанному критерию;</w:t>
            </w:r>
          </w:p>
          <w:p w14:paraId="35410D82" w14:textId="77777777" w:rsidR="00847DEE" w:rsidRPr="005C66C0" w:rsidRDefault="00847DEE" w:rsidP="001F08FA">
            <w:pPr>
              <w:spacing w:after="0" w:line="240" w:lineRule="atLeast"/>
              <w:ind w:firstLine="851"/>
              <w:contextualSpacing/>
              <w:jc w:val="both"/>
              <w:rPr>
                <w:rFonts w:ascii="Times New Roman" w:hAnsi="Times New Roman"/>
                <w:sz w:val="24"/>
                <w:szCs w:val="24"/>
              </w:rPr>
            </w:pPr>
            <w:r w:rsidRPr="005C66C0">
              <w:rPr>
                <w:rFonts w:ascii="Times New Roman" w:hAnsi="Times New Roman"/>
                <w:noProof/>
                <w:sz w:val="24"/>
                <w:szCs w:val="24"/>
                <w:lang w:val="en-US" w:eastAsia="ru-RU"/>
              </w:rPr>
              <w:t>E</w:t>
            </w:r>
            <w:r w:rsidRPr="005C66C0">
              <w:rPr>
                <w:rFonts w:ascii="Times New Roman" w:hAnsi="Times New Roman"/>
                <w:noProof/>
                <w:sz w:val="24"/>
                <w:szCs w:val="24"/>
                <w:vertAlign w:val="subscript"/>
                <w:lang w:val="en-US" w:eastAsia="ru-RU"/>
              </w:rPr>
              <w:t>i</w:t>
            </w:r>
            <w:r w:rsidRPr="005C66C0">
              <w:rPr>
                <w:rFonts w:ascii="Times New Roman" w:hAnsi="Times New Roman"/>
                <w:noProof/>
                <w:sz w:val="24"/>
                <w:szCs w:val="24"/>
                <w:vertAlign w:val="superscript"/>
                <w:lang w:val="en-US" w:eastAsia="ru-RU"/>
              </w:rPr>
              <w:t>k</w:t>
            </w:r>
            <w:r w:rsidRPr="005C66C0">
              <w:rPr>
                <w:rFonts w:ascii="Times New Roman" w:hAnsi="Times New Roman"/>
                <w:sz w:val="24"/>
                <w:szCs w:val="24"/>
              </w:rPr>
              <w:t> - значение в баллах, присуждаемое комиссией i-й заявке на участие в закупке по k-му подкритерию, где k - количество установленных подкритериев.</w:t>
            </w:r>
          </w:p>
          <w:p w14:paraId="1BAFF5CB" w14:textId="77777777" w:rsidR="00847DEE" w:rsidRPr="005C66C0" w:rsidRDefault="00847DEE" w:rsidP="001F08FA">
            <w:pPr>
              <w:spacing w:before="100" w:beforeAutospacing="1" w:after="100" w:afterAutospacing="1" w:line="240" w:lineRule="atLeast"/>
              <w:contextualSpacing/>
              <w:jc w:val="both"/>
              <w:rPr>
                <w:rFonts w:ascii="Times New Roman" w:hAnsi="Times New Roman"/>
                <w:sz w:val="24"/>
                <w:szCs w:val="24"/>
              </w:rPr>
            </w:pPr>
            <w:r w:rsidRPr="005C66C0">
              <w:rPr>
                <w:rFonts w:ascii="Times New Roman" w:hAnsi="Times New Roman"/>
                <w:sz w:val="24"/>
                <w:szCs w:val="24"/>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p>
          <w:p w14:paraId="48751DC0" w14:textId="77777777" w:rsidR="00847DEE" w:rsidRPr="005C66C0" w:rsidRDefault="00847DEE" w:rsidP="001F08FA">
            <w:pPr>
              <w:spacing w:line="240" w:lineRule="atLeast"/>
              <w:ind w:firstLine="709"/>
              <w:contextualSpacing/>
              <w:jc w:val="both"/>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t>Для оценки заявки по критерию «Качество технического предложения и квалификация участников закупки» в конкурсной документации устанавливаются следующие подкритерии:</w:t>
            </w:r>
          </w:p>
          <w:p w14:paraId="500320A5" w14:textId="77777777" w:rsidR="00847DEE" w:rsidRPr="005C66C0" w:rsidRDefault="00847DEE" w:rsidP="001F08FA">
            <w:pPr>
              <w:spacing w:before="240" w:after="120" w:line="240" w:lineRule="atLeast"/>
              <w:ind w:firstLine="709"/>
              <w:contextualSpacing/>
              <w:jc w:val="both"/>
              <w:rPr>
                <w:rFonts w:ascii="Times New Roman" w:hAnsi="Times New Roman"/>
                <w:sz w:val="24"/>
                <w:szCs w:val="24"/>
              </w:rPr>
            </w:pPr>
          </w:p>
          <w:tbl>
            <w:tblPr>
              <w:tblW w:w="14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6"/>
              <w:gridCol w:w="3265"/>
              <w:gridCol w:w="5675"/>
              <w:gridCol w:w="3402"/>
            </w:tblGrid>
            <w:tr w:rsidR="00847DEE" w:rsidRPr="005C66C0" w14:paraId="00F81EA0" w14:textId="77777777" w:rsidTr="003C4C1C">
              <w:tc>
                <w:tcPr>
                  <w:tcW w:w="588" w:type="dxa"/>
                  <w:tcBorders>
                    <w:top w:val="single" w:sz="4" w:space="0" w:color="000000"/>
                    <w:left w:val="single" w:sz="4" w:space="0" w:color="000000"/>
                    <w:bottom w:val="single" w:sz="4" w:space="0" w:color="000000"/>
                    <w:right w:val="single" w:sz="4" w:space="0" w:color="000000"/>
                  </w:tcBorders>
                </w:tcPr>
                <w:p w14:paraId="2308483D" w14:textId="77777777" w:rsidR="00847DEE" w:rsidRPr="005C66C0" w:rsidRDefault="00847DEE" w:rsidP="001F08FA">
                  <w:pPr>
                    <w:tabs>
                      <w:tab w:val="left" w:pos="1336"/>
                    </w:tabs>
                    <w:jc w:val="center"/>
                    <w:rPr>
                      <w:rFonts w:ascii="Times New Roman" w:hAnsi="Times New Roman"/>
                      <w:b/>
                      <w:bCs/>
                      <w:sz w:val="24"/>
                      <w:szCs w:val="24"/>
                    </w:rPr>
                  </w:pPr>
                  <w:r w:rsidRPr="005C66C0">
                    <w:rPr>
                      <w:rFonts w:ascii="Times New Roman" w:hAnsi="Times New Roman"/>
                      <w:b/>
                      <w:bCs/>
                      <w:sz w:val="24"/>
                      <w:szCs w:val="24"/>
                      <w:lang w:eastAsia="ru-RU"/>
                    </w:rPr>
                    <w:t>№ п/п</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0E07" w14:textId="77777777" w:rsidR="00847DEE" w:rsidRPr="005C66C0" w:rsidRDefault="00847DEE" w:rsidP="001F08FA">
                  <w:pPr>
                    <w:tabs>
                      <w:tab w:val="left" w:pos="1336"/>
                    </w:tabs>
                    <w:jc w:val="center"/>
                    <w:rPr>
                      <w:rFonts w:ascii="Times New Roman" w:eastAsia="Times New Roman" w:hAnsi="Times New Roman"/>
                      <w:sz w:val="24"/>
                      <w:szCs w:val="24"/>
                    </w:rPr>
                  </w:pPr>
                  <w:r w:rsidRPr="005C66C0">
                    <w:rPr>
                      <w:rFonts w:ascii="Times New Roman" w:hAnsi="Times New Roman"/>
                      <w:b/>
                      <w:bCs/>
                      <w:sz w:val="24"/>
                      <w:szCs w:val="24"/>
                    </w:rPr>
                    <w:t>Наименование подкритерия</w:t>
                  </w:r>
                </w:p>
              </w:tc>
              <w:tc>
                <w:tcPr>
                  <w:tcW w:w="3265" w:type="dxa"/>
                  <w:tcBorders>
                    <w:top w:val="single" w:sz="4" w:space="0" w:color="000000"/>
                    <w:left w:val="single" w:sz="4" w:space="0" w:color="000000"/>
                    <w:bottom w:val="single" w:sz="4" w:space="0" w:color="000000"/>
                    <w:right w:val="single" w:sz="4" w:space="0" w:color="000000"/>
                  </w:tcBorders>
                  <w:vAlign w:val="center"/>
                </w:tcPr>
                <w:p w14:paraId="08CEC90F" w14:textId="77777777" w:rsidR="00847DEE" w:rsidRPr="005C66C0" w:rsidRDefault="00847DEE" w:rsidP="001F08FA">
                  <w:pPr>
                    <w:tabs>
                      <w:tab w:val="left" w:pos="1336"/>
                    </w:tabs>
                    <w:jc w:val="center"/>
                    <w:rPr>
                      <w:rFonts w:ascii="Times New Roman" w:hAnsi="Times New Roman"/>
                      <w:b/>
                      <w:bCs/>
                      <w:sz w:val="24"/>
                      <w:szCs w:val="24"/>
                    </w:rPr>
                  </w:pPr>
                  <w:r w:rsidRPr="005C66C0">
                    <w:rPr>
                      <w:rFonts w:ascii="Times New Roman" w:hAnsi="Times New Roman"/>
                      <w:b/>
                      <w:bCs/>
                      <w:sz w:val="24"/>
                      <w:szCs w:val="24"/>
                      <w:lang w:eastAsia="ru-RU"/>
                    </w:rPr>
                    <w:t>Документы, подтверждающие данные подкритерии</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405DE" w14:textId="77777777" w:rsidR="00847DEE" w:rsidRPr="005C66C0" w:rsidRDefault="00847DEE" w:rsidP="001F08FA">
                  <w:pPr>
                    <w:tabs>
                      <w:tab w:val="left" w:pos="1336"/>
                    </w:tabs>
                    <w:jc w:val="center"/>
                    <w:rPr>
                      <w:rFonts w:ascii="Times New Roman" w:eastAsia="Times New Roman" w:hAnsi="Times New Roman"/>
                      <w:sz w:val="24"/>
                      <w:szCs w:val="24"/>
                    </w:rPr>
                  </w:pPr>
                  <w:r w:rsidRPr="005C66C0">
                    <w:rPr>
                      <w:rFonts w:ascii="Times New Roman" w:hAnsi="Times New Roman"/>
                      <w:b/>
                      <w:bCs/>
                      <w:sz w:val="24"/>
                      <w:szCs w:val="24"/>
                    </w:rPr>
                    <w:t>Шкала баллов</w:t>
                  </w:r>
                </w:p>
              </w:tc>
              <w:tc>
                <w:tcPr>
                  <w:tcW w:w="3402" w:type="dxa"/>
                  <w:tcBorders>
                    <w:top w:val="single" w:sz="4" w:space="0" w:color="000000"/>
                    <w:left w:val="single" w:sz="4" w:space="0" w:color="000000"/>
                    <w:bottom w:val="single" w:sz="4" w:space="0" w:color="000000"/>
                    <w:right w:val="single" w:sz="4" w:space="0" w:color="000000"/>
                  </w:tcBorders>
                  <w:vAlign w:val="center"/>
                </w:tcPr>
                <w:p w14:paraId="3561B8B7" w14:textId="77777777" w:rsidR="00847DEE" w:rsidRPr="005C66C0" w:rsidRDefault="00847DEE" w:rsidP="001F08FA">
                  <w:pPr>
                    <w:tabs>
                      <w:tab w:val="left" w:pos="1336"/>
                    </w:tabs>
                    <w:jc w:val="center"/>
                    <w:rPr>
                      <w:rFonts w:ascii="Times New Roman" w:hAnsi="Times New Roman"/>
                      <w:b/>
                      <w:bCs/>
                      <w:sz w:val="24"/>
                      <w:szCs w:val="24"/>
                    </w:rPr>
                  </w:pPr>
                  <w:r w:rsidRPr="005C66C0">
                    <w:rPr>
                      <w:rFonts w:ascii="Times New Roman" w:hAnsi="Times New Roman"/>
                      <w:b/>
                      <w:bCs/>
                      <w:sz w:val="24"/>
                      <w:szCs w:val="24"/>
                    </w:rPr>
                    <w:t>Порядок оценки коллективного участника</w:t>
                  </w:r>
                </w:p>
              </w:tc>
            </w:tr>
            <w:tr w:rsidR="00847DEE" w:rsidRPr="005C66C0" w14:paraId="393C8E84" w14:textId="77777777" w:rsidTr="003C4C1C">
              <w:tc>
                <w:tcPr>
                  <w:tcW w:w="588" w:type="dxa"/>
                  <w:tcBorders>
                    <w:top w:val="single" w:sz="4" w:space="0" w:color="000000"/>
                    <w:left w:val="single" w:sz="4" w:space="0" w:color="000000"/>
                    <w:bottom w:val="single" w:sz="4" w:space="0" w:color="000000"/>
                    <w:right w:val="single" w:sz="4" w:space="0" w:color="000000"/>
                  </w:tcBorders>
                </w:tcPr>
                <w:p w14:paraId="49BB8ECE" w14:textId="77777777" w:rsidR="00847DEE" w:rsidRPr="005C66C0" w:rsidRDefault="00847DEE" w:rsidP="001F08FA">
                  <w:pPr>
                    <w:tabs>
                      <w:tab w:val="left" w:pos="1336"/>
                    </w:tabs>
                    <w:rPr>
                      <w:rFonts w:ascii="Times New Roman" w:hAnsi="Times New Roman"/>
                      <w:sz w:val="24"/>
                      <w:szCs w:val="24"/>
                    </w:rPr>
                  </w:pPr>
                  <w:r w:rsidRPr="005C66C0">
                    <w:rPr>
                      <w:rFonts w:ascii="Times New Roman" w:hAnsi="Times New Roman"/>
                      <w:color w:val="000000"/>
                      <w:sz w:val="24"/>
                      <w:szCs w:val="24"/>
                    </w:rPr>
                    <w:t>Е1</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3B6254E5" w14:textId="77777777" w:rsidR="00847DEE" w:rsidRPr="005C66C0" w:rsidRDefault="00847DEE" w:rsidP="001F08FA">
                  <w:pPr>
                    <w:spacing w:after="0" w:line="240" w:lineRule="auto"/>
                    <w:contextualSpacing/>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t xml:space="preserve">Наличие у участника опыта выполнения работ по 4 направлениям: </w:t>
                  </w:r>
                </w:p>
                <w:p w14:paraId="465FB540" w14:textId="77777777" w:rsidR="00847DEE" w:rsidRPr="005C66C0" w:rsidRDefault="00847DEE" w:rsidP="001F08FA">
                  <w:pPr>
                    <w:rPr>
                      <w:rFonts w:ascii="Times New Roman" w:hAnsi="Times New Roman"/>
                      <w:sz w:val="24"/>
                      <w:szCs w:val="24"/>
                      <w:lang w:eastAsia="ru-RU"/>
                    </w:rPr>
                  </w:pPr>
                </w:p>
                <w:p w14:paraId="60B92CD8" w14:textId="77777777" w:rsidR="00847DEE" w:rsidRPr="005C66C0" w:rsidRDefault="00847DEE" w:rsidP="00816405">
                  <w:pPr>
                    <w:pStyle w:val="affffc"/>
                    <w:numPr>
                      <w:ilvl w:val="0"/>
                      <w:numId w:val="17"/>
                    </w:numPr>
                    <w:tabs>
                      <w:tab w:val="left" w:pos="1336"/>
                    </w:tabs>
                    <w:rPr>
                      <w:bCs/>
                      <w:szCs w:val="24"/>
                    </w:rPr>
                  </w:pPr>
                  <w:r w:rsidRPr="005C66C0">
                    <w:rPr>
                      <w:bCs/>
                      <w:szCs w:val="24"/>
                    </w:rPr>
                    <w:lastRenderedPageBreak/>
                    <w:t>Проекты с инфлюенсерами с бюджетом не менее 2 млн. рублей и не более 10 млн. (включительно) рублей.</w:t>
                  </w:r>
                </w:p>
                <w:p w14:paraId="3AFA3715" w14:textId="77777777" w:rsidR="00847DEE" w:rsidRPr="005C66C0" w:rsidRDefault="00847DEE" w:rsidP="00816405">
                  <w:pPr>
                    <w:pStyle w:val="affffc"/>
                    <w:numPr>
                      <w:ilvl w:val="0"/>
                      <w:numId w:val="17"/>
                    </w:numPr>
                    <w:tabs>
                      <w:tab w:val="left" w:pos="1336"/>
                    </w:tabs>
                    <w:rPr>
                      <w:bCs/>
                      <w:szCs w:val="24"/>
                    </w:rPr>
                  </w:pPr>
                  <w:r w:rsidRPr="005C66C0">
                    <w:rPr>
                      <w:bCs/>
                      <w:szCs w:val="24"/>
                    </w:rPr>
                    <w:t>Проекты с инфлюенсерами с бюджетом более 10 млн рублей.</w:t>
                  </w:r>
                </w:p>
                <w:p w14:paraId="2C1FE796" w14:textId="77777777" w:rsidR="00847DEE" w:rsidRPr="005C66C0" w:rsidRDefault="00847DEE" w:rsidP="00816405">
                  <w:pPr>
                    <w:pStyle w:val="affffc"/>
                    <w:numPr>
                      <w:ilvl w:val="0"/>
                      <w:numId w:val="17"/>
                    </w:numPr>
                    <w:tabs>
                      <w:tab w:val="left" w:pos="1336"/>
                    </w:tabs>
                    <w:rPr>
                      <w:bCs/>
                      <w:szCs w:val="24"/>
                    </w:rPr>
                  </w:pPr>
                  <w:r w:rsidRPr="005C66C0">
                    <w:rPr>
                      <w:bCs/>
                      <w:szCs w:val="24"/>
                    </w:rPr>
                    <w:t xml:space="preserve">Проекты по продвижению официального хештег-челленджа в </w:t>
                  </w:r>
                  <w:r w:rsidRPr="005C66C0">
                    <w:rPr>
                      <w:bCs/>
                      <w:szCs w:val="24"/>
                      <w:lang w:val="en-US"/>
                    </w:rPr>
                    <w:t>TikTok</w:t>
                  </w:r>
                  <w:r w:rsidRPr="005C66C0">
                    <w:rPr>
                      <w:bCs/>
                      <w:szCs w:val="24"/>
                    </w:rPr>
                    <w:t>.</w:t>
                  </w:r>
                </w:p>
                <w:p w14:paraId="5F043FDB" w14:textId="77777777" w:rsidR="00847DEE" w:rsidRPr="005C66C0" w:rsidRDefault="00847DEE" w:rsidP="00816405">
                  <w:pPr>
                    <w:pStyle w:val="affffc"/>
                    <w:numPr>
                      <w:ilvl w:val="0"/>
                      <w:numId w:val="17"/>
                    </w:numPr>
                    <w:tabs>
                      <w:tab w:val="left" w:pos="1336"/>
                    </w:tabs>
                    <w:rPr>
                      <w:bCs/>
                      <w:szCs w:val="24"/>
                    </w:rPr>
                  </w:pPr>
                  <w:r w:rsidRPr="005C66C0">
                    <w:rPr>
                      <w:bCs/>
                      <w:szCs w:val="24"/>
                    </w:rPr>
                    <w:t>Проекты по продвижению инфоповодов компании в Телеграме</w:t>
                  </w:r>
                </w:p>
                <w:p w14:paraId="411290A5" w14:textId="77777777" w:rsidR="00847DEE" w:rsidRPr="005C66C0" w:rsidRDefault="00847DEE" w:rsidP="001F08FA">
                  <w:pPr>
                    <w:rPr>
                      <w:rFonts w:ascii="Times New Roman" w:hAnsi="Times New Roman"/>
                      <w:sz w:val="24"/>
                      <w:szCs w:val="24"/>
                      <w:lang w:eastAsia="ru-RU"/>
                    </w:rPr>
                  </w:pPr>
                </w:p>
                <w:p w14:paraId="0043ECDA" w14:textId="77777777" w:rsidR="00847DEE" w:rsidRPr="005C66C0" w:rsidRDefault="00847DEE" w:rsidP="001F08FA">
                  <w:pPr>
                    <w:rPr>
                      <w:rFonts w:ascii="Times New Roman" w:hAnsi="Times New Roman"/>
                      <w:sz w:val="24"/>
                      <w:szCs w:val="24"/>
                      <w:lang w:eastAsia="ru-RU"/>
                    </w:rPr>
                  </w:pPr>
                </w:p>
              </w:tc>
              <w:tc>
                <w:tcPr>
                  <w:tcW w:w="3265" w:type="dxa"/>
                </w:tcPr>
                <w:p w14:paraId="48E211AE" w14:textId="77777777" w:rsidR="00847DEE" w:rsidRPr="005C66C0" w:rsidRDefault="00847DEE" w:rsidP="003C4C1C">
                  <w:pPr>
                    <w:tabs>
                      <w:tab w:val="left" w:pos="1336"/>
                    </w:tabs>
                    <w:spacing w:line="240" w:lineRule="atLeast"/>
                    <w:contextualSpacing/>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lastRenderedPageBreak/>
                    <w:t xml:space="preserve">Оценивается по представленной в составе заявки презентации в формате </w:t>
                  </w:r>
                  <w:r w:rsidRPr="005C66C0">
                    <w:rPr>
                      <w:rFonts w:ascii="Times New Roman" w:eastAsia="Times New Roman" w:hAnsi="Times New Roman"/>
                      <w:bCs/>
                      <w:sz w:val="24"/>
                      <w:szCs w:val="24"/>
                      <w:lang w:val="en-US" w:eastAsia="ru-RU"/>
                    </w:rPr>
                    <w:t>PDF</w:t>
                  </w:r>
                  <w:r w:rsidRPr="005C66C0">
                    <w:rPr>
                      <w:rFonts w:ascii="Times New Roman" w:eastAsia="Times New Roman" w:hAnsi="Times New Roman"/>
                      <w:bCs/>
                      <w:sz w:val="24"/>
                      <w:szCs w:val="24"/>
                      <w:lang w:eastAsia="ru-RU"/>
                    </w:rPr>
                    <w:t xml:space="preserve"> с указанием примеров выполненных проектов:</w:t>
                  </w:r>
                </w:p>
                <w:p w14:paraId="23CD19AE" w14:textId="77777777" w:rsidR="00847DEE" w:rsidRPr="005C66C0" w:rsidRDefault="00847DEE" w:rsidP="003C4C1C">
                  <w:pPr>
                    <w:tabs>
                      <w:tab w:val="left" w:pos="1336"/>
                    </w:tabs>
                    <w:spacing w:line="240" w:lineRule="atLeast"/>
                    <w:contextualSpacing/>
                    <w:rPr>
                      <w:rFonts w:ascii="Times New Roman" w:hAnsi="Times New Roman"/>
                      <w:bCs/>
                      <w:sz w:val="24"/>
                      <w:szCs w:val="24"/>
                    </w:rPr>
                  </w:pPr>
                </w:p>
                <w:p w14:paraId="0E5EE56E" w14:textId="77777777" w:rsidR="00847DEE" w:rsidRPr="005C66C0" w:rsidRDefault="00847DEE" w:rsidP="003C4C1C">
                  <w:pPr>
                    <w:tabs>
                      <w:tab w:val="left" w:pos="1336"/>
                    </w:tabs>
                    <w:spacing w:line="240" w:lineRule="atLeast"/>
                    <w:contextualSpacing/>
                    <w:rPr>
                      <w:rFonts w:ascii="Times New Roman" w:eastAsia="Times New Roman" w:hAnsi="Times New Roman"/>
                      <w:sz w:val="24"/>
                      <w:szCs w:val="24"/>
                    </w:rPr>
                  </w:pPr>
                  <w:r w:rsidRPr="005C66C0">
                    <w:rPr>
                      <w:rFonts w:ascii="Times New Roman" w:eastAsia="Times New Roman" w:hAnsi="Times New Roman"/>
                      <w:sz w:val="24"/>
                      <w:szCs w:val="24"/>
                    </w:rPr>
                    <w:lastRenderedPageBreak/>
                    <w:t>Каждый пример должен содержать:</w:t>
                  </w:r>
                </w:p>
                <w:p w14:paraId="69946FCB"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Название проекта</w:t>
                  </w:r>
                </w:p>
                <w:p w14:paraId="7E91BFD8"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Продвигаемую компанию (бренд)</w:t>
                  </w:r>
                </w:p>
                <w:p w14:paraId="3879C066"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Описание целей и задач проекта</w:t>
                  </w:r>
                </w:p>
                <w:p w14:paraId="31D6D781"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Запланированные к достижению результаты проекта</w:t>
                  </w:r>
                </w:p>
                <w:p w14:paraId="1A165086"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Механику проекта</w:t>
                  </w:r>
                </w:p>
                <w:p w14:paraId="651BE44B"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Достигнутые результаты проекта</w:t>
                  </w:r>
                </w:p>
                <w:p w14:paraId="7A11F340"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Скриншоты размещений у инфлюенсеров в рамках проекта</w:t>
                  </w:r>
                </w:p>
                <w:p w14:paraId="1DADCE92" w14:textId="77777777" w:rsidR="00847DEE" w:rsidRPr="005C66C0" w:rsidRDefault="00847DEE" w:rsidP="003C4C1C">
                  <w:pPr>
                    <w:pStyle w:val="affffc"/>
                    <w:numPr>
                      <w:ilvl w:val="0"/>
                      <w:numId w:val="16"/>
                    </w:numPr>
                    <w:tabs>
                      <w:tab w:val="left" w:pos="1336"/>
                    </w:tabs>
                    <w:spacing w:line="240" w:lineRule="atLeast"/>
                    <w:rPr>
                      <w:szCs w:val="24"/>
                    </w:rPr>
                  </w:pPr>
                  <w:r w:rsidRPr="005C66C0">
                    <w:rPr>
                      <w:szCs w:val="24"/>
                    </w:rPr>
                    <w:t xml:space="preserve">Скан акта сдачи-приемки выполненных работ по проекту, подписанный обеими сторонами </w:t>
                  </w:r>
                </w:p>
                <w:p w14:paraId="3D0D32C5" w14:textId="04313641" w:rsidR="00847DEE" w:rsidRPr="005C66C0" w:rsidRDefault="00847DEE" w:rsidP="003C4C1C">
                  <w:pPr>
                    <w:tabs>
                      <w:tab w:val="left" w:pos="1336"/>
                    </w:tabs>
                    <w:spacing w:line="240" w:lineRule="atLeast"/>
                    <w:contextualSpacing/>
                    <w:rPr>
                      <w:rFonts w:ascii="Times New Roman" w:hAnsi="Times New Roman"/>
                      <w:sz w:val="24"/>
                      <w:szCs w:val="24"/>
                    </w:rPr>
                  </w:pPr>
                  <w:r w:rsidRPr="005C66C0">
                    <w:rPr>
                      <w:rFonts w:ascii="Times New Roman" w:hAnsi="Times New Roman"/>
                      <w:sz w:val="24"/>
                      <w:szCs w:val="24"/>
                    </w:rPr>
                    <w:t>Если проекты с инфлюенсерами выполнялись в рамках более крупного договора (контракта) в числе других работ, необходимо предоставить документы для достоверного подтверждения бюджета в рамках договора (контракта) непосредственно на проект с инфлюенсерами (проект договора, акт сдачи-</w:t>
                  </w:r>
                  <w:r w:rsidRPr="005C66C0">
                    <w:rPr>
                      <w:rFonts w:ascii="Times New Roman" w:hAnsi="Times New Roman"/>
                      <w:sz w:val="24"/>
                      <w:szCs w:val="24"/>
                    </w:rPr>
                    <w:lastRenderedPageBreak/>
                    <w:t>приемки выполненных работ/оказанных услуг и/или иные отчетные документы).</w:t>
                  </w:r>
                </w:p>
              </w:tc>
              <w:tc>
                <w:tcPr>
                  <w:tcW w:w="5675" w:type="dxa"/>
                  <w:shd w:val="clear" w:color="auto" w:fill="auto"/>
                </w:tcPr>
                <w:p w14:paraId="3E618D74" w14:textId="77777777" w:rsidR="00847DEE" w:rsidRPr="005C66C0" w:rsidRDefault="00847DEE" w:rsidP="001F08FA">
                  <w:pPr>
                    <w:spacing w:after="0"/>
                    <w:contextualSpacing/>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lastRenderedPageBreak/>
                    <w:t>Максимальное количество баллов — 60.</w:t>
                  </w:r>
                </w:p>
                <w:p w14:paraId="3F7C6578" w14:textId="77777777" w:rsidR="00847DEE" w:rsidRPr="005C66C0" w:rsidRDefault="00847DEE" w:rsidP="001F08FA">
                  <w:pPr>
                    <w:tabs>
                      <w:tab w:val="left" w:pos="1336"/>
                    </w:tabs>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t xml:space="preserve">Порядок присвоения баллов: </w:t>
                  </w:r>
                </w:p>
                <w:p w14:paraId="224D8DA1" w14:textId="77777777" w:rsidR="00847DEE" w:rsidRPr="005C66C0" w:rsidRDefault="00847DEE" w:rsidP="00816405">
                  <w:pPr>
                    <w:pStyle w:val="affffc"/>
                    <w:numPr>
                      <w:ilvl w:val="0"/>
                      <w:numId w:val="18"/>
                    </w:numPr>
                    <w:rPr>
                      <w:bCs/>
                      <w:szCs w:val="24"/>
                    </w:rPr>
                  </w:pPr>
                  <w:r w:rsidRPr="005C66C0">
                    <w:rPr>
                      <w:szCs w:val="24"/>
                    </w:rPr>
                    <w:t xml:space="preserve">В составе заявки есть презентация в формате </w:t>
                  </w:r>
                  <w:r w:rsidRPr="005C66C0">
                    <w:rPr>
                      <w:bCs/>
                      <w:szCs w:val="24"/>
                      <w:lang w:val="en-US"/>
                    </w:rPr>
                    <w:t>PDF</w:t>
                  </w:r>
                  <w:r w:rsidRPr="005C66C0">
                    <w:rPr>
                      <w:bCs/>
                      <w:szCs w:val="24"/>
                    </w:rPr>
                    <w:t xml:space="preserve"> с не менее 20 выполненными проектами, при этом среди них есть примеры всех 4 видов направлений работ из описания подкритерия Е1 – 60 баллов</w:t>
                  </w:r>
                </w:p>
                <w:p w14:paraId="143F1595" w14:textId="77777777" w:rsidR="00847DEE" w:rsidRPr="005C66C0" w:rsidRDefault="00847DEE" w:rsidP="001F08FA">
                  <w:pPr>
                    <w:spacing w:after="0" w:line="240" w:lineRule="auto"/>
                    <w:contextualSpacing/>
                    <w:rPr>
                      <w:rFonts w:ascii="Times New Roman" w:eastAsia="Times New Roman" w:hAnsi="Times New Roman"/>
                      <w:bCs/>
                      <w:sz w:val="24"/>
                      <w:szCs w:val="24"/>
                      <w:lang w:eastAsia="ru-RU"/>
                    </w:rPr>
                  </w:pPr>
                </w:p>
                <w:p w14:paraId="532BC287" w14:textId="77777777" w:rsidR="00847DEE" w:rsidRPr="005C66C0" w:rsidRDefault="00847DEE" w:rsidP="00816405">
                  <w:pPr>
                    <w:pStyle w:val="affffc"/>
                    <w:numPr>
                      <w:ilvl w:val="0"/>
                      <w:numId w:val="18"/>
                    </w:numPr>
                    <w:rPr>
                      <w:rFonts w:eastAsiaTheme="minorHAnsi"/>
                      <w:bCs/>
                      <w:szCs w:val="24"/>
                      <w:lang w:eastAsia="en-US"/>
                    </w:rPr>
                  </w:pPr>
                  <w:r w:rsidRPr="005C66C0">
                    <w:rPr>
                      <w:szCs w:val="24"/>
                    </w:rPr>
                    <w:t xml:space="preserve">В составе заявки есть презентация в формате </w:t>
                  </w:r>
                  <w:r w:rsidRPr="005C66C0">
                    <w:rPr>
                      <w:bCs/>
                      <w:szCs w:val="24"/>
                      <w:lang w:val="en-US"/>
                    </w:rPr>
                    <w:t>PDF</w:t>
                  </w:r>
                  <w:r w:rsidRPr="005C66C0">
                    <w:rPr>
                      <w:bCs/>
                      <w:szCs w:val="24"/>
                    </w:rPr>
                    <w:t xml:space="preserve"> с не менее 11 выполненными проектами, при этом среди них есть примеры не менее 3 видов направлений работ из описания подкритерия Е1, среди которых обязательно присутствует не менее 1 Проекта по продвижению официального хештег-челленджа в </w:t>
                  </w:r>
                  <w:r w:rsidRPr="005C66C0">
                    <w:rPr>
                      <w:bCs/>
                      <w:szCs w:val="24"/>
                      <w:lang w:val="en-US"/>
                    </w:rPr>
                    <w:t>TikTok</w:t>
                  </w:r>
                  <w:r w:rsidRPr="005C66C0">
                    <w:rPr>
                      <w:bCs/>
                      <w:szCs w:val="24"/>
                    </w:rPr>
                    <w:t>. -30 баллов</w:t>
                  </w:r>
                </w:p>
                <w:p w14:paraId="50D2A73C" w14:textId="77777777" w:rsidR="00847DEE" w:rsidRPr="005C66C0" w:rsidRDefault="00847DEE" w:rsidP="00816405">
                  <w:pPr>
                    <w:pStyle w:val="affffc"/>
                    <w:numPr>
                      <w:ilvl w:val="0"/>
                      <w:numId w:val="18"/>
                    </w:numPr>
                    <w:tabs>
                      <w:tab w:val="left" w:pos="1336"/>
                    </w:tabs>
                    <w:rPr>
                      <w:szCs w:val="24"/>
                    </w:rPr>
                  </w:pPr>
                  <w:r w:rsidRPr="005C66C0">
                    <w:rPr>
                      <w:szCs w:val="24"/>
                    </w:rPr>
                    <w:t xml:space="preserve">В составе заявки нет презентации в формате </w:t>
                  </w:r>
                  <w:r w:rsidRPr="005C66C0">
                    <w:rPr>
                      <w:bCs/>
                      <w:szCs w:val="24"/>
                      <w:lang w:val="en-US"/>
                    </w:rPr>
                    <w:t>PDF</w:t>
                  </w:r>
                  <w:r w:rsidRPr="005C66C0">
                    <w:rPr>
                      <w:bCs/>
                      <w:szCs w:val="24"/>
                    </w:rPr>
                    <w:t xml:space="preserve"> с указанием примеров выполненных проектов, либо презентация не соответствует требованиям в части формата или содержания, либо в презентации описано 10 и менее выполненных проектов, либо в презентации есть примеры менее чем 3 видов направления работ. -0 баллов </w:t>
                  </w:r>
                </w:p>
                <w:p w14:paraId="3C667BBE" w14:textId="77777777" w:rsidR="00847DEE" w:rsidRPr="005C66C0" w:rsidRDefault="00847DEE" w:rsidP="001F08FA">
                  <w:pPr>
                    <w:tabs>
                      <w:tab w:val="left" w:pos="1336"/>
                    </w:tabs>
                    <w:rPr>
                      <w:rFonts w:ascii="Times New Roman" w:hAnsi="Times New Roman"/>
                      <w:sz w:val="24"/>
                      <w:szCs w:val="24"/>
                    </w:rPr>
                  </w:pPr>
                </w:p>
                <w:p w14:paraId="42A604C9" w14:textId="77777777" w:rsidR="00847DEE" w:rsidRPr="005C66C0" w:rsidRDefault="00847DEE" w:rsidP="001F08FA">
                  <w:pPr>
                    <w:tabs>
                      <w:tab w:val="left" w:pos="1336"/>
                    </w:tabs>
                    <w:rPr>
                      <w:rFonts w:ascii="Times New Roman" w:hAnsi="Times New Roman"/>
                      <w:sz w:val="24"/>
                      <w:szCs w:val="24"/>
                    </w:rPr>
                  </w:pPr>
                  <w:r w:rsidRPr="005C66C0">
                    <w:rPr>
                      <w:rFonts w:ascii="Times New Roman" w:hAnsi="Times New Roman"/>
                      <w:sz w:val="24"/>
                      <w:szCs w:val="24"/>
                    </w:rPr>
                    <w:t xml:space="preserve">Выполненные проекты , изложенные в презентации в формате </w:t>
                  </w:r>
                  <w:r w:rsidRPr="005C66C0">
                    <w:rPr>
                      <w:rFonts w:ascii="Times New Roman" w:hAnsi="Times New Roman"/>
                      <w:sz w:val="24"/>
                      <w:szCs w:val="24"/>
                      <w:lang w:val="en-US"/>
                    </w:rPr>
                    <w:t>PDF</w:t>
                  </w:r>
                  <w:r w:rsidRPr="005C66C0">
                    <w:rPr>
                      <w:rFonts w:ascii="Times New Roman" w:hAnsi="Times New Roman"/>
                      <w:sz w:val="24"/>
                      <w:szCs w:val="24"/>
                    </w:rPr>
                    <w:t>, должны быть уникальными, и будут оцениваться в рамках одного направления.</w:t>
                  </w:r>
                </w:p>
              </w:tc>
              <w:tc>
                <w:tcPr>
                  <w:tcW w:w="3402" w:type="dxa"/>
                </w:tcPr>
                <w:p w14:paraId="761267E9" w14:textId="77777777" w:rsidR="00847DEE" w:rsidRPr="005C66C0" w:rsidRDefault="00847DEE" w:rsidP="001F08FA">
                  <w:pPr>
                    <w:tabs>
                      <w:tab w:val="left" w:pos="1336"/>
                    </w:tabs>
                    <w:rPr>
                      <w:rFonts w:ascii="Times New Roman" w:hAnsi="Times New Roman"/>
                      <w:color w:val="000000"/>
                      <w:sz w:val="24"/>
                      <w:szCs w:val="24"/>
                    </w:rPr>
                  </w:pPr>
                  <w:r w:rsidRPr="005C66C0">
                    <w:rPr>
                      <w:rFonts w:ascii="Times New Roman" w:hAnsi="Times New Roman"/>
                      <w:color w:val="000000"/>
                      <w:sz w:val="24"/>
                      <w:szCs w:val="24"/>
                    </w:rPr>
                    <w:lastRenderedPageBreak/>
                    <w:t xml:space="preserve">В соответствии с установленным подкритерием оценки проводится общая оценка заявки коллективного участника, которая рассчитывается в </w:t>
                  </w:r>
                  <w:r w:rsidRPr="005C66C0">
                    <w:rPr>
                      <w:rFonts w:ascii="Times New Roman" w:hAnsi="Times New Roman"/>
                      <w:color w:val="000000"/>
                      <w:sz w:val="24"/>
                      <w:szCs w:val="24"/>
                    </w:rPr>
                    <w:lastRenderedPageBreak/>
                    <w:t>соответствии со следующим порядком:</w:t>
                  </w:r>
                </w:p>
                <w:p w14:paraId="3B294E21" w14:textId="77777777" w:rsidR="00847DEE" w:rsidRPr="005C66C0" w:rsidRDefault="00847DEE" w:rsidP="001F08FA">
                  <w:pPr>
                    <w:tabs>
                      <w:tab w:val="left" w:pos="1336"/>
                    </w:tabs>
                    <w:rPr>
                      <w:rFonts w:ascii="Times New Roman" w:hAnsi="Times New Roman"/>
                      <w:color w:val="000000"/>
                      <w:sz w:val="24"/>
                      <w:szCs w:val="24"/>
                    </w:rPr>
                  </w:pPr>
                  <w:r w:rsidRPr="005C66C0">
                    <w:rPr>
                      <w:rFonts w:ascii="Times New Roman" w:eastAsia="Times New Roman" w:hAnsi="Times New Roman"/>
                      <w:bCs/>
                      <w:sz w:val="24"/>
                      <w:szCs w:val="24"/>
                      <w:lang w:eastAsia="ru-RU"/>
                    </w:rPr>
                    <w:t>Число проектов, предоставленные в рамках заявки коллективного участника, суммируются.</w:t>
                  </w:r>
                </w:p>
                <w:p w14:paraId="3AA724D3" w14:textId="77777777" w:rsidR="00847DEE" w:rsidRPr="005C66C0" w:rsidDel="0002000D" w:rsidRDefault="00847DEE" w:rsidP="001F08FA">
                  <w:pPr>
                    <w:tabs>
                      <w:tab w:val="left" w:pos="1336"/>
                    </w:tabs>
                    <w:rPr>
                      <w:rFonts w:ascii="Times New Roman" w:hAnsi="Times New Roman"/>
                      <w:color w:val="000000"/>
                      <w:sz w:val="24"/>
                      <w:szCs w:val="24"/>
                    </w:rPr>
                  </w:pPr>
                </w:p>
              </w:tc>
            </w:tr>
            <w:tr w:rsidR="00847DEE" w:rsidRPr="005C66C0" w14:paraId="52324F09" w14:textId="77777777" w:rsidTr="003C4C1C">
              <w:tc>
                <w:tcPr>
                  <w:tcW w:w="588" w:type="dxa"/>
                  <w:tcBorders>
                    <w:top w:val="single" w:sz="4" w:space="0" w:color="000000"/>
                    <w:left w:val="single" w:sz="4" w:space="0" w:color="000000"/>
                    <w:right w:val="single" w:sz="4" w:space="0" w:color="000000"/>
                  </w:tcBorders>
                </w:tcPr>
                <w:p w14:paraId="63342BF4" w14:textId="77777777" w:rsidR="00847DEE" w:rsidRPr="005C66C0" w:rsidRDefault="00847DEE" w:rsidP="001F08FA">
                  <w:pPr>
                    <w:tabs>
                      <w:tab w:val="left" w:pos="1336"/>
                    </w:tabs>
                    <w:rPr>
                      <w:rFonts w:ascii="Times New Roman" w:hAnsi="Times New Roman"/>
                      <w:color w:val="000000"/>
                      <w:sz w:val="24"/>
                      <w:szCs w:val="24"/>
                    </w:rPr>
                  </w:pPr>
                  <w:r w:rsidRPr="005C66C0">
                    <w:rPr>
                      <w:rFonts w:ascii="Times New Roman" w:hAnsi="Times New Roman"/>
                      <w:color w:val="000000"/>
                      <w:sz w:val="24"/>
                      <w:szCs w:val="24"/>
                    </w:rPr>
                    <w:lastRenderedPageBreak/>
                    <w:t>Е2</w:t>
                  </w:r>
                </w:p>
              </w:tc>
              <w:tc>
                <w:tcPr>
                  <w:tcW w:w="1996" w:type="dxa"/>
                  <w:tcBorders>
                    <w:top w:val="single" w:sz="4" w:space="0" w:color="000000"/>
                    <w:left w:val="single" w:sz="4" w:space="0" w:color="000000"/>
                    <w:right w:val="single" w:sz="4" w:space="0" w:color="000000"/>
                  </w:tcBorders>
                  <w:shd w:val="clear" w:color="auto" w:fill="auto"/>
                </w:tcPr>
                <w:p w14:paraId="63870CD9" w14:textId="77777777" w:rsidR="00847DEE" w:rsidRPr="005C66C0" w:rsidRDefault="00847DEE" w:rsidP="001F08FA">
                  <w:pPr>
                    <w:pStyle w:val="affffc"/>
                    <w:tabs>
                      <w:tab w:val="left" w:pos="1336"/>
                    </w:tabs>
                    <w:ind w:left="172"/>
                    <w:rPr>
                      <w:color w:val="000000"/>
                      <w:szCs w:val="24"/>
                    </w:rPr>
                  </w:pPr>
                  <w:r w:rsidRPr="005C66C0">
                    <w:rPr>
                      <w:color w:val="000000"/>
                      <w:szCs w:val="24"/>
                    </w:rPr>
                    <w:t>Наличие у участника выполненного Квалификационного задания</w:t>
                  </w:r>
                </w:p>
              </w:tc>
              <w:tc>
                <w:tcPr>
                  <w:tcW w:w="3265" w:type="dxa"/>
                </w:tcPr>
                <w:p w14:paraId="09006A88" w14:textId="67228A66" w:rsidR="00847DEE" w:rsidRPr="005C66C0" w:rsidRDefault="00847DEE" w:rsidP="003C4C1C">
                  <w:pPr>
                    <w:tabs>
                      <w:tab w:val="left" w:pos="1336"/>
                    </w:tabs>
                    <w:spacing w:line="240" w:lineRule="atLeast"/>
                    <w:contextualSpacing/>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t xml:space="preserve">Оценивается по представленной в составе заявки презентации в формате </w:t>
                  </w:r>
                  <w:r w:rsidRPr="005C66C0">
                    <w:rPr>
                      <w:rFonts w:ascii="Times New Roman" w:eastAsia="Times New Roman" w:hAnsi="Times New Roman"/>
                      <w:bCs/>
                      <w:sz w:val="24"/>
                      <w:szCs w:val="24"/>
                      <w:lang w:val="en-US" w:eastAsia="ru-RU"/>
                    </w:rPr>
                    <w:t>PDF</w:t>
                  </w:r>
                  <w:r w:rsidRPr="005C66C0">
                    <w:rPr>
                      <w:rFonts w:ascii="Times New Roman" w:eastAsia="Times New Roman" w:hAnsi="Times New Roman"/>
                      <w:bCs/>
                      <w:sz w:val="24"/>
                      <w:szCs w:val="24"/>
                      <w:lang w:eastAsia="ru-RU"/>
                    </w:rPr>
                    <w:t xml:space="preserve"> с выполненным Квалификационным заданием. Порядок выполнения Квалификационного задания представлен в Приложении № 1 к критериям оценки.</w:t>
                  </w:r>
                </w:p>
              </w:tc>
              <w:tc>
                <w:tcPr>
                  <w:tcW w:w="5675" w:type="dxa"/>
                  <w:shd w:val="clear" w:color="auto" w:fill="auto"/>
                </w:tcPr>
                <w:p w14:paraId="70039C20" w14:textId="77777777" w:rsidR="00847DEE" w:rsidRPr="005C66C0" w:rsidRDefault="00847DEE" w:rsidP="001F08FA">
                  <w:pPr>
                    <w:tabs>
                      <w:tab w:val="left" w:pos="1336"/>
                    </w:tabs>
                    <w:rPr>
                      <w:rFonts w:ascii="Times New Roman" w:eastAsia="Times New Roman" w:hAnsi="Times New Roman"/>
                      <w:sz w:val="24"/>
                      <w:szCs w:val="24"/>
                    </w:rPr>
                  </w:pPr>
                  <w:r w:rsidRPr="005C66C0">
                    <w:rPr>
                      <w:rFonts w:ascii="Times New Roman" w:eastAsia="Times New Roman" w:hAnsi="Times New Roman"/>
                      <w:sz w:val="24"/>
                      <w:szCs w:val="24"/>
                    </w:rPr>
                    <w:t>Максимальное количество баллов — 40.</w:t>
                  </w:r>
                </w:p>
                <w:p w14:paraId="558964B8" w14:textId="77777777" w:rsidR="00847DEE" w:rsidRPr="005C66C0" w:rsidRDefault="00847DEE" w:rsidP="001F08FA">
                  <w:pPr>
                    <w:tabs>
                      <w:tab w:val="left" w:pos="1336"/>
                    </w:tabs>
                    <w:rPr>
                      <w:rFonts w:ascii="Times New Roman" w:eastAsia="Times New Roman" w:hAnsi="Times New Roman"/>
                      <w:sz w:val="24"/>
                      <w:szCs w:val="24"/>
                    </w:rPr>
                  </w:pPr>
                  <w:r w:rsidRPr="005C66C0">
                    <w:rPr>
                      <w:rFonts w:ascii="Times New Roman" w:eastAsia="Times New Roman" w:hAnsi="Times New Roman"/>
                      <w:sz w:val="24"/>
                      <w:szCs w:val="24"/>
                    </w:rPr>
                    <w:t>Порядок присвоения баллов представлен в Приложении № 1</w:t>
                  </w:r>
                </w:p>
              </w:tc>
              <w:tc>
                <w:tcPr>
                  <w:tcW w:w="3402" w:type="dxa"/>
                </w:tcPr>
                <w:p w14:paraId="2F43AC36" w14:textId="2B1F7622" w:rsidR="00847DEE" w:rsidRPr="005C66C0" w:rsidRDefault="00847DEE" w:rsidP="005C66C0">
                  <w:pPr>
                    <w:pStyle w:val="affff0"/>
                    <w:rPr>
                      <w:sz w:val="24"/>
                      <w:szCs w:val="24"/>
                    </w:rPr>
                  </w:pPr>
                  <w:r w:rsidRPr="005C66C0">
                    <w:rPr>
                      <w:color w:val="000000"/>
                      <w:sz w:val="24"/>
                      <w:szCs w:val="24"/>
                    </w:rPr>
                    <w:t xml:space="preserve">В соответствии с установленным подкритерием </w:t>
                  </w:r>
                  <w:r w:rsidRPr="005C66C0">
                    <w:rPr>
                      <w:bCs/>
                      <w:sz w:val="24"/>
                      <w:szCs w:val="24"/>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tc>
            </w:tr>
          </w:tbl>
          <w:p w14:paraId="6F0EE7AE" w14:textId="77777777" w:rsidR="00847DEE" w:rsidRPr="005C66C0" w:rsidRDefault="00847DEE" w:rsidP="001F08FA">
            <w:pPr>
              <w:tabs>
                <w:tab w:val="left" w:pos="1134"/>
              </w:tabs>
              <w:autoSpaceDE w:val="0"/>
              <w:autoSpaceDN w:val="0"/>
              <w:spacing w:after="0"/>
              <w:ind w:firstLine="709"/>
              <w:contextualSpacing/>
              <w:jc w:val="both"/>
              <w:rPr>
                <w:rFonts w:ascii="Times New Roman" w:hAnsi="Times New Roman"/>
                <w:b/>
                <w:sz w:val="24"/>
                <w:szCs w:val="24"/>
              </w:rPr>
            </w:pPr>
            <w:r w:rsidRPr="005C66C0">
              <w:rPr>
                <w:rFonts w:ascii="Times New Roman" w:eastAsia="Times New Roman" w:hAnsi="Times New Roman"/>
                <w:sz w:val="24"/>
                <w:szCs w:val="24"/>
                <w:lang w:eastAsia="ru-RU"/>
              </w:rPr>
              <w:t>Максимальная сумма значений подкритериев составляет 100 (сто) баллов.</w:t>
            </w:r>
          </w:p>
        </w:tc>
      </w:tr>
    </w:tbl>
    <w:p w14:paraId="4F1494A3" w14:textId="77777777" w:rsidR="00847DEE" w:rsidRPr="005C66C0" w:rsidRDefault="00847DEE" w:rsidP="00847DEE">
      <w:pPr>
        <w:spacing w:after="0" w:line="240" w:lineRule="auto"/>
        <w:rPr>
          <w:rFonts w:ascii="Times New Roman" w:hAnsi="Times New Roman"/>
          <w:b/>
          <w:sz w:val="24"/>
          <w:szCs w:val="24"/>
        </w:rPr>
      </w:pPr>
    </w:p>
    <w:p w14:paraId="63970E46" w14:textId="77777777" w:rsidR="00847DEE" w:rsidRPr="005C66C0" w:rsidRDefault="00847DEE" w:rsidP="00847DEE">
      <w:pPr>
        <w:spacing w:after="0" w:line="240" w:lineRule="auto"/>
        <w:ind w:firstLine="851"/>
        <w:jc w:val="both"/>
        <w:rPr>
          <w:rFonts w:ascii="Times New Roman" w:hAnsi="Times New Roman"/>
          <w:b/>
          <w:sz w:val="24"/>
          <w:szCs w:val="24"/>
        </w:rPr>
      </w:pPr>
      <w:r w:rsidRPr="005C66C0">
        <w:rPr>
          <w:rFonts w:ascii="Times New Roman" w:hAnsi="Times New Roman"/>
          <w:b/>
          <w:sz w:val="24"/>
          <w:szCs w:val="24"/>
        </w:rPr>
        <w:t>Итоговый рейтинг, присуждаемый заявкам на участие в конкурсе, рассчитываются следующим образом:</w:t>
      </w:r>
    </w:p>
    <w:p w14:paraId="350B8433" w14:textId="77777777" w:rsidR="00847DEE" w:rsidRPr="005C66C0" w:rsidRDefault="00847DEE" w:rsidP="00847DEE">
      <w:pPr>
        <w:spacing w:after="0" w:line="240" w:lineRule="auto"/>
        <w:ind w:firstLine="851"/>
        <w:jc w:val="both"/>
        <w:rPr>
          <w:rFonts w:ascii="Times New Roman" w:hAnsi="Times New Roman"/>
          <w:sz w:val="24"/>
          <w:szCs w:val="24"/>
        </w:rPr>
      </w:pPr>
      <w:bookmarkStart w:id="16" w:name="_Ref384827445"/>
      <w:bookmarkStart w:id="17" w:name="sub_1111"/>
      <w:r w:rsidRPr="005C66C0">
        <w:rPr>
          <w:rFonts w:ascii="Times New Roman" w:hAnsi="Times New Roman"/>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bookmarkEnd w:id="16"/>
    </w:p>
    <w:bookmarkEnd w:id="17"/>
    <w:p w14:paraId="15DB5A2B" w14:textId="77777777" w:rsidR="00847DEE" w:rsidRPr="005C66C0" w:rsidRDefault="00847DEE" w:rsidP="00847DEE">
      <w:pPr>
        <w:spacing w:after="0" w:line="240" w:lineRule="auto"/>
        <w:ind w:firstLine="851"/>
        <w:jc w:val="both"/>
        <w:rPr>
          <w:rFonts w:ascii="Times New Roman" w:hAnsi="Times New Roman"/>
          <w:sz w:val="24"/>
          <w:szCs w:val="24"/>
        </w:rPr>
      </w:pPr>
      <w:r w:rsidRPr="005C66C0">
        <w:rPr>
          <w:rFonts w:ascii="Times New Roman" w:hAnsi="Times New Roman"/>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B1EDB98" w14:textId="77777777" w:rsidR="00847DEE" w:rsidRPr="005C66C0" w:rsidRDefault="00847DEE" w:rsidP="00847DEE">
      <w:pPr>
        <w:spacing w:after="0" w:line="240" w:lineRule="auto"/>
        <w:ind w:firstLine="851"/>
        <w:jc w:val="both"/>
        <w:rPr>
          <w:rFonts w:ascii="Times New Roman" w:hAnsi="Times New Roman"/>
          <w:sz w:val="24"/>
          <w:szCs w:val="24"/>
        </w:rPr>
      </w:pPr>
      <w:r w:rsidRPr="005C66C0">
        <w:rPr>
          <w:rFonts w:ascii="Times New Roman" w:hAnsi="Times New Roman"/>
          <w:sz w:val="24"/>
          <w:szCs w:val="24"/>
        </w:rPr>
        <w:t>Заявке, набравшей наибольший итоговый рейтинг, присваивается первый номер.</w:t>
      </w:r>
    </w:p>
    <w:p w14:paraId="09DB23FF" w14:textId="77777777" w:rsidR="00847DEE" w:rsidRPr="005C66C0" w:rsidRDefault="00847DEE" w:rsidP="00847DEE">
      <w:pPr>
        <w:spacing w:after="0" w:line="240" w:lineRule="auto"/>
        <w:ind w:firstLine="851"/>
        <w:jc w:val="both"/>
        <w:rPr>
          <w:rFonts w:ascii="Times New Roman" w:hAnsi="Times New Roman"/>
          <w:sz w:val="24"/>
          <w:szCs w:val="24"/>
        </w:rPr>
      </w:pPr>
      <w:r w:rsidRPr="005C66C0">
        <w:rPr>
          <w:rFonts w:ascii="Times New Roman" w:hAnsi="Times New Roman"/>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w:t>
      </w:r>
    </w:p>
    <w:p w14:paraId="3700B5F2" w14:textId="77777777" w:rsidR="00847DEE" w:rsidRPr="005C66C0" w:rsidRDefault="00847DEE" w:rsidP="00847DEE">
      <w:pPr>
        <w:jc w:val="both"/>
        <w:rPr>
          <w:rFonts w:ascii="Times New Roman" w:hAnsi="Times New Roman"/>
          <w:sz w:val="24"/>
          <w:szCs w:val="24"/>
        </w:rPr>
      </w:pPr>
      <w:r w:rsidRPr="005C66C0">
        <w:rPr>
          <w:rFonts w:ascii="Times New Roman" w:hAnsi="Times New Roman"/>
          <w:sz w:val="24"/>
          <w:szCs w:val="24"/>
        </w:rPr>
        <w:t>При равенстве баллов первое место получает допущенный участник закупки, который раньше подал заявку на участие в закупке. При проведении конкурса победителем закупки признается участник закупки, который предложил лучшие условия исполнения договора (т.е. заявка на участие, в закупке которого, оценена наибольшим количеством баллов) и заявке на участие, в закупке которого присвоено первое место.</w:t>
      </w:r>
    </w:p>
    <w:p w14:paraId="3150C341" w14:textId="77777777" w:rsidR="00847DEE" w:rsidRPr="005C66C0" w:rsidRDefault="00847DEE" w:rsidP="00847DEE">
      <w:pPr>
        <w:tabs>
          <w:tab w:val="left" w:pos="1560"/>
        </w:tabs>
        <w:rPr>
          <w:rFonts w:ascii="Times New Roman" w:hAnsi="Times New Roman"/>
          <w:sz w:val="24"/>
          <w:szCs w:val="24"/>
          <w:lang w:val="ru"/>
        </w:rPr>
      </w:pPr>
      <w:r w:rsidRPr="005C66C0">
        <w:rPr>
          <w:rFonts w:ascii="Times New Roman" w:hAnsi="Times New Roman"/>
          <w:sz w:val="24"/>
          <w:szCs w:val="24"/>
        </w:rPr>
        <w:br w:type="page"/>
      </w:r>
    </w:p>
    <w:p w14:paraId="025F7340" w14:textId="77777777" w:rsidR="00847DEE" w:rsidRPr="005C66C0" w:rsidRDefault="00847DEE" w:rsidP="00847DEE">
      <w:pPr>
        <w:spacing w:after="0"/>
        <w:jc w:val="right"/>
        <w:rPr>
          <w:rFonts w:ascii="Times New Roman" w:eastAsia="Times New Roman" w:hAnsi="Times New Roman"/>
          <w:bCs/>
          <w:sz w:val="24"/>
          <w:szCs w:val="24"/>
          <w:lang w:eastAsia="ru-RU"/>
        </w:rPr>
      </w:pPr>
      <w:r w:rsidRPr="005C66C0">
        <w:rPr>
          <w:rFonts w:ascii="Times New Roman" w:hAnsi="Times New Roman"/>
          <w:bCs/>
          <w:sz w:val="24"/>
          <w:szCs w:val="24"/>
        </w:rPr>
        <w:lastRenderedPageBreak/>
        <w:t>Приложение № 1 к критериям оценки</w:t>
      </w:r>
    </w:p>
    <w:p w14:paraId="22D5218A" w14:textId="77777777" w:rsidR="00847DEE" w:rsidRPr="005C66C0" w:rsidRDefault="00847DEE" w:rsidP="00847DEE">
      <w:pPr>
        <w:spacing w:after="0"/>
        <w:jc w:val="center"/>
        <w:rPr>
          <w:rFonts w:ascii="Times New Roman" w:eastAsia="Times New Roman" w:hAnsi="Times New Roman"/>
          <w:bCs/>
          <w:sz w:val="24"/>
          <w:szCs w:val="24"/>
          <w:lang w:eastAsia="ru-RU"/>
        </w:rPr>
      </w:pPr>
    </w:p>
    <w:p w14:paraId="657462F4" w14:textId="77777777" w:rsidR="00847DEE" w:rsidRPr="005C66C0" w:rsidRDefault="00847DEE" w:rsidP="00847DEE">
      <w:pPr>
        <w:spacing w:after="0"/>
        <w:jc w:val="center"/>
        <w:rPr>
          <w:rFonts w:ascii="Times New Roman" w:eastAsia="Times New Roman" w:hAnsi="Times New Roman"/>
          <w:b/>
          <w:bCs/>
          <w:sz w:val="24"/>
          <w:szCs w:val="24"/>
          <w:lang w:eastAsia="ru-RU"/>
        </w:rPr>
      </w:pPr>
      <w:r w:rsidRPr="005C66C0">
        <w:rPr>
          <w:rFonts w:ascii="Times New Roman" w:eastAsia="Times New Roman" w:hAnsi="Times New Roman"/>
          <w:b/>
          <w:bCs/>
          <w:sz w:val="24"/>
          <w:szCs w:val="24"/>
          <w:lang w:eastAsia="ru-RU"/>
        </w:rPr>
        <w:t>Квалификационное задание и критерии его оценки</w:t>
      </w:r>
    </w:p>
    <w:p w14:paraId="3D0527D9" w14:textId="77777777" w:rsidR="00847DEE" w:rsidRPr="005C66C0" w:rsidRDefault="00847DEE" w:rsidP="00847DEE">
      <w:pPr>
        <w:spacing w:after="0"/>
        <w:jc w:val="center"/>
        <w:rPr>
          <w:rFonts w:ascii="Times New Roman" w:eastAsia="Times New Roman" w:hAnsi="Times New Roman"/>
          <w:b/>
          <w:bCs/>
          <w:sz w:val="24"/>
          <w:szCs w:val="24"/>
          <w:lang w:eastAsia="ru-RU"/>
        </w:rPr>
      </w:pPr>
    </w:p>
    <w:p w14:paraId="09D67751" w14:textId="77777777" w:rsidR="00847DEE" w:rsidRPr="005C66C0" w:rsidRDefault="00847DEE" w:rsidP="00847DEE">
      <w:pPr>
        <w:spacing w:after="0"/>
        <w:rPr>
          <w:rFonts w:ascii="Times New Roman" w:eastAsia="Times New Roman" w:hAnsi="Times New Roman"/>
          <w:b/>
          <w:bCs/>
          <w:sz w:val="24"/>
          <w:szCs w:val="24"/>
          <w:lang w:eastAsia="ru-RU"/>
        </w:rPr>
      </w:pPr>
      <w:r w:rsidRPr="005C66C0">
        <w:rPr>
          <w:rFonts w:ascii="Times New Roman" w:eastAsia="Times New Roman" w:hAnsi="Times New Roman"/>
          <w:b/>
          <w:bCs/>
          <w:sz w:val="24"/>
          <w:szCs w:val="24"/>
          <w:lang w:eastAsia="ru-RU"/>
        </w:rPr>
        <w:t>Задание 1.</w:t>
      </w:r>
    </w:p>
    <w:p w14:paraId="03AC1CD8"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Подготовить подборку из 20 микроинфлюенсеров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которые смогут разместить у себя публикации, рассказывающие об услуге АО «Почта России» «Доставка на дом» (</w:t>
      </w:r>
      <w:hyperlink r:id="rId23" w:history="1">
        <w:r w:rsidRPr="005C66C0">
          <w:rPr>
            <w:rStyle w:val="af5"/>
            <w:rFonts w:ascii="Times New Roman" w:hAnsi="Times New Roman"/>
            <w:sz w:val="24"/>
            <w:szCs w:val="24"/>
          </w:rPr>
          <w:t>https://www.pochta.ru/support/post-rules/home-delivery</w:t>
        </w:r>
      </w:hyperlink>
      <w:r w:rsidRPr="005C66C0">
        <w:rPr>
          <w:rFonts w:ascii="Times New Roman" w:eastAsia="Times New Roman" w:hAnsi="Times New Roman"/>
          <w:sz w:val="24"/>
          <w:szCs w:val="24"/>
          <w:lang w:eastAsia="ru-RU"/>
        </w:rPr>
        <w:t xml:space="preserve">). </w:t>
      </w:r>
    </w:p>
    <w:p w14:paraId="7CDB49B4"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Количество подписчиков каждого микроинфлюенсера должно быть не менее 2 тысяч и не более 15 тысяч </w:t>
      </w:r>
      <w:r w:rsidRPr="005C66C0">
        <w:rPr>
          <w:rFonts w:ascii="Times New Roman" w:hAnsi="Times New Roman"/>
          <w:sz w:val="24"/>
          <w:szCs w:val="24"/>
        </w:rPr>
        <w:t>на дату подачи заявки Участником.</w:t>
      </w:r>
      <w:r w:rsidRPr="005C66C0">
        <w:rPr>
          <w:rFonts w:ascii="Times New Roman" w:eastAsia="Times New Roman" w:hAnsi="Times New Roman"/>
          <w:sz w:val="24"/>
          <w:szCs w:val="24"/>
          <w:lang w:eastAsia="ru-RU"/>
        </w:rPr>
        <w:t xml:space="preserve"> </w:t>
      </w:r>
    </w:p>
    <w:p w14:paraId="03A78A49"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Целевая аудитория коммуникации — жители России в возрасте от 18 до 44 лет, которые пользуются услугами Почты России или могут воспользоваться в ближайшее время. </w:t>
      </w:r>
    </w:p>
    <w:p w14:paraId="4D70CACA"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Менее 50% подписчиков должны относиться к пользователям с более 1500 подписок (здесь и далее — Массфолловеры) и подозрительным аккаунтам*. </w:t>
      </w:r>
    </w:p>
    <w:p w14:paraId="7B209107"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Подписчики из России должны составлять не менее 60% от общего количества подписчиков. </w:t>
      </w:r>
    </w:p>
    <w:p w14:paraId="2B68BE18"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Подписчики в возрасте от 18 до 44 лет должны составлять не менее 60% от общего количества подписчиков. Не менее 50% аудитории должны размещать свои публикации на русском языке. </w:t>
      </w:r>
    </w:p>
    <w:p w14:paraId="6C515EA1"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Количество публикаций у аккаунта должно быть не менее 30.</w:t>
      </w:r>
    </w:p>
    <w:p w14:paraId="08A8445F" w14:textId="77777777" w:rsidR="00847DEE" w:rsidRPr="005C66C0" w:rsidRDefault="00847DEE" w:rsidP="00847DEE">
      <w:pPr>
        <w:spacing w:after="0"/>
        <w:jc w:val="both"/>
        <w:rPr>
          <w:rFonts w:ascii="Times New Roman" w:eastAsia="Times New Roman" w:hAnsi="Times New Roman"/>
          <w:sz w:val="24"/>
          <w:szCs w:val="24"/>
          <w:lang w:eastAsia="ru-RU"/>
        </w:rPr>
      </w:pPr>
    </w:p>
    <w:p w14:paraId="3A53A9FB"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Показатели аккаунтов инфлюенсеров будут оцениваться и валидироваться Заказчиком с помощью аналитической системы </w:t>
      </w:r>
      <w:r w:rsidRPr="005C66C0">
        <w:rPr>
          <w:rFonts w:ascii="Times New Roman" w:eastAsia="Times New Roman" w:hAnsi="Times New Roman"/>
          <w:sz w:val="24"/>
          <w:szCs w:val="24"/>
          <w:lang w:val="en-US" w:eastAsia="ru-RU"/>
        </w:rPr>
        <w:t>Yoloco</w:t>
      </w:r>
      <w:r w:rsidRPr="005C66C0">
        <w:rPr>
          <w:rFonts w:ascii="Times New Roman" w:eastAsia="Times New Roman" w:hAnsi="Times New Roman"/>
          <w:sz w:val="24"/>
          <w:szCs w:val="24"/>
          <w:lang w:eastAsia="ru-RU"/>
        </w:rPr>
        <w:t xml:space="preserve">, которая позволяет достоверно анализировать аккаунты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на основе больших данных.</w:t>
      </w:r>
    </w:p>
    <w:p w14:paraId="36ACE83D" w14:textId="77777777" w:rsidR="00847DEE" w:rsidRPr="005C66C0" w:rsidRDefault="00847DEE" w:rsidP="00847DEE">
      <w:pPr>
        <w:spacing w:after="0"/>
        <w:jc w:val="both"/>
        <w:rPr>
          <w:rFonts w:ascii="Times New Roman" w:eastAsia="Times New Roman" w:hAnsi="Times New Roman"/>
          <w:sz w:val="24"/>
          <w:szCs w:val="24"/>
          <w:lang w:eastAsia="ru-RU"/>
        </w:rPr>
      </w:pPr>
    </w:p>
    <w:p w14:paraId="22562EC6"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Аккаунты инфлюенсеров, представленные в рамках данного задания, должны быть уникальными и не могут быть использованы в подборках в рамках выполнения заданий 2, 3 и 4.</w:t>
      </w:r>
    </w:p>
    <w:p w14:paraId="5F4D27C3" w14:textId="77777777" w:rsidR="00847DEE" w:rsidRPr="005C66C0" w:rsidRDefault="00847DEE" w:rsidP="00847DEE">
      <w:pPr>
        <w:spacing w:after="0"/>
        <w:jc w:val="both"/>
        <w:rPr>
          <w:rFonts w:ascii="Times New Roman" w:eastAsia="Times New Roman" w:hAnsi="Times New Roman"/>
          <w:sz w:val="24"/>
          <w:szCs w:val="24"/>
          <w:lang w:eastAsia="ru-RU"/>
        </w:rPr>
      </w:pPr>
    </w:p>
    <w:p w14:paraId="1C237ABF" w14:textId="77777777" w:rsidR="00847DEE" w:rsidRPr="005C66C0" w:rsidRDefault="00847DEE" w:rsidP="00847DEE">
      <w:pPr>
        <w:spacing w:after="0"/>
        <w:jc w:val="both"/>
        <w:rPr>
          <w:rFonts w:ascii="Times New Roman" w:eastAsia="Times New Roman" w:hAnsi="Times New Roman"/>
          <w:sz w:val="24"/>
          <w:szCs w:val="24"/>
          <w:lang w:eastAsia="ru-RU"/>
        </w:rPr>
      </w:pPr>
    </w:p>
    <w:p w14:paraId="1828A850"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*аккаунт относится к подозрительным, если он отвечает не менее чем 2 критериям из списка: нет аватара, описание аккаунта или имя аккаунта является случайным набором символов, отсутствие вовлеченности в аккаунте (отметок «мне нравится» и комментариев), публикации не размещались более 3 месяцев.</w:t>
      </w:r>
    </w:p>
    <w:p w14:paraId="6ACDBE01" w14:textId="5A717F0D" w:rsidR="00847DEE" w:rsidRDefault="00847DEE" w:rsidP="00847DEE">
      <w:pPr>
        <w:spacing w:after="0"/>
        <w:rPr>
          <w:rFonts w:ascii="Times New Roman" w:eastAsia="Times New Roman" w:hAnsi="Times New Roman"/>
          <w:sz w:val="24"/>
          <w:szCs w:val="24"/>
          <w:lang w:eastAsia="ru-RU"/>
        </w:rPr>
      </w:pPr>
    </w:p>
    <w:p w14:paraId="4F23F8ED" w14:textId="77777777" w:rsidR="002B4B85" w:rsidRPr="005C66C0" w:rsidRDefault="002B4B85" w:rsidP="00847DEE">
      <w:pPr>
        <w:spacing w:after="0"/>
        <w:rPr>
          <w:rFonts w:ascii="Times New Roman" w:eastAsia="Times New Roman" w:hAnsi="Times New Roman"/>
          <w:sz w:val="24"/>
          <w:szCs w:val="24"/>
          <w:lang w:eastAsia="ru-RU"/>
        </w:rPr>
      </w:pPr>
    </w:p>
    <w:p w14:paraId="71FF2E5C" w14:textId="77777777" w:rsidR="00847DEE" w:rsidRPr="005C66C0" w:rsidRDefault="00847DEE" w:rsidP="00847DEE">
      <w:pPr>
        <w:spacing w:after="0"/>
        <w:rPr>
          <w:rFonts w:ascii="Times New Roman" w:eastAsia="Times New Roman" w:hAnsi="Times New Roman"/>
          <w:b/>
          <w:bCs/>
          <w:sz w:val="24"/>
          <w:szCs w:val="24"/>
          <w:lang w:eastAsia="ru-RU"/>
        </w:rPr>
      </w:pPr>
      <w:r w:rsidRPr="005C66C0">
        <w:rPr>
          <w:rFonts w:ascii="Times New Roman" w:eastAsia="Times New Roman" w:hAnsi="Times New Roman"/>
          <w:b/>
          <w:bCs/>
          <w:sz w:val="24"/>
          <w:szCs w:val="24"/>
          <w:lang w:eastAsia="ru-RU"/>
        </w:rPr>
        <w:lastRenderedPageBreak/>
        <w:t>Критерии оценки</w:t>
      </w:r>
    </w:p>
    <w:tbl>
      <w:tblPr>
        <w:tblStyle w:val="affff4"/>
        <w:tblW w:w="0" w:type="auto"/>
        <w:tblLook w:val="04A0" w:firstRow="1" w:lastRow="0" w:firstColumn="1" w:lastColumn="0" w:noHBand="0" w:noVBand="1"/>
      </w:tblPr>
      <w:tblGrid>
        <w:gridCol w:w="421"/>
        <w:gridCol w:w="7512"/>
        <w:gridCol w:w="2552"/>
      </w:tblGrid>
      <w:tr w:rsidR="00847DEE" w:rsidRPr="005C66C0" w14:paraId="5FDCF306" w14:textId="77777777" w:rsidTr="00816405">
        <w:tc>
          <w:tcPr>
            <w:tcW w:w="421" w:type="dxa"/>
          </w:tcPr>
          <w:p w14:paraId="65A28551" w14:textId="77777777" w:rsidR="00847DEE" w:rsidRPr="005C66C0" w:rsidRDefault="00847DEE" w:rsidP="001F08FA">
            <w:pPr>
              <w:rPr>
                <w:rFonts w:ascii="Times New Roman" w:hAnsi="Times New Roman"/>
                <w:sz w:val="24"/>
                <w:szCs w:val="24"/>
              </w:rPr>
            </w:pPr>
          </w:p>
        </w:tc>
        <w:tc>
          <w:tcPr>
            <w:tcW w:w="7512" w:type="dxa"/>
          </w:tcPr>
          <w:p w14:paraId="26E1650B"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Перечень показателей</w:t>
            </w:r>
          </w:p>
        </w:tc>
        <w:tc>
          <w:tcPr>
            <w:tcW w:w="2552" w:type="dxa"/>
          </w:tcPr>
          <w:p w14:paraId="2FEE3110"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Максимальное значение в баллах</w:t>
            </w:r>
          </w:p>
        </w:tc>
      </w:tr>
      <w:tr w:rsidR="00847DEE" w:rsidRPr="005C66C0" w14:paraId="09631BD8" w14:textId="77777777" w:rsidTr="00816405">
        <w:tc>
          <w:tcPr>
            <w:tcW w:w="421" w:type="dxa"/>
          </w:tcPr>
          <w:p w14:paraId="3A642092"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w:t>
            </w:r>
          </w:p>
        </w:tc>
        <w:tc>
          <w:tcPr>
            <w:tcW w:w="7512" w:type="dxa"/>
          </w:tcPr>
          <w:p w14:paraId="2E425064"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20 микроинфлюенсеров в подборке соответствуют Заданию 1</w:t>
            </w:r>
          </w:p>
        </w:tc>
        <w:tc>
          <w:tcPr>
            <w:tcW w:w="2552" w:type="dxa"/>
          </w:tcPr>
          <w:p w14:paraId="4112CD84"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10</w:t>
            </w:r>
          </w:p>
        </w:tc>
      </w:tr>
      <w:tr w:rsidR="00847DEE" w:rsidRPr="005C66C0" w14:paraId="4DB0A298" w14:textId="77777777" w:rsidTr="00816405">
        <w:tc>
          <w:tcPr>
            <w:tcW w:w="421" w:type="dxa"/>
          </w:tcPr>
          <w:p w14:paraId="3A2FED9C"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c>
          <w:tcPr>
            <w:tcW w:w="7512" w:type="dxa"/>
          </w:tcPr>
          <w:p w14:paraId="5BBB3FBA"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18-19 микроинфлюенсеров в подборке соответствуют Заданию 1</w:t>
            </w:r>
          </w:p>
        </w:tc>
        <w:tc>
          <w:tcPr>
            <w:tcW w:w="2552" w:type="dxa"/>
          </w:tcPr>
          <w:p w14:paraId="3988BC68"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8</w:t>
            </w:r>
          </w:p>
        </w:tc>
      </w:tr>
      <w:tr w:rsidR="00847DEE" w:rsidRPr="005C66C0" w14:paraId="2EA17743" w14:textId="77777777" w:rsidTr="00816405">
        <w:tc>
          <w:tcPr>
            <w:tcW w:w="421" w:type="dxa"/>
          </w:tcPr>
          <w:p w14:paraId="0C5A7FA2"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3</w:t>
            </w:r>
          </w:p>
        </w:tc>
        <w:tc>
          <w:tcPr>
            <w:tcW w:w="7512" w:type="dxa"/>
          </w:tcPr>
          <w:p w14:paraId="06DF183C"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17 микроинфлюенсеров в подборке соответствуют Заданию 1</w:t>
            </w:r>
          </w:p>
        </w:tc>
        <w:tc>
          <w:tcPr>
            <w:tcW w:w="2552" w:type="dxa"/>
          </w:tcPr>
          <w:p w14:paraId="37B179FC"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5</w:t>
            </w:r>
          </w:p>
        </w:tc>
      </w:tr>
      <w:tr w:rsidR="00847DEE" w:rsidRPr="005C66C0" w14:paraId="1A921B19" w14:textId="77777777" w:rsidTr="00816405">
        <w:tc>
          <w:tcPr>
            <w:tcW w:w="421" w:type="dxa"/>
          </w:tcPr>
          <w:p w14:paraId="03692075"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4</w:t>
            </w:r>
          </w:p>
        </w:tc>
        <w:tc>
          <w:tcPr>
            <w:tcW w:w="7512" w:type="dxa"/>
          </w:tcPr>
          <w:p w14:paraId="730ED72E"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16 микроинфлюенсеров в подборке соответствуют Заданию 1</w:t>
            </w:r>
          </w:p>
        </w:tc>
        <w:tc>
          <w:tcPr>
            <w:tcW w:w="2552" w:type="dxa"/>
          </w:tcPr>
          <w:p w14:paraId="1B620623"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r>
      <w:tr w:rsidR="00847DEE" w:rsidRPr="005C66C0" w14:paraId="107DF87C" w14:textId="77777777" w:rsidTr="00816405">
        <w:tc>
          <w:tcPr>
            <w:tcW w:w="421" w:type="dxa"/>
          </w:tcPr>
          <w:p w14:paraId="72265244"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5</w:t>
            </w:r>
          </w:p>
        </w:tc>
        <w:tc>
          <w:tcPr>
            <w:tcW w:w="7512" w:type="dxa"/>
          </w:tcPr>
          <w:p w14:paraId="432EDFC8" w14:textId="77777777" w:rsidR="00847DEE" w:rsidRPr="005C66C0" w:rsidRDefault="00847DEE" w:rsidP="003C4C1C">
            <w:pPr>
              <w:spacing w:line="240" w:lineRule="atLeast"/>
              <w:contextualSpacing/>
              <w:jc w:val="both"/>
              <w:rPr>
                <w:rFonts w:ascii="Times New Roman" w:hAnsi="Times New Roman"/>
                <w:sz w:val="24"/>
                <w:szCs w:val="24"/>
              </w:rPr>
            </w:pPr>
            <w:r w:rsidRPr="005C66C0">
              <w:rPr>
                <w:rFonts w:ascii="Times New Roman" w:hAnsi="Times New Roman"/>
                <w:sz w:val="24"/>
                <w:szCs w:val="24"/>
              </w:rPr>
              <w:t>Подборка не представлена либо представлена не в указанном в Критериях оценки заявок формате,  либо менее 16 микроинфлюенсеров соответствуют Заданию 1.</w:t>
            </w:r>
          </w:p>
        </w:tc>
        <w:tc>
          <w:tcPr>
            <w:tcW w:w="2552" w:type="dxa"/>
          </w:tcPr>
          <w:p w14:paraId="784BD6D7"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0</w:t>
            </w:r>
          </w:p>
        </w:tc>
      </w:tr>
    </w:tbl>
    <w:p w14:paraId="4BB2629F" w14:textId="77777777" w:rsidR="00847DEE" w:rsidRPr="005C66C0" w:rsidRDefault="00847DEE" w:rsidP="00847DEE">
      <w:pPr>
        <w:spacing w:after="0"/>
        <w:rPr>
          <w:rFonts w:ascii="Times New Roman" w:eastAsia="Times New Roman" w:hAnsi="Times New Roman"/>
          <w:sz w:val="24"/>
          <w:szCs w:val="24"/>
          <w:lang w:eastAsia="ru-RU"/>
        </w:rPr>
      </w:pPr>
    </w:p>
    <w:p w14:paraId="27D2D906" w14:textId="77777777" w:rsidR="00847DEE" w:rsidRPr="005C66C0" w:rsidRDefault="00847DEE" w:rsidP="00847DEE">
      <w:pPr>
        <w:spacing w:after="0"/>
        <w:rPr>
          <w:rFonts w:ascii="Times New Roman" w:eastAsia="Times New Roman" w:hAnsi="Times New Roman"/>
          <w:b/>
          <w:bCs/>
          <w:sz w:val="24"/>
          <w:szCs w:val="24"/>
          <w:lang w:eastAsia="ru-RU"/>
        </w:rPr>
      </w:pPr>
      <w:r w:rsidRPr="005C66C0">
        <w:rPr>
          <w:rFonts w:ascii="Times New Roman" w:eastAsia="Times New Roman" w:hAnsi="Times New Roman"/>
          <w:b/>
          <w:bCs/>
          <w:sz w:val="24"/>
          <w:szCs w:val="24"/>
          <w:lang w:eastAsia="ru-RU"/>
        </w:rPr>
        <w:t>Задание 2</w:t>
      </w:r>
    </w:p>
    <w:p w14:paraId="5EDC93E5"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Подготовить подборку из 10 инфлюенсеров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w:t>
      </w:r>
      <w:r w:rsidRPr="005C66C0">
        <w:rPr>
          <w:rFonts w:ascii="Times New Roman" w:eastAsia="Times New Roman" w:hAnsi="Times New Roman"/>
          <w:sz w:val="24"/>
          <w:szCs w:val="24"/>
          <w:lang w:val="en-US" w:eastAsia="ru-RU"/>
        </w:rPr>
        <w:t>TikTok</w:t>
      </w:r>
      <w:r w:rsidRPr="005C66C0">
        <w:rPr>
          <w:rFonts w:ascii="Times New Roman" w:eastAsia="Times New Roman" w:hAnsi="Times New Roman"/>
          <w:sz w:val="24"/>
          <w:szCs w:val="24"/>
          <w:lang w:eastAsia="ru-RU"/>
        </w:rPr>
        <w:t xml:space="preserve"> или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для продвижения услуги оформления отправки посылки в мобильном приложении Почты России. Совокупное количество подписчиков инфлюенсеров в рамках подборки должно быть не менее 2,5 млн. Целевая аудитория коммуникации — жители России в возрасте от 18 до 44 лет, которые пользуются услугами Почты России или могут воспользоваться ей в ближайшее время. </w:t>
      </w:r>
    </w:p>
    <w:p w14:paraId="4F22946D" w14:textId="77777777" w:rsidR="00847DEE" w:rsidRPr="005C66C0" w:rsidRDefault="00847DEE" w:rsidP="00847DEE">
      <w:pPr>
        <w:spacing w:after="0"/>
        <w:jc w:val="both"/>
        <w:rPr>
          <w:rFonts w:ascii="Times New Roman" w:eastAsia="Times New Roman" w:hAnsi="Times New Roman"/>
          <w:sz w:val="24"/>
          <w:szCs w:val="24"/>
          <w:lang w:eastAsia="ru-RU"/>
        </w:rPr>
      </w:pPr>
    </w:p>
    <w:p w14:paraId="7CA50A70"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Менее 50% подписчиков у инфлюенсеров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должны относиться к Массфолловерам и подозрительным аккаунтам*. </w:t>
      </w:r>
    </w:p>
    <w:p w14:paraId="628E59A8"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Подписчики из России должны составлять не менее 60% от общего количества подписчиков.</w:t>
      </w:r>
    </w:p>
    <w:p w14:paraId="0A125C53"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У инфлюенсеров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и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подписчики в возрасте от 18 до 44 лет должны составлять не менее 50% от общего количества подписчиков. </w:t>
      </w:r>
    </w:p>
    <w:p w14:paraId="7D6C8AE7"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У инфлюенсеров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не менее 50% подписчиков должны размещать свои публикации на русском языке и других государственных и официальных языках в регионах присутствия отделений Почты России. </w:t>
      </w:r>
    </w:p>
    <w:p w14:paraId="4819CD4F"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Предлагаемые аккаунты инфлюенсеров должны располагаться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w:t>
      </w:r>
      <w:r w:rsidRPr="005C66C0">
        <w:rPr>
          <w:rFonts w:ascii="Times New Roman" w:eastAsia="Times New Roman" w:hAnsi="Times New Roman"/>
          <w:sz w:val="24"/>
          <w:szCs w:val="24"/>
          <w:lang w:val="en-US" w:eastAsia="ru-RU"/>
        </w:rPr>
        <w:t>TikTok</w:t>
      </w:r>
      <w:r w:rsidRPr="005C66C0">
        <w:rPr>
          <w:rFonts w:ascii="Times New Roman" w:eastAsia="Times New Roman" w:hAnsi="Times New Roman"/>
          <w:sz w:val="24"/>
          <w:szCs w:val="24"/>
          <w:lang w:eastAsia="ru-RU"/>
        </w:rPr>
        <w:t xml:space="preserve"> или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при этом не менее 80% аккаунтов инфлюенсеров из подборки должны располагаться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w:t>
      </w:r>
    </w:p>
    <w:p w14:paraId="20E62040"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lastRenderedPageBreak/>
        <w:t xml:space="preserve">Также необходимо приложить к Заданию 2 скриншоты внутренней статистики инфлюенсеров в </w:t>
      </w:r>
      <w:r w:rsidRPr="005C66C0">
        <w:rPr>
          <w:rFonts w:ascii="Times New Roman" w:eastAsia="Times New Roman" w:hAnsi="Times New Roman"/>
          <w:sz w:val="24"/>
          <w:szCs w:val="24"/>
          <w:lang w:val="en-US" w:eastAsia="ru-RU"/>
        </w:rPr>
        <w:t>TikTok</w:t>
      </w:r>
      <w:r w:rsidRPr="005C66C0">
        <w:rPr>
          <w:rFonts w:ascii="Times New Roman" w:eastAsia="Times New Roman" w:hAnsi="Times New Roman"/>
          <w:sz w:val="24"/>
          <w:szCs w:val="24"/>
          <w:lang w:eastAsia="ru-RU"/>
        </w:rPr>
        <w:t xml:space="preserve"> и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указанных в подборке, чтобы доказать достоверность их общего количества подписчиков, а также количества подписчиков из России, а также в случае с инфлюенсерами в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 количества подписчиков в возрасте от 18 до 44 лет.</w:t>
      </w:r>
    </w:p>
    <w:p w14:paraId="376FF4D8" w14:textId="77777777" w:rsidR="00847DEE" w:rsidRPr="005C66C0" w:rsidRDefault="00847DEE" w:rsidP="00847DEE">
      <w:pPr>
        <w:spacing w:after="0"/>
        <w:jc w:val="both"/>
        <w:rPr>
          <w:rFonts w:ascii="Times New Roman" w:eastAsia="Times New Roman" w:hAnsi="Times New Roman"/>
          <w:sz w:val="24"/>
          <w:szCs w:val="24"/>
          <w:lang w:eastAsia="ru-RU"/>
        </w:rPr>
      </w:pPr>
    </w:p>
    <w:p w14:paraId="5D10C1C8" w14:textId="77777777" w:rsidR="00847DEE" w:rsidRPr="005C66C0" w:rsidRDefault="00847DEE" w:rsidP="00847DEE">
      <w:pPr>
        <w:spacing w:after="0"/>
        <w:jc w:val="both"/>
        <w:rPr>
          <w:rFonts w:ascii="Times New Roman" w:eastAsia="Times New Roman" w:hAnsi="Times New Roman"/>
          <w:bCs/>
          <w:sz w:val="24"/>
          <w:szCs w:val="24"/>
          <w:lang w:eastAsia="ru-RU"/>
        </w:rPr>
      </w:pPr>
      <w:r w:rsidRPr="005C66C0">
        <w:rPr>
          <w:rFonts w:ascii="Times New Roman" w:eastAsia="Times New Roman" w:hAnsi="Times New Roman"/>
          <w:bCs/>
          <w:sz w:val="24"/>
          <w:szCs w:val="24"/>
          <w:lang w:eastAsia="ru-RU"/>
        </w:rPr>
        <w:t>Аккаунты инфлюенсеров, представленные в рамках этой подборки, должны быть уникальными и не могут быть использованы в подборках в рамках выполнения заданий 1, 3 и 4.</w:t>
      </w:r>
    </w:p>
    <w:p w14:paraId="66E70226"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*аккаунт относится к подозрительным, если он отвечает не менее чем 2 критериям из списка: нет аватара, описание аккаунта или имя аккаунта является случайным набором символов, отсутствие вовлеченности в аккаунте (отметок «мне нравится» и комментариев), публикации не размещались более 3 месяцев.</w:t>
      </w:r>
    </w:p>
    <w:p w14:paraId="474A6C9B" w14:textId="77777777" w:rsidR="00847DEE" w:rsidRPr="005C66C0" w:rsidRDefault="00847DEE" w:rsidP="00847DEE">
      <w:pPr>
        <w:spacing w:after="0"/>
        <w:jc w:val="both"/>
        <w:rPr>
          <w:rFonts w:ascii="Times New Roman" w:eastAsia="Times New Roman" w:hAnsi="Times New Roman"/>
          <w:sz w:val="24"/>
          <w:szCs w:val="24"/>
          <w:lang w:eastAsia="ru-RU"/>
        </w:rPr>
      </w:pPr>
    </w:p>
    <w:p w14:paraId="0D35595E"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Показатели аккаунтов инфлюенсеров будут оцениваться и валидироваться Заказчиком с помощью аналитической системы </w:t>
      </w:r>
      <w:r w:rsidRPr="005C66C0">
        <w:rPr>
          <w:rFonts w:ascii="Times New Roman" w:eastAsia="Times New Roman" w:hAnsi="Times New Roman"/>
          <w:sz w:val="24"/>
          <w:szCs w:val="24"/>
          <w:lang w:val="en-US" w:eastAsia="ru-RU"/>
        </w:rPr>
        <w:t>Yoloco</w:t>
      </w:r>
      <w:r w:rsidRPr="005C66C0">
        <w:rPr>
          <w:rFonts w:ascii="Times New Roman" w:eastAsia="Times New Roman" w:hAnsi="Times New Roman"/>
          <w:sz w:val="24"/>
          <w:szCs w:val="24"/>
          <w:lang w:eastAsia="ru-RU"/>
        </w:rPr>
        <w:t xml:space="preserve">, которая позволяет достоверно анализировать аккаунты в </w:t>
      </w:r>
      <w:r w:rsidRPr="005C66C0">
        <w:rPr>
          <w:rFonts w:ascii="Times New Roman" w:eastAsia="Times New Roman" w:hAnsi="Times New Roman"/>
          <w:sz w:val="24"/>
          <w:szCs w:val="24"/>
          <w:lang w:val="en-US" w:eastAsia="ru-RU"/>
        </w:rPr>
        <w:t>Instagram</w:t>
      </w:r>
      <w:r w:rsidRPr="005C66C0">
        <w:rPr>
          <w:rFonts w:ascii="Times New Roman" w:eastAsia="Times New Roman" w:hAnsi="Times New Roman"/>
          <w:sz w:val="24"/>
          <w:szCs w:val="24"/>
          <w:lang w:eastAsia="ru-RU"/>
        </w:rPr>
        <w:t xml:space="preserve"> на основе больших данных. Показатели аккаунтов инфлюенсеров на </w:t>
      </w:r>
      <w:r w:rsidRPr="005C66C0">
        <w:rPr>
          <w:rFonts w:ascii="Times New Roman" w:eastAsia="Times New Roman" w:hAnsi="Times New Roman"/>
          <w:sz w:val="24"/>
          <w:szCs w:val="24"/>
          <w:lang w:val="en-US" w:eastAsia="ru-RU"/>
        </w:rPr>
        <w:t>Youtube</w:t>
      </w:r>
      <w:r w:rsidRPr="005C66C0">
        <w:rPr>
          <w:rFonts w:ascii="Times New Roman" w:eastAsia="Times New Roman" w:hAnsi="Times New Roman"/>
          <w:sz w:val="24"/>
          <w:szCs w:val="24"/>
          <w:lang w:eastAsia="ru-RU"/>
        </w:rPr>
        <w:t xml:space="preserve"> и в </w:t>
      </w:r>
      <w:r w:rsidRPr="005C66C0">
        <w:rPr>
          <w:rFonts w:ascii="Times New Roman" w:eastAsia="Times New Roman" w:hAnsi="Times New Roman"/>
          <w:sz w:val="24"/>
          <w:szCs w:val="24"/>
          <w:lang w:val="en-US" w:eastAsia="ru-RU"/>
        </w:rPr>
        <w:t>TikT</w:t>
      </w:r>
      <w:r w:rsidRPr="005C66C0">
        <w:rPr>
          <w:rFonts w:ascii="Times New Roman" w:eastAsia="Times New Roman" w:hAnsi="Times New Roman"/>
          <w:sz w:val="24"/>
          <w:szCs w:val="24"/>
          <w:lang w:eastAsia="ru-RU"/>
        </w:rPr>
        <w:t>о</w:t>
      </w:r>
      <w:r w:rsidRPr="005C66C0">
        <w:rPr>
          <w:rFonts w:ascii="Times New Roman" w:eastAsia="Times New Roman" w:hAnsi="Times New Roman"/>
          <w:sz w:val="24"/>
          <w:szCs w:val="24"/>
          <w:lang w:val="en-US" w:eastAsia="ru-RU"/>
        </w:rPr>
        <w:t>k</w:t>
      </w:r>
      <w:r w:rsidRPr="005C66C0">
        <w:rPr>
          <w:rFonts w:ascii="Times New Roman" w:eastAsia="Times New Roman" w:hAnsi="Times New Roman"/>
          <w:sz w:val="24"/>
          <w:szCs w:val="24"/>
          <w:lang w:eastAsia="ru-RU"/>
        </w:rPr>
        <w:t xml:space="preserve"> будут оцениваться и валидироваться Заказчиком с помощью скриншотов внутренней статистики аккаунтов инфлюенсеров, которые необходимо приложить к презентации.</w:t>
      </w:r>
    </w:p>
    <w:p w14:paraId="52B22392" w14:textId="77777777" w:rsidR="00847DEE" w:rsidRPr="005C66C0" w:rsidRDefault="00847DEE" w:rsidP="00847DEE">
      <w:pPr>
        <w:spacing w:after="0"/>
        <w:jc w:val="both"/>
        <w:rPr>
          <w:rFonts w:ascii="Times New Roman" w:eastAsia="Times New Roman" w:hAnsi="Times New Roman"/>
          <w:sz w:val="24"/>
          <w:szCs w:val="24"/>
          <w:lang w:eastAsia="ru-RU"/>
        </w:rPr>
      </w:pPr>
    </w:p>
    <w:p w14:paraId="170B6944" w14:textId="77777777" w:rsidR="00847DEE" w:rsidRPr="00816405" w:rsidRDefault="00847DEE" w:rsidP="00847DEE">
      <w:pPr>
        <w:spacing w:after="0"/>
        <w:jc w:val="both"/>
        <w:rPr>
          <w:rFonts w:ascii="Times New Roman" w:eastAsia="Times New Roman" w:hAnsi="Times New Roman"/>
          <w:b/>
          <w:sz w:val="24"/>
          <w:szCs w:val="24"/>
          <w:lang w:eastAsia="ru-RU"/>
        </w:rPr>
      </w:pPr>
      <w:r w:rsidRPr="00816405">
        <w:rPr>
          <w:rFonts w:ascii="Times New Roman" w:eastAsia="Times New Roman" w:hAnsi="Times New Roman"/>
          <w:b/>
          <w:sz w:val="24"/>
          <w:szCs w:val="24"/>
          <w:lang w:eastAsia="ru-RU"/>
        </w:rPr>
        <w:t>Критерии оценки</w:t>
      </w:r>
    </w:p>
    <w:tbl>
      <w:tblPr>
        <w:tblStyle w:val="affff4"/>
        <w:tblW w:w="0" w:type="auto"/>
        <w:tblLook w:val="04A0" w:firstRow="1" w:lastRow="0" w:firstColumn="1" w:lastColumn="0" w:noHBand="0" w:noVBand="1"/>
      </w:tblPr>
      <w:tblGrid>
        <w:gridCol w:w="421"/>
        <w:gridCol w:w="7512"/>
        <w:gridCol w:w="2552"/>
      </w:tblGrid>
      <w:tr w:rsidR="00847DEE" w:rsidRPr="005C66C0" w14:paraId="55DD0EF4" w14:textId="77777777" w:rsidTr="002B4B85">
        <w:tc>
          <w:tcPr>
            <w:tcW w:w="421" w:type="dxa"/>
          </w:tcPr>
          <w:p w14:paraId="2BD20549" w14:textId="77777777" w:rsidR="00847DEE" w:rsidRPr="005C66C0" w:rsidRDefault="00847DEE" w:rsidP="001F08FA">
            <w:pPr>
              <w:rPr>
                <w:rFonts w:ascii="Times New Roman" w:hAnsi="Times New Roman"/>
                <w:sz w:val="24"/>
                <w:szCs w:val="24"/>
              </w:rPr>
            </w:pPr>
          </w:p>
        </w:tc>
        <w:tc>
          <w:tcPr>
            <w:tcW w:w="7512" w:type="dxa"/>
          </w:tcPr>
          <w:p w14:paraId="3321821C"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Перечень показателей</w:t>
            </w:r>
          </w:p>
        </w:tc>
        <w:tc>
          <w:tcPr>
            <w:tcW w:w="2552" w:type="dxa"/>
          </w:tcPr>
          <w:p w14:paraId="278935AE"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Максимальное значение в баллах</w:t>
            </w:r>
          </w:p>
        </w:tc>
      </w:tr>
      <w:tr w:rsidR="00847DEE" w:rsidRPr="005C66C0" w14:paraId="78D1002D" w14:textId="77777777" w:rsidTr="002B4B85">
        <w:tc>
          <w:tcPr>
            <w:tcW w:w="421" w:type="dxa"/>
          </w:tcPr>
          <w:p w14:paraId="1C939011"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w:t>
            </w:r>
          </w:p>
        </w:tc>
        <w:tc>
          <w:tcPr>
            <w:tcW w:w="7512" w:type="dxa"/>
          </w:tcPr>
          <w:p w14:paraId="640AA574"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10 инфлюенсеров в подборке соответствуют Заданию 2</w:t>
            </w:r>
          </w:p>
        </w:tc>
        <w:tc>
          <w:tcPr>
            <w:tcW w:w="2552" w:type="dxa"/>
          </w:tcPr>
          <w:p w14:paraId="077A45B6"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10</w:t>
            </w:r>
          </w:p>
        </w:tc>
      </w:tr>
      <w:tr w:rsidR="00847DEE" w:rsidRPr="005C66C0" w14:paraId="12329665" w14:textId="77777777" w:rsidTr="002B4B85">
        <w:tc>
          <w:tcPr>
            <w:tcW w:w="421" w:type="dxa"/>
          </w:tcPr>
          <w:p w14:paraId="0500ACDF"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c>
          <w:tcPr>
            <w:tcW w:w="7512" w:type="dxa"/>
          </w:tcPr>
          <w:p w14:paraId="05F4977F"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9 инфлюенсеров в подборке соответствуют Заданию 2</w:t>
            </w:r>
          </w:p>
        </w:tc>
        <w:tc>
          <w:tcPr>
            <w:tcW w:w="2552" w:type="dxa"/>
          </w:tcPr>
          <w:p w14:paraId="13648442"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8</w:t>
            </w:r>
          </w:p>
        </w:tc>
      </w:tr>
      <w:tr w:rsidR="00847DEE" w:rsidRPr="005C66C0" w14:paraId="21EEA847" w14:textId="77777777" w:rsidTr="002B4B85">
        <w:tc>
          <w:tcPr>
            <w:tcW w:w="421" w:type="dxa"/>
          </w:tcPr>
          <w:p w14:paraId="39C05FEE"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3</w:t>
            </w:r>
          </w:p>
        </w:tc>
        <w:tc>
          <w:tcPr>
            <w:tcW w:w="7512" w:type="dxa"/>
          </w:tcPr>
          <w:p w14:paraId="242D12FE"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8 инфлюенсеров в подборке соответствуют Заданию 2</w:t>
            </w:r>
          </w:p>
        </w:tc>
        <w:tc>
          <w:tcPr>
            <w:tcW w:w="2552" w:type="dxa"/>
          </w:tcPr>
          <w:p w14:paraId="703E5278"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5</w:t>
            </w:r>
          </w:p>
        </w:tc>
      </w:tr>
      <w:tr w:rsidR="00847DEE" w:rsidRPr="005C66C0" w14:paraId="7519B70F" w14:textId="77777777" w:rsidTr="002B4B85">
        <w:tc>
          <w:tcPr>
            <w:tcW w:w="421" w:type="dxa"/>
          </w:tcPr>
          <w:p w14:paraId="5BBA67CF"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4</w:t>
            </w:r>
          </w:p>
        </w:tc>
        <w:tc>
          <w:tcPr>
            <w:tcW w:w="7512" w:type="dxa"/>
          </w:tcPr>
          <w:p w14:paraId="192D5CFF"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7 инфлюенсеров в подборке соответствуют Заданию 2</w:t>
            </w:r>
          </w:p>
        </w:tc>
        <w:tc>
          <w:tcPr>
            <w:tcW w:w="2552" w:type="dxa"/>
          </w:tcPr>
          <w:p w14:paraId="7C557295"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r>
      <w:tr w:rsidR="00847DEE" w:rsidRPr="005C66C0" w14:paraId="74FD3477" w14:textId="77777777" w:rsidTr="002B4B85">
        <w:tc>
          <w:tcPr>
            <w:tcW w:w="421" w:type="dxa"/>
          </w:tcPr>
          <w:p w14:paraId="7690C13E"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5</w:t>
            </w:r>
          </w:p>
        </w:tc>
        <w:tc>
          <w:tcPr>
            <w:tcW w:w="7512" w:type="dxa"/>
          </w:tcPr>
          <w:p w14:paraId="2A525F09" w14:textId="77777777" w:rsidR="00847DEE" w:rsidRPr="005C66C0" w:rsidRDefault="00847DEE" w:rsidP="003C4C1C">
            <w:pPr>
              <w:spacing w:line="240" w:lineRule="atLeast"/>
              <w:contextualSpacing/>
              <w:jc w:val="both"/>
              <w:rPr>
                <w:rFonts w:ascii="Times New Roman" w:hAnsi="Times New Roman"/>
                <w:sz w:val="24"/>
                <w:szCs w:val="24"/>
              </w:rPr>
            </w:pPr>
            <w:r w:rsidRPr="005C66C0">
              <w:rPr>
                <w:rFonts w:ascii="Times New Roman" w:hAnsi="Times New Roman"/>
                <w:sz w:val="24"/>
                <w:szCs w:val="24"/>
              </w:rPr>
              <w:t>Подборка не представлена либо представлена не в указанном в Критериях оценки заявок формате, либо совокупное количество подписчиков менее 2,5 млн, либо менее 7 инфлюенсеров соответствуют Заданию 2.</w:t>
            </w:r>
          </w:p>
        </w:tc>
        <w:tc>
          <w:tcPr>
            <w:tcW w:w="2552" w:type="dxa"/>
          </w:tcPr>
          <w:p w14:paraId="3514AB52"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0</w:t>
            </w:r>
          </w:p>
        </w:tc>
      </w:tr>
    </w:tbl>
    <w:p w14:paraId="30D2A49B" w14:textId="77777777" w:rsidR="00847DEE" w:rsidRPr="005C66C0" w:rsidRDefault="00847DEE" w:rsidP="00847DEE">
      <w:pPr>
        <w:rPr>
          <w:rFonts w:ascii="Times New Roman" w:eastAsia="Times New Roman" w:hAnsi="Times New Roman"/>
          <w:bCs/>
          <w:sz w:val="24"/>
          <w:szCs w:val="24"/>
          <w:lang w:eastAsia="ru-RU"/>
        </w:rPr>
      </w:pPr>
    </w:p>
    <w:p w14:paraId="1C018D07" w14:textId="77777777" w:rsidR="00847DEE" w:rsidRPr="005C66C0" w:rsidRDefault="00847DEE" w:rsidP="00847DEE">
      <w:pPr>
        <w:rPr>
          <w:rFonts w:ascii="Times New Roman" w:hAnsi="Times New Roman"/>
          <w:b/>
          <w:sz w:val="24"/>
          <w:szCs w:val="24"/>
        </w:rPr>
      </w:pPr>
      <w:r w:rsidRPr="005C66C0">
        <w:rPr>
          <w:rFonts w:ascii="Times New Roman" w:hAnsi="Times New Roman"/>
          <w:b/>
          <w:sz w:val="24"/>
          <w:szCs w:val="24"/>
        </w:rPr>
        <w:lastRenderedPageBreak/>
        <w:t>Задание 3</w:t>
      </w:r>
    </w:p>
    <w:p w14:paraId="028BFA4C" w14:textId="77777777" w:rsidR="00847DEE" w:rsidRPr="005C66C0" w:rsidRDefault="00847DEE" w:rsidP="00847DEE">
      <w:pPr>
        <w:spacing w:after="0"/>
        <w:jc w:val="both"/>
        <w:rPr>
          <w:rFonts w:ascii="Times New Roman" w:hAnsi="Times New Roman"/>
          <w:bCs/>
          <w:sz w:val="24"/>
          <w:szCs w:val="24"/>
        </w:rPr>
      </w:pPr>
      <w:r w:rsidRPr="005C66C0">
        <w:rPr>
          <w:rFonts w:ascii="Times New Roman" w:eastAsia="Times New Roman" w:hAnsi="Times New Roman"/>
          <w:sz w:val="24"/>
          <w:szCs w:val="24"/>
          <w:lang w:eastAsia="ru-RU"/>
        </w:rPr>
        <w:t xml:space="preserve">Подготовить подборку из 10 телеграм-каналов для размещения платных публикаций для продвижения инфоповода о запуске функции электронной доверенности на получение посылки (полный текст новости по ссылке — </w:t>
      </w:r>
      <w:hyperlink r:id="rId24" w:history="1">
        <w:r w:rsidRPr="005C66C0">
          <w:rPr>
            <w:rStyle w:val="af5"/>
            <w:rFonts w:ascii="Times New Roman" w:hAnsi="Times New Roman"/>
            <w:sz w:val="24"/>
            <w:szCs w:val="24"/>
          </w:rPr>
          <w:t>https://www.pochta.ru/news-list/item/6541076592</w:t>
        </w:r>
      </w:hyperlink>
      <w:r w:rsidRPr="005C66C0">
        <w:rPr>
          <w:rFonts w:ascii="Times New Roman" w:eastAsia="Times New Roman" w:hAnsi="Times New Roman"/>
          <w:sz w:val="24"/>
          <w:szCs w:val="24"/>
          <w:lang w:eastAsia="ru-RU"/>
        </w:rPr>
        <w:t xml:space="preserve">). </w:t>
      </w:r>
      <w:r w:rsidRPr="005C66C0">
        <w:rPr>
          <w:rFonts w:ascii="Times New Roman" w:eastAsia="Times New Roman" w:hAnsi="Times New Roman"/>
          <w:sz w:val="24"/>
          <w:szCs w:val="24"/>
        </w:rPr>
        <w:t xml:space="preserve">Совокупная сумма показателей среднего количества просмотров публикации в выбранных телеграм-каналах за последний месяц до даты подачи заявки Участником должна составлять </w:t>
      </w:r>
      <w:r w:rsidRPr="005C66C0">
        <w:rPr>
          <w:rFonts w:ascii="Times New Roman" w:eastAsia="Times New Roman" w:hAnsi="Times New Roman"/>
          <w:sz w:val="24"/>
          <w:szCs w:val="24"/>
          <w:lang w:eastAsia="ru-RU"/>
        </w:rPr>
        <w:t xml:space="preserve">не менее 400 тысяч. Соотношение среднего количества просмотров публикаций за 30 (тридцать) дней с момента создания подборки к количеству подписчиков по данным </w:t>
      </w:r>
      <w:r w:rsidRPr="005C66C0">
        <w:rPr>
          <w:rFonts w:ascii="Times New Roman" w:eastAsia="Times New Roman" w:hAnsi="Times New Roman"/>
          <w:sz w:val="24"/>
          <w:szCs w:val="24"/>
          <w:lang w:val="en-US" w:eastAsia="ru-RU"/>
        </w:rPr>
        <w:t>TGStat</w:t>
      </w:r>
      <w:r w:rsidRPr="005C66C0">
        <w:rPr>
          <w:rFonts w:ascii="Times New Roman" w:eastAsia="Times New Roman" w:hAnsi="Times New Roman"/>
          <w:sz w:val="24"/>
          <w:szCs w:val="24"/>
          <w:lang w:eastAsia="ru-RU"/>
        </w:rPr>
        <w:t>.</w:t>
      </w:r>
      <w:r w:rsidRPr="005C66C0">
        <w:rPr>
          <w:rFonts w:ascii="Times New Roman" w:eastAsia="Times New Roman" w:hAnsi="Times New Roman"/>
          <w:sz w:val="24"/>
          <w:szCs w:val="24"/>
          <w:lang w:val="en-US" w:eastAsia="ru-RU"/>
        </w:rPr>
        <w:t>ru</w:t>
      </w:r>
      <w:r w:rsidRPr="005C66C0">
        <w:rPr>
          <w:rFonts w:ascii="Times New Roman" w:eastAsia="Times New Roman" w:hAnsi="Times New Roman"/>
          <w:sz w:val="24"/>
          <w:szCs w:val="24"/>
          <w:lang w:eastAsia="ru-RU"/>
        </w:rPr>
        <w:t xml:space="preserve"> (далее — </w:t>
      </w:r>
      <w:r w:rsidRPr="005C66C0">
        <w:rPr>
          <w:rFonts w:ascii="Times New Roman" w:eastAsia="Times New Roman" w:hAnsi="Times New Roman"/>
          <w:sz w:val="24"/>
          <w:szCs w:val="24"/>
          <w:lang w:val="en-US" w:eastAsia="ru-RU"/>
        </w:rPr>
        <w:t>ERR</w:t>
      </w:r>
      <w:r w:rsidRPr="005C66C0">
        <w:rPr>
          <w:rFonts w:ascii="Times New Roman" w:eastAsia="Times New Roman" w:hAnsi="Times New Roman"/>
          <w:sz w:val="24"/>
          <w:szCs w:val="24"/>
          <w:lang w:eastAsia="ru-RU"/>
        </w:rPr>
        <w:t xml:space="preserve">) каналов должен составлять не менее 20%. </w:t>
      </w:r>
      <w:r w:rsidRPr="005C66C0">
        <w:rPr>
          <w:rFonts w:ascii="Times New Roman" w:hAnsi="Times New Roman"/>
          <w:bCs/>
          <w:sz w:val="24"/>
          <w:szCs w:val="24"/>
        </w:rPr>
        <w:t>Среди предлагаемых телеграм-каналов строго не должно быть тех, которые пользуются мошенническими методами накрутки количества подписчиков или количества просмотров (к таким каналам относятся те, что получили метку «SCAM» либо метку об использовании методов нечестного продвижения на TGStat.</w:t>
      </w:r>
      <w:r w:rsidRPr="005C66C0">
        <w:rPr>
          <w:rFonts w:ascii="Times New Roman" w:hAnsi="Times New Roman"/>
          <w:bCs/>
          <w:sz w:val="24"/>
          <w:szCs w:val="24"/>
          <w:lang w:val="en-US"/>
        </w:rPr>
        <w:t>ru</w:t>
      </w:r>
      <w:r w:rsidRPr="005C66C0">
        <w:rPr>
          <w:rFonts w:ascii="Times New Roman" w:hAnsi="Times New Roman"/>
          <w:bCs/>
          <w:sz w:val="24"/>
          <w:szCs w:val="24"/>
        </w:rPr>
        <w:t xml:space="preserve">). Также среди предлагаемых телеграм-каналов не должно быть тех, в контенте которых есть ненормативная лексика, порноконтент, натуралистичное изображение или видео жестокости или насилия, информация о наркотических веществах, а также реклама ставок на спорт или финансовых инструментов, имеющих признаки мошеннических. Каналы должны публиковать контент на русском языке. Количество постов в каждом канале должно быть не менее 30. Последняя публикация в канале должна быть размещена не более чем за 45 (сорок пять) календарных дней до </w:t>
      </w:r>
      <w:r w:rsidRPr="005C66C0">
        <w:rPr>
          <w:rFonts w:ascii="Times New Roman" w:hAnsi="Times New Roman"/>
          <w:sz w:val="24"/>
          <w:szCs w:val="24"/>
        </w:rPr>
        <w:t>даты подачи заявки Участником</w:t>
      </w:r>
      <w:r w:rsidRPr="005C66C0">
        <w:rPr>
          <w:rFonts w:ascii="Times New Roman" w:hAnsi="Times New Roman"/>
          <w:bCs/>
          <w:sz w:val="24"/>
          <w:szCs w:val="24"/>
        </w:rPr>
        <w:t>.</w:t>
      </w:r>
    </w:p>
    <w:p w14:paraId="4F0DE44A" w14:textId="77777777" w:rsidR="00847DEE" w:rsidRPr="005C66C0" w:rsidRDefault="00847DEE" w:rsidP="00847DEE">
      <w:pPr>
        <w:spacing w:after="0"/>
        <w:jc w:val="both"/>
        <w:rPr>
          <w:rFonts w:ascii="Times New Roman" w:hAnsi="Times New Roman"/>
          <w:bCs/>
          <w:sz w:val="24"/>
          <w:szCs w:val="24"/>
        </w:rPr>
      </w:pPr>
    </w:p>
    <w:p w14:paraId="62FBCAF1"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Показатели телеграм-каналов будут оцениваться и валидироваться с помощью сервиса аналитики телеграм-каналов </w:t>
      </w:r>
      <w:r w:rsidRPr="005C66C0">
        <w:rPr>
          <w:rFonts w:ascii="Times New Roman" w:eastAsia="Times New Roman" w:hAnsi="Times New Roman"/>
          <w:sz w:val="24"/>
          <w:szCs w:val="24"/>
          <w:lang w:val="en-US" w:eastAsia="ru-RU"/>
        </w:rPr>
        <w:t>TGStat</w:t>
      </w:r>
      <w:r w:rsidRPr="005C66C0">
        <w:rPr>
          <w:rFonts w:ascii="Times New Roman" w:eastAsia="Times New Roman" w:hAnsi="Times New Roman"/>
          <w:sz w:val="24"/>
          <w:szCs w:val="24"/>
          <w:lang w:eastAsia="ru-RU"/>
        </w:rPr>
        <w:t>.</w:t>
      </w:r>
      <w:r w:rsidRPr="005C66C0">
        <w:rPr>
          <w:rFonts w:ascii="Times New Roman" w:eastAsia="Times New Roman" w:hAnsi="Times New Roman"/>
          <w:sz w:val="24"/>
          <w:szCs w:val="24"/>
          <w:lang w:val="en-US" w:eastAsia="ru-RU"/>
        </w:rPr>
        <w:t>ru</w:t>
      </w:r>
      <w:r w:rsidRPr="005C66C0">
        <w:rPr>
          <w:rFonts w:ascii="Times New Roman" w:eastAsia="Times New Roman" w:hAnsi="Times New Roman"/>
          <w:sz w:val="24"/>
          <w:szCs w:val="24"/>
          <w:lang w:eastAsia="ru-RU"/>
        </w:rPr>
        <w:t>.</w:t>
      </w:r>
    </w:p>
    <w:p w14:paraId="70A56B25" w14:textId="77777777" w:rsidR="00847DEE" w:rsidRPr="005C66C0" w:rsidRDefault="00847DEE" w:rsidP="00847DEE">
      <w:pPr>
        <w:spacing w:after="0"/>
        <w:jc w:val="both"/>
        <w:rPr>
          <w:rFonts w:ascii="Times New Roman" w:hAnsi="Times New Roman"/>
          <w:bCs/>
          <w:sz w:val="24"/>
          <w:szCs w:val="24"/>
        </w:rPr>
      </w:pPr>
    </w:p>
    <w:p w14:paraId="150C645A" w14:textId="77777777" w:rsidR="00847DEE" w:rsidRPr="005C66C0" w:rsidRDefault="00847DEE" w:rsidP="00847DEE">
      <w:pPr>
        <w:spacing w:after="0"/>
        <w:jc w:val="both"/>
        <w:rPr>
          <w:rFonts w:ascii="Times New Roman" w:hAnsi="Times New Roman"/>
          <w:sz w:val="24"/>
          <w:szCs w:val="24"/>
        </w:rPr>
      </w:pPr>
      <w:r w:rsidRPr="005C66C0">
        <w:rPr>
          <w:rFonts w:ascii="Times New Roman" w:hAnsi="Times New Roman"/>
          <w:sz w:val="24"/>
          <w:szCs w:val="24"/>
        </w:rPr>
        <w:t>Аккаунты инфлюенсеров, представленные в рамках этой подборки, должны быть уникальными и не могут быть использованы в подборках в рамках выполнения заданий 1, 2 и 4.</w:t>
      </w:r>
    </w:p>
    <w:p w14:paraId="1772988E" w14:textId="77777777" w:rsidR="00847DEE" w:rsidRPr="005C66C0" w:rsidRDefault="00847DEE" w:rsidP="00847DEE">
      <w:pPr>
        <w:spacing w:after="0"/>
        <w:rPr>
          <w:rFonts w:ascii="Times New Roman" w:hAnsi="Times New Roman"/>
          <w:bCs/>
          <w:sz w:val="24"/>
          <w:szCs w:val="24"/>
        </w:rPr>
      </w:pPr>
    </w:p>
    <w:p w14:paraId="22533A7B" w14:textId="77777777" w:rsidR="00847DEE" w:rsidRPr="005C66C0" w:rsidRDefault="00847DEE" w:rsidP="00847DEE">
      <w:pPr>
        <w:spacing w:after="0"/>
        <w:jc w:val="both"/>
        <w:rPr>
          <w:rFonts w:ascii="Times New Roman" w:eastAsia="Times New Roman" w:hAnsi="Times New Roman"/>
          <w:b/>
          <w:bCs/>
          <w:sz w:val="24"/>
          <w:szCs w:val="24"/>
          <w:lang w:eastAsia="ru-RU"/>
        </w:rPr>
      </w:pPr>
      <w:r w:rsidRPr="005C66C0">
        <w:rPr>
          <w:rFonts w:ascii="Times New Roman" w:eastAsia="Times New Roman" w:hAnsi="Times New Roman"/>
          <w:b/>
          <w:bCs/>
          <w:sz w:val="24"/>
          <w:szCs w:val="24"/>
          <w:lang w:eastAsia="ru-RU"/>
        </w:rPr>
        <w:t>Критерии оценки</w:t>
      </w:r>
    </w:p>
    <w:tbl>
      <w:tblPr>
        <w:tblStyle w:val="affff4"/>
        <w:tblW w:w="0" w:type="auto"/>
        <w:tblLook w:val="04A0" w:firstRow="1" w:lastRow="0" w:firstColumn="1" w:lastColumn="0" w:noHBand="0" w:noVBand="1"/>
      </w:tblPr>
      <w:tblGrid>
        <w:gridCol w:w="704"/>
        <w:gridCol w:w="7229"/>
        <w:gridCol w:w="2552"/>
      </w:tblGrid>
      <w:tr w:rsidR="00847DEE" w:rsidRPr="005C66C0" w14:paraId="19FFB84B" w14:textId="77777777" w:rsidTr="002B4B85">
        <w:tc>
          <w:tcPr>
            <w:tcW w:w="704" w:type="dxa"/>
          </w:tcPr>
          <w:p w14:paraId="6DF751AE" w14:textId="77777777" w:rsidR="00847DEE" w:rsidRPr="005C66C0" w:rsidRDefault="00847DEE" w:rsidP="001F08FA">
            <w:pPr>
              <w:rPr>
                <w:rFonts w:ascii="Times New Roman" w:hAnsi="Times New Roman"/>
                <w:sz w:val="24"/>
                <w:szCs w:val="24"/>
              </w:rPr>
            </w:pPr>
          </w:p>
        </w:tc>
        <w:tc>
          <w:tcPr>
            <w:tcW w:w="7229" w:type="dxa"/>
          </w:tcPr>
          <w:p w14:paraId="4405679D"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Перечень показателей</w:t>
            </w:r>
          </w:p>
        </w:tc>
        <w:tc>
          <w:tcPr>
            <w:tcW w:w="2552" w:type="dxa"/>
          </w:tcPr>
          <w:p w14:paraId="1E64BEFD"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Максимальное значение в баллах</w:t>
            </w:r>
          </w:p>
        </w:tc>
      </w:tr>
      <w:tr w:rsidR="00847DEE" w:rsidRPr="005C66C0" w14:paraId="53F05679" w14:textId="77777777" w:rsidTr="002B4B85">
        <w:tc>
          <w:tcPr>
            <w:tcW w:w="704" w:type="dxa"/>
          </w:tcPr>
          <w:p w14:paraId="024DDA8F"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w:t>
            </w:r>
          </w:p>
        </w:tc>
        <w:tc>
          <w:tcPr>
            <w:tcW w:w="7229" w:type="dxa"/>
          </w:tcPr>
          <w:p w14:paraId="7FC65419"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10 телеграм-каналов в подборке соответствуют Заданию 3</w:t>
            </w:r>
          </w:p>
        </w:tc>
        <w:tc>
          <w:tcPr>
            <w:tcW w:w="2552" w:type="dxa"/>
          </w:tcPr>
          <w:p w14:paraId="76952D1B"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10</w:t>
            </w:r>
          </w:p>
        </w:tc>
      </w:tr>
      <w:tr w:rsidR="00847DEE" w:rsidRPr="005C66C0" w14:paraId="478415C4" w14:textId="77777777" w:rsidTr="002B4B85">
        <w:tc>
          <w:tcPr>
            <w:tcW w:w="704" w:type="dxa"/>
          </w:tcPr>
          <w:p w14:paraId="46324EED"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c>
          <w:tcPr>
            <w:tcW w:w="7229" w:type="dxa"/>
          </w:tcPr>
          <w:p w14:paraId="130AB450"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9 телеграм-каналов в подборке соответствуют Заданию 3</w:t>
            </w:r>
          </w:p>
        </w:tc>
        <w:tc>
          <w:tcPr>
            <w:tcW w:w="2552" w:type="dxa"/>
          </w:tcPr>
          <w:p w14:paraId="1CB42F37"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8</w:t>
            </w:r>
          </w:p>
        </w:tc>
      </w:tr>
      <w:tr w:rsidR="00847DEE" w:rsidRPr="005C66C0" w14:paraId="5D295B74" w14:textId="77777777" w:rsidTr="002B4B85">
        <w:tc>
          <w:tcPr>
            <w:tcW w:w="704" w:type="dxa"/>
          </w:tcPr>
          <w:p w14:paraId="3143D04D"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3</w:t>
            </w:r>
          </w:p>
        </w:tc>
        <w:tc>
          <w:tcPr>
            <w:tcW w:w="7229" w:type="dxa"/>
          </w:tcPr>
          <w:p w14:paraId="119AFA7C"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8 телеграм-каналов в подборке соответствуют Заданию 3</w:t>
            </w:r>
          </w:p>
        </w:tc>
        <w:tc>
          <w:tcPr>
            <w:tcW w:w="2552" w:type="dxa"/>
          </w:tcPr>
          <w:p w14:paraId="018818BA"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5</w:t>
            </w:r>
          </w:p>
        </w:tc>
      </w:tr>
      <w:tr w:rsidR="00847DEE" w:rsidRPr="005C66C0" w14:paraId="6769EE93" w14:textId="77777777" w:rsidTr="002B4B85">
        <w:tc>
          <w:tcPr>
            <w:tcW w:w="704" w:type="dxa"/>
          </w:tcPr>
          <w:p w14:paraId="16A660B6"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4</w:t>
            </w:r>
          </w:p>
        </w:tc>
        <w:tc>
          <w:tcPr>
            <w:tcW w:w="7229" w:type="dxa"/>
          </w:tcPr>
          <w:p w14:paraId="07D8F6D2"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7телеграм-каналов в подборке соответствуют Заданию 3</w:t>
            </w:r>
          </w:p>
        </w:tc>
        <w:tc>
          <w:tcPr>
            <w:tcW w:w="2552" w:type="dxa"/>
          </w:tcPr>
          <w:p w14:paraId="29817B75"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2</w:t>
            </w:r>
          </w:p>
        </w:tc>
      </w:tr>
      <w:tr w:rsidR="00847DEE" w:rsidRPr="005C66C0" w14:paraId="4E608454" w14:textId="77777777" w:rsidTr="002B4B85">
        <w:tc>
          <w:tcPr>
            <w:tcW w:w="704" w:type="dxa"/>
          </w:tcPr>
          <w:p w14:paraId="65F26AA5"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lastRenderedPageBreak/>
              <w:t>5</w:t>
            </w:r>
          </w:p>
        </w:tc>
        <w:tc>
          <w:tcPr>
            <w:tcW w:w="7229" w:type="dxa"/>
          </w:tcPr>
          <w:p w14:paraId="1FF235B4" w14:textId="77777777" w:rsidR="00847DEE" w:rsidRPr="005C66C0" w:rsidRDefault="00847DEE" w:rsidP="003C4C1C">
            <w:pPr>
              <w:spacing w:line="240" w:lineRule="atLeast"/>
              <w:ind w:right="-102"/>
              <w:contextualSpacing/>
              <w:rPr>
                <w:rFonts w:ascii="Times New Roman" w:hAnsi="Times New Roman"/>
                <w:sz w:val="24"/>
                <w:szCs w:val="24"/>
              </w:rPr>
            </w:pPr>
            <w:r w:rsidRPr="005C66C0">
              <w:rPr>
                <w:rFonts w:ascii="Times New Roman" w:hAnsi="Times New Roman"/>
                <w:sz w:val="24"/>
                <w:szCs w:val="24"/>
              </w:rPr>
              <w:t>Подборка не представлена либо представлена не в указанном в Критериях оценки заявок формате, либо совокупная сумма показателей среднего количества просмотров публикации в выбранных телеграмм-каналах за последний месяц менее 400 тыс. контактов, либо менее 7 телеграм-каналов соответствуют Заданию 3.</w:t>
            </w:r>
          </w:p>
        </w:tc>
        <w:tc>
          <w:tcPr>
            <w:tcW w:w="2552" w:type="dxa"/>
          </w:tcPr>
          <w:p w14:paraId="2A02F43D" w14:textId="77777777" w:rsidR="00847DEE" w:rsidRPr="005C66C0" w:rsidRDefault="00847DEE" w:rsidP="002B4B85">
            <w:pPr>
              <w:spacing w:line="240" w:lineRule="atLeast"/>
              <w:contextualSpacing/>
              <w:rPr>
                <w:rFonts w:ascii="Times New Roman" w:hAnsi="Times New Roman"/>
                <w:sz w:val="24"/>
                <w:szCs w:val="24"/>
              </w:rPr>
            </w:pPr>
            <w:r w:rsidRPr="005C66C0">
              <w:rPr>
                <w:rFonts w:ascii="Times New Roman" w:hAnsi="Times New Roman"/>
                <w:sz w:val="24"/>
                <w:szCs w:val="24"/>
              </w:rPr>
              <w:t>0</w:t>
            </w:r>
          </w:p>
        </w:tc>
      </w:tr>
    </w:tbl>
    <w:p w14:paraId="67C15EE2" w14:textId="77777777" w:rsidR="00847DEE" w:rsidRPr="005C66C0" w:rsidRDefault="00847DEE" w:rsidP="00847DEE">
      <w:pPr>
        <w:spacing w:after="0"/>
        <w:rPr>
          <w:rFonts w:ascii="Times New Roman" w:hAnsi="Times New Roman"/>
          <w:b/>
          <w:sz w:val="24"/>
          <w:szCs w:val="24"/>
        </w:rPr>
      </w:pPr>
    </w:p>
    <w:p w14:paraId="0061F22D" w14:textId="77777777" w:rsidR="00847DEE" w:rsidRPr="005C66C0" w:rsidRDefault="00847DEE" w:rsidP="00847DEE">
      <w:pPr>
        <w:spacing w:after="0"/>
        <w:rPr>
          <w:rFonts w:ascii="Times New Roman" w:hAnsi="Times New Roman"/>
          <w:b/>
          <w:sz w:val="24"/>
          <w:szCs w:val="24"/>
        </w:rPr>
      </w:pPr>
      <w:r w:rsidRPr="005C66C0">
        <w:rPr>
          <w:rFonts w:ascii="Times New Roman" w:hAnsi="Times New Roman"/>
          <w:b/>
          <w:sz w:val="24"/>
          <w:szCs w:val="24"/>
        </w:rPr>
        <w:t>Задание 4</w:t>
      </w:r>
    </w:p>
    <w:p w14:paraId="4894554E" w14:textId="77777777" w:rsidR="00847DEE" w:rsidRPr="005C66C0" w:rsidRDefault="00847DEE" w:rsidP="00847DEE">
      <w:pPr>
        <w:spacing w:after="0"/>
        <w:rPr>
          <w:rFonts w:ascii="Times New Roman" w:hAnsi="Times New Roman"/>
          <w:b/>
          <w:sz w:val="24"/>
          <w:szCs w:val="24"/>
        </w:rPr>
      </w:pPr>
    </w:p>
    <w:p w14:paraId="7D996A93"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Подготовить подборку тиктокеров для продвижения Официального хештег-челленджа, направленного на продвижение мобильного приложения Почты России. Сумма показателей средних охватов публикации за последние 30 дней до даты подачи заявки Участником у аккаунтов выбранных тиктокеров не должна быть менее 7 млн контактов. Средний охват публикации рассчитывается как Общее количество просмотров видео в аккаунте за 28 дней, предшествующих дате создания подборки, деленное на количество постов за 28 дней, предшествующих дате создания подборки. </w:t>
      </w:r>
    </w:p>
    <w:p w14:paraId="019A7E72" w14:textId="77777777" w:rsidR="00847DEE" w:rsidRPr="005C66C0" w:rsidRDefault="00847DEE" w:rsidP="00847DEE">
      <w:pPr>
        <w:spacing w:after="0"/>
        <w:jc w:val="both"/>
        <w:rPr>
          <w:rFonts w:ascii="Times New Roman" w:eastAsia="Times New Roman" w:hAnsi="Times New Roman"/>
          <w:sz w:val="24"/>
          <w:szCs w:val="24"/>
          <w:lang w:eastAsia="ru-RU"/>
        </w:rPr>
      </w:pPr>
    </w:p>
    <w:p w14:paraId="1EF18467"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Целевая аудитория коммуникации — жители России в возрасте от 18 до 44 лет, которые пользуются услугами Почты России или могут воспользоваться ей в ближайшее время. Подписчики из России должны составлять не менее 60% от общего количества подписчиков. Тиктокеры должны размещать свои публикации на русском языке и других, которые являются государственными и официальными в регионах присутствия отделений Почты России. Также необходимо приложить к Квалификационному заданию скриншоты внутренней статистики тиктокеров, указанных в подборке, чтобы доказать достоверность среднего охвата публикации указанных тиктокеров и стран проживания подписчиков выбранных тиктокеров. Количество тиктокеров в подборке – 10.</w:t>
      </w:r>
    </w:p>
    <w:p w14:paraId="3271249C" w14:textId="77777777" w:rsidR="00847DEE" w:rsidRPr="005C66C0" w:rsidRDefault="00847DEE" w:rsidP="00847DEE">
      <w:pPr>
        <w:spacing w:after="0"/>
        <w:jc w:val="both"/>
        <w:rPr>
          <w:rFonts w:ascii="Times New Roman" w:eastAsia="Times New Roman" w:hAnsi="Times New Roman"/>
          <w:sz w:val="24"/>
          <w:szCs w:val="24"/>
          <w:lang w:eastAsia="ru-RU"/>
        </w:rPr>
      </w:pPr>
    </w:p>
    <w:p w14:paraId="399634B3" w14:textId="77777777" w:rsidR="00847DEE" w:rsidRPr="005C66C0" w:rsidRDefault="00847DEE" w:rsidP="00847DEE">
      <w:pPr>
        <w:spacing w:after="0"/>
        <w:jc w:val="both"/>
        <w:rPr>
          <w:rFonts w:ascii="Times New Roman" w:eastAsia="Times New Roman" w:hAnsi="Times New Roman"/>
          <w:sz w:val="24"/>
          <w:szCs w:val="24"/>
          <w:lang w:eastAsia="ru-RU"/>
        </w:rPr>
      </w:pPr>
      <w:r w:rsidRPr="005C66C0">
        <w:rPr>
          <w:rFonts w:ascii="Times New Roman" w:eastAsia="Times New Roman" w:hAnsi="Times New Roman"/>
          <w:sz w:val="24"/>
          <w:szCs w:val="24"/>
          <w:lang w:eastAsia="ru-RU"/>
        </w:rPr>
        <w:t xml:space="preserve">Показатели аккаунтов тиктокеров будут оцениваться и валидироваться с помощью скриншотов внутренней статистики аккаунтов, которые необходимо приложить к презентации. </w:t>
      </w:r>
    </w:p>
    <w:p w14:paraId="527085D0" w14:textId="77777777" w:rsidR="00847DEE" w:rsidRPr="005C66C0" w:rsidRDefault="00847DEE" w:rsidP="00847DEE">
      <w:pPr>
        <w:spacing w:after="0"/>
        <w:jc w:val="both"/>
        <w:rPr>
          <w:rFonts w:ascii="Times New Roman" w:eastAsia="Times New Roman" w:hAnsi="Times New Roman"/>
          <w:sz w:val="24"/>
          <w:szCs w:val="24"/>
          <w:lang w:eastAsia="ru-RU"/>
        </w:rPr>
      </w:pPr>
    </w:p>
    <w:p w14:paraId="41CA695C" w14:textId="4E6B6B63" w:rsidR="00847DEE" w:rsidRDefault="00847DEE" w:rsidP="00847DEE">
      <w:pPr>
        <w:jc w:val="both"/>
        <w:rPr>
          <w:rFonts w:ascii="Times New Roman" w:hAnsi="Times New Roman"/>
          <w:bCs/>
          <w:sz w:val="24"/>
          <w:szCs w:val="24"/>
        </w:rPr>
      </w:pPr>
      <w:r w:rsidRPr="005C66C0">
        <w:rPr>
          <w:rFonts w:ascii="Times New Roman" w:hAnsi="Times New Roman"/>
          <w:bCs/>
          <w:sz w:val="24"/>
          <w:szCs w:val="24"/>
        </w:rPr>
        <w:t>Аккаунты инфлюенсеров, представленные в рамках этой подборки, должны быть уникальными и не могут быть использованы в подборках в рамках выполнения заданий 1, 2 и 3.</w:t>
      </w:r>
    </w:p>
    <w:p w14:paraId="0A03A476" w14:textId="39AC51F7" w:rsidR="00816405" w:rsidRDefault="00816405" w:rsidP="00847DEE">
      <w:pPr>
        <w:jc w:val="both"/>
        <w:rPr>
          <w:rFonts w:ascii="Times New Roman" w:hAnsi="Times New Roman"/>
          <w:bCs/>
          <w:sz w:val="24"/>
          <w:szCs w:val="24"/>
        </w:rPr>
      </w:pPr>
    </w:p>
    <w:p w14:paraId="22D13285" w14:textId="77777777" w:rsidR="00816405" w:rsidRPr="005C66C0" w:rsidRDefault="00816405" w:rsidP="00847DEE">
      <w:pPr>
        <w:jc w:val="both"/>
        <w:rPr>
          <w:rFonts w:ascii="Times New Roman" w:hAnsi="Times New Roman"/>
          <w:bCs/>
          <w:sz w:val="24"/>
          <w:szCs w:val="24"/>
        </w:rPr>
      </w:pPr>
    </w:p>
    <w:p w14:paraId="0D38BE60" w14:textId="77777777" w:rsidR="00847DEE" w:rsidRPr="00816405" w:rsidRDefault="00847DEE" w:rsidP="00847DEE">
      <w:pPr>
        <w:spacing w:after="0"/>
        <w:jc w:val="both"/>
        <w:rPr>
          <w:rFonts w:ascii="Times New Roman" w:eastAsia="Times New Roman" w:hAnsi="Times New Roman"/>
          <w:b/>
          <w:sz w:val="24"/>
          <w:szCs w:val="24"/>
          <w:lang w:eastAsia="ru-RU"/>
        </w:rPr>
      </w:pPr>
      <w:r w:rsidRPr="00816405">
        <w:rPr>
          <w:rFonts w:ascii="Times New Roman" w:eastAsia="Times New Roman" w:hAnsi="Times New Roman"/>
          <w:b/>
          <w:sz w:val="24"/>
          <w:szCs w:val="24"/>
          <w:lang w:eastAsia="ru-RU"/>
        </w:rPr>
        <w:lastRenderedPageBreak/>
        <w:t>Критерии оценки</w:t>
      </w:r>
    </w:p>
    <w:tbl>
      <w:tblPr>
        <w:tblStyle w:val="affff4"/>
        <w:tblW w:w="0" w:type="auto"/>
        <w:tblLook w:val="04A0" w:firstRow="1" w:lastRow="0" w:firstColumn="1" w:lastColumn="0" w:noHBand="0" w:noVBand="1"/>
      </w:tblPr>
      <w:tblGrid>
        <w:gridCol w:w="336"/>
        <w:gridCol w:w="7456"/>
        <w:gridCol w:w="2693"/>
      </w:tblGrid>
      <w:tr w:rsidR="00847DEE" w:rsidRPr="005C66C0" w14:paraId="4B33B5B0" w14:textId="77777777" w:rsidTr="002B4B85">
        <w:tc>
          <w:tcPr>
            <w:tcW w:w="336" w:type="dxa"/>
          </w:tcPr>
          <w:p w14:paraId="54EC1515" w14:textId="77777777" w:rsidR="00847DEE" w:rsidRPr="005C66C0" w:rsidRDefault="00847DEE" w:rsidP="001F08FA">
            <w:pPr>
              <w:rPr>
                <w:rFonts w:ascii="Times New Roman" w:hAnsi="Times New Roman"/>
                <w:sz w:val="24"/>
                <w:szCs w:val="24"/>
              </w:rPr>
            </w:pPr>
          </w:p>
        </w:tc>
        <w:tc>
          <w:tcPr>
            <w:tcW w:w="7456" w:type="dxa"/>
          </w:tcPr>
          <w:p w14:paraId="7FF1A6E8"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Перечень показателей</w:t>
            </w:r>
          </w:p>
        </w:tc>
        <w:tc>
          <w:tcPr>
            <w:tcW w:w="2693" w:type="dxa"/>
          </w:tcPr>
          <w:p w14:paraId="749D2224"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Максимальное значение в баллах</w:t>
            </w:r>
          </w:p>
        </w:tc>
      </w:tr>
      <w:tr w:rsidR="00847DEE" w:rsidRPr="005C66C0" w14:paraId="576A1173" w14:textId="77777777" w:rsidTr="002B4B85">
        <w:tc>
          <w:tcPr>
            <w:tcW w:w="336" w:type="dxa"/>
          </w:tcPr>
          <w:p w14:paraId="19CE0F76"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1</w:t>
            </w:r>
          </w:p>
        </w:tc>
        <w:tc>
          <w:tcPr>
            <w:tcW w:w="7456" w:type="dxa"/>
          </w:tcPr>
          <w:p w14:paraId="1133D246"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10 тиктокеров в подборке соответствуют Заданию 4</w:t>
            </w:r>
          </w:p>
        </w:tc>
        <w:tc>
          <w:tcPr>
            <w:tcW w:w="2693" w:type="dxa"/>
          </w:tcPr>
          <w:p w14:paraId="0C1687F2"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10</w:t>
            </w:r>
          </w:p>
        </w:tc>
      </w:tr>
      <w:tr w:rsidR="00847DEE" w:rsidRPr="005C66C0" w14:paraId="379F9782" w14:textId="77777777" w:rsidTr="002B4B85">
        <w:tc>
          <w:tcPr>
            <w:tcW w:w="336" w:type="dxa"/>
          </w:tcPr>
          <w:p w14:paraId="1B2C4E02"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2</w:t>
            </w:r>
          </w:p>
        </w:tc>
        <w:tc>
          <w:tcPr>
            <w:tcW w:w="7456" w:type="dxa"/>
          </w:tcPr>
          <w:p w14:paraId="0DB9656B"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9 тиктокеров в подборке соответствуют Заданию 4</w:t>
            </w:r>
          </w:p>
        </w:tc>
        <w:tc>
          <w:tcPr>
            <w:tcW w:w="2693" w:type="dxa"/>
          </w:tcPr>
          <w:p w14:paraId="1C746050"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8</w:t>
            </w:r>
          </w:p>
        </w:tc>
      </w:tr>
      <w:tr w:rsidR="00847DEE" w:rsidRPr="005C66C0" w14:paraId="6B6F1E24" w14:textId="77777777" w:rsidTr="002B4B85">
        <w:tc>
          <w:tcPr>
            <w:tcW w:w="336" w:type="dxa"/>
          </w:tcPr>
          <w:p w14:paraId="008423C8"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3</w:t>
            </w:r>
          </w:p>
        </w:tc>
        <w:tc>
          <w:tcPr>
            <w:tcW w:w="7456" w:type="dxa"/>
          </w:tcPr>
          <w:p w14:paraId="685D630E"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8 тиктокеров в подборке соответствуют Заданию 4</w:t>
            </w:r>
          </w:p>
        </w:tc>
        <w:tc>
          <w:tcPr>
            <w:tcW w:w="2693" w:type="dxa"/>
          </w:tcPr>
          <w:p w14:paraId="61AE0127"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5</w:t>
            </w:r>
          </w:p>
        </w:tc>
      </w:tr>
      <w:tr w:rsidR="00847DEE" w:rsidRPr="005C66C0" w14:paraId="51334E04" w14:textId="77777777" w:rsidTr="002B4B85">
        <w:tc>
          <w:tcPr>
            <w:tcW w:w="336" w:type="dxa"/>
          </w:tcPr>
          <w:p w14:paraId="20E43747"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4</w:t>
            </w:r>
          </w:p>
        </w:tc>
        <w:tc>
          <w:tcPr>
            <w:tcW w:w="7456" w:type="dxa"/>
          </w:tcPr>
          <w:p w14:paraId="6E295D5B"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7 тиктокеров в подборке соответствуют Заданию 4</w:t>
            </w:r>
          </w:p>
        </w:tc>
        <w:tc>
          <w:tcPr>
            <w:tcW w:w="2693" w:type="dxa"/>
          </w:tcPr>
          <w:p w14:paraId="43EF5F99"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2</w:t>
            </w:r>
          </w:p>
        </w:tc>
      </w:tr>
      <w:tr w:rsidR="00847DEE" w:rsidRPr="005C66C0" w14:paraId="6FCDE694" w14:textId="77777777" w:rsidTr="002B4B85">
        <w:tc>
          <w:tcPr>
            <w:tcW w:w="336" w:type="dxa"/>
          </w:tcPr>
          <w:p w14:paraId="3844DCB3" w14:textId="77777777" w:rsidR="00847DEE" w:rsidRPr="005C66C0" w:rsidRDefault="00847DEE" w:rsidP="001F08FA">
            <w:pPr>
              <w:rPr>
                <w:rFonts w:ascii="Times New Roman" w:hAnsi="Times New Roman"/>
                <w:sz w:val="24"/>
                <w:szCs w:val="24"/>
              </w:rPr>
            </w:pPr>
            <w:r w:rsidRPr="005C66C0">
              <w:rPr>
                <w:rFonts w:ascii="Times New Roman" w:hAnsi="Times New Roman"/>
                <w:sz w:val="24"/>
                <w:szCs w:val="24"/>
              </w:rPr>
              <w:t>5</w:t>
            </w:r>
          </w:p>
        </w:tc>
        <w:tc>
          <w:tcPr>
            <w:tcW w:w="7456" w:type="dxa"/>
          </w:tcPr>
          <w:p w14:paraId="44D3926C" w14:textId="77777777" w:rsidR="00847DEE" w:rsidRPr="005C66C0" w:rsidRDefault="00847DEE" w:rsidP="003C4C1C">
            <w:pPr>
              <w:spacing w:line="240" w:lineRule="atLeast"/>
              <w:contextualSpacing/>
              <w:jc w:val="both"/>
              <w:rPr>
                <w:rFonts w:ascii="Times New Roman" w:hAnsi="Times New Roman"/>
                <w:sz w:val="24"/>
                <w:szCs w:val="24"/>
              </w:rPr>
            </w:pPr>
            <w:r w:rsidRPr="005C66C0">
              <w:rPr>
                <w:rFonts w:ascii="Times New Roman" w:hAnsi="Times New Roman"/>
                <w:sz w:val="24"/>
                <w:szCs w:val="24"/>
              </w:rPr>
              <w:t>Подборка не представлена, либо представлена не в указанном в Критериях оценки заявок формате, либо Сумма показателей средних охватов публикации за последние 30 дней до даты подачи заявки Участником менее 7 млн контактов, либо менее 7 тиктокеров соответствуют Заданию 4.</w:t>
            </w:r>
          </w:p>
        </w:tc>
        <w:tc>
          <w:tcPr>
            <w:tcW w:w="2693" w:type="dxa"/>
          </w:tcPr>
          <w:p w14:paraId="03A51972" w14:textId="77777777" w:rsidR="00847DEE" w:rsidRPr="005C66C0" w:rsidRDefault="00847DEE" w:rsidP="00816405">
            <w:pPr>
              <w:spacing w:line="240" w:lineRule="atLeast"/>
              <w:contextualSpacing/>
              <w:rPr>
                <w:rFonts w:ascii="Times New Roman" w:hAnsi="Times New Roman"/>
                <w:sz w:val="24"/>
                <w:szCs w:val="24"/>
              </w:rPr>
            </w:pPr>
            <w:r w:rsidRPr="005C66C0">
              <w:rPr>
                <w:rFonts w:ascii="Times New Roman" w:hAnsi="Times New Roman"/>
                <w:sz w:val="24"/>
                <w:szCs w:val="24"/>
              </w:rPr>
              <w:t>0</w:t>
            </w:r>
          </w:p>
        </w:tc>
      </w:tr>
    </w:tbl>
    <w:p w14:paraId="4913B67F" w14:textId="77777777" w:rsidR="00847DEE" w:rsidRPr="005C66C0" w:rsidRDefault="00847DEE" w:rsidP="00847DEE">
      <w:pPr>
        <w:tabs>
          <w:tab w:val="left" w:pos="1560"/>
        </w:tabs>
        <w:rPr>
          <w:rFonts w:ascii="Times New Roman" w:hAnsi="Times New Roman"/>
          <w:sz w:val="24"/>
          <w:szCs w:val="24"/>
        </w:rPr>
      </w:pPr>
    </w:p>
    <w:p w14:paraId="2EA9D188" w14:textId="7F5E22DD" w:rsidR="00216DC6" w:rsidRPr="005C66C0" w:rsidRDefault="00216DC6">
      <w:pPr>
        <w:suppressLineNumbers/>
        <w:suppressAutoHyphens/>
        <w:spacing w:after="0" w:line="240" w:lineRule="auto"/>
        <w:jc w:val="center"/>
        <w:outlineLvl w:val="1"/>
        <w:rPr>
          <w:rFonts w:ascii="Times New Roman" w:eastAsia="Times New Roman" w:hAnsi="Times New Roman"/>
          <w:b/>
          <w:bCs/>
          <w:color w:val="000000"/>
          <w:sz w:val="24"/>
          <w:szCs w:val="24"/>
          <w:lang w:eastAsia="ru-RU"/>
        </w:rPr>
      </w:pPr>
    </w:p>
    <w:p w14:paraId="3AA64F5F" w14:textId="77777777" w:rsidR="0005164A" w:rsidRPr="005C66C0" w:rsidRDefault="0005164A" w:rsidP="0005164A">
      <w:pPr>
        <w:spacing w:after="0" w:line="240" w:lineRule="auto"/>
        <w:ind w:firstLine="709"/>
        <w:jc w:val="both"/>
        <w:rPr>
          <w:rFonts w:ascii="Times New Roman" w:hAnsi="Times New Roman"/>
          <w:sz w:val="24"/>
          <w:szCs w:val="24"/>
        </w:rPr>
      </w:pPr>
    </w:p>
    <w:sectPr w:rsidR="0005164A" w:rsidRPr="005C66C0" w:rsidSect="002B4B85">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86CF3" w14:textId="77777777" w:rsidR="008C146A" w:rsidRDefault="008C146A">
      <w:pPr>
        <w:spacing w:after="0" w:line="240" w:lineRule="auto"/>
      </w:pPr>
      <w:r>
        <w:separator/>
      </w:r>
    </w:p>
  </w:endnote>
  <w:endnote w:type="continuationSeparator" w:id="0">
    <w:p w14:paraId="31EE63B6" w14:textId="77777777" w:rsidR="008C146A" w:rsidRDefault="008C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D4A0" w14:textId="77777777" w:rsidR="00674118" w:rsidRDefault="00674118"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B9AD618" w14:textId="77777777" w:rsidR="00674118" w:rsidRDefault="00674118">
    <w:pPr>
      <w:pStyle w:val="af3"/>
    </w:pPr>
  </w:p>
  <w:p w14:paraId="1E1413A3" w14:textId="77777777" w:rsidR="00674118" w:rsidRDefault="006741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02513" w14:textId="77777777" w:rsidR="008C146A" w:rsidRDefault="008C146A">
      <w:pPr>
        <w:spacing w:after="0" w:line="240" w:lineRule="auto"/>
      </w:pPr>
      <w:r>
        <w:separator/>
      </w:r>
    </w:p>
  </w:footnote>
  <w:footnote w:type="continuationSeparator" w:id="0">
    <w:p w14:paraId="795FCCD0" w14:textId="77777777" w:rsidR="008C146A" w:rsidRDefault="008C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96D52" w14:textId="77777777" w:rsidR="00674118" w:rsidRDefault="00674118"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B3A5A1" w14:textId="77777777" w:rsidR="00674118" w:rsidRDefault="00674118">
    <w:pPr>
      <w:pStyle w:val="af"/>
    </w:pPr>
  </w:p>
  <w:p w14:paraId="1CE5C5DE" w14:textId="77777777" w:rsidR="00674118" w:rsidRDefault="006741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847F" w14:textId="006C3F9A" w:rsidR="00674118" w:rsidRPr="006F7A4D" w:rsidRDefault="00674118">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E260AB">
      <w:rPr>
        <w:rFonts w:ascii="Times New Roman" w:hAnsi="Times New Roman"/>
      </w:rPr>
      <w:t>12</w:t>
    </w:r>
    <w:r w:rsidRPr="006F7A4D">
      <w:rPr>
        <w:rFonts w:ascii="Times New Roman" w:hAnsi="Times New Roman"/>
      </w:rPr>
      <w:fldChar w:fldCharType="end"/>
    </w:r>
  </w:p>
  <w:p w14:paraId="7BB3CEDB" w14:textId="77777777" w:rsidR="00674118" w:rsidRDefault="006741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1288"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75129BB"/>
    <w:multiLevelType w:val="hybridMultilevel"/>
    <w:tmpl w:val="8908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8"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147B0"/>
    <w:multiLevelType w:val="multilevel"/>
    <w:tmpl w:val="67140A54"/>
    <w:name w:val="Agreement"/>
    <w:lvl w:ilvl="0">
      <w:start w:val="1"/>
      <w:numFmt w:val="decimal"/>
      <w:lvlRestart w:val="0"/>
      <w:pStyle w:val="AgreementRus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z w:val="28"/>
        <w:szCs w:val="28"/>
        <w:u w:val="none"/>
        <w:vertAlign w:val="baseline"/>
      </w:rPr>
    </w:lvl>
    <w:lvl w:ilvl="1">
      <w:start w:val="1"/>
      <w:numFmt w:val="decimal"/>
      <w:pStyle w:val="AgreementRus2"/>
      <w:lvlText w:val="%1.%2."/>
      <w:lvlJc w:val="left"/>
      <w:pPr>
        <w:tabs>
          <w:tab w:val="num" w:pos="1004"/>
        </w:tabs>
        <w:ind w:left="1004" w:hanging="720"/>
      </w:pPr>
      <w:rPr>
        <w:rFonts w:ascii="Times New Roman" w:hAnsi="Times New Roman" w:cs="Times New Roman" w:hint="default"/>
        <w:b/>
        <w:i w:val="0"/>
        <w:caps/>
        <w:smallCaps w:val="0"/>
        <w:strike w:val="0"/>
        <w:dstrike w:val="0"/>
        <w:vanish w:val="0"/>
        <w:color w:val="auto"/>
        <w:sz w:val="28"/>
        <w:szCs w:val="28"/>
        <w:u w:val="none"/>
        <w:vertAlign w:val="baseline"/>
      </w:rPr>
    </w:lvl>
    <w:lvl w:ilvl="2">
      <w:start w:val="1"/>
      <w:numFmt w:val="decimal"/>
      <w:pStyle w:val="AgreementRus3"/>
      <w:lvlText w:val="%1.%2.%3"/>
      <w:lvlJc w:val="left"/>
      <w:pPr>
        <w:tabs>
          <w:tab w:val="num" w:pos="720"/>
        </w:tabs>
        <w:ind w:left="1701" w:hanging="981"/>
      </w:pPr>
      <w:rPr>
        <w:rFonts w:ascii="Times New Roman" w:hAnsi="Times New Roman" w:cs="Times New Roman" w:hint="default"/>
        <w:b w:val="0"/>
        <w:i w:val="0"/>
        <w:caps/>
        <w:smallCaps w:val="0"/>
        <w:strike w:val="0"/>
        <w:dstrike w:val="0"/>
        <w:vanish w:val="0"/>
        <w:color w:val="auto"/>
        <w:sz w:val="28"/>
        <w:szCs w:val="28"/>
        <w:u w:val="none"/>
        <w:vertAlign w:val="baseline"/>
      </w:rPr>
    </w:lvl>
    <w:lvl w:ilvl="3">
      <w:start w:val="1"/>
      <w:numFmt w:val="lowerLetter"/>
      <w:pStyle w:val="AgreementRus4"/>
      <w:lvlText w:val="(%4)"/>
      <w:lvlJc w:val="left"/>
      <w:pPr>
        <w:tabs>
          <w:tab w:val="num" w:pos="284"/>
        </w:tabs>
        <w:ind w:left="2269" w:hanging="567"/>
      </w:pPr>
      <w:rPr>
        <w:rFonts w:ascii="Times New Roman" w:hAnsi="Times New Roman" w:cs="Times New Roman" w:hint="default"/>
        <w:b w:val="0"/>
        <w:i w:val="0"/>
        <w:caps w:val="0"/>
        <w:strike w:val="0"/>
        <w:dstrike w:val="0"/>
        <w:vanish w:val="0"/>
        <w:color w:val="auto"/>
        <w:sz w:val="24"/>
        <w:u w:val="none"/>
        <w:vertAlign w:val="baseline"/>
      </w:rPr>
    </w:lvl>
    <w:lvl w:ilvl="4">
      <w:start w:val="1"/>
      <w:numFmt w:val="bullet"/>
      <w:pStyle w:val="AgreementRus5"/>
      <w:lvlText w:val=""/>
      <w:lvlJc w:val="left"/>
      <w:pPr>
        <w:tabs>
          <w:tab w:val="num" w:pos="283"/>
        </w:tabs>
        <w:ind w:left="2665" w:hanging="341"/>
      </w:pPr>
      <w:rPr>
        <w:rFonts w:ascii="Symbol" w:hAnsi="Symbol" w:cs="Times New Roman" w:hint="default"/>
        <w:b w:val="0"/>
        <w:i w:val="0"/>
        <w:caps w:val="0"/>
        <w:strike w:val="0"/>
        <w:dstrike w:val="0"/>
        <w:vanish w:val="0"/>
        <w:color w:val="auto"/>
        <w:sz w:val="24"/>
        <w:u w:val="none"/>
        <w:vertAlign w:val="baseline"/>
      </w:rPr>
    </w:lvl>
    <w:lvl w:ilvl="5">
      <w:start w:val="1"/>
      <w:numFmt w:val="decimal"/>
      <w:pStyle w:val="AgreementRus6"/>
      <w:lvlText w:val="%6."/>
      <w:lvlJc w:val="left"/>
      <w:pPr>
        <w:tabs>
          <w:tab w:val="num" w:pos="283"/>
        </w:tabs>
        <w:ind w:left="1701" w:hanging="414"/>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3"/>
      <w:pStyle w:val="AgreementRus7"/>
      <w:lvlText w:val=""/>
      <w:lvlJc w:val="left"/>
      <w:pPr>
        <w:ind w:left="1440" w:hanging="720"/>
      </w:pPr>
      <w:rPr>
        <w:rFonts w:ascii="Symbol" w:hAnsi="Symbol" w:cs="Times New Roman" w:hint="default"/>
        <w:b w:val="0"/>
        <w:i w:val="0"/>
        <w:caps w:val="0"/>
        <w:strike w:val="0"/>
        <w:dstrike w:val="0"/>
        <w:vanish w:val="0"/>
        <w:color w:val="auto"/>
        <w:sz w:val="20"/>
        <w:u w:val="none"/>
        <w:vertAlign w:val="baseline"/>
      </w:rPr>
    </w:lvl>
    <w:lvl w:ilvl="7">
      <w:start w:val="1"/>
      <w:numFmt w:val="none"/>
      <w:lvlRestart w:val="3"/>
      <w:pStyle w:val="AgreementRus8"/>
      <w:lvlText w:val=""/>
      <w:lvlJc w:val="left"/>
      <w:pPr>
        <w:tabs>
          <w:tab w:val="num" w:pos="283"/>
        </w:tabs>
        <w:ind w:left="1287" w:hanging="567"/>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2"/>
      <w:lvlText w:val=""/>
      <w:lvlJc w:val="left"/>
      <w:pPr>
        <w:tabs>
          <w:tab w:val="num" w:pos="283"/>
        </w:tabs>
        <w:ind w:left="1287" w:hanging="567"/>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03D71"/>
    <w:multiLevelType w:val="hybridMultilevel"/>
    <w:tmpl w:val="258A79F8"/>
    <w:lvl w:ilvl="0" w:tplc="6AD62036">
      <w:start w:val="1"/>
      <w:numFmt w:val="decimal"/>
      <w:lvlText w:val="%1."/>
      <w:lvlJc w:val="left"/>
      <w:pPr>
        <w:ind w:left="360" w:hanging="360"/>
      </w:pPr>
      <w:rPr>
        <w:rFonts w:eastAsia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61DD3356"/>
    <w:multiLevelType w:val="hybridMultilevel"/>
    <w:tmpl w:val="238E5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46D47C6"/>
    <w:multiLevelType w:val="hybridMultilevel"/>
    <w:tmpl w:val="8076AE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5505D4C"/>
    <w:multiLevelType w:val="hybridMultilevel"/>
    <w:tmpl w:val="0DBE7C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14"/>
  </w:num>
  <w:num w:numId="5">
    <w:abstractNumId w:val="4"/>
  </w:num>
  <w:num w:numId="6">
    <w:abstractNumId w:val="7"/>
  </w:num>
  <w:num w:numId="7">
    <w:abstractNumId w:val="2"/>
  </w:num>
  <w:num w:numId="8">
    <w:abstractNumId w:val="9"/>
  </w:num>
  <w:num w:numId="9">
    <w:abstractNumId w:val="11"/>
  </w:num>
  <w:num w:numId="10">
    <w:abstractNumId w:val="15"/>
  </w:num>
  <w:num w:numId="11">
    <w:abstractNumId w:val="13"/>
  </w:num>
  <w:num w:numId="12">
    <w:abstractNumId w:val="0"/>
  </w:num>
  <w:num w:numId="13">
    <w:abstractNumId w:val="8"/>
  </w:num>
  <w:num w:numId="14">
    <w:abstractNumId w:val="10"/>
  </w:num>
  <w:num w:numId="15">
    <w:abstractNumId w:val="5"/>
  </w:num>
  <w:num w:numId="16">
    <w:abstractNumId w:val="16"/>
  </w:num>
  <w:num w:numId="17">
    <w:abstractNumId w:val="1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42"/>
    <w:rsid w:val="0000171F"/>
    <w:rsid w:val="0000226C"/>
    <w:rsid w:val="00003D21"/>
    <w:rsid w:val="00006098"/>
    <w:rsid w:val="00011731"/>
    <w:rsid w:val="00012225"/>
    <w:rsid w:val="00013722"/>
    <w:rsid w:val="0001373C"/>
    <w:rsid w:val="00014196"/>
    <w:rsid w:val="00014D2F"/>
    <w:rsid w:val="00015E1F"/>
    <w:rsid w:val="00021135"/>
    <w:rsid w:val="000216AE"/>
    <w:rsid w:val="00021D8A"/>
    <w:rsid w:val="000239A5"/>
    <w:rsid w:val="00023F68"/>
    <w:rsid w:val="00024BB0"/>
    <w:rsid w:val="00027001"/>
    <w:rsid w:val="00027110"/>
    <w:rsid w:val="0002717B"/>
    <w:rsid w:val="00027304"/>
    <w:rsid w:val="00027312"/>
    <w:rsid w:val="00031170"/>
    <w:rsid w:val="000311F7"/>
    <w:rsid w:val="00032729"/>
    <w:rsid w:val="00033D04"/>
    <w:rsid w:val="00034BD9"/>
    <w:rsid w:val="00035874"/>
    <w:rsid w:val="00035E92"/>
    <w:rsid w:val="0003604A"/>
    <w:rsid w:val="00040F44"/>
    <w:rsid w:val="00042179"/>
    <w:rsid w:val="000424DF"/>
    <w:rsid w:val="000432F7"/>
    <w:rsid w:val="00043ED2"/>
    <w:rsid w:val="0004590D"/>
    <w:rsid w:val="00045E49"/>
    <w:rsid w:val="00046042"/>
    <w:rsid w:val="000462BE"/>
    <w:rsid w:val="00046F89"/>
    <w:rsid w:val="00050671"/>
    <w:rsid w:val="000514AE"/>
    <w:rsid w:val="0005164A"/>
    <w:rsid w:val="00051D1F"/>
    <w:rsid w:val="00052C63"/>
    <w:rsid w:val="00053C69"/>
    <w:rsid w:val="00054D48"/>
    <w:rsid w:val="0005530A"/>
    <w:rsid w:val="00055481"/>
    <w:rsid w:val="0005563C"/>
    <w:rsid w:val="000574CE"/>
    <w:rsid w:val="00062B31"/>
    <w:rsid w:val="000648A3"/>
    <w:rsid w:val="00064C8E"/>
    <w:rsid w:val="000650F4"/>
    <w:rsid w:val="000657E7"/>
    <w:rsid w:val="000658DC"/>
    <w:rsid w:val="00067D11"/>
    <w:rsid w:val="00067ED9"/>
    <w:rsid w:val="00067FD1"/>
    <w:rsid w:val="00073B00"/>
    <w:rsid w:val="00073E62"/>
    <w:rsid w:val="00074AE0"/>
    <w:rsid w:val="0007576E"/>
    <w:rsid w:val="00075A6D"/>
    <w:rsid w:val="000821BD"/>
    <w:rsid w:val="000822A1"/>
    <w:rsid w:val="00084B7C"/>
    <w:rsid w:val="00085781"/>
    <w:rsid w:val="00087534"/>
    <w:rsid w:val="00087AF1"/>
    <w:rsid w:val="0009028B"/>
    <w:rsid w:val="00092431"/>
    <w:rsid w:val="000932AD"/>
    <w:rsid w:val="0009666A"/>
    <w:rsid w:val="00096BC5"/>
    <w:rsid w:val="00097708"/>
    <w:rsid w:val="000A044D"/>
    <w:rsid w:val="000A0E0B"/>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E75"/>
    <w:rsid w:val="000B3DE0"/>
    <w:rsid w:val="000B5204"/>
    <w:rsid w:val="000B58FD"/>
    <w:rsid w:val="000C18F9"/>
    <w:rsid w:val="000C361C"/>
    <w:rsid w:val="000C3A4A"/>
    <w:rsid w:val="000C3A5F"/>
    <w:rsid w:val="000C3A7E"/>
    <w:rsid w:val="000C6EC4"/>
    <w:rsid w:val="000D0732"/>
    <w:rsid w:val="000D44FC"/>
    <w:rsid w:val="000D6ECF"/>
    <w:rsid w:val="000E0E08"/>
    <w:rsid w:val="000E4123"/>
    <w:rsid w:val="000E45E2"/>
    <w:rsid w:val="000E5DBD"/>
    <w:rsid w:val="000E658E"/>
    <w:rsid w:val="000E6996"/>
    <w:rsid w:val="000F2982"/>
    <w:rsid w:val="000F6654"/>
    <w:rsid w:val="001018BD"/>
    <w:rsid w:val="0010369A"/>
    <w:rsid w:val="00103960"/>
    <w:rsid w:val="001039C8"/>
    <w:rsid w:val="00103A80"/>
    <w:rsid w:val="00103B16"/>
    <w:rsid w:val="00104E9D"/>
    <w:rsid w:val="001063B5"/>
    <w:rsid w:val="00106F31"/>
    <w:rsid w:val="00107479"/>
    <w:rsid w:val="0011163B"/>
    <w:rsid w:val="0011295B"/>
    <w:rsid w:val="00113007"/>
    <w:rsid w:val="00114E99"/>
    <w:rsid w:val="001164F0"/>
    <w:rsid w:val="00120CD5"/>
    <w:rsid w:val="001212E0"/>
    <w:rsid w:val="00121C2A"/>
    <w:rsid w:val="00121DEA"/>
    <w:rsid w:val="00124B74"/>
    <w:rsid w:val="00124DAB"/>
    <w:rsid w:val="0012544B"/>
    <w:rsid w:val="0012692B"/>
    <w:rsid w:val="00126C14"/>
    <w:rsid w:val="0013068F"/>
    <w:rsid w:val="0013076E"/>
    <w:rsid w:val="0013121E"/>
    <w:rsid w:val="00131A2B"/>
    <w:rsid w:val="001332F3"/>
    <w:rsid w:val="00133B2B"/>
    <w:rsid w:val="00134327"/>
    <w:rsid w:val="001347B9"/>
    <w:rsid w:val="00135613"/>
    <w:rsid w:val="00135B46"/>
    <w:rsid w:val="00135E85"/>
    <w:rsid w:val="0014452B"/>
    <w:rsid w:val="00144743"/>
    <w:rsid w:val="00145065"/>
    <w:rsid w:val="00145931"/>
    <w:rsid w:val="00145B56"/>
    <w:rsid w:val="00146420"/>
    <w:rsid w:val="0014679F"/>
    <w:rsid w:val="001478D5"/>
    <w:rsid w:val="00150C6B"/>
    <w:rsid w:val="00151AEF"/>
    <w:rsid w:val="00152221"/>
    <w:rsid w:val="0015237B"/>
    <w:rsid w:val="0015330D"/>
    <w:rsid w:val="001543C4"/>
    <w:rsid w:val="0015498A"/>
    <w:rsid w:val="00155B95"/>
    <w:rsid w:val="001569FD"/>
    <w:rsid w:val="00156D30"/>
    <w:rsid w:val="00160238"/>
    <w:rsid w:val="00160959"/>
    <w:rsid w:val="00160B53"/>
    <w:rsid w:val="00161FE3"/>
    <w:rsid w:val="001620EA"/>
    <w:rsid w:val="0016309D"/>
    <w:rsid w:val="00164E93"/>
    <w:rsid w:val="00166FB5"/>
    <w:rsid w:val="001675DC"/>
    <w:rsid w:val="00171169"/>
    <w:rsid w:val="0017381F"/>
    <w:rsid w:val="001744D4"/>
    <w:rsid w:val="00174669"/>
    <w:rsid w:val="001759F7"/>
    <w:rsid w:val="0017658B"/>
    <w:rsid w:val="001810B7"/>
    <w:rsid w:val="00182C89"/>
    <w:rsid w:val="00183DEF"/>
    <w:rsid w:val="001854CB"/>
    <w:rsid w:val="00187899"/>
    <w:rsid w:val="00190F0B"/>
    <w:rsid w:val="0019142F"/>
    <w:rsid w:val="00192825"/>
    <w:rsid w:val="00193052"/>
    <w:rsid w:val="0019404C"/>
    <w:rsid w:val="00194B95"/>
    <w:rsid w:val="00195397"/>
    <w:rsid w:val="001954C4"/>
    <w:rsid w:val="001973F9"/>
    <w:rsid w:val="0019751A"/>
    <w:rsid w:val="001A1339"/>
    <w:rsid w:val="001A150B"/>
    <w:rsid w:val="001A335F"/>
    <w:rsid w:val="001A3D1F"/>
    <w:rsid w:val="001A40F2"/>
    <w:rsid w:val="001A4BFD"/>
    <w:rsid w:val="001B41FF"/>
    <w:rsid w:val="001B47AE"/>
    <w:rsid w:val="001B49E5"/>
    <w:rsid w:val="001C047D"/>
    <w:rsid w:val="001C10B0"/>
    <w:rsid w:val="001C2A47"/>
    <w:rsid w:val="001C2C5C"/>
    <w:rsid w:val="001C325B"/>
    <w:rsid w:val="001C48C9"/>
    <w:rsid w:val="001C494A"/>
    <w:rsid w:val="001C4F35"/>
    <w:rsid w:val="001C52C1"/>
    <w:rsid w:val="001C5343"/>
    <w:rsid w:val="001C5D30"/>
    <w:rsid w:val="001C6A20"/>
    <w:rsid w:val="001D08FC"/>
    <w:rsid w:val="001D2204"/>
    <w:rsid w:val="001D3ECF"/>
    <w:rsid w:val="001D5D5C"/>
    <w:rsid w:val="001D75CF"/>
    <w:rsid w:val="001E074F"/>
    <w:rsid w:val="001E0BEB"/>
    <w:rsid w:val="001E1CE3"/>
    <w:rsid w:val="001E1FD0"/>
    <w:rsid w:val="001E2C48"/>
    <w:rsid w:val="001E4268"/>
    <w:rsid w:val="001F07BB"/>
    <w:rsid w:val="001F08FA"/>
    <w:rsid w:val="001F2923"/>
    <w:rsid w:val="001F2FBF"/>
    <w:rsid w:val="001F4701"/>
    <w:rsid w:val="001F4B75"/>
    <w:rsid w:val="001F4D21"/>
    <w:rsid w:val="001F582A"/>
    <w:rsid w:val="001F5928"/>
    <w:rsid w:val="0020074E"/>
    <w:rsid w:val="00200E90"/>
    <w:rsid w:val="00201993"/>
    <w:rsid w:val="0020295A"/>
    <w:rsid w:val="0020302E"/>
    <w:rsid w:val="00203D55"/>
    <w:rsid w:val="00204D4A"/>
    <w:rsid w:val="00205A80"/>
    <w:rsid w:val="002060F7"/>
    <w:rsid w:val="002062C7"/>
    <w:rsid w:val="002064B9"/>
    <w:rsid w:val="002076AC"/>
    <w:rsid w:val="00210D1B"/>
    <w:rsid w:val="0021203E"/>
    <w:rsid w:val="00213439"/>
    <w:rsid w:val="0021441C"/>
    <w:rsid w:val="00214A01"/>
    <w:rsid w:val="002151A3"/>
    <w:rsid w:val="00215B20"/>
    <w:rsid w:val="00216DC6"/>
    <w:rsid w:val="0021759B"/>
    <w:rsid w:val="002177BB"/>
    <w:rsid w:val="002177BD"/>
    <w:rsid w:val="00217863"/>
    <w:rsid w:val="002203A9"/>
    <w:rsid w:val="00223044"/>
    <w:rsid w:val="0022419C"/>
    <w:rsid w:val="002259E0"/>
    <w:rsid w:val="002261B2"/>
    <w:rsid w:val="00226FC8"/>
    <w:rsid w:val="0022734D"/>
    <w:rsid w:val="0023049A"/>
    <w:rsid w:val="00230580"/>
    <w:rsid w:val="00230726"/>
    <w:rsid w:val="00231AA7"/>
    <w:rsid w:val="00232DA8"/>
    <w:rsid w:val="00233513"/>
    <w:rsid w:val="00234A1F"/>
    <w:rsid w:val="002357F8"/>
    <w:rsid w:val="00236B11"/>
    <w:rsid w:val="00237B29"/>
    <w:rsid w:val="0024002F"/>
    <w:rsid w:val="00240EAE"/>
    <w:rsid w:val="00242713"/>
    <w:rsid w:val="00242C2B"/>
    <w:rsid w:val="00243A01"/>
    <w:rsid w:val="00243C50"/>
    <w:rsid w:val="002443F7"/>
    <w:rsid w:val="00245D82"/>
    <w:rsid w:val="00246875"/>
    <w:rsid w:val="00246AA7"/>
    <w:rsid w:val="00250750"/>
    <w:rsid w:val="00252D6E"/>
    <w:rsid w:val="00253768"/>
    <w:rsid w:val="002537EA"/>
    <w:rsid w:val="002551B6"/>
    <w:rsid w:val="00255404"/>
    <w:rsid w:val="00257487"/>
    <w:rsid w:val="00260E71"/>
    <w:rsid w:val="00263F9A"/>
    <w:rsid w:val="002653D0"/>
    <w:rsid w:val="00267DC9"/>
    <w:rsid w:val="00267E6D"/>
    <w:rsid w:val="002707D0"/>
    <w:rsid w:val="00271CF6"/>
    <w:rsid w:val="00272EE5"/>
    <w:rsid w:val="002744E0"/>
    <w:rsid w:val="00276773"/>
    <w:rsid w:val="0027721A"/>
    <w:rsid w:val="00277D19"/>
    <w:rsid w:val="0028144C"/>
    <w:rsid w:val="0028259C"/>
    <w:rsid w:val="00283556"/>
    <w:rsid w:val="00283AA1"/>
    <w:rsid w:val="0028581F"/>
    <w:rsid w:val="002866B9"/>
    <w:rsid w:val="00286A60"/>
    <w:rsid w:val="00287193"/>
    <w:rsid w:val="002876EE"/>
    <w:rsid w:val="00287BDB"/>
    <w:rsid w:val="00287E73"/>
    <w:rsid w:val="00292BDE"/>
    <w:rsid w:val="00293F60"/>
    <w:rsid w:val="00294D89"/>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B02D9"/>
    <w:rsid w:val="002B3458"/>
    <w:rsid w:val="002B3E3B"/>
    <w:rsid w:val="002B4B85"/>
    <w:rsid w:val="002B5592"/>
    <w:rsid w:val="002B7332"/>
    <w:rsid w:val="002B755F"/>
    <w:rsid w:val="002C00D9"/>
    <w:rsid w:val="002C0901"/>
    <w:rsid w:val="002C130C"/>
    <w:rsid w:val="002C1421"/>
    <w:rsid w:val="002C3CDD"/>
    <w:rsid w:val="002C4DF9"/>
    <w:rsid w:val="002C53E0"/>
    <w:rsid w:val="002D037D"/>
    <w:rsid w:val="002D03DF"/>
    <w:rsid w:val="002D1784"/>
    <w:rsid w:val="002D37A9"/>
    <w:rsid w:val="002D4366"/>
    <w:rsid w:val="002D49EA"/>
    <w:rsid w:val="002D4C48"/>
    <w:rsid w:val="002D5116"/>
    <w:rsid w:val="002D53A7"/>
    <w:rsid w:val="002D5C55"/>
    <w:rsid w:val="002D60DC"/>
    <w:rsid w:val="002D627F"/>
    <w:rsid w:val="002E0C45"/>
    <w:rsid w:val="002E2A30"/>
    <w:rsid w:val="002E2BA2"/>
    <w:rsid w:val="002E2E0E"/>
    <w:rsid w:val="002E321D"/>
    <w:rsid w:val="002E6E9A"/>
    <w:rsid w:val="002E716F"/>
    <w:rsid w:val="002F074E"/>
    <w:rsid w:val="002F44E1"/>
    <w:rsid w:val="002F4CF5"/>
    <w:rsid w:val="002F5CA4"/>
    <w:rsid w:val="002F6189"/>
    <w:rsid w:val="002F6B9A"/>
    <w:rsid w:val="002F6EFF"/>
    <w:rsid w:val="0030133D"/>
    <w:rsid w:val="00305675"/>
    <w:rsid w:val="00307DEF"/>
    <w:rsid w:val="00311820"/>
    <w:rsid w:val="00311EA8"/>
    <w:rsid w:val="00313168"/>
    <w:rsid w:val="00313771"/>
    <w:rsid w:val="0031533D"/>
    <w:rsid w:val="00316EE0"/>
    <w:rsid w:val="003176E4"/>
    <w:rsid w:val="0031770B"/>
    <w:rsid w:val="00321734"/>
    <w:rsid w:val="0032201C"/>
    <w:rsid w:val="00322030"/>
    <w:rsid w:val="00322A2C"/>
    <w:rsid w:val="00322A4B"/>
    <w:rsid w:val="00323790"/>
    <w:rsid w:val="00323A13"/>
    <w:rsid w:val="0032540F"/>
    <w:rsid w:val="00325840"/>
    <w:rsid w:val="00326A27"/>
    <w:rsid w:val="003304B2"/>
    <w:rsid w:val="00332F99"/>
    <w:rsid w:val="003337E0"/>
    <w:rsid w:val="00333A4C"/>
    <w:rsid w:val="00334453"/>
    <w:rsid w:val="00334667"/>
    <w:rsid w:val="00334D8F"/>
    <w:rsid w:val="003350A2"/>
    <w:rsid w:val="00335E53"/>
    <w:rsid w:val="00340D2C"/>
    <w:rsid w:val="003414C0"/>
    <w:rsid w:val="00343469"/>
    <w:rsid w:val="0034372F"/>
    <w:rsid w:val="00343835"/>
    <w:rsid w:val="00343D09"/>
    <w:rsid w:val="00344209"/>
    <w:rsid w:val="003478F9"/>
    <w:rsid w:val="00351340"/>
    <w:rsid w:val="00353EDF"/>
    <w:rsid w:val="0035411B"/>
    <w:rsid w:val="00356C04"/>
    <w:rsid w:val="00361DE9"/>
    <w:rsid w:val="00363390"/>
    <w:rsid w:val="0036357F"/>
    <w:rsid w:val="00365B2E"/>
    <w:rsid w:val="003723C0"/>
    <w:rsid w:val="003731D0"/>
    <w:rsid w:val="00375A21"/>
    <w:rsid w:val="00376BBB"/>
    <w:rsid w:val="0037756A"/>
    <w:rsid w:val="00380721"/>
    <w:rsid w:val="00382523"/>
    <w:rsid w:val="00384DB1"/>
    <w:rsid w:val="00384FB2"/>
    <w:rsid w:val="003850FA"/>
    <w:rsid w:val="00385241"/>
    <w:rsid w:val="00385CBB"/>
    <w:rsid w:val="00385CCA"/>
    <w:rsid w:val="003861B6"/>
    <w:rsid w:val="00386A75"/>
    <w:rsid w:val="00390566"/>
    <w:rsid w:val="00391E70"/>
    <w:rsid w:val="00393E72"/>
    <w:rsid w:val="0039694F"/>
    <w:rsid w:val="00396C2A"/>
    <w:rsid w:val="00396D9E"/>
    <w:rsid w:val="003A0B01"/>
    <w:rsid w:val="003A12F8"/>
    <w:rsid w:val="003A3D8C"/>
    <w:rsid w:val="003A472C"/>
    <w:rsid w:val="003A53A2"/>
    <w:rsid w:val="003A728E"/>
    <w:rsid w:val="003B0A4B"/>
    <w:rsid w:val="003B0EE4"/>
    <w:rsid w:val="003B1158"/>
    <w:rsid w:val="003B16BA"/>
    <w:rsid w:val="003B1C3C"/>
    <w:rsid w:val="003B2683"/>
    <w:rsid w:val="003B2EEE"/>
    <w:rsid w:val="003B3641"/>
    <w:rsid w:val="003B3D01"/>
    <w:rsid w:val="003B3F05"/>
    <w:rsid w:val="003B5313"/>
    <w:rsid w:val="003B54ED"/>
    <w:rsid w:val="003B5AC2"/>
    <w:rsid w:val="003B6010"/>
    <w:rsid w:val="003C0350"/>
    <w:rsid w:val="003C03E1"/>
    <w:rsid w:val="003C1BC1"/>
    <w:rsid w:val="003C2856"/>
    <w:rsid w:val="003C39BC"/>
    <w:rsid w:val="003C4C1C"/>
    <w:rsid w:val="003C6BF8"/>
    <w:rsid w:val="003D148F"/>
    <w:rsid w:val="003D3C4B"/>
    <w:rsid w:val="003D44F4"/>
    <w:rsid w:val="003D50AF"/>
    <w:rsid w:val="003D61FF"/>
    <w:rsid w:val="003E028F"/>
    <w:rsid w:val="003E04FA"/>
    <w:rsid w:val="003E062B"/>
    <w:rsid w:val="003E1691"/>
    <w:rsid w:val="003E5E5D"/>
    <w:rsid w:val="003E5E6A"/>
    <w:rsid w:val="003E6CCE"/>
    <w:rsid w:val="003E7641"/>
    <w:rsid w:val="003F0130"/>
    <w:rsid w:val="003F20A2"/>
    <w:rsid w:val="003F2B7E"/>
    <w:rsid w:val="003F333C"/>
    <w:rsid w:val="003F3687"/>
    <w:rsid w:val="003F431F"/>
    <w:rsid w:val="003F7DBD"/>
    <w:rsid w:val="00401C3C"/>
    <w:rsid w:val="00402001"/>
    <w:rsid w:val="00402C90"/>
    <w:rsid w:val="004048DA"/>
    <w:rsid w:val="00405A5D"/>
    <w:rsid w:val="00405B9B"/>
    <w:rsid w:val="004066AF"/>
    <w:rsid w:val="00407E44"/>
    <w:rsid w:val="00407FCE"/>
    <w:rsid w:val="00410F55"/>
    <w:rsid w:val="00411462"/>
    <w:rsid w:val="0041193A"/>
    <w:rsid w:val="004159BE"/>
    <w:rsid w:val="0041722F"/>
    <w:rsid w:val="00417C18"/>
    <w:rsid w:val="00421567"/>
    <w:rsid w:val="004228C2"/>
    <w:rsid w:val="00422E22"/>
    <w:rsid w:val="004239C7"/>
    <w:rsid w:val="00424B22"/>
    <w:rsid w:val="004255E0"/>
    <w:rsid w:val="0042713E"/>
    <w:rsid w:val="00427850"/>
    <w:rsid w:val="00430CFA"/>
    <w:rsid w:val="00431805"/>
    <w:rsid w:val="00432312"/>
    <w:rsid w:val="0043261E"/>
    <w:rsid w:val="00433072"/>
    <w:rsid w:val="00433F04"/>
    <w:rsid w:val="00434CE3"/>
    <w:rsid w:val="00435CC6"/>
    <w:rsid w:val="0044136A"/>
    <w:rsid w:val="004415B6"/>
    <w:rsid w:val="00441EB7"/>
    <w:rsid w:val="0044444E"/>
    <w:rsid w:val="004449B1"/>
    <w:rsid w:val="004459BB"/>
    <w:rsid w:val="00446936"/>
    <w:rsid w:val="00446FC5"/>
    <w:rsid w:val="00450FBD"/>
    <w:rsid w:val="0045119F"/>
    <w:rsid w:val="0045178D"/>
    <w:rsid w:val="0045269C"/>
    <w:rsid w:val="0045292C"/>
    <w:rsid w:val="004532BD"/>
    <w:rsid w:val="00453F24"/>
    <w:rsid w:val="004561CE"/>
    <w:rsid w:val="004564F0"/>
    <w:rsid w:val="0045699F"/>
    <w:rsid w:val="00460481"/>
    <w:rsid w:val="00460900"/>
    <w:rsid w:val="00461757"/>
    <w:rsid w:val="004622F3"/>
    <w:rsid w:val="00462EB9"/>
    <w:rsid w:val="004635D5"/>
    <w:rsid w:val="0046488D"/>
    <w:rsid w:val="00464A23"/>
    <w:rsid w:val="00464BE1"/>
    <w:rsid w:val="00465191"/>
    <w:rsid w:val="0046700E"/>
    <w:rsid w:val="00467B70"/>
    <w:rsid w:val="00472240"/>
    <w:rsid w:val="00473006"/>
    <w:rsid w:val="004736B7"/>
    <w:rsid w:val="004736DB"/>
    <w:rsid w:val="0047382E"/>
    <w:rsid w:val="00473927"/>
    <w:rsid w:val="004743DE"/>
    <w:rsid w:val="00474A47"/>
    <w:rsid w:val="00474C79"/>
    <w:rsid w:val="0047563A"/>
    <w:rsid w:val="00475798"/>
    <w:rsid w:val="004805DD"/>
    <w:rsid w:val="004806C2"/>
    <w:rsid w:val="00480A37"/>
    <w:rsid w:val="00481350"/>
    <w:rsid w:val="004816E2"/>
    <w:rsid w:val="004818A0"/>
    <w:rsid w:val="00482102"/>
    <w:rsid w:val="00482A6D"/>
    <w:rsid w:val="0048376B"/>
    <w:rsid w:val="00483861"/>
    <w:rsid w:val="00483C56"/>
    <w:rsid w:val="00484D27"/>
    <w:rsid w:val="00485C6F"/>
    <w:rsid w:val="004919DB"/>
    <w:rsid w:val="00492AC0"/>
    <w:rsid w:val="00495002"/>
    <w:rsid w:val="004955CE"/>
    <w:rsid w:val="004964AE"/>
    <w:rsid w:val="00496634"/>
    <w:rsid w:val="00496E9B"/>
    <w:rsid w:val="0049726A"/>
    <w:rsid w:val="0049745E"/>
    <w:rsid w:val="004A1D1A"/>
    <w:rsid w:val="004A2153"/>
    <w:rsid w:val="004A2E7A"/>
    <w:rsid w:val="004A36D2"/>
    <w:rsid w:val="004A39B9"/>
    <w:rsid w:val="004A427B"/>
    <w:rsid w:val="004A487A"/>
    <w:rsid w:val="004B0691"/>
    <w:rsid w:val="004B12BA"/>
    <w:rsid w:val="004B174E"/>
    <w:rsid w:val="004B1AF9"/>
    <w:rsid w:val="004B1B15"/>
    <w:rsid w:val="004B232C"/>
    <w:rsid w:val="004B301A"/>
    <w:rsid w:val="004B3BD3"/>
    <w:rsid w:val="004B3D07"/>
    <w:rsid w:val="004B3E6B"/>
    <w:rsid w:val="004B4A5B"/>
    <w:rsid w:val="004B4EED"/>
    <w:rsid w:val="004B5093"/>
    <w:rsid w:val="004B636B"/>
    <w:rsid w:val="004C013D"/>
    <w:rsid w:val="004C0BFB"/>
    <w:rsid w:val="004C0D68"/>
    <w:rsid w:val="004C3CED"/>
    <w:rsid w:val="004C44D9"/>
    <w:rsid w:val="004C4688"/>
    <w:rsid w:val="004C532D"/>
    <w:rsid w:val="004C542E"/>
    <w:rsid w:val="004C55BE"/>
    <w:rsid w:val="004C589A"/>
    <w:rsid w:val="004D0402"/>
    <w:rsid w:val="004D198B"/>
    <w:rsid w:val="004D1CB5"/>
    <w:rsid w:val="004D30E4"/>
    <w:rsid w:val="004D32B9"/>
    <w:rsid w:val="004D455E"/>
    <w:rsid w:val="004D5F99"/>
    <w:rsid w:val="004D6FA7"/>
    <w:rsid w:val="004D78D1"/>
    <w:rsid w:val="004E084D"/>
    <w:rsid w:val="004E1AE3"/>
    <w:rsid w:val="004E2988"/>
    <w:rsid w:val="004E32F1"/>
    <w:rsid w:val="004E3660"/>
    <w:rsid w:val="004E3B19"/>
    <w:rsid w:val="004E4A19"/>
    <w:rsid w:val="004E4A39"/>
    <w:rsid w:val="004E53CD"/>
    <w:rsid w:val="004E6F84"/>
    <w:rsid w:val="004F0B90"/>
    <w:rsid w:val="004F152D"/>
    <w:rsid w:val="004F51FF"/>
    <w:rsid w:val="004F5E71"/>
    <w:rsid w:val="004F6CA8"/>
    <w:rsid w:val="004F757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2BF7"/>
    <w:rsid w:val="005137F8"/>
    <w:rsid w:val="00513C83"/>
    <w:rsid w:val="00514652"/>
    <w:rsid w:val="00517966"/>
    <w:rsid w:val="0052021C"/>
    <w:rsid w:val="00520ABE"/>
    <w:rsid w:val="00521325"/>
    <w:rsid w:val="005221F2"/>
    <w:rsid w:val="00522AD2"/>
    <w:rsid w:val="00523A6A"/>
    <w:rsid w:val="00526759"/>
    <w:rsid w:val="00526B01"/>
    <w:rsid w:val="00526F60"/>
    <w:rsid w:val="00530708"/>
    <w:rsid w:val="00531A2A"/>
    <w:rsid w:val="00531E09"/>
    <w:rsid w:val="00533482"/>
    <w:rsid w:val="00535350"/>
    <w:rsid w:val="00536085"/>
    <w:rsid w:val="005400C8"/>
    <w:rsid w:val="00541B8F"/>
    <w:rsid w:val="00541C57"/>
    <w:rsid w:val="00542097"/>
    <w:rsid w:val="00543434"/>
    <w:rsid w:val="0054389C"/>
    <w:rsid w:val="00546A9A"/>
    <w:rsid w:val="00546D5E"/>
    <w:rsid w:val="005474FB"/>
    <w:rsid w:val="00547C84"/>
    <w:rsid w:val="00552ED5"/>
    <w:rsid w:val="0055382C"/>
    <w:rsid w:val="00553A39"/>
    <w:rsid w:val="00554C42"/>
    <w:rsid w:val="00554D62"/>
    <w:rsid w:val="00556100"/>
    <w:rsid w:val="00560CCE"/>
    <w:rsid w:val="005612BF"/>
    <w:rsid w:val="005617E9"/>
    <w:rsid w:val="00562631"/>
    <w:rsid w:val="005627B1"/>
    <w:rsid w:val="00562CFE"/>
    <w:rsid w:val="0056648F"/>
    <w:rsid w:val="00572900"/>
    <w:rsid w:val="00572BA0"/>
    <w:rsid w:val="00573BD6"/>
    <w:rsid w:val="00573EF0"/>
    <w:rsid w:val="00574275"/>
    <w:rsid w:val="00574736"/>
    <w:rsid w:val="00577127"/>
    <w:rsid w:val="005772AE"/>
    <w:rsid w:val="0058003C"/>
    <w:rsid w:val="0058053B"/>
    <w:rsid w:val="005823EE"/>
    <w:rsid w:val="0058282C"/>
    <w:rsid w:val="00584518"/>
    <w:rsid w:val="00584712"/>
    <w:rsid w:val="00586249"/>
    <w:rsid w:val="00586F68"/>
    <w:rsid w:val="00591722"/>
    <w:rsid w:val="00593009"/>
    <w:rsid w:val="0059352B"/>
    <w:rsid w:val="00594553"/>
    <w:rsid w:val="00594FCD"/>
    <w:rsid w:val="0059516C"/>
    <w:rsid w:val="0059580B"/>
    <w:rsid w:val="005962A4"/>
    <w:rsid w:val="005963F5"/>
    <w:rsid w:val="005965A1"/>
    <w:rsid w:val="00597DCC"/>
    <w:rsid w:val="005A1843"/>
    <w:rsid w:val="005A1B9F"/>
    <w:rsid w:val="005A1C83"/>
    <w:rsid w:val="005A29B1"/>
    <w:rsid w:val="005A38D1"/>
    <w:rsid w:val="005A54E4"/>
    <w:rsid w:val="005A5536"/>
    <w:rsid w:val="005A6AB9"/>
    <w:rsid w:val="005B1F3D"/>
    <w:rsid w:val="005B2865"/>
    <w:rsid w:val="005B4A68"/>
    <w:rsid w:val="005B50E4"/>
    <w:rsid w:val="005B5ABE"/>
    <w:rsid w:val="005C0994"/>
    <w:rsid w:val="005C09A0"/>
    <w:rsid w:val="005C0A0F"/>
    <w:rsid w:val="005C1001"/>
    <w:rsid w:val="005C275F"/>
    <w:rsid w:val="005C31C4"/>
    <w:rsid w:val="005C5746"/>
    <w:rsid w:val="005C5B58"/>
    <w:rsid w:val="005C5BA9"/>
    <w:rsid w:val="005C5FE2"/>
    <w:rsid w:val="005C61D9"/>
    <w:rsid w:val="005C66C0"/>
    <w:rsid w:val="005D0A48"/>
    <w:rsid w:val="005D1773"/>
    <w:rsid w:val="005D1896"/>
    <w:rsid w:val="005D349B"/>
    <w:rsid w:val="005D34E5"/>
    <w:rsid w:val="005D6277"/>
    <w:rsid w:val="005D6284"/>
    <w:rsid w:val="005D7ED3"/>
    <w:rsid w:val="005E0EF6"/>
    <w:rsid w:val="005E147D"/>
    <w:rsid w:val="005E2115"/>
    <w:rsid w:val="005E3493"/>
    <w:rsid w:val="005E371D"/>
    <w:rsid w:val="005E39CE"/>
    <w:rsid w:val="005E3A53"/>
    <w:rsid w:val="005E3ACF"/>
    <w:rsid w:val="005E3F33"/>
    <w:rsid w:val="005E6BD2"/>
    <w:rsid w:val="005E718F"/>
    <w:rsid w:val="005F0D30"/>
    <w:rsid w:val="005F13E1"/>
    <w:rsid w:val="005F1620"/>
    <w:rsid w:val="005F1961"/>
    <w:rsid w:val="005F2DEF"/>
    <w:rsid w:val="005F3159"/>
    <w:rsid w:val="005F4097"/>
    <w:rsid w:val="005F60A1"/>
    <w:rsid w:val="005F6822"/>
    <w:rsid w:val="005F75E9"/>
    <w:rsid w:val="005F7DFE"/>
    <w:rsid w:val="00600708"/>
    <w:rsid w:val="0060078E"/>
    <w:rsid w:val="00600C15"/>
    <w:rsid w:val="00601634"/>
    <w:rsid w:val="006021DD"/>
    <w:rsid w:val="00602548"/>
    <w:rsid w:val="0060303E"/>
    <w:rsid w:val="0060368B"/>
    <w:rsid w:val="00603BBD"/>
    <w:rsid w:val="00604584"/>
    <w:rsid w:val="006108F5"/>
    <w:rsid w:val="00611914"/>
    <w:rsid w:val="00611C8D"/>
    <w:rsid w:val="00611CF2"/>
    <w:rsid w:val="006133A4"/>
    <w:rsid w:val="006144CB"/>
    <w:rsid w:val="006156D0"/>
    <w:rsid w:val="006156D8"/>
    <w:rsid w:val="00615C39"/>
    <w:rsid w:val="006167E1"/>
    <w:rsid w:val="006176A8"/>
    <w:rsid w:val="00617FB6"/>
    <w:rsid w:val="00620BB2"/>
    <w:rsid w:val="00621675"/>
    <w:rsid w:val="00621AA9"/>
    <w:rsid w:val="006223A0"/>
    <w:rsid w:val="0062253C"/>
    <w:rsid w:val="00624519"/>
    <w:rsid w:val="006250F3"/>
    <w:rsid w:val="0062523C"/>
    <w:rsid w:val="006277E0"/>
    <w:rsid w:val="006300A0"/>
    <w:rsid w:val="006303A0"/>
    <w:rsid w:val="00632847"/>
    <w:rsid w:val="006337D8"/>
    <w:rsid w:val="00634757"/>
    <w:rsid w:val="00635685"/>
    <w:rsid w:val="006356AF"/>
    <w:rsid w:val="006367FF"/>
    <w:rsid w:val="00637BA6"/>
    <w:rsid w:val="006407BE"/>
    <w:rsid w:val="00640A83"/>
    <w:rsid w:val="00640E4F"/>
    <w:rsid w:val="00644881"/>
    <w:rsid w:val="00644C05"/>
    <w:rsid w:val="00644FD7"/>
    <w:rsid w:val="006464E5"/>
    <w:rsid w:val="00647282"/>
    <w:rsid w:val="00650004"/>
    <w:rsid w:val="0065237B"/>
    <w:rsid w:val="006524A3"/>
    <w:rsid w:val="0065277B"/>
    <w:rsid w:val="00652907"/>
    <w:rsid w:val="006532B7"/>
    <w:rsid w:val="006534B2"/>
    <w:rsid w:val="00653C37"/>
    <w:rsid w:val="00655090"/>
    <w:rsid w:val="0065756A"/>
    <w:rsid w:val="006575E1"/>
    <w:rsid w:val="00657B49"/>
    <w:rsid w:val="006602DF"/>
    <w:rsid w:val="00662004"/>
    <w:rsid w:val="00664AC6"/>
    <w:rsid w:val="00665383"/>
    <w:rsid w:val="00665874"/>
    <w:rsid w:val="00667F08"/>
    <w:rsid w:val="0067023E"/>
    <w:rsid w:val="00672236"/>
    <w:rsid w:val="00672386"/>
    <w:rsid w:val="00672442"/>
    <w:rsid w:val="00674118"/>
    <w:rsid w:val="006741DB"/>
    <w:rsid w:val="006756E9"/>
    <w:rsid w:val="00680BF3"/>
    <w:rsid w:val="00680C42"/>
    <w:rsid w:val="00681159"/>
    <w:rsid w:val="006817A1"/>
    <w:rsid w:val="00683BA6"/>
    <w:rsid w:val="006841F0"/>
    <w:rsid w:val="0068717C"/>
    <w:rsid w:val="00690754"/>
    <w:rsid w:val="00691BCA"/>
    <w:rsid w:val="00691C1E"/>
    <w:rsid w:val="00691E3C"/>
    <w:rsid w:val="00692822"/>
    <w:rsid w:val="00692BA4"/>
    <w:rsid w:val="00693548"/>
    <w:rsid w:val="00694BC4"/>
    <w:rsid w:val="006A0FC7"/>
    <w:rsid w:val="006A2E24"/>
    <w:rsid w:val="006A3AD0"/>
    <w:rsid w:val="006A43FA"/>
    <w:rsid w:val="006A55D7"/>
    <w:rsid w:val="006B0871"/>
    <w:rsid w:val="006B2723"/>
    <w:rsid w:val="006B2820"/>
    <w:rsid w:val="006B2D4E"/>
    <w:rsid w:val="006B516C"/>
    <w:rsid w:val="006B57EE"/>
    <w:rsid w:val="006B677B"/>
    <w:rsid w:val="006B7FF2"/>
    <w:rsid w:val="006C09D6"/>
    <w:rsid w:val="006C2D7E"/>
    <w:rsid w:val="006C3FFC"/>
    <w:rsid w:val="006C53A0"/>
    <w:rsid w:val="006C5FAB"/>
    <w:rsid w:val="006C5FDD"/>
    <w:rsid w:val="006C61F8"/>
    <w:rsid w:val="006C6F6E"/>
    <w:rsid w:val="006D0404"/>
    <w:rsid w:val="006D042E"/>
    <w:rsid w:val="006D0B4D"/>
    <w:rsid w:val="006D125A"/>
    <w:rsid w:val="006D1277"/>
    <w:rsid w:val="006D16F9"/>
    <w:rsid w:val="006D4C11"/>
    <w:rsid w:val="006D5300"/>
    <w:rsid w:val="006D57CF"/>
    <w:rsid w:val="006D6ED7"/>
    <w:rsid w:val="006D7611"/>
    <w:rsid w:val="006E069D"/>
    <w:rsid w:val="006E1067"/>
    <w:rsid w:val="006E2BB6"/>
    <w:rsid w:val="006E31E1"/>
    <w:rsid w:val="006E37EE"/>
    <w:rsid w:val="006E4014"/>
    <w:rsid w:val="006E437E"/>
    <w:rsid w:val="006E43F5"/>
    <w:rsid w:val="006E4790"/>
    <w:rsid w:val="006E4D0C"/>
    <w:rsid w:val="006E5F74"/>
    <w:rsid w:val="006F047E"/>
    <w:rsid w:val="006F15EC"/>
    <w:rsid w:val="006F51DA"/>
    <w:rsid w:val="006F5FB6"/>
    <w:rsid w:val="006F671D"/>
    <w:rsid w:val="006F7990"/>
    <w:rsid w:val="006F7A4D"/>
    <w:rsid w:val="00700093"/>
    <w:rsid w:val="007024A0"/>
    <w:rsid w:val="007044C6"/>
    <w:rsid w:val="00710796"/>
    <w:rsid w:val="00713508"/>
    <w:rsid w:val="00713CC7"/>
    <w:rsid w:val="007230D6"/>
    <w:rsid w:val="00724038"/>
    <w:rsid w:val="007248FC"/>
    <w:rsid w:val="00724F31"/>
    <w:rsid w:val="00725DB5"/>
    <w:rsid w:val="007274E8"/>
    <w:rsid w:val="00727BE4"/>
    <w:rsid w:val="00731538"/>
    <w:rsid w:val="00731EFB"/>
    <w:rsid w:val="0073291C"/>
    <w:rsid w:val="00732DAA"/>
    <w:rsid w:val="00733D13"/>
    <w:rsid w:val="007344F7"/>
    <w:rsid w:val="00734503"/>
    <w:rsid w:val="00734F95"/>
    <w:rsid w:val="00735826"/>
    <w:rsid w:val="00737421"/>
    <w:rsid w:val="00737F39"/>
    <w:rsid w:val="0074145F"/>
    <w:rsid w:val="007416C3"/>
    <w:rsid w:val="00741756"/>
    <w:rsid w:val="00742CA3"/>
    <w:rsid w:val="00742E3B"/>
    <w:rsid w:val="0074400B"/>
    <w:rsid w:val="007450B4"/>
    <w:rsid w:val="00745E07"/>
    <w:rsid w:val="0074644F"/>
    <w:rsid w:val="0074717F"/>
    <w:rsid w:val="00750B7B"/>
    <w:rsid w:val="00750E7C"/>
    <w:rsid w:val="00752604"/>
    <w:rsid w:val="00752673"/>
    <w:rsid w:val="00752C7F"/>
    <w:rsid w:val="0075307F"/>
    <w:rsid w:val="0075356A"/>
    <w:rsid w:val="00753727"/>
    <w:rsid w:val="00753FC6"/>
    <w:rsid w:val="0075430E"/>
    <w:rsid w:val="00754C07"/>
    <w:rsid w:val="007565E7"/>
    <w:rsid w:val="007566A2"/>
    <w:rsid w:val="00756D7C"/>
    <w:rsid w:val="007605BE"/>
    <w:rsid w:val="00762245"/>
    <w:rsid w:val="00762A20"/>
    <w:rsid w:val="00763CB9"/>
    <w:rsid w:val="00764990"/>
    <w:rsid w:val="00765BA2"/>
    <w:rsid w:val="00766345"/>
    <w:rsid w:val="0077077C"/>
    <w:rsid w:val="00770E7C"/>
    <w:rsid w:val="00772A81"/>
    <w:rsid w:val="007732AD"/>
    <w:rsid w:val="007755BD"/>
    <w:rsid w:val="007769AD"/>
    <w:rsid w:val="00776C0F"/>
    <w:rsid w:val="00780D1C"/>
    <w:rsid w:val="00782CA3"/>
    <w:rsid w:val="00782F21"/>
    <w:rsid w:val="007838DE"/>
    <w:rsid w:val="00783C48"/>
    <w:rsid w:val="0078418C"/>
    <w:rsid w:val="00784364"/>
    <w:rsid w:val="00784994"/>
    <w:rsid w:val="007850E6"/>
    <w:rsid w:val="00786549"/>
    <w:rsid w:val="00786B13"/>
    <w:rsid w:val="00786E1F"/>
    <w:rsid w:val="00787216"/>
    <w:rsid w:val="00787D87"/>
    <w:rsid w:val="007923EC"/>
    <w:rsid w:val="007924CA"/>
    <w:rsid w:val="00794103"/>
    <w:rsid w:val="00795164"/>
    <w:rsid w:val="00795AA2"/>
    <w:rsid w:val="00796CFE"/>
    <w:rsid w:val="007975F9"/>
    <w:rsid w:val="007978B8"/>
    <w:rsid w:val="007A01F9"/>
    <w:rsid w:val="007A2476"/>
    <w:rsid w:val="007A2524"/>
    <w:rsid w:val="007A322F"/>
    <w:rsid w:val="007A5BEA"/>
    <w:rsid w:val="007A5FD3"/>
    <w:rsid w:val="007A6970"/>
    <w:rsid w:val="007B0542"/>
    <w:rsid w:val="007B06D9"/>
    <w:rsid w:val="007B0BFE"/>
    <w:rsid w:val="007B1AC1"/>
    <w:rsid w:val="007B1D25"/>
    <w:rsid w:val="007B304A"/>
    <w:rsid w:val="007B3CEB"/>
    <w:rsid w:val="007B5908"/>
    <w:rsid w:val="007B7EB2"/>
    <w:rsid w:val="007C04F5"/>
    <w:rsid w:val="007C557E"/>
    <w:rsid w:val="007C758C"/>
    <w:rsid w:val="007C7B3A"/>
    <w:rsid w:val="007D0133"/>
    <w:rsid w:val="007D055A"/>
    <w:rsid w:val="007D1BB7"/>
    <w:rsid w:val="007D2C76"/>
    <w:rsid w:val="007D32E8"/>
    <w:rsid w:val="007D3F59"/>
    <w:rsid w:val="007D404B"/>
    <w:rsid w:val="007D405D"/>
    <w:rsid w:val="007D4DC1"/>
    <w:rsid w:val="007E0F2F"/>
    <w:rsid w:val="007E1089"/>
    <w:rsid w:val="007E196C"/>
    <w:rsid w:val="007E30C6"/>
    <w:rsid w:val="007E647D"/>
    <w:rsid w:val="007E7084"/>
    <w:rsid w:val="007F0BDC"/>
    <w:rsid w:val="007F1515"/>
    <w:rsid w:val="007F187A"/>
    <w:rsid w:val="007F2158"/>
    <w:rsid w:val="007F3231"/>
    <w:rsid w:val="007F35A4"/>
    <w:rsid w:val="007F47B9"/>
    <w:rsid w:val="0080028C"/>
    <w:rsid w:val="00800453"/>
    <w:rsid w:val="00800912"/>
    <w:rsid w:val="00800C7F"/>
    <w:rsid w:val="00801317"/>
    <w:rsid w:val="008019A5"/>
    <w:rsid w:val="0080307A"/>
    <w:rsid w:val="00804519"/>
    <w:rsid w:val="00805EB8"/>
    <w:rsid w:val="00805EFC"/>
    <w:rsid w:val="008071F4"/>
    <w:rsid w:val="00810E2E"/>
    <w:rsid w:val="00812E9B"/>
    <w:rsid w:val="008133C5"/>
    <w:rsid w:val="00813565"/>
    <w:rsid w:val="0081479F"/>
    <w:rsid w:val="0081492D"/>
    <w:rsid w:val="00814E6B"/>
    <w:rsid w:val="00816405"/>
    <w:rsid w:val="00816541"/>
    <w:rsid w:val="0081676A"/>
    <w:rsid w:val="008219A6"/>
    <w:rsid w:val="00821A5E"/>
    <w:rsid w:val="00822D21"/>
    <w:rsid w:val="008238B4"/>
    <w:rsid w:val="00824AA6"/>
    <w:rsid w:val="00826AEF"/>
    <w:rsid w:val="0082768C"/>
    <w:rsid w:val="00830C73"/>
    <w:rsid w:val="00830FCC"/>
    <w:rsid w:val="008330D8"/>
    <w:rsid w:val="00834F11"/>
    <w:rsid w:val="008363EB"/>
    <w:rsid w:val="008369C8"/>
    <w:rsid w:val="00840851"/>
    <w:rsid w:val="00840D0C"/>
    <w:rsid w:val="0084152B"/>
    <w:rsid w:val="008425F1"/>
    <w:rsid w:val="008427D5"/>
    <w:rsid w:val="00842D93"/>
    <w:rsid w:val="00845A10"/>
    <w:rsid w:val="00845CD0"/>
    <w:rsid w:val="00847240"/>
    <w:rsid w:val="00847712"/>
    <w:rsid w:val="00847DEE"/>
    <w:rsid w:val="00847ECB"/>
    <w:rsid w:val="00850634"/>
    <w:rsid w:val="00851466"/>
    <w:rsid w:val="0085220C"/>
    <w:rsid w:val="008522EB"/>
    <w:rsid w:val="00852F7E"/>
    <w:rsid w:val="00853643"/>
    <w:rsid w:val="00854203"/>
    <w:rsid w:val="00854B06"/>
    <w:rsid w:val="0085779E"/>
    <w:rsid w:val="008604BA"/>
    <w:rsid w:val="00860737"/>
    <w:rsid w:val="00860F9A"/>
    <w:rsid w:val="008618EF"/>
    <w:rsid w:val="008626AB"/>
    <w:rsid w:val="008639C2"/>
    <w:rsid w:val="00865691"/>
    <w:rsid w:val="00872A6A"/>
    <w:rsid w:val="00873F37"/>
    <w:rsid w:val="008744B2"/>
    <w:rsid w:val="00875599"/>
    <w:rsid w:val="00877D0C"/>
    <w:rsid w:val="00880998"/>
    <w:rsid w:val="008818B0"/>
    <w:rsid w:val="00882770"/>
    <w:rsid w:val="00884BF1"/>
    <w:rsid w:val="00885483"/>
    <w:rsid w:val="00885EF5"/>
    <w:rsid w:val="008864B8"/>
    <w:rsid w:val="00887088"/>
    <w:rsid w:val="008877C5"/>
    <w:rsid w:val="00887D28"/>
    <w:rsid w:val="008913AF"/>
    <w:rsid w:val="008920EA"/>
    <w:rsid w:val="008A05C6"/>
    <w:rsid w:val="008A1350"/>
    <w:rsid w:val="008A1837"/>
    <w:rsid w:val="008A281D"/>
    <w:rsid w:val="008A2AA2"/>
    <w:rsid w:val="008A3474"/>
    <w:rsid w:val="008A451B"/>
    <w:rsid w:val="008A5CB9"/>
    <w:rsid w:val="008A5D19"/>
    <w:rsid w:val="008A5F97"/>
    <w:rsid w:val="008A7AAD"/>
    <w:rsid w:val="008B19CA"/>
    <w:rsid w:val="008B4015"/>
    <w:rsid w:val="008B444C"/>
    <w:rsid w:val="008B469A"/>
    <w:rsid w:val="008B72BC"/>
    <w:rsid w:val="008B747C"/>
    <w:rsid w:val="008C01FA"/>
    <w:rsid w:val="008C08E5"/>
    <w:rsid w:val="008C0AD8"/>
    <w:rsid w:val="008C146A"/>
    <w:rsid w:val="008C22E6"/>
    <w:rsid w:val="008C2B6B"/>
    <w:rsid w:val="008C3219"/>
    <w:rsid w:val="008C410D"/>
    <w:rsid w:val="008C4206"/>
    <w:rsid w:val="008C4D07"/>
    <w:rsid w:val="008C51FD"/>
    <w:rsid w:val="008C653E"/>
    <w:rsid w:val="008C68CD"/>
    <w:rsid w:val="008C694D"/>
    <w:rsid w:val="008C6988"/>
    <w:rsid w:val="008C6B92"/>
    <w:rsid w:val="008C76B1"/>
    <w:rsid w:val="008C7D1E"/>
    <w:rsid w:val="008D007E"/>
    <w:rsid w:val="008D0F60"/>
    <w:rsid w:val="008D3720"/>
    <w:rsid w:val="008D418C"/>
    <w:rsid w:val="008D4314"/>
    <w:rsid w:val="008D565F"/>
    <w:rsid w:val="008D5807"/>
    <w:rsid w:val="008E04ED"/>
    <w:rsid w:val="008E1EBF"/>
    <w:rsid w:val="008E2B46"/>
    <w:rsid w:val="008E30D3"/>
    <w:rsid w:val="008E3A21"/>
    <w:rsid w:val="008E4F1C"/>
    <w:rsid w:val="008E5592"/>
    <w:rsid w:val="008E7529"/>
    <w:rsid w:val="008E7BDC"/>
    <w:rsid w:val="008F042F"/>
    <w:rsid w:val="008F144C"/>
    <w:rsid w:val="008F2290"/>
    <w:rsid w:val="008F457B"/>
    <w:rsid w:val="008F457D"/>
    <w:rsid w:val="008F641E"/>
    <w:rsid w:val="008F6A9A"/>
    <w:rsid w:val="00900403"/>
    <w:rsid w:val="00902929"/>
    <w:rsid w:val="00902A22"/>
    <w:rsid w:val="00903019"/>
    <w:rsid w:val="00905536"/>
    <w:rsid w:val="009057E0"/>
    <w:rsid w:val="00906368"/>
    <w:rsid w:val="00907009"/>
    <w:rsid w:val="009072D0"/>
    <w:rsid w:val="00910045"/>
    <w:rsid w:val="00910730"/>
    <w:rsid w:val="00911557"/>
    <w:rsid w:val="00911597"/>
    <w:rsid w:val="00911A0A"/>
    <w:rsid w:val="0091604B"/>
    <w:rsid w:val="009161C9"/>
    <w:rsid w:val="00916946"/>
    <w:rsid w:val="00916B07"/>
    <w:rsid w:val="00920260"/>
    <w:rsid w:val="009215A9"/>
    <w:rsid w:val="00922460"/>
    <w:rsid w:val="009251D7"/>
    <w:rsid w:val="00925B45"/>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4F9"/>
    <w:rsid w:val="00963A59"/>
    <w:rsid w:val="00964EA3"/>
    <w:rsid w:val="009651A8"/>
    <w:rsid w:val="00965257"/>
    <w:rsid w:val="00970119"/>
    <w:rsid w:val="00970194"/>
    <w:rsid w:val="00970CC6"/>
    <w:rsid w:val="00971410"/>
    <w:rsid w:val="00971790"/>
    <w:rsid w:val="00971A4E"/>
    <w:rsid w:val="009723D0"/>
    <w:rsid w:val="009727C6"/>
    <w:rsid w:val="00972AE3"/>
    <w:rsid w:val="00974850"/>
    <w:rsid w:val="0097490A"/>
    <w:rsid w:val="00974FEC"/>
    <w:rsid w:val="00975A2E"/>
    <w:rsid w:val="009768CA"/>
    <w:rsid w:val="00976A86"/>
    <w:rsid w:val="009778B2"/>
    <w:rsid w:val="00977CD6"/>
    <w:rsid w:val="009800BC"/>
    <w:rsid w:val="009807E3"/>
    <w:rsid w:val="00980F5C"/>
    <w:rsid w:val="009815E4"/>
    <w:rsid w:val="00981695"/>
    <w:rsid w:val="009875E8"/>
    <w:rsid w:val="009876A7"/>
    <w:rsid w:val="00990CEC"/>
    <w:rsid w:val="0099143D"/>
    <w:rsid w:val="00991D2F"/>
    <w:rsid w:val="00991E3C"/>
    <w:rsid w:val="009922AC"/>
    <w:rsid w:val="00992560"/>
    <w:rsid w:val="00992DDE"/>
    <w:rsid w:val="009935B4"/>
    <w:rsid w:val="00994567"/>
    <w:rsid w:val="009960DC"/>
    <w:rsid w:val="00997375"/>
    <w:rsid w:val="00997C62"/>
    <w:rsid w:val="009A1879"/>
    <w:rsid w:val="009A2727"/>
    <w:rsid w:val="009A6073"/>
    <w:rsid w:val="009A6BDD"/>
    <w:rsid w:val="009A7B44"/>
    <w:rsid w:val="009B1A70"/>
    <w:rsid w:val="009B1E2F"/>
    <w:rsid w:val="009B21A2"/>
    <w:rsid w:val="009B36F4"/>
    <w:rsid w:val="009B4091"/>
    <w:rsid w:val="009B4659"/>
    <w:rsid w:val="009B5350"/>
    <w:rsid w:val="009C050B"/>
    <w:rsid w:val="009C3724"/>
    <w:rsid w:val="009C3AF4"/>
    <w:rsid w:val="009C5698"/>
    <w:rsid w:val="009C5BA8"/>
    <w:rsid w:val="009C5D4D"/>
    <w:rsid w:val="009C612E"/>
    <w:rsid w:val="009C645F"/>
    <w:rsid w:val="009D0F15"/>
    <w:rsid w:val="009D308B"/>
    <w:rsid w:val="009D4B42"/>
    <w:rsid w:val="009D59FD"/>
    <w:rsid w:val="009D5E1E"/>
    <w:rsid w:val="009D6063"/>
    <w:rsid w:val="009D6337"/>
    <w:rsid w:val="009D65CA"/>
    <w:rsid w:val="009D7FF6"/>
    <w:rsid w:val="009E0698"/>
    <w:rsid w:val="009E0732"/>
    <w:rsid w:val="009E1EE2"/>
    <w:rsid w:val="009E4496"/>
    <w:rsid w:val="009E50FF"/>
    <w:rsid w:val="009E59CC"/>
    <w:rsid w:val="009E5A5F"/>
    <w:rsid w:val="009F0EB9"/>
    <w:rsid w:val="009F1482"/>
    <w:rsid w:val="009F2297"/>
    <w:rsid w:val="009F424F"/>
    <w:rsid w:val="009F531D"/>
    <w:rsid w:val="009F7451"/>
    <w:rsid w:val="00A00B7B"/>
    <w:rsid w:val="00A05C6A"/>
    <w:rsid w:val="00A063D2"/>
    <w:rsid w:val="00A06A85"/>
    <w:rsid w:val="00A1148E"/>
    <w:rsid w:val="00A11659"/>
    <w:rsid w:val="00A12AED"/>
    <w:rsid w:val="00A13BA5"/>
    <w:rsid w:val="00A14439"/>
    <w:rsid w:val="00A147CD"/>
    <w:rsid w:val="00A1538F"/>
    <w:rsid w:val="00A16870"/>
    <w:rsid w:val="00A22188"/>
    <w:rsid w:val="00A23308"/>
    <w:rsid w:val="00A2501B"/>
    <w:rsid w:val="00A26992"/>
    <w:rsid w:val="00A302F4"/>
    <w:rsid w:val="00A31606"/>
    <w:rsid w:val="00A31958"/>
    <w:rsid w:val="00A33BCA"/>
    <w:rsid w:val="00A35D6B"/>
    <w:rsid w:val="00A36F79"/>
    <w:rsid w:val="00A41727"/>
    <w:rsid w:val="00A4209C"/>
    <w:rsid w:val="00A427AB"/>
    <w:rsid w:val="00A42840"/>
    <w:rsid w:val="00A4285B"/>
    <w:rsid w:val="00A431D3"/>
    <w:rsid w:val="00A460D6"/>
    <w:rsid w:val="00A478A6"/>
    <w:rsid w:val="00A47E3E"/>
    <w:rsid w:val="00A5015D"/>
    <w:rsid w:val="00A51156"/>
    <w:rsid w:val="00A520DF"/>
    <w:rsid w:val="00A55837"/>
    <w:rsid w:val="00A56083"/>
    <w:rsid w:val="00A572B7"/>
    <w:rsid w:val="00A60973"/>
    <w:rsid w:val="00A60B40"/>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70592"/>
    <w:rsid w:val="00A706A1"/>
    <w:rsid w:val="00A707FF"/>
    <w:rsid w:val="00A71CA9"/>
    <w:rsid w:val="00A72367"/>
    <w:rsid w:val="00A72BE3"/>
    <w:rsid w:val="00A741AD"/>
    <w:rsid w:val="00A74C9A"/>
    <w:rsid w:val="00A74D10"/>
    <w:rsid w:val="00A75256"/>
    <w:rsid w:val="00A75FFF"/>
    <w:rsid w:val="00A82AC8"/>
    <w:rsid w:val="00A82EA7"/>
    <w:rsid w:val="00A83ECD"/>
    <w:rsid w:val="00A84669"/>
    <w:rsid w:val="00A86C98"/>
    <w:rsid w:val="00A87977"/>
    <w:rsid w:val="00A87E7B"/>
    <w:rsid w:val="00A87FC3"/>
    <w:rsid w:val="00A9022E"/>
    <w:rsid w:val="00A908E4"/>
    <w:rsid w:val="00A90BD1"/>
    <w:rsid w:val="00A93088"/>
    <w:rsid w:val="00A9427A"/>
    <w:rsid w:val="00A94A5E"/>
    <w:rsid w:val="00A95469"/>
    <w:rsid w:val="00A9676C"/>
    <w:rsid w:val="00A9716A"/>
    <w:rsid w:val="00A97AA6"/>
    <w:rsid w:val="00A97E29"/>
    <w:rsid w:val="00AA0368"/>
    <w:rsid w:val="00AA0B01"/>
    <w:rsid w:val="00AA2E51"/>
    <w:rsid w:val="00AA5CB0"/>
    <w:rsid w:val="00AA71E0"/>
    <w:rsid w:val="00AB0305"/>
    <w:rsid w:val="00AB12EC"/>
    <w:rsid w:val="00AB148A"/>
    <w:rsid w:val="00AB165D"/>
    <w:rsid w:val="00AB1E9A"/>
    <w:rsid w:val="00AB2747"/>
    <w:rsid w:val="00AB38BD"/>
    <w:rsid w:val="00AB6520"/>
    <w:rsid w:val="00AB759B"/>
    <w:rsid w:val="00AC03B9"/>
    <w:rsid w:val="00AC0750"/>
    <w:rsid w:val="00AC1A17"/>
    <w:rsid w:val="00AC2140"/>
    <w:rsid w:val="00AC34E0"/>
    <w:rsid w:val="00AC395E"/>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E244D"/>
    <w:rsid w:val="00AE4A17"/>
    <w:rsid w:val="00AE6179"/>
    <w:rsid w:val="00AE617B"/>
    <w:rsid w:val="00AE6693"/>
    <w:rsid w:val="00AF16F1"/>
    <w:rsid w:val="00AF1A6A"/>
    <w:rsid w:val="00AF1E0D"/>
    <w:rsid w:val="00AF25A0"/>
    <w:rsid w:val="00AF2C0C"/>
    <w:rsid w:val="00AF57CD"/>
    <w:rsid w:val="00AF67D8"/>
    <w:rsid w:val="00AF6875"/>
    <w:rsid w:val="00AF6962"/>
    <w:rsid w:val="00AF6A6D"/>
    <w:rsid w:val="00B011DE"/>
    <w:rsid w:val="00B01E11"/>
    <w:rsid w:val="00B04290"/>
    <w:rsid w:val="00B04578"/>
    <w:rsid w:val="00B07A89"/>
    <w:rsid w:val="00B07AF6"/>
    <w:rsid w:val="00B11BC1"/>
    <w:rsid w:val="00B11EBB"/>
    <w:rsid w:val="00B120CB"/>
    <w:rsid w:val="00B13524"/>
    <w:rsid w:val="00B13529"/>
    <w:rsid w:val="00B136F1"/>
    <w:rsid w:val="00B1376F"/>
    <w:rsid w:val="00B13ACD"/>
    <w:rsid w:val="00B14A91"/>
    <w:rsid w:val="00B15E06"/>
    <w:rsid w:val="00B1646D"/>
    <w:rsid w:val="00B164DA"/>
    <w:rsid w:val="00B166EC"/>
    <w:rsid w:val="00B1709E"/>
    <w:rsid w:val="00B170F9"/>
    <w:rsid w:val="00B17304"/>
    <w:rsid w:val="00B175EA"/>
    <w:rsid w:val="00B23CD3"/>
    <w:rsid w:val="00B241E1"/>
    <w:rsid w:val="00B24AE8"/>
    <w:rsid w:val="00B25998"/>
    <w:rsid w:val="00B26813"/>
    <w:rsid w:val="00B304BC"/>
    <w:rsid w:val="00B31B32"/>
    <w:rsid w:val="00B331B4"/>
    <w:rsid w:val="00B34308"/>
    <w:rsid w:val="00B367B8"/>
    <w:rsid w:val="00B36D2A"/>
    <w:rsid w:val="00B40818"/>
    <w:rsid w:val="00B4238E"/>
    <w:rsid w:val="00B43229"/>
    <w:rsid w:val="00B4353A"/>
    <w:rsid w:val="00B43C91"/>
    <w:rsid w:val="00B4518F"/>
    <w:rsid w:val="00B47CA6"/>
    <w:rsid w:val="00B50203"/>
    <w:rsid w:val="00B51218"/>
    <w:rsid w:val="00B516F0"/>
    <w:rsid w:val="00B52938"/>
    <w:rsid w:val="00B52B61"/>
    <w:rsid w:val="00B533D6"/>
    <w:rsid w:val="00B54949"/>
    <w:rsid w:val="00B54A6D"/>
    <w:rsid w:val="00B56A14"/>
    <w:rsid w:val="00B56A88"/>
    <w:rsid w:val="00B6020E"/>
    <w:rsid w:val="00B60A6D"/>
    <w:rsid w:val="00B61DD2"/>
    <w:rsid w:val="00B62281"/>
    <w:rsid w:val="00B64953"/>
    <w:rsid w:val="00B658E6"/>
    <w:rsid w:val="00B669F3"/>
    <w:rsid w:val="00B675E9"/>
    <w:rsid w:val="00B67603"/>
    <w:rsid w:val="00B713C5"/>
    <w:rsid w:val="00B71559"/>
    <w:rsid w:val="00B7252A"/>
    <w:rsid w:val="00B7418E"/>
    <w:rsid w:val="00B7433F"/>
    <w:rsid w:val="00B74F45"/>
    <w:rsid w:val="00B76B87"/>
    <w:rsid w:val="00B77BEC"/>
    <w:rsid w:val="00B81601"/>
    <w:rsid w:val="00B8200E"/>
    <w:rsid w:val="00B858A3"/>
    <w:rsid w:val="00B85DBC"/>
    <w:rsid w:val="00B86C76"/>
    <w:rsid w:val="00B90777"/>
    <w:rsid w:val="00B935A2"/>
    <w:rsid w:val="00B955F4"/>
    <w:rsid w:val="00B95FCE"/>
    <w:rsid w:val="00B97A63"/>
    <w:rsid w:val="00B97F88"/>
    <w:rsid w:val="00BA04D9"/>
    <w:rsid w:val="00BA05DD"/>
    <w:rsid w:val="00BA224C"/>
    <w:rsid w:val="00BA23FD"/>
    <w:rsid w:val="00BA2DEC"/>
    <w:rsid w:val="00BA39AD"/>
    <w:rsid w:val="00BA3D8C"/>
    <w:rsid w:val="00BA3D8D"/>
    <w:rsid w:val="00BA4F3F"/>
    <w:rsid w:val="00BA73AE"/>
    <w:rsid w:val="00BA7E90"/>
    <w:rsid w:val="00BB0A74"/>
    <w:rsid w:val="00BB1655"/>
    <w:rsid w:val="00BB16DD"/>
    <w:rsid w:val="00BB49E2"/>
    <w:rsid w:val="00BB54B7"/>
    <w:rsid w:val="00BB57A7"/>
    <w:rsid w:val="00BB5C99"/>
    <w:rsid w:val="00BB6230"/>
    <w:rsid w:val="00BB7320"/>
    <w:rsid w:val="00BC04F7"/>
    <w:rsid w:val="00BC1248"/>
    <w:rsid w:val="00BC3A9A"/>
    <w:rsid w:val="00BC59A7"/>
    <w:rsid w:val="00BC5F7A"/>
    <w:rsid w:val="00BC61C8"/>
    <w:rsid w:val="00BC63A0"/>
    <w:rsid w:val="00BC6A68"/>
    <w:rsid w:val="00BD0614"/>
    <w:rsid w:val="00BD11D6"/>
    <w:rsid w:val="00BD2139"/>
    <w:rsid w:val="00BD3106"/>
    <w:rsid w:val="00BD31BD"/>
    <w:rsid w:val="00BD44A3"/>
    <w:rsid w:val="00BD538D"/>
    <w:rsid w:val="00BD5884"/>
    <w:rsid w:val="00BE1A4C"/>
    <w:rsid w:val="00BE1D32"/>
    <w:rsid w:val="00BE1D97"/>
    <w:rsid w:val="00BE2D9D"/>
    <w:rsid w:val="00BE2F87"/>
    <w:rsid w:val="00BE3900"/>
    <w:rsid w:val="00BE7F65"/>
    <w:rsid w:val="00BF246F"/>
    <w:rsid w:val="00BF3A93"/>
    <w:rsid w:val="00BF3D5C"/>
    <w:rsid w:val="00BF4870"/>
    <w:rsid w:val="00BF6714"/>
    <w:rsid w:val="00BF73E2"/>
    <w:rsid w:val="00C010E9"/>
    <w:rsid w:val="00C035D3"/>
    <w:rsid w:val="00C04AA5"/>
    <w:rsid w:val="00C05953"/>
    <w:rsid w:val="00C06B64"/>
    <w:rsid w:val="00C101A0"/>
    <w:rsid w:val="00C10F0E"/>
    <w:rsid w:val="00C1152A"/>
    <w:rsid w:val="00C123A8"/>
    <w:rsid w:val="00C12A66"/>
    <w:rsid w:val="00C142F7"/>
    <w:rsid w:val="00C145A4"/>
    <w:rsid w:val="00C15217"/>
    <w:rsid w:val="00C202BA"/>
    <w:rsid w:val="00C22F3A"/>
    <w:rsid w:val="00C22F9E"/>
    <w:rsid w:val="00C26201"/>
    <w:rsid w:val="00C265D0"/>
    <w:rsid w:val="00C30D20"/>
    <w:rsid w:val="00C30E80"/>
    <w:rsid w:val="00C33153"/>
    <w:rsid w:val="00C33CDE"/>
    <w:rsid w:val="00C34070"/>
    <w:rsid w:val="00C34729"/>
    <w:rsid w:val="00C34B57"/>
    <w:rsid w:val="00C351CC"/>
    <w:rsid w:val="00C35988"/>
    <w:rsid w:val="00C367ED"/>
    <w:rsid w:val="00C373D4"/>
    <w:rsid w:val="00C41015"/>
    <w:rsid w:val="00C41043"/>
    <w:rsid w:val="00C41BEC"/>
    <w:rsid w:val="00C42951"/>
    <w:rsid w:val="00C42C33"/>
    <w:rsid w:val="00C44299"/>
    <w:rsid w:val="00C44E3C"/>
    <w:rsid w:val="00C457DD"/>
    <w:rsid w:val="00C464F7"/>
    <w:rsid w:val="00C46AA2"/>
    <w:rsid w:val="00C5186D"/>
    <w:rsid w:val="00C5189A"/>
    <w:rsid w:val="00C5195B"/>
    <w:rsid w:val="00C53AF8"/>
    <w:rsid w:val="00C5452B"/>
    <w:rsid w:val="00C54D49"/>
    <w:rsid w:val="00C557FD"/>
    <w:rsid w:val="00C55EAB"/>
    <w:rsid w:val="00C5625F"/>
    <w:rsid w:val="00C57BB1"/>
    <w:rsid w:val="00C61608"/>
    <w:rsid w:val="00C63E9E"/>
    <w:rsid w:val="00C640A8"/>
    <w:rsid w:val="00C6562B"/>
    <w:rsid w:val="00C65C4A"/>
    <w:rsid w:val="00C65D7A"/>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974C6"/>
    <w:rsid w:val="00CA0EA5"/>
    <w:rsid w:val="00CA0F04"/>
    <w:rsid w:val="00CA1E3C"/>
    <w:rsid w:val="00CA4596"/>
    <w:rsid w:val="00CA4C81"/>
    <w:rsid w:val="00CA5200"/>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1C58"/>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6AF"/>
    <w:rsid w:val="00CE504E"/>
    <w:rsid w:val="00CE5C3F"/>
    <w:rsid w:val="00CE6FDE"/>
    <w:rsid w:val="00CE7643"/>
    <w:rsid w:val="00CF0DF2"/>
    <w:rsid w:val="00CF4427"/>
    <w:rsid w:val="00CF5A2B"/>
    <w:rsid w:val="00CF7CFF"/>
    <w:rsid w:val="00D00643"/>
    <w:rsid w:val="00D02720"/>
    <w:rsid w:val="00D0281C"/>
    <w:rsid w:val="00D04472"/>
    <w:rsid w:val="00D07EBD"/>
    <w:rsid w:val="00D10083"/>
    <w:rsid w:val="00D10F4F"/>
    <w:rsid w:val="00D1288B"/>
    <w:rsid w:val="00D13CC6"/>
    <w:rsid w:val="00D174CD"/>
    <w:rsid w:val="00D1769F"/>
    <w:rsid w:val="00D21CA5"/>
    <w:rsid w:val="00D2404F"/>
    <w:rsid w:val="00D242F7"/>
    <w:rsid w:val="00D24965"/>
    <w:rsid w:val="00D26316"/>
    <w:rsid w:val="00D26BD8"/>
    <w:rsid w:val="00D26E75"/>
    <w:rsid w:val="00D272C6"/>
    <w:rsid w:val="00D2739D"/>
    <w:rsid w:val="00D274DC"/>
    <w:rsid w:val="00D27AEF"/>
    <w:rsid w:val="00D32402"/>
    <w:rsid w:val="00D33279"/>
    <w:rsid w:val="00D34CFE"/>
    <w:rsid w:val="00D36A9B"/>
    <w:rsid w:val="00D36D80"/>
    <w:rsid w:val="00D36E6B"/>
    <w:rsid w:val="00D43F18"/>
    <w:rsid w:val="00D440C9"/>
    <w:rsid w:val="00D46082"/>
    <w:rsid w:val="00D46140"/>
    <w:rsid w:val="00D466F0"/>
    <w:rsid w:val="00D46B94"/>
    <w:rsid w:val="00D476F3"/>
    <w:rsid w:val="00D4792D"/>
    <w:rsid w:val="00D51CDB"/>
    <w:rsid w:val="00D52B7C"/>
    <w:rsid w:val="00D53689"/>
    <w:rsid w:val="00D53DDE"/>
    <w:rsid w:val="00D549C8"/>
    <w:rsid w:val="00D55E9F"/>
    <w:rsid w:val="00D567A4"/>
    <w:rsid w:val="00D57907"/>
    <w:rsid w:val="00D604D4"/>
    <w:rsid w:val="00D6050F"/>
    <w:rsid w:val="00D61F07"/>
    <w:rsid w:val="00D64AC8"/>
    <w:rsid w:val="00D66328"/>
    <w:rsid w:val="00D663C6"/>
    <w:rsid w:val="00D66F4D"/>
    <w:rsid w:val="00D67B56"/>
    <w:rsid w:val="00D70486"/>
    <w:rsid w:val="00D70D6F"/>
    <w:rsid w:val="00D70E99"/>
    <w:rsid w:val="00D70F74"/>
    <w:rsid w:val="00D72C91"/>
    <w:rsid w:val="00D73A50"/>
    <w:rsid w:val="00D753D4"/>
    <w:rsid w:val="00D75453"/>
    <w:rsid w:val="00D7642B"/>
    <w:rsid w:val="00D76718"/>
    <w:rsid w:val="00D77D32"/>
    <w:rsid w:val="00D81F7F"/>
    <w:rsid w:val="00D8215D"/>
    <w:rsid w:val="00D82B4D"/>
    <w:rsid w:val="00D82D0D"/>
    <w:rsid w:val="00D862C3"/>
    <w:rsid w:val="00D8789A"/>
    <w:rsid w:val="00D90C30"/>
    <w:rsid w:val="00D9164A"/>
    <w:rsid w:val="00D9290A"/>
    <w:rsid w:val="00D948A6"/>
    <w:rsid w:val="00D96664"/>
    <w:rsid w:val="00D96713"/>
    <w:rsid w:val="00D97D1C"/>
    <w:rsid w:val="00DA11F0"/>
    <w:rsid w:val="00DA1FEB"/>
    <w:rsid w:val="00DA38FB"/>
    <w:rsid w:val="00DA42A1"/>
    <w:rsid w:val="00DA4DEC"/>
    <w:rsid w:val="00DA53D8"/>
    <w:rsid w:val="00DA5ADE"/>
    <w:rsid w:val="00DB6397"/>
    <w:rsid w:val="00DC2048"/>
    <w:rsid w:val="00DC2060"/>
    <w:rsid w:val="00DC24FD"/>
    <w:rsid w:val="00DC2A25"/>
    <w:rsid w:val="00DC2C75"/>
    <w:rsid w:val="00DC3FDA"/>
    <w:rsid w:val="00DC511D"/>
    <w:rsid w:val="00DC6E9A"/>
    <w:rsid w:val="00DD29DD"/>
    <w:rsid w:val="00DD4283"/>
    <w:rsid w:val="00DD7143"/>
    <w:rsid w:val="00DD7463"/>
    <w:rsid w:val="00DE0A5D"/>
    <w:rsid w:val="00DE0B63"/>
    <w:rsid w:val="00DE12AC"/>
    <w:rsid w:val="00DE1912"/>
    <w:rsid w:val="00DE3CAD"/>
    <w:rsid w:val="00DE52E2"/>
    <w:rsid w:val="00DE6DE1"/>
    <w:rsid w:val="00DE728B"/>
    <w:rsid w:val="00DE7ACE"/>
    <w:rsid w:val="00DF193F"/>
    <w:rsid w:val="00DF1E46"/>
    <w:rsid w:val="00DF1F8C"/>
    <w:rsid w:val="00DF3773"/>
    <w:rsid w:val="00DF39B1"/>
    <w:rsid w:val="00DF5230"/>
    <w:rsid w:val="00DF5E83"/>
    <w:rsid w:val="00DF6450"/>
    <w:rsid w:val="00DF6B6C"/>
    <w:rsid w:val="00DF76B7"/>
    <w:rsid w:val="00E0065F"/>
    <w:rsid w:val="00E00747"/>
    <w:rsid w:val="00E01FD8"/>
    <w:rsid w:val="00E03464"/>
    <w:rsid w:val="00E03AB1"/>
    <w:rsid w:val="00E042B4"/>
    <w:rsid w:val="00E05404"/>
    <w:rsid w:val="00E054BA"/>
    <w:rsid w:val="00E077D0"/>
    <w:rsid w:val="00E07B70"/>
    <w:rsid w:val="00E10831"/>
    <w:rsid w:val="00E10BD8"/>
    <w:rsid w:val="00E122CD"/>
    <w:rsid w:val="00E14133"/>
    <w:rsid w:val="00E20D19"/>
    <w:rsid w:val="00E20D68"/>
    <w:rsid w:val="00E21AF9"/>
    <w:rsid w:val="00E22E26"/>
    <w:rsid w:val="00E2592B"/>
    <w:rsid w:val="00E260AB"/>
    <w:rsid w:val="00E266E8"/>
    <w:rsid w:val="00E30D22"/>
    <w:rsid w:val="00E3150E"/>
    <w:rsid w:val="00E31D20"/>
    <w:rsid w:val="00E334EA"/>
    <w:rsid w:val="00E33858"/>
    <w:rsid w:val="00E347AC"/>
    <w:rsid w:val="00E3575C"/>
    <w:rsid w:val="00E358C4"/>
    <w:rsid w:val="00E36364"/>
    <w:rsid w:val="00E3653D"/>
    <w:rsid w:val="00E36CCF"/>
    <w:rsid w:val="00E36EBD"/>
    <w:rsid w:val="00E371C3"/>
    <w:rsid w:val="00E37753"/>
    <w:rsid w:val="00E4118B"/>
    <w:rsid w:val="00E42412"/>
    <w:rsid w:val="00E428F3"/>
    <w:rsid w:val="00E46F78"/>
    <w:rsid w:val="00E47F47"/>
    <w:rsid w:val="00E50775"/>
    <w:rsid w:val="00E537E8"/>
    <w:rsid w:val="00E53EF6"/>
    <w:rsid w:val="00E54BCF"/>
    <w:rsid w:val="00E558EC"/>
    <w:rsid w:val="00E5616E"/>
    <w:rsid w:val="00E56D78"/>
    <w:rsid w:val="00E60407"/>
    <w:rsid w:val="00E60DD4"/>
    <w:rsid w:val="00E62163"/>
    <w:rsid w:val="00E65D6A"/>
    <w:rsid w:val="00E65E5A"/>
    <w:rsid w:val="00E66107"/>
    <w:rsid w:val="00E67108"/>
    <w:rsid w:val="00E70DBE"/>
    <w:rsid w:val="00E73C65"/>
    <w:rsid w:val="00E73F02"/>
    <w:rsid w:val="00E75C70"/>
    <w:rsid w:val="00E75F88"/>
    <w:rsid w:val="00E76347"/>
    <w:rsid w:val="00E7681D"/>
    <w:rsid w:val="00E80A68"/>
    <w:rsid w:val="00E81454"/>
    <w:rsid w:val="00E84C61"/>
    <w:rsid w:val="00E85AFF"/>
    <w:rsid w:val="00E860F1"/>
    <w:rsid w:val="00E906B2"/>
    <w:rsid w:val="00E915FC"/>
    <w:rsid w:val="00E9332B"/>
    <w:rsid w:val="00E941DD"/>
    <w:rsid w:val="00E94E15"/>
    <w:rsid w:val="00E963A5"/>
    <w:rsid w:val="00E9704A"/>
    <w:rsid w:val="00EA038F"/>
    <w:rsid w:val="00EA0542"/>
    <w:rsid w:val="00EA1B5D"/>
    <w:rsid w:val="00EA2116"/>
    <w:rsid w:val="00EA36E8"/>
    <w:rsid w:val="00EA3C8D"/>
    <w:rsid w:val="00EA4024"/>
    <w:rsid w:val="00EA43E6"/>
    <w:rsid w:val="00EA440B"/>
    <w:rsid w:val="00EA461A"/>
    <w:rsid w:val="00EA56BB"/>
    <w:rsid w:val="00EA7EAA"/>
    <w:rsid w:val="00EB0D98"/>
    <w:rsid w:val="00EB33D4"/>
    <w:rsid w:val="00EB3960"/>
    <w:rsid w:val="00EB7B29"/>
    <w:rsid w:val="00EC1051"/>
    <w:rsid w:val="00EC1BAB"/>
    <w:rsid w:val="00EC2D37"/>
    <w:rsid w:val="00EC3385"/>
    <w:rsid w:val="00EC36E2"/>
    <w:rsid w:val="00EC3C0F"/>
    <w:rsid w:val="00EC3E87"/>
    <w:rsid w:val="00EC5500"/>
    <w:rsid w:val="00EC569C"/>
    <w:rsid w:val="00EC5A1F"/>
    <w:rsid w:val="00EC64FE"/>
    <w:rsid w:val="00ED1D0F"/>
    <w:rsid w:val="00ED1E13"/>
    <w:rsid w:val="00ED2DDE"/>
    <w:rsid w:val="00ED2FAE"/>
    <w:rsid w:val="00ED3143"/>
    <w:rsid w:val="00ED44FA"/>
    <w:rsid w:val="00ED4BC8"/>
    <w:rsid w:val="00EE294B"/>
    <w:rsid w:val="00EE4373"/>
    <w:rsid w:val="00EE460F"/>
    <w:rsid w:val="00EE4DD2"/>
    <w:rsid w:val="00EE4E92"/>
    <w:rsid w:val="00EE5D09"/>
    <w:rsid w:val="00EF02B9"/>
    <w:rsid w:val="00EF0944"/>
    <w:rsid w:val="00EF119C"/>
    <w:rsid w:val="00EF2AF2"/>
    <w:rsid w:val="00EF2B02"/>
    <w:rsid w:val="00EF30F5"/>
    <w:rsid w:val="00EF4974"/>
    <w:rsid w:val="00EF6788"/>
    <w:rsid w:val="00EF7D0A"/>
    <w:rsid w:val="00F01867"/>
    <w:rsid w:val="00F01E17"/>
    <w:rsid w:val="00F01FB9"/>
    <w:rsid w:val="00F020E1"/>
    <w:rsid w:val="00F0248C"/>
    <w:rsid w:val="00F05316"/>
    <w:rsid w:val="00F068DE"/>
    <w:rsid w:val="00F06F12"/>
    <w:rsid w:val="00F0741E"/>
    <w:rsid w:val="00F0755A"/>
    <w:rsid w:val="00F10124"/>
    <w:rsid w:val="00F11588"/>
    <w:rsid w:val="00F1478D"/>
    <w:rsid w:val="00F14D32"/>
    <w:rsid w:val="00F15098"/>
    <w:rsid w:val="00F16492"/>
    <w:rsid w:val="00F20A06"/>
    <w:rsid w:val="00F2193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1333"/>
    <w:rsid w:val="00F42484"/>
    <w:rsid w:val="00F427CB"/>
    <w:rsid w:val="00F42A5E"/>
    <w:rsid w:val="00F43098"/>
    <w:rsid w:val="00F4533E"/>
    <w:rsid w:val="00F4673E"/>
    <w:rsid w:val="00F46AAC"/>
    <w:rsid w:val="00F4782C"/>
    <w:rsid w:val="00F47B19"/>
    <w:rsid w:val="00F511E6"/>
    <w:rsid w:val="00F517EF"/>
    <w:rsid w:val="00F51E00"/>
    <w:rsid w:val="00F52497"/>
    <w:rsid w:val="00F54DA2"/>
    <w:rsid w:val="00F55348"/>
    <w:rsid w:val="00F55E88"/>
    <w:rsid w:val="00F569F6"/>
    <w:rsid w:val="00F56A06"/>
    <w:rsid w:val="00F57351"/>
    <w:rsid w:val="00F61515"/>
    <w:rsid w:val="00F639A0"/>
    <w:rsid w:val="00F63E06"/>
    <w:rsid w:val="00F6506C"/>
    <w:rsid w:val="00F6591F"/>
    <w:rsid w:val="00F65E81"/>
    <w:rsid w:val="00F673B6"/>
    <w:rsid w:val="00F67EAF"/>
    <w:rsid w:val="00F70A21"/>
    <w:rsid w:val="00F71A69"/>
    <w:rsid w:val="00F7245E"/>
    <w:rsid w:val="00F72945"/>
    <w:rsid w:val="00F72C6B"/>
    <w:rsid w:val="00F75D55"/>
    <w:rsid w:val="00F7795B"/>
    <w:rsid w:val="00F83BED"/>
    <w:rsid w:val="00F83DB5"/>
    <w:rsid w:val="00F842E4"/>
    <w:rsid w:val="00F86BF2"/>
    <w:rsid w:val="00F87317"/>
    <w:rsid w:val="00F87605"/>
    <w:rsid w:val="00F87853"/>
    <w:rsid w:val="00F900E4"/>
    <w:rsid w:val="00F909E4"/>
    <w:rsid w:val="00F90DCB"/>
    <w:rsid w:val="00F90FE6"/>
    <w:rsid w:val="00F91B42"/>
    <w:rsid w:val="00F92810"/>
    <w:rsid w:val="00F93ACC"/>
    <w:rsid w:val="00F94B12"/>
    <w:rsid w:val="00F96515"/>
    <w:rsid w:val="00F96C9D"/>
    <w:rsid w:val="00FA1848"/>
    <w:rsid w:val="00FA31BD"/>
    <w:rsid w:val="00FA3236"/>
    <w:rsid w:val="00FA4956"/>
    <w:rsid w:val="00FA53E4"/>
    <w:rsid w:val="00FA591C"/>
    <w:rsid w:val="00FA7B8C"/>
    <w:rsid w:val="00FA7C1B"/>
    <w:rsid w:val="00FB0580"/>
    <w:rsid w:val="00FB1003"/>
    <w:rsid w:val="00FB22EB"/>
    <w:rsid w:val="00FB3DFF"/>
    <w:rsid w:val="00FB4220"/>
    <w:rsid w:val="00FB4E74"/>
    <w:rsid w:val="00FB5145"/>
    <w:rsid w:val="00FB61D9"/>
    <w:rsid w:val="00FC1A4D"/>
    <w:rsid w:val="00FC236C"/>
    <w:rsid w:val="00FC35B2"/>
    <w:rsid w:val="00FC48F0"/>
    <w:rsid w:val="00FC4938"/>
    <w:rsid w:val="00FC4B8A"/>
    <w:rsid w:val="00FC5021"/>
    <w:rsid w:val="00FC5733"/>
    <w:rsid w:val="00FC6D47"/>
    <w:rsid w:val="00FD085A"/>
    <w:rsid w:val="00FD0B8C"/>
    <w:rsid w:val="00FD0D27"/>
    <w:rsid w:val="00FD1DD3"/>
    <w:rsid w:val="00FD1E9F"/>
    <w:rsid w:val="00FD4D96"/>
    <w:rsid w:val="00FD5775"/>
    <w:rsid w:val="00FD67AA"/>
    <w:rsid w:val="00FD6BC1"/>
    <w:rsid w:val="00FD6E79"/>
    <w:rsid w:val="00FD7013"/>
    <w:rsid w:val="00FD78F0"/>
    <w:rsid w:val="00FE0223"/>
    <w:rsid w:val="00FE0D85"/>
    <w:rsid w:val="00FE1BF8"/>
    <w:rsid w:val="00FE1D2A"/>
    <w:rsid w:val="00FE2B00"/>
    <w:rsid w:val="00FE2C4A"/>
    <w:rsid w:val="00FE3A3D"/>
    <w:rsid w:val="00FE44F7"/>
    <w:rsid w:val="00FE4EF9"/>
    <w:rsid w:val="00FE5D4F"/>
    <w:rsid w:val="00FE62FB"/>
    <w:rsid w:val="00FE7611"/>
    <w:rsid w:val="00FF09C7"/>
    <w:rsid w:val="00FF13A8"/>
    <w:rsid w:val="00FF24C4"/>
    <w:rsid w:val="00FF3F49"/>
    <w:rsid w:val="00FF74F9"/>
    <w:rsid w:val="00FF7903"/>
    <w:rsid w:val="00FF7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BC86"/>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6"/>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link w:val="ConsPlusNormal0"/>
    <w:uiPriority w:val="99"/>
    <w:qFormat/>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aliases w:val="Обычный (Web),Обычный (веб) Знак Знак,Обычный (Web) Знак Знак Знак"/>
    <w:basedOn w:val="a0"/>
    <w:link w:val="aff4"/>
    <w:uiPriority w:val="99"/>
    <w:qFormat/>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5">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6">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7">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8">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9">
    <w:name w:val="Title"/>
    <w:basedOn w:val="a0"/>
    <w:link w:val="affa"/>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a">
    <w:name w:val="Заголовок Знак"/>
    <w:link w:val="aff9"/>
    <w:rsid w:val="000B3DE0"/>
    <w:rPr>
      <w:rFonts w:ascii="Cambria" w:eastAsia="Times New Roman" w:hAnsi="Cambria" w:cs="Times New Roman"/>
      <w:b/>
      <w:bCs/>
      <w:kern w:val="28"/>
      <w:sz w:val="32"/>
      <w:szCs w:val="32"/>
      <w:lang w:eastAsia="ru-RU"/>
    </w:rPr>
  </w:style>
  <w:style w:type="paragraph" w:styleId="affb">
    <w:name w:val="Closing"/>
    <w:basedOn w:val="a0"/>
    <w:link w:val="affc"/>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c">
    <w:name w:val="Прощание Знак"/>
    <w:link w:val="affb"/>
    <w:uiPriority w:val="99"/>
    <w:rsid w:val="000B3DE0"/>
    <w:rPr>
      <w:rFonts w:ascii="Times New Roman" w:eastAsia="Times New Roman" w:hAnsi="Times New Roman" w:cs="Times New Roman"/>
      <w:sz w:val="24"/>
      <w:szCs w:val="24"/>
      <w:lang w:eastAsia="ru-RU"/>
    </w:rPr>
  </w:style>
  <w:style w:type="paragraph" w:styleId="affd">
    <w:name w:val="Signature"/>
    <w:basedOn w:val="a0"/>
    <w:link w:val="affe"/>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e">
    <w:name w:val="Подпись Знак"/>
    <w:link w:val="affd"/>
    <w:uiPriority w:val="99"/>
    <w:rsid w:val="000B3DE0"/>
    <w:rPr>
      <w:rFonts w:ascii="Times New Roman" w:eastAsia="Times New Roman" w:hAnsi="Times New Roman" w:cs="Times New Roman"/>
      <w:sz w:val="24"/>
      <w:szCs w:val="24"/>
      <w:lang w:eastAsia="ru-RU"/>
    </w:rPr>
  </w:style>
  <w:style w:type="paragraph" w:styleId="afff">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0">
    <w:name w:val="Message Header"/>
    <w:basedOn w:val="a0"/>
    <w:link w:val="afff1"/>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1">
    <w:name w:val="Шапка Знак"/>
    <w:link w:val="afff0"/>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2">
    <w:name w:val="Salutation"/>
    <w:basedOn w:val="a0"/>
    <w:next w:val="a0"/>
    <w:link w:val="afff3"/>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3">
    <w:name w:val="Приветствие Знак"/>
    <w:link w:val="afff2"/>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4">
    <w:name w:val="Date"/>
    <w:basedOn w:val="a0"/>
    <w:next w:val="a0"/>
    <w:link w:val="afff5"/>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5">
    <w:name w:val="Дата Знак"/>
    <w:link w:val="afff4"/>
    <w:uiPriority w:val="99"/>
    <w:rsid w:val="000B3DE0"/>
    <w:rPr>
      <w:rFonts w:ascii="Times New Roman" w:eastAsia="Times New Roman" w:hAnsi="Times New Roman" w:cs="Times New Roman"/>
      <w:sz w:val="24"/>
      <w:szCs w:val="24"/>
      <w:lang w:eastAsia="ru-RU"/>
    </w:rPr>
  </w:style>
  <w:style w:type="paragraph" w:styleId="afff6">
    <w:name w:val="Body Text First Indent"/>
    <w:basedOn w:val="ac"/>
    <w:link w:val="afff7"/>
    <w:uiPriority w:val="99"/>
    <w:rsid w:val="000B3DE0"/>
    <w:pPr>
      <w:ind w:firstLine="210"/>
    </w:pPr>
    <w:rPr>
      <w:szCs w:val="24"/>
    </w:rPr>
  </w:style>
  <w:style w:type="character" w:customStyle="1" w:styleId="afff7">
    <w:name w:val="Красная строка Знак"/>
    <w:link w:val="afff6"/>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8">
    <w:name w:val="Plain Text"/>
    <w:basedOn w:val="a0"/>
    <w:link w:val="afff9"/>
    <w:uiPriority w:val="99"/>
    <w:rsid w:val="000B3DE0"/>
    <w:pPr>
      <w:spacing w:after="0" w:line="240" w:lineRule="auto"/>
    </w:pPr>
    <w:rPr>
      <w:rFonts w:ascii="Courier New" w:eastAsia="Times New Roman" w:hAnsi="Courier New"/>
      <w:sz w:val="20"/>
      <w:szCs w:val="20"/>
      <w:lang w:eastAsia="ru-RU"/>
    </w:rPr>
  </w:style>
  <w:style w:type="character" w:customStyle="1" w:styleId="afff9">
    <w:name w:val="Текст Знак"/>
    <w:link w:val="afff8"/>
    <w:uiPriority w:val="99"/>
    <w:rsid w:val="000B3DE0"/>
    <w:rPr>
      <w:rFonts w:ascii="Courier New" w:eastAsia="Times New Roman" w:hAnsi="Courier New" w:cs="Times New Roman"/>
      <w:sz w:val="20"/>
      <w:szCs w:val="20"/>
      <w:lang w:eastAsia="ru-RU"/>
    </w:rPr>
  </w:style>
  <w:style w:type="paragraph" w:styleId="afffa">
    <w:name w:val="E-mail Signature"/>
    <w:basedOn w:val="a0"/>
    <w:link w:val="afffb"/>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b">
    <w:name w:val="Электронная подпись Знак"/>
    <w:link w:val="afffa"/>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c">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e">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f">
    <w:name w:val="annotation reference"/>
    <w:uiPriority w:val="99"/>
    <w:rsid w:val="000B3DE0"/>
    <w:rPr>
      <w:rFonts w:cs="Times New Roman"/>
      <w:sz w:val="16"/>
      <w:szCs w:val="16"/>
    </w:rPr>
  </w:style>
  <w:style w:type="paragraph" w:styleId="affff0">
    <w:name w:val="annotation text"/>
    <w:basedOn w:val="a0"/>
    <w:link w:val="affff1"/>
    <w:uiPriority w:val="99"/>
    <w:rsid w:val="000B3DE0"/>
    <w:pPr>
      <w:spacing w:after="0" w:line="240" w:lineRule="auto"/>
    </w:pPr>
    <w:rPr>
      <w:rFonts w:ascii="Times New Roman" w:eastAsia="Times New Roman" w:hAnsi="Times New Roman"/>
      <w:sz w:val="20"/>
      <w:szCs w:val="20"/>
      <w:lang w:eastAsia="ru-RU"/>
    </w:rPr>
  </w:style>
  <w:style w:type="character" w:customStyle="1" w:styleId="affff1">
    <w:name w:val="Текст примечания Знак"/>
    <w:link w:val="affff0"/>
    <w:uiPriority w:val="99"/>
    <w:rsid w:val="000B3DE0"/>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0B3DE0"/>
    <w:rPr>
      <w:b/>
      <w:bCs/>
    </w:rPr>
  </w:style>
  <w:style w:type="character" w:customStyle="1" w:styleId="affff3">
    <w:name w:val="Тема примечания Знак"/>
    <w:link w:val="affff2"/>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4">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5">
    <w:name w:val="endnote text"/>
    <w:basedOn w:val="a0"/>
    <w:link w:val="affff6"/>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6">
    <w:name w:val="Текст концевой сноски Знак"/>
    <w:link w:val="affff5"/>
    <w:uiPriority w:val="99"/>
    <w:rsid w:val="000B3DE0"/>
    <w:rPr>
      <w:rFonts w:ascii="Times New Roman" w:eastAsia="Times New Roman" w:hAnsi="Times New Roman" w:cs="Times New Roman"/>
      <w:sz w:val="20"/>
      <w:szCs w:val="20"/>
      <w:lang w:eastAsia="ru-RU"/>
    </w:rPr>
  </w:style>
  <w:style w:type="character" w:styleId="affff7">
    <w:name w:val="endnote reference"/>
    <w:uiPriority w:val="99"/>
    <w:rsid w:val="000B3DE0"/>
    <w:rPr>
      <w:rFonts w:cs="Times New Roman"/>
      <w:vertAlign w:val="superscript"/>
    </w:rPr>
  </w:style>
  <w:style w:type="character" w:styleId="affff8">
    <w:name w:val="Emphasis"/>
    <w:uiPriority w:val="99"/>
    <w:qFormat/>
    <w:rsid w:val="000B3DE0"/>
    <w:rPr>
      <w:rFonts w:cs="Times New Roman"/>
      <w:i/>
      <w:iCs/>
    </w:rPr>
  </w:style>
  <w:style w:type="paragraph" w:styleId="affff9">
    <w:name w:val="Document Map"/>
    <w:basedOn w:val="a0"/>
    <w:link w:val="affffa"/>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a">
    <w:name w:val="Схема документа Знак"/>
    <w:link w:val="affff9"/>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b"/>
    <w:uiPriority w:val="99"/>
    <w:rsid w:val="000B3DE0"/>
    <w:pPr>
      <w:numPr>
        <w:numId w:val="1"/>
      </w:numPr>
    </w:pPr>
    <w:rPr>
      <w:szCs w:val="24"/>
      <w:lang w:val="en-US"/>
    </w:rPr>
  </w:style>
  <w:style w:type="character" w:customStyle="1" w:styleId="affffb">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c">
    <w:name w:val="List Paragraph"/>
    <w:aliases w:val="Bullet List,FooterText,numbered,Paragraphe de liste1,lp1,Абзац списка2,List Paragraph,Подпись рисунка,Маркированный список_уровень1,Лист,Num Bullet 1,Спск_ненум,Number Level 3,Ref,TOC style,Table Number Paragraph,Bullet Number,列出段落,列出段落1,UL"/>
    <w:basedOn w:val="a0"/>
    <w:link w:val="affffd"/>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e">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f">
    <w:name w:val="No Spacing"/>
    <w:link w:val="afffff0"/>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1">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2">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f"/>
    <w:qFormat/>
    <w:rsid w:val="005C1001"/>
    <w:pPr>
      <w:numPr>
        <w:numId w:val="5"/>
      </w:numPr>
      <w:spacing w:after="240"/>
      <w:jc w:val="center"/>
      <w:outlineLvl w:val="0"/>
    </w:pPr>
    <w:rPr>
      <w:rFonts w:eastAsia="Calibri"/>
      <w:sz w:val="28"/>
      <w:szCs w:val="28"/>
      <w:lang w:eastAsia="en-US"/>
    </w:rPr>
  </w:style>
  <w:style w:type="character" w:customStyle="1" w:styleId="afffff0">
    <w:name w:val="Без интервала Знак"/>
    <w:link w:val="afffff"/>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f"/>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4"/>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d">
    <w:name w:val="Абзац списка Знак"/>
    <w:aliases w:val="Bullet List Знак,FooterText Знак,numbered Знак,Paragraphe de liste1 Знак,lp1 Знак,Абзац списка2 Знак,List Paragraph Знак,Подпись рисунка Знак,Маркированный список_уровень1 Знак,Лист Знак,Num Bullet 1 Знак,Спск_ненум Знак,Ref Знак"/>
    <w:link w:val="affffc"/>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3">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4">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5"/>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ConsPlusNormal0">
    <w:name w:val="ConsPlusNormal Знак"/>
    <w:link w:val="ConsPlusNormal"/>
    <w:uiPriority w:val="99"/>
    <w:locked/>
    <w:rsid w:val="00A35D6B"/>
    <w:rPr>
      <w:rFonts w:ascii="Arial" w:eastAsia="Times New Roman" w:hAnsi="Arial" w:cs="Arial"/>
    </w:rPr>
  </w:style>
  <w:style w:type="character" w:styleId="afffff5">
    <w:name w:val="FollowedHyperlink"/>
    <w:basedOn w:val="a1"/>
    <w:uiPriority w:val="99"/>
    <w:semiHidden/>
    <w:unhideWhenUsed/>
    <w:rsid w:val="0005563C"/>
    <w:rPr>
      <w:color w:val="954F72" w:themeColor="followedHyperlink"/>
      <w:u w:val="single"/>
    </w:rPr>
  </w:style>
  <w:style w:type="character" w:customStyle="1" w:styleId="aff4">
    <w:name w:val="Обычный (веб) Знак"/>
    <w:aliases w:val="Обычный (Web) Знак,Обычный (веб) Знак Знак Знак,Обычный (Web) Знак Знак Знак Знак"/>
    <w:link w:val="aff3"/>
    <w:rsid w:val="001B47AE"/>
    <w:rPr>
      <w:rFonts w:ascii="Times New Roman" w:eastAsia="Times New Roman" w:hAnsi="Times New Roman"/>
      <w:sz w:val="24"/>
      <w:szCs w:val="24"/>
    </w:rPr>
  </w:style>
  <w:style w:type="paragraph" w:customStyle="1" w:styleId="afffff6">
    <w:name w:val="Подподпункт"/>
    <w:basedOn w:val="a0"/>
    <w:rsid w:val="001B47AE"/>
    <w:pPr>
      <w:tabs>
        <w:tab w:val="num" w:pos="1701"/>
      </w:tabs>
      <w:spacing w:after="0" w:line="360" w:lineRule="auto"/>
      <w:ind w:left="1701" w:hanging="567"/>
      <w:jc w:val="both"/>
    </w:pPr>
    <w:rPr>
      <w:rFonts w:ascii="Times New Roman" w:eastAsia="Times New Roman" w:hAnsi="Times New Roman"/>
      <w:snapToGrid w:val="0"/>
      <w:sz w:val="28"/>
      <w:szCs w:val="20"/>
      <w:lang w:eastAsia="ru-RU"/>
    </w:rPr>
  </w:style>
  <w:style w:type="table" w:customStyle="1" w:styleId="TableGrid">
    <w:name w:val="TableGrid"/>
    <w:rsid w:val="001B47A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5">
    <w:name w:val="Сетка таблицы11"/>
    <w:basedOn w:val="a2"/>
    <w:next w:val="affff4"/>
    <w:uiPriority w:val="59"/>
    <w:rsid w:val="007732A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2"/>
    <w:next w:val="affff4"/>
    <w:uiPriority w:val="59"/>
    <w:rsid w:val="0058282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reementRus8">
    <w:name w:val="Agreement Rus_8"/>
    <w:basedOn w:val="a0"/>
    <w:next w:val="ac"/>
    <w:rsid w:val="00353EDF"/>
    <w:pPr>
      <w:numPr>
        <w:ilvl w:val="7"/>
        <w:numId w:val="14"/>
      </w:numPr>
      <w:spacing w:before="120" w:after="120" w:line="240" w:lineRule="auto"/>
      <w:jc w:val="both"/>
      <w:outlineLvl w:val="7"/>
    </w:pPr>
    <w:rPr>
      <w:rFonts w:ascii="Times New Roman" w:eastAsiaTheme="minorHAnsi" w:hAnsi="Times New Roman"/>
      <w:sz w:val="24"/>
      <w:szCs w:val="24"/>
    </w:rPr>
  </w:style>
  <w:style w:type="paragraph" w:customStyle="1" w:styleId="AgreementRus7">
    <w:name w:val="Agreement Rus_7"/>
    <w:basedOn w:val="a0"/>
    <w:next w:val="23"/>
    <w:rsid w:val="00353EDF"/>
    <w:pPr>
      <w:numPr>
        <w:ilvl w:val="6"/>
        <w:numId w:val="14"/>
      </w:numPr>
      <w:spacing w:before="120" w:after="120" w:line="240" w:lineRule="auto"/>
      <w:jc w:val="both"/>
      <w:outlineLvl w:val="6"/>
    </w:pPr>
    <w:rPr>
      <w:rFonts w:ascii="Times New Roman" w:eastAsiaTheme="minorHAnsi" w:hAnsi="Times New Roman"/>
      <w:sz w:val="24"/>
      <w:szCs w:val="24"/>
    </w:rPr>
  </w:style>
  <w:style w:type="paragraph" w:customStyle="1" w:styleId="AgreementRus6">
    <w:name w:val="Agreement Rus_6"/>
    <w:basedOn w:val="a0"/>
    <w:next w:val="ac"/>
    <w:rsid w:val="00353EDF"/>
    <w:pPr>
      <w:numPr>
        <w:ilvl w:val="5"/>
        <w:numId w:val="14"/>
      </w:numPr>
      <w:suppressAutoHyphens/>
      <w:spacing w:before="120" w:after="120" w:line="240" w:lineRule="auto"/>
      <w:jc w:val="both"/>
      <w:outlineLvl w:val="5"/>
    </w:pPr>
    <w:rPr>
      <w:rFonts w:ascii="Times New Roman" w:eastAsiaTheme="minorHAnsi" w:hAnsi="Times New Roman"/>
      <w:sz w:val="24"/>
      <w:szCs w:val="24"/>
    </w:rPr>
  </w:style>
  <w:style w:type="paragraph" w:customStyle="1" w:styleId="AgreementRus5">
    <w:name w:val="Agreement Rus_5"/>
    <w:basedOn w:val="a0"/>
    <w:next w:val="ac"/>
    <w:rsid w:val="00353EDF"/>
    <w:pPr>
      <w:numPr>
        <w:ilvl w:val="4"/>
        <w:numId w:val="14"/>
      </w:numPr>
      <w:spacing w:before="120" w:after="120" w:line="240" w:lineRule="auto"/>
      <w:jc w:val="both"/>
      <w:outlineLvl w:val="4"/>
    </w:pPr>
    <w:rPr>
      <w:rFonts w:ascii="Times New Roman" w:eastAsiaTheme="minorHAnsi" w:hAnsi="Times New Roman"/>
      <w:sz w:val="24"/>
      <w:szCs w:val="24"/>
    </w:rPr>
  </w:style>
  <w:style w:type="paragraph" w:customStyle="1" w:styleId="AgreementRus4">
    <w:name w:val="Agreement Rus_4"/>
    <w:basedOn w:val="a0"/>
    <w:next w:val="ac"/>
    <w:rsid w:val="00353EDF"/>
    <w:pPr>
      <w:numPr>
        <w:ilvl w:val="3"/>
        <w:numId w:val="14"/>
      </w:numPr>
      <w:spacing w:before="120" w:after="120" w:line="240" w:lineRule="auto"/>
      <w:jc w:val="both"/>
      <w:outlineLvl w:val="3"/>
    </w:pPr>
    <w:rPr>
      <w:rFonts w:ascii="Times New Roman" w:eastAsiaTheme="minorHAnsi" w:hAnsi="Times New Roman"/>
      <w:sz w:val="24"/>
      <w:szCs w:val="24"/>
    </w:rPr>
  </w:style>
  <w:style w:type="paragraph" w:customStyle="1" w:styleId="AgreementRus3">
    <w:name w:val="Agreement Rus_3"/>
    <w:basedOn w:val="a0"/>
    <w:next w:val="ac"/>
    <w:link w:val="AgreementRus3Char"/>
    <w:rsid w:val="00353EDF"/>
    <w:pPr>
      <w:numPr>
        <w:ilvl w:val="2"/>
        <w:numId w:val="14"/>
      </w:numPr>
      <w:spacing w:before="120" w:after="120" w:line="240" w:lineRule="auto"/>
      <w:jc w:val="both"/>
      <w:outlineLvl w:val="2"/>
    </w:pPr>
    <w:rPr>
      <w:rFonts w:ascii="Times New Roman" w:eastAsiaTheme="minorHAnsi" w:hAnsi="Times New Roman"/>
      <w:sz w:val="24"/>
      <w:szCs w:val="24"/>
    </w:rPr>
  </w:style>
  <w:style w:type="character" w:customStyle="1" w:styleId="AgreementRus3Char">
    <w:name w:val="Agreement Rus_3 Char"/>
    <w:basedOn w:val="a1"/>
    <w:link w:val="AgreementRus3"/>
    <w:rsid w:val="00353EDF"/>
    <w:rPr>
      <w:rFonts w:ascii="Times New Roman" w:eastAsiaTheme="minorHAnsi" w:hAnsi="Times New Roman"/>
      <w:sz w:val="24"/>
      <w:szCs w:val="24"/>
      <w:lang w:eastAsia="en-US"/>
    </w:rPr>
  </w:style>
  <w:style w:type="paragraph" w:customStyle="1" w:styleId="AgreementRus2">
    <w:name w:val="Agreement Rus_2"/>
    <w:basedOn w:val="a0"/>
    <w:next w:val="ac"/>
    <w:rsid w:val="00353EDF"/>
    <w:pPr>
      <w:numPr>
        <w:ilvl w:val="1"/>
        <w:numId w:val="14"/>
      </w:numPr>
      <w:spacing w:before="120" w:after="120" w:line="240" w:lineRule="auto"/>
      <w:jc w:val="both"/>
      <w:outlineLvl w:val="1"/>
    </w:pPr>
    <w:rPr>
      <w:rFonts w:ascii="Times New Roman" w:eastAsiaTheme="minorHAnsi" w:hAnsi="Times New Roman"/>
      <w:sz w:val="24"/>
      <w:szCs w:val="24"/>
    </w:rPr>
  </w:style>
  <w:style w:type="paragraph" w:customStyle="1" w:styleId="AgreementRus1">
    <w:name w:val="Agreement Rus_1"/>
    <w:basedOn w:val="a0"/>
    <w:next w:val="ac"/>
    <w:rsid w:val="00353EDF"/>
    <w:pPr>
      <w:numPr>
        <w:numId w:val="14"/>
      </w:numPr>
      <w:spacing w:before="120" w:after="120" w:line="240" w:lineRule="auto"/>
      <w:jc w:val="center"/>
      <w:outlineLvl w:val="0"/>
    </w:pPr>
    <w:rPr>
      <w:rFonts w:ascii="Times New Roman" w:eastAsiaTheme="minorHAnsi" w:hAnsi="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_pochta@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s://www.pochta.ru/news-list/item/6541076592"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s://www.pochta.ru/support/post-rules/home-delivery"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94A3F-0E05-40D1-AF7D-4B42F395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7190</Words>
  <Characters>40988</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48082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Антосьева Людмила Александровна</cp:lastModifiedBy>
  <cp:revision>3</cp:revision>
  <cp:lastPrinted>2020-02-03T07:17:00Z</cp:lastPrinted>
  <dcterms:created xsi:type="dcterms:W3CDTF">2021-11-16T09:15:00Z</dcterms:created>
  <dcterms:modified xsi:type="dcterms:W3CDTF">2021-11-16T09:15:00Z</dcterms:modified>
</cp:coreProperties>
</file>