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3F" w:rsidRPr="00857D32" w:rsidRDefault="00F8643F" w:rsidP="00152EA5">
      <w:pPr>
        <w:tabs>
          <w:tab w:val="left" w:pos="6521"/>
        </w:tabs>
        <w:ind w:left="9923" w:right="111" w:hanging="3402"/>
        <w:rPr>
          <w:sz w:val="24"/>
          <w:szCs w:val="24"/>
        </w:rPr>
      </w:pPr>
    </w:p>
    <w:p w:rsidR="00B90C80" w:rsidRPr="00857D32" w:rsidRDefault="00B90C80" w:rsidP="00152EA5">
      <w:pPr>
        <w:tabs>
          <w:tab w:val="left" w:pos="6521"/>
          <w:tab w:val="left" w:pos="9639"/>
        </w:tabs>
        <w:ind w:left="9923" w:right="140" w:hanging="4536"/>
        <w:rPr>
          <w:sz w:val="24"/>
          <w:szCs w:val="24"/>
        </w:rPr>
      </w:pPr>
      <w:r w:rsidRPr="00857D32">
        <w:rPr>
          <w:sz w:val="24"/>
          <w:szCs w:val="24"/>
        </w:rPr>
        <w:t>УТВЕРЖДАЮ</w:t>
      </w:r>
    </w:p>
    <w:p w:rsidR="00D64BCF" w:rsidRDefault="00844560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5387" w:right="140"/>
        <w:rPr>
          <w:sz w:val="24"/>
          <w:szCs w:val="24"/>
        </w:rPr>
      </w:pPr>
      <w:r w:rsidRPr="00857D32">
        <w:rPr>
          <w:sz w:val="24"/>
          <w:szCs w:val="24"/>
        </w:rPr>
        <w:t xml:space="preserve">Директор по маркетингу </w:t>
      </w:r>
    </w:p>
    <w:p w:rsidR="00844560" w:rsidRPr="00857D32" w:rsidRDefault="00844560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5387" w:right="140"/>
        <w:rPr>
          <w:sz w:val="24"/>
          <w:szCs w:val="24"/>
        </w:rPr>
      </w:pPr>
      <w:r w:rsidRPr="00857D32">
        <w:rPr>
          <w:sz w:val="24"/>
          <w:szCs w:val="24"/>
        </w:rPr>
        <w:t>и корпоративным коммуникациям</w:t>
      </w:r>
    </w:p>
    <w:p w:rsidR="00844560" w:rsidRPr="00857D32" w:rsidRDefault="00844560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 w:hanging="4536"/>
        <w:rPr>
          <w:sz w:val="24"/>
          <w:szCs w:val="24"/>
        </w:rPr>
      </w:pPr>
      <w:r w:rsidRPr="00857D32">
        <w:rPr>
          <w:sz w:val="24"/>
          <w:szCs w:val="24"/>
        </w:rPr>
        <w:t>__________________ Ваняткина С.В.</w:t>
      </w:r>
    </w:p>
    <w:p w:rsidR="0030265D" w:rsidRPr="00857D32" w:rsidRDefault="00534151" w:rsidP="00152EA5">
      <w:pPr>
        <w:tabs>
          <w:tab w:val="left" w:pos="6521"/>
          <w:tab w:val="left" w:pos="9639"/>
        </w:tabs>
        <w:ind w:right="140" w:firstLine="5387"/>
        <w:rPr>
          <w:b/>
          <w:sz w:val="24"/>
          <w:szCs w:val="24"/>
          <w:lang w:val="ru"/>
        </w:rPr>
      </w:pPr>
      <w:r w:rsidRPr="00857D32">
        <w:rPr>
          <w:bCs/>
          <w:sz w:val="24"/>
          <w:szCs w:val="24"/>
        </w:rPr>
        <w:t>«___» __________________</w:t>
      </w:r>
      <w:r w:rsidR="0030265D" w:rsidRPr="00857D32">
        <w:rPr>
          <w:bCs/>
          <w:sz w:val="24"/>
          <w:szCs w:val="24"/>
        </w:rPr>
        <w:t>_ 20</w:t>
      </w:r>
      <w:r w:rsidRPr="00857D32">
        <w:rPr>
          <w:bCs/>
          <w:sz w:val="24"/>
          <w:szCs w:val="24"/>
        </w:rPr>
        <w:t>21</w:t>
      </w:r>
      <w:r w:rsidR="0030265D" w:rsidRPr="00857D32">
        <w:rPr>
          <w:bCs/>
          <w:sz w:val="24"/>
          <w:szCs w:val="24"/>
        </w:rPr>
        <w:t xml:space="preserve"> г.</w:t>
      </w:r>
    </w:p>
    <w:p w:rsidR="0030265D" w:rsidRPr="00857D32" w:rsidRDefault="0030265D" w:rsidP="0030265D">
      <w:pPr>
        <w:ind w:left="7371" w:right="-31"/>
        <w:jc w:val="right"/>
        <w:rPr>
          <w:b/>
          <w:sz w:val="24"/>
          <w:szCs w:val="24"/>
          <w:lang w:val="ru"/>
        </w:rPr>
      </w:pPr>
    </w:p>
    <w:p w:rsidR="009716B9" w:rsidRPr="00857D32" w:rsidRDefault="009716B9" w:rsidP="0030265D">
      <w:pPr>
        <w:ind w:left="7371" w:right="685"/>
        <w:jc w:val="right"/>
        <w:rPr>
          <w:i/>
          <w:sz w:val="24"/>
          <w:szCs w:val="24"/>
          <w:vertAlign w:val="superscript"/>
        </w:rPr>
      </w:pPr>
    </w:p>
    <w:p w:rsidR="0030265D" w:rsidRPr="00857D32" w:rsidRDefault="0030265D" w:rsidP="00373240">
      <w:pPr>
        <w:suppressLineNumbers/>
        <w:suppressAutoHyphens/>
        <w:jc w:val="center"/>
        <w:rPr>
          <w:b/>
          <w:sz w:val="24"/>
          <w:szCs w:val="24"/>
        </w:rPr>
      </w:pPr>
      <w:r w:rsidRPr="00857D32">
        <w:rPr>
          <w:b/>
          <w:sz w:val="24"/>
          <w:szCs w:val="24"/>
        </w:rPr>
        <w:t>РАЗЪЯСНЕНИЯ №</w:t>
      </w:r>
      <w:r w:rsidR="002D63EC" w:rsidRPr="00857D32">
        <w:rPr>
          <w:b/>
          <w:sz w:val="24"/>
          <w:szCs w:val="24"/>
        </w:rPr>
        <w:t xml:space="preserve"> </w:t>
      </w:r>
      <w:r w:rsidR="001B7473">
        <w:rPr>
          <w:b/>
          <w:sz w:val="24"/>
          <w:szCs w:val="24"/>
        </w:rPr>
        <w:t>4</w:t>
      </w:r>
    </w:p>
    <w:p w:rsidR="00844560" w:rsidRPr="00470B3B" w:rsidRDefault="0030265D" w:rsidP="00373240">
      <w:pPr>
        <w:jc w:val="center"/>
        <w:rPr>
          <w:b/>
          <w:color w:val="000000"/>
          <w:sz w:val="24"/>
          <w:szCs w:val="24"/>
        </w:rPr>
      </w:pPr>
      <w:r w:rsidRPr="00D22077">
        <w:rPr>
          <w:b/>
          <w:sz w:val="24"/>
          <w:szCs w:val="24"/>
        </w:rPr>
        <w:t xml:space="preserve">ДОКУМЕНТАЦИИ </w:t>
      </w:r>
      <w:r w:rsidR="007B6581" w:rsidRPr="00D22077">
        <w:rPr>
          <w:b/>
          <w:sz w:val="24"/>
          <w:szCs w:val="24"/>
        </w:rPr>
        <w:t xml:space="preserve">ОТКРЫТОГО </w:t>
      </w:r>
      <w:r w:rsidR="00DB17E9" w:rsidRPr="00D22077">
        <w:rPr>
          <w:b/>
          <w:sz w:val="24"/>
          <w:szCs w:val="24"/>
        </w:rPr>
        <w:t xml:space="preserve">КОНКУРСА </w:t>
      </w:r>
      <w:r w:rsidRPr="00D22077">
        <w:rPr>
          <w:b/>
          <w:sz w:val="24"/>
          <w:szCs w:val="24"/>
        </w:rPr>
        <w:t>В ЭЛЕКТРОННОЙ ФОРМЕ</w:t>
      </w:r>
      <w:r w:rsidR="00C721DD" w:rsidRPr="00D22077">
        <w:rPr>
          <w:b/>
          <w:sz w:val="24"/>
          <w:szCs w:val="24"/>
        </w:rPr>
        <w:br/>
      </w:r>
      <w:r w:rsidRPr="00D22077">
        <w:rPr>
          <w:b/>
          <w:sz w:val="24"/>
          <w:szCs w:val="24"/>
        </w:rPr>
        <w:t xml:space="preserve">№ </w:t>
      </w:r>
      <w:r w:rsidR="00152EA5" w:rsidRPr="00D22077">
        <w:rPr>
          <w:b/>
          <w:sz w:val="24"/>
          <w:szCs w:val="24"/>
        </w:rPr>
        <w:t>32110822852</w:t>
      </w:r>
      <w:r w:rsidR="00C721DD" w:rsidRPr="00D22077">
        <w:rPr>
          <w:b/>
          <w:sz w:val="24"/>
          <w:szCs w:val="24"/>
        </w:rPr>
        <w:t xml:space="preserve"> </w:t>
      </w:r>
      <w:r w:rsidR="007B6581" w:rsidRPr="00D22077">
        <w:rPr>
          <w:b/>
          <w:sz w:val="24"/>
          <w:szCs w:val="24"/>
        </w:rPr>
        <w:t>НА ПРАВО ЗАКЛЮЧЕНИЯ ДОГОВОРА</w:t>
      </w:r>
      <w:r w:rsidR="00D62161" w:rsidRPr="00D22077">
        <w:rPr>
          <w:b/>
          <w:sz w:val="24"/>
          <w:szCs w:val="24"/>
        </w:rPr>
        <w:t xml:space="preserve"> </w:t>
      </w:r>
      <w:r w:rsidR="00C721DD" w:rsidRPr="00D22077">
        <w:rPr>
          <w:b/>
          <w:sz w:val="24"/>
          <w:szCs w:val="24"/>
        </w:rPr>
        <w:br/>
      </w:r>
      <w:r w:rsidR="00857D32" w:rsidRPr="00470B3B">
        <w:rPr>
          <w:b/>
          <w:sz w:val="24"/>
          <w:szCs w:val="24"/>
        </w:rPr>
        <w:t>на</w:t>
      </w:r>
      <w:r w:rsidR="00844560" w:rsidRPr="00470B3B">
        <w:rPr>
          <w:b/>
          <w:sz w:val="24"/>
          <w:szCs w:val="24"/>
        </w:rPr>
        <w:t xml:space="preserve"> </w:t>
      </w:r>
      <w:r w:rsidR="00844560" w:rsidRPr="00470B3B">
        <w:rPr>
          <w:b/>
          <w:color w:val="000000"/>
          <w:sz w:val="24"/>
          <w:szCs w:val="24"/>
        </w:rPr>
        <w:fldChar w:fldCharType="begin"/>
      </w:r>
      <w:r w:rsidR="00844560" w:rsidRPr="00470B3B">
        <w:rPr>
          <w:b/>
          <w:color w:val="000000"/>
          <w:sz w:val="24"/>
          <w:szCs w:val="24"/>
        </w:rPr>
        <w:instrText xml:space="preserve"> MERGEFIELD  ПредметДоговора \b {v8 \f }  \* MERGEFORMAT </w:instrText>
      </w:r>
      <w:r w:rsidR="00844560" w:rsidRPr="00470B3B">
        <w:rPr>
          <w:b/>
          <w:color w:val="000000"/>
          <w:sz w:val="24"/>
          <w:szCs w:val="24"/>
        </w:rPr>
        <w:fldChar w:fldCharType="separate"/>
      </w:r>
      <w:r w:rsidR="00844560" w:rsidRPr="00470B3B">
        <w:rPr>
          <w:b/>
          <w:color w:val="000000"/>
          <w:sz w:val="24"/>
          <w:szCs w:val="24"/>
        </w:rPr>
        <w:t xml:space="preserve">оказание услуг по размещению публикаций у инфлюенсеров, а также разработке </w:t>
      </w:r>
      <w:r w:rsidR="00857D32" w:rsidRPr="00470B3B">
        <w:rPr>
          <w:b/>
          <w:color w:val="000000"/>
          <w:sz w:val="24"/>
          <w:szCs w:val="24"/>
        </w:rPr>
        <w:br/>
      </w:r>
      <w:r w:rsidR="00844560" w:rsidRPr="00470B3B">
        <w:rPr>
          <w:b/>
          <w:color w:val="000000"/>
          <w:sz w:val="24"/>
          <w:szCs w:val="24"/>
        </w:rPr>
        <w:t>и проведению спецпроектов с участием инфлюенсеров для продвижения услуг и сервисов АО «Почта России»</w:t>
      </w:r>
      <w:r w:rsidR="00844560" w:rsidRPr="00470B3B">
        <w:rPr>
          <w:b/>
          <w:color w:val="000000"/>
          <w:sz w:val="24"/>
          <w:szCs w:val="24"/>
        </w:rPr>
        <w:fldChar w:fldCharType="end"/>
      </w:r>
    </w:p>
    <w:p w:rsidR="00844560" w:rsidRPr="00857D32" w:rsidRDefault="00844560" w:rsidP="00373240">
      <w:pPr>
        <w:suppressLineNumbers/>
        <w:suppressAutoHyphens/>
        <w:jc w:val="center"/>
        <w:rPr>
          <w:i/>
          <w:color w:val="000000"/>
          <w:sz w:val="24"/>
          <w:szCs w:val="24"/>
        </w:rPr>
      </w:pPr>
    </w:p>
    <w:p w:rsidR="002E2530" w:rsidRPr="00857D32" w:rsidRDefault="002E2530" w:rsidP="00373240">
      <w:pPr>
        <w:jc w:val="center"/>
        <w:rPr>
          <w:b/>
          <w:sz w:val="24"/>
          <w:szCs w:val="24"/>
        </w:rPr>
      </w:pPr>
    </w:p>
    <w:tbl>
      <w:tblPr>
        <w:tblStyle w:val="a3"/>
        <w:tblW w:w="1445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4"/>
        <w:gridCol w:w="1990"/>
        <w:gridCol w:w="4252"/>
        <w:gridCol w:w="7513"/>
      </w:tblGrid>
      <w:tr w:rsidR="002E2530" w:rsidRPr="00030B55" w:rsidTr="007F06B6">
        <w:tc>
          <w:tcPr>
            <w:tcW w:w="704" w:type="dxa"/>
            <w:vAlign w:val="center"/>
          </w:tcPr>
          <w:p w:rsidR="002E2530" w:rsidRPr="00030B55" w:rsidRDefault="002E2530" w:rsidP="00857D32">
            <w:pPr>
              <w:jc w:val="center"/>
              <w:rPr>
                <w:b/>
                <w:sz w:val="22"/>
                <w:szCs w:val="22"/>
              </w:rPr>
            </w:pPr>
            <w:r w:rsidRPr="00030B5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90" w:type="dxa"/>
            <w:vAlign w:val="center"/>
          </w:tcPr>
          <w:p w:rsidR="002E2530" w:rsidRPr="00030B55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030B55">
              <w:rPr>
                <w:b/>
                <w:sz w:val="22"/>
                <w:szCs w:val="22"/>
              </w:rPr>
              <w:t>Пункт документации, положения которого следует разъяснить</w:t>
            </w:r>
          </w:p>
        </w:tc>
        <w:tc>
          <w:tcPr>
            <w:tcW w:w="4252" w:type="dxa"/>
            <w:vAlign w:val="center"/>
          </w:tcPr>
          <w:p w:rsidR="002E2530" w:rsidRPr="00030B55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030B55">
              <w:rPr>
                <w:b/>
                <w:sz w:val="22"/>
                <w:szCs w:val="22"/>
              </w:rPr>
              <w:t>Содержание запроса</w:t>
            </w:r>
          </w:p>
        </w:tc>
        <w:tc>
          <w:tcPr>
            <w:tcW w:w="7513" w:type="dxa"/>
            <w:vAlign w:val="center"/>
          </w:tcPr>
          <w:p w:rsidR="002E2530" w:rsidRPr="00030B55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030B55">
              <w:rPr>
                <w:b/>
                <w:sz w:val="22"/>
                <w:szCs w:val="22"/>
              </w:rPr>
              <w:t>Разъяснения по запросу</w:t>
            </w:r>
          </w:p>
        </w:tc>
      </w:tr>
      <w:tr w:rsidR="00980C1A" w:rsidRPr="00030B55" w:rsidTr="007F06B6">
        <w:tc>
          <w:tcPr>
            <w:tcW w:w="704" w:type="dxa"/>
          </w:tcPr>
          <w:p w:rsidR="00980C1A" w:rsidRPr="00030B55" w:rsidRDefault="00980C1A" w:rsidP="00980C1A">
            <w:pPr>
              <w:pStyle w:val="ae"/>
              <w:numPr>
                <w:ilvl w:val="0"/>
                <w:numId w:val="16"/>
              </w:numPr>
              <w:ind w:hanging="403"/>
              <w:jc w:val="both"/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:rsidR="00980C1A" w:rsidRPr="00030B55" w:rsidRDefault="00D62161" w:rsidP="00424E67">
            <w:pPr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t xml:space="preserve">Часть </w:t>
            </w:r>
            <w:r w:rsidR="00844560" w:rsidRPr="00030B55">
              <w:rPr>
                <w:sz w:val="22"/>
                <w:szCs w:val="22"/>
                <w:lang w:val="en-US"/>
              </w:rPr>
              <w:t>I</w:t>
            </w:r>
            <w:r w:rsidR="00844560" w:rsidRPr="00030B55">
              <w:rPr>
                <w:sz w:val="22"/>
                <w:szCs w:val="22"/>
              </w:rPr>
              <w:t>V документации открытого конкурса в электронной форме «</w:t>
            </w:r>
            <w:r w:rsidR="00206420" w:rsidRPr="00030B55">
              <w:rPr>
                <w:sz w:val="22"/>
                <w:szCs w:val="22"/>
              </w:rPr>
              <w:t>ТЕХНИЧЕСКАЯ ЧАСТЬ</w:t>
            </w:r>
            <w:r w:rsidR="00844560" w:rsidRPr="00030B55">
              <w:rPr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4B0D2D" w:rsidRPr="00030B55" w:rsidRDefault="00152EA5" w:rsidP="00206420">
            <w:pPr>
              <w:pStyle w:val="ae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030B55">
              <w:rPr>
                <w:color w:val="000000"/>
                <w:sz w:val="22"/>
                <w:szCs w:val="22"/>
              </w:rPr>
              <w:t xml:space="preserve">Под спец проектом подразумевается флайтовое размещение у блогерах или спецпроекты на сайтах с привлечением блогеров? </w:t>
            </w:r>
          </w:p>
          <w:p w:rsidR="003F2AD8" w:rsidRPr="00030B55" w:rsidRDefault="003F2AD8" w:rsidP="00373240">
            <w:pPr>
              <w:rPr>
                <w:color w:val="000000"/>
                <w:sz w:val="22"/>
                <w:szCs w:val="22"/>
              </w:rPr>
            </w:pPr>
          </w:p>
          <w:p w:rsidR="004B0D2D" w:rsidRPr="00030B55" w:rsidRDefault="00152EA5" w:rsidP="00206420">
            <w:pPr>
              <w:pStyle w:val="ae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030B55">
              <w:rPr>
                <w:color w:val="000000"/>
                <w:sz w:val="22"/>
                <w:szCs w:val="22"/>
              </w:rPr>
              <w:t xml:space="preserve">При размещении официального хэштег челленджа в Тикток, в совокупный охват входит ли медийный охват? </w:t>
            </w:r>
          </w:p>
          <w:p w:rsidR="00206420" w:rsidRPr="00030B55" w:rsidRDefault="00206420" w:rsidP="00206420">
            <w:pPr>
              <w:pStyle w:val="ae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030B55">
              <w:rPr>
                <w:color w:val="000000"/>
                <w:sz w:val="22"/>
                <w:szCs w:val="22"/>
              </w:rPr>
              <w:t>При размещении у микроблогеров есть какой-то сплит между площадками или наша рекомендация в зависимости от стоимости</w:t>
            </w:r>
          </w:p>
          <w:p w:rsidR="001B7473" w:rsidRPr="00030B55" w:rsidRDefault="001B7473" w:rsidP="001B7473">
            <w:pPr>
              <w:rPr>
                <w:sz w:val="22"/>
                <w:szCs w:val="22"/>
              </w:rPr>
            </w:pPr>
          </w:p>
          <w:p w:rsidR="002069E4" w:rsidRPr="00030B55" w:rsidRDefault="002069E4" w:rsidP="00373240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:rsidR="00673248" w:rsidRPr="00030B55" w:rsidRDefault="00673248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t xml:space="preserve">1. </w:t>
            </w:r>
            <w:r w:rsidR="00D64BCF" w:rsidRPr="00030B55">
              <w:rPr>
                <w:sz w:val="22"/>
                <w:szCs w:val="22"/>
              </w:rPr>
              <w:t>В соответствии с Частью IV документации открытого конкурса в электронной форме «</w:t>
            </w:r>
            <w:r w:rsidR="00206420" w:rsidRPr="00030B55">
              <w:rPr>
                <w:sz w:val="22"/>
                <w:szCs w:val="22"/>
              </w:rPr>
              <w:t>ТЕХНИЧЕСКАЯ ЧАСТЬ</w:t>
            </w:r>
            <w:r w:rsidR="00D64BCF" w:rsidRPr="00030B55">
              <w:rPr>
                <w:sz w:val="22"/>
                <w:szCs w:val="22"/>
              </w:rPr>
              <w:t>» п</w:t>
            </w:r>
            <w:r w:rsidRPr="00030B55">
              <w:rPr>
                <w:sz w:val="22"/>
                <w:szCs w:val="22"/>
              </w:rPr>
              <w:t>од спецпроектом подраз</w:t>
            </w:r>
            <w:r w:rsidR="00624E3B" w:rsidRPr="00030B55">
              <w:rPr>
                <w:sz w:val="22"/>
                <w:szCs w:val="22"/>
              </w:rPr>
              <w:t xml:space="preserve">умевается </w:t>
            </w:r>
            <w:r w:rsidR="007A3176" w:rsidRPr="00030B55">
              <w:rPr>
                <w:sz w:val="22"/>
                <w:szCs w:val="22"/>
              </w:rPr>
              <w:t>нестандартная рекламная кампания, которая может размещаться как на сайте или площадках медиа в социальных сетях, так и на площадках Заказчика в социальных медиа</w:t>
            </w:r>
            <w:r w:rsidR="005C6FBC" w:rsidRPr="00030B55">
              <w:rPr>
                <w:sz w:val="22"/>
                <w:szCs w:val="22"/>
              </w:rPr>
              <w:t>.</w:t>
            </w:r>
          </w:p>
          <w:p w:rsidR="007B728B" w:rsidRPr="00030B55" w:rsidRDefault="00673248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t xml:space="preserve">2. </w:t>
            </w:r>
            <w:r w:rsidR="00D64BCF" w:rsidRPr="00030B55">
              <w:rPr>
                <w:sz w:val="22"/>
                <w:szCs w:val="22"/>
              </w:rPr>
              <w:t>В соответствии с</w:t>
            </w:r>
            <w:r w:rsidR="007B728B" w:rsidRPr="00030B55">
              <w:rPr>
                <w:sz w:val="22"/>
                <w:szCs w:val="22"/>
              </w:rPr>
              <w:t xml:space="preserve"> пункт</w:t>
            </w:r>
            <w:r w:rsidR="00D64BCF" w:rsidRPr="00030B55">
              <w:rPr>
                <w:sz w:val="22"/>
                <w:szCs w:val="22"/>
              </w:rPr>
              <w:t>ом</w:t>
            </w:r>
            <w:r w:rsidR="007B728B" w:rsidRPr="00030B55">
              <w:rPr>
                <w:sz w:val="22"/>
                <w:szCs w:val="22"/>
              </w:rPr>
              <w:t xml:space="preserve"> 5.1.6</w:t>
            </w:r>
            <w:r w:rsidR="003F2AD8" w:rsidRPr="00030B55">
              <w:rPr>
                <w:sz w:val="22"/>
                <w:szCs w:val="22"/>
              </w:rPr>
              <w:t xml:space="preserve"> </w:t>
            </w:r>
            <w:r w:rsidR="00D64BCF" w:rsidRPr="00030B55">
              <w:rPr>
                <w:sz w:val="22"/>
                <w:szCs w:val="22"/>
              </w:rPr>
              <w:t xml:space="preserve">Части </w:t>
            </w:r>
            <w:r w:rsidR="00D64BCF" w:rsidRPr="00030B55">
              <w:rPr>
                <w:sz w:val="22"/>
                <w:szCs w:val="22"/>
                <w:lang w:val="en-US"/>
              </w:rPr>
              <w:t>I</w:t>
            </w:r>
            <w:r w:rsidR="00D64BCF" w:rsidRPr="00030B55">
              <w:rPr>
                <w:sz w:val="22"/>
                <w:szCs w:val="22"/>
              </w:rPr>
              <w:t>V документации открытого конкурса в электронной форме «</w:t>
            </w:r>
            <w:r w:rsidR="00206420" w:rsidRPr="00030B55">
              <w:rPr>
                <w:sz w:val="22"/>
                <w:szCs w:val="22"/>
              </w:rPr>
              <w:t>ТЕХНИЧЕСКАЯ ЧАСТЬ</w:t>
            </w:r>
            <w:r w:rsidR="00D64BCF" w:rsidRPr="00030B55">
              <w:rPr>
                <w:sz w:val="22"/>
                <w:szCs w:val="22"/>
              </w:rPr>
              <w:t>»</w:t>
            </w:r>
            <w:r w:rsidR="007B728B" w:rsidRPr="00030B55">
              <w:rPr>
                <w:sz w:val="22"/>
                <w:szCs w:val="22"/>
              </w:rPr>
              <w:t xml:space="preserve"> </w:t>
            </w:r>
            <w:r w:rsidR="00D64BCF" w:rsidRPr="00030B55">
              <w:rPr>
                <w:sz w:val="22"/>
                <w:szCs w:val="22"/>
              </w:rPr>
              <w:t xml:space="preserve">услуги по подготовке и проведению интеграций у тиктокеров в рамках продвижению официального Хештег-челленджа в TikTok с совокупным охватом интеграций не менее 7 млн контактов </w:t>
            </w:r>
            <w:r w:rsidR="007B728B" w:rsidRPr="00030B55">
              <w:rPr>
                <w:sz w:val="22"/>
                <w:szCs w:val="22"/>
              </w:rPr>
              <w:t>включают в себя</w:t>
            </w:r>
            <w:r w:rsidR="00C56FCF" w:rsidRPr="00030B55">
              <w:rPr>
                <w:sz w:val="22"/>
                <w:szCs w:val="22"/>
              </w:rPr>
              <w:t>:</w:t>
            </w:r>
          </w:p>
          <w:p w:rsidR="007B728B" w:rsidRPr="00030B55" w:rsidRDefault="007B728B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t xml:space="preserve">– разработку концепции </w:t>
            </w:r>
            <w:r w:rsidR="00D64BCF" w:rsidRPr="00030B55">
              <w:rPr>
                <w:sz w:val="22"/>
                <w:szCs w:val="22"/>
              </w:rPr>
              <w:t xml:space="preserve">официального </w:t>
            </w:r>
            <w:r w:rsidRPr="00030B55">
              <w:rPr>
                <w:sz w:val="22"/>
                <w:szCs w:val="22"/>
              </w:rPr>
              <w:t>Хештег-челленджа</w:t>
            </w:r>
            <w:r w:rsidR="00D64BCF" w:rsidRPr="00030B55">
              <w:rPr>
                <w:sz w:val="22"/>
                <w:szCs w:val="22"/>
              </w:rPr>
              <w:t xml:space="preserve"> в </w:t>
            </w:r>
            <w:r w:rsidR="00D64BCF" w:rsidRPr="00030B55">
              <w:rPr>
                <w:sz w:val="22"/>
                <w:szCs w:val="22"/>
                <w:lang w:val="en-US"/>
              </w:rPr>
              <w:t>Tik</w:t>
            </w:r>
            <w:r w:rsidR="00D64BCF" w:rsidRPr="00030B55">
              <w:rPr>
                <w:sz w:val="22"/>
                <w:szCs w:val="22"/>
              </w:rPr>
              <w:t>-</w:t>
            </w:r>
            <w:r w:rsidR="00D64BCF" w:rsidRPr="00030B55">
              <w:rPr>
                <w:sz w:val="22"/>
                <w:szCs w:val="22"/>
                <w:lang w:val="en-US"/>
              </w:rPr>
              <w:t>Tok</w:t>
            </w:r>
            <w:r w:rsidR="00D64BCF" w:rsidRPr="00030B55">
              <w:rPr>
                <w:sz w:val="22"/>
                <w:szCs w:val="22"/>
              </w:rPr>
              <w:t>;</w:t>
            </w:r>
          </w:p>
          <w:p w:rsidR="007B728B" w:rsidRPr="00030B55" w:rsidRDefault="007B728B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t xml:space="preserve">– </w:t>
            </w:r>
            <w:r w:rsidR="00D64BCF" w:rsidRPr="00030B55">
              <w:rPr>
                <w:sz w:val="22"/>
                <w:szCs w:val="22"/>
              </w:rPr>
              <w:t>п</w:t>
            </w:r>
            <w:r w:rsidRPr="00030B55">
              <w:rPr>
                <w:sz w:val="22"/>
                <w:szCs w:val="22"/>
              </w:rPr>
              <w:t xml:space="preserve">одготовку сценариев видеороликов для </w:t>
            </w:r>
            <w:r w:rsidR="00D64BCF" w:rsidRPr="00030B55">
              <w:rPr>
                <w:sz w:val="22"/>
                <w:szCs w:val="22"/>
              </w:rPr>
              <w:t xml:space="preserve">публикации в аккаунтах </w:t>
            </w:r>
            <w:r w:rsidRPr="00030B55">
              <w:rPr>
                <w:sz w:val="22"/>
                <w:szCs w:val="22"/>
              </w:rPr>
              <w:t>тиктокеров</w:t>
            </w:r>
            <w:r w:rsidR="006347B9" w:rsidRPr="00030B55">
              <w:rPr>
                <w:sz w:val="22"/>
                <w:szCs w:val="22"/>
              </w:rPr>
              <w:t>.</w:t>
            </w:r>
            <w:r w:rsidR="006347B9" w:rsidRPr="006A5A3D">
              <w:rPr>
                <w:sz w:val="22"/>
                <w:szCs w:val="22"/>
              </w:rPr>
              <w:t xml:space="preserve"> </w:t>
            </w:r>
            <w:r w:rsidR="006347B9" w:rsidRPr="00030B55">
              <w:rPr>
                <w:sz w:val="22"/>
                <w:szCs w:val="22"/>
              </w:rPr>
              <w:t>В случае, если тиктокер не может подготовить сценарий самостоятельно, Исполнитель делает это и высылает сценарий не менее чем за 20 (четырнадцать) рабочих дней до публикации в аккаунте тиктокера и согласовывает с Заказчиком по электронной почте в течение 14 (четырнадцати) рабочих дней с момента его направления</w:t>
            </w:r>
            <w:r w:rsidR="003B114B" w:rsidRPr="00030B55">
              <w:rPr>
                <w:sz w:val="22"/>
                <w:szCs w:val="22"/>
              </w:rPr>
              <w:t>;</w:t>
            </w:r>
          </w:p>
          <w:p w:rsidR="007B728B" w:rsidRPr="00030B55" w:rsidRDefault="007B728B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t xml:space="preserve">– подготовку видеороликов для </w:t>
            </w:r>
            <w:r w:rsidR="00D64BCF" w:rsidRPr="00030B55">
              <w:rPr>
                <w:sz w:val="22"/>
                <w:szCs w:val="22"/>
              </w:rPr>
              <w:t xml:space="preserve">публикации в аккаунтах </w:t>
            </w:r>
            <w:r w:rsidRPr="00030B55">
              <w:rPr>
                <w:sz w:val="22"/>
                <w:szCs w:val="22"/>
              </w:rPr>
              <w:t>тиктокеров</w:t>
            </w:r>
            <w:r w:rsidR="006347B9" w:rsidRPr="00030B55">
              <w:rPr>
                <w:sz w:val="22"/>
                <w:szCs w:val="22"/>
              </w:rPr>
              <w:t>.</w:t>
            </w:r>
            <w:r w:rsidR="006347B9" w:rsidRPr="006A5A3D">
              <w:rPr>
                <w:sz w:val="22"/>
                <w:szCs w:val="22"/>
              </w:rPr>
              <w:t xml:space="preserve"> </w:t>
            </w:r>
            <w:r w:rsidR="006347B9" w:rsidRPr="00030B55">
              <w:rPr>
                <w:sz w:val="22"/>
                <w:szCs w:val="22"/>
              </w:rPr>
              <w:t xml:space="preserve">В случае, если тиктокер не может подготовить видеоролик самостоятельно, Исполнитель делает это не менее чем за 14 (четырнадцать) рабочих дней до публикации в аккаунте тиктокера и согласовывает с Заказчиком по </w:t>
            </w:r>
            <w:r w:rsidR="006347B9" w:rsidRPr="00030B55">
              <w:rPr>
                <w:sz w:val="22"/>
                <w:szCs w:val="22"/>
              </w:rPr>
              <w:lastRenderedPageBreak/>
              <w:t>электронной почте в течение 10 (десяти) рабочих дней с момента его направления. В случае, если тиктокер готовит видеороликролик самостоятельно, Исполнитель должен проконтролировать производство и выслать его не менее чем за 14 (четырнадцать) рабочих дней до публикации в аккаунте тиктокера и согласовать его в течение 10 (десяти) рабочих дней с момента его направления</w:t>
            </w:r>
            <w:r w:rsidR="00D64BCF" w:rsidRPr="00030B55">
              <w:rPr>
                <w:sz w:val="22"/>
                <w:szCs w:val="22"/>
              </w:rPr>
              <w:t>;</w:t>
            </w:r>
          </w:p>
          <w:p w:rsidR="007B728B" w:rsidRPr="00030B55" w:rsidRDefault="007B728B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t>– коммуникацию с тиктокерами</w:t>
            </w:r>
            <w:r w:rsidR="005232BE" w:rsidRPr="00030B55">
              <w:rPr>
                <w:sz w:val="22"/>
                <w:szCs w:val="22"/>
              </w:rPr>
              <w:t xml:space="preserve"> и достижение договоренности о публикации: согласование сценария и видеоролика, осуществление договоренности о дате публикации, контроль появления публикации у тиктокера в согласованном формате, оплату публикации</w:t>
            </w:r>
            <w:r w:rsidR="00D64BCF" w:rsidRPr="00030B55">
              <w:rPr>
                <w:sz w:val="22"/>
                <w:szCs w:val="22"/>
              </w:rPr>
              <w:t>;</w:t>
            </w:r>
          </w:p>
          <w:p w:rsidR="007B728B" w:rsidRPr="00030B55" w:rsidRDefault="007B728B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t xml:space="preserve">– </w:t>
            </w:r>
            <w:r w:rsidR="00D64BCF" w:rsidRPr="00030B55">
              <w:rPr>
                <w:sz w:val="22"/>
                <w:szCs w:val="22"/>
              </w:rPr>
              <w:t>с</w:t>
            </w:r>
            <w:r w:rsidRPr="00030B55">
              <w:rPr>
                <w:sz w:val="22"/>
                <w:szCs w:val="22"/>
              </w:rPr>
              <w:t xml:space="preserve">бор </w:t>
            </w:r>
            <w:r w:rsidR="008A1E8C" w:rsidRPr="00030B55">
              <w:rPr>
                <w:sz w:val="22"/>
                <w:szCs w:val="22"/>
              </w:rPr>
              <w:t xml:space="preserve">статистики </w:t>
            </w:r>
            <w:r w:rsidR="008A1E8C" w:rsidRPr="006A5A3D">
              <w:rPr>
                <w:sz w:val="22"/>
                <w:szCs w:val="22"/>
              </w:rPr>
              <w:t>по</w:t>
            </w:r>
            <w:r w:rsidR="005232BE" w:rsidRPr="00030B55">
              <w:rPr>
                <w:sz w:val="22"/>
                <w:szCs w:val="22"/>
              </w:rPr>
              <w:t xml:space="preserve"> итогам продвижение Хештег-челленджа: просмотры публикаций через 7 (семь) дней и через 30 (тридцать) после публикации.</w:t>
            </w:r>
          </w:p>
          <w:p w:rsidR="00673248" w:rsidRPr="00030B55" w:rsidRDefault="00B22091" w:rsidP="0037324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t>Дополнительных услуг</w:t>
            </w:r>
            <w:r w:rsidR="007B728B" w:rsidRPr="00030B55">
              <w:rPr>
                <w:sz w:val="22"/>
                <w:szCs w:val="22"/>
              </w:rPr>
              <w:t xml:space="preserve"> по медийному продвижению с помощь infeed-рекламы или иных медийных рекламных инструментов TikTok в </w:t>
            </w:r>
            <w:r w:rsidRPr="00030B55">
              <w:rPr>
                <w:sz w:val="22"/>
                <w:szCs w:val="22"/>
              </w:rPr>
              <w:t>Техническом задании не предусмотрено</w:t>
            </w:r>
            <w:r w:rsidR="007B728B" w:rsidRPr="00030B55">
              <w:rPr>
                <w:sz w:val="22"/>
                <w:szCs w:val="22"/>
              </w:rPr>
              <w:t>.</w:t>
            </w:r>
            <w:r w:rsidR="00673248" w:rsidRPr="00030B55">
              <w:rPr>
                <w:sz w:val="22"/>
                <w:szCs w:val="22"/>
              </w:rPr>
              <w:t xml:space="preserve"> </w:t>
            </w:r>
          </w:p>
          <w:p w:rsidR="004E0E3A" w:rsidRPr="00030B55" w:rsidRDefault="00673248" w:rsidP="001B7473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hAnsi="Times New Roman" w:cs="Times New Roman"/>
              </w:rPr>
            </w:pPr>
            <w:r w:rsidRPr="00030B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B7473" w:rsidRPr="00030B5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B22091" w:rsidRPr="00030B55">
              <w:rPr>
                <w:rFonts w:ascii="Times New Roman" w:eastAsia="Times New Roman" w:hAnsi="Times New Roman" w:cs="Times New Roman"/>
                <w:lang w:eastAsia="ru-RU"/>
              </w:rPr>
              <w:t>В Техническом задании не указано рекомендуемое распределение аккаунтов микроинфлюенсеров между площадками.</w:t>
            </w:r>
          </w:p>
        </w:tc>
      </w:tr>
      <w:tr w:rsidR="001B7473" w:rsidRPr="00030B55" w:rsidTr="007F06B6">
        <w:tc>
          <w:tcPr>
            <w:tcW w:w="704" w:type="dxa"/>
          </w:tcPr>
          <w:p w:rsidR="001B7473" w:rsidRPr="00030B55" w:rsidRDefault="00206420" w:rsidP="00206420">
            <w:pPr>
              <w:jc w:val="both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90" w:type="dxa"/>
          </w:tcPr>
          <w:p w:rsidR="00424E67" w:rsidRPr="00030B55" w:rsidRDefault="00424E67" w:rsidP="00424E67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t>Часть II документации открытого конкурса в электронной форме «ИНФОРМАЦИОННАЯ КАРТА»</w:t>
            </w:r>
          </w:p>
          <w:p w:rsidR="001B7473" w:rsidRPr="00030B55" w:rsidRDefault="001B7473" w:rsidP="00D002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0"/>
            </w:tblGrid>
            <w:tr w:rsidR="00424E67" w:rsidRPr="00030B55" w:rsidTr="00424E67">
              <w:trPr>
                <w:trHeight w:val="1536"/>
              </w:trPr>
              <w:tc>
                <w:tcPr>
                  <w:tcW w:w="4000" w:type="dxa"/>
                </w:tcPr>
                <w:p w:rsidR="00424E67" w:rsidRPr="00030B55" w:rsidRDefault="00424E67" w:rsidP="00424E67">
                  <w:pPr>
                    <w:widowControl/>
                    <w:rPr>
                      <w:sz w:val="22"/>
                      <w:szCs w:val="22"/>
                    </w:rPr>
                  </w:pPr>
                  <w:r w:rsidRPr="00030B55">
                    <w:rPr>
                      <w:sz w:val="22"/>
                      <w:szCs w:val="22"/>
                    </w:rPr>
                    <w:t>В пункте Е1 есть требование: “Скан акта сдачи-приемки выполненных работ по проекту подписанный обеими сторонами” и “ Если проекты с инфлюенсерами выполнялись в рамках более крупного договора (контракта) в числе других работ, необходимо предоставить документы для достоверного подтверждения бюджета в рамках договора (контракта) непосредственно на проект с инфлюенсерами (проект договора, акт сдачи-приемки выполненных работ/оказанных услуг и/или иные отчетные документы).” Вопрос: Правильно ли мы понимаем, что сканы актов нужны только для подтверждения самого факта реализации проекта? Можно ли подавать акты с замазанными данными о контрагенте и сумме сделки (т.к. это является конфиденциальной информацией)? Правильно ли мы понимаем, что нужно предоставить просто определенное кол-</w:t>
                  </w:r>
                  <w:r w:rsidRPr="00030B55">
                    <w:rPr>
                      <w:sz w:val="22"/>
                      <w:szCs w:val="22"/>
                    </w:rPr>
                    <w:lastRenderedPageBreak/>
                    <w:t xml:space="preserve">во кейсов, а не кейсов на определенную сумму? </w:t>
                  </w:r>
                </w:p>
              </w:tc>
            </w:tr>
          </w:tbl>
          <w:p w:rsidR="00424E67" w:rsidRPr="00030B55" w:rsidRDefault="00424E67" w:rsidP="00424E67">
            <w:pPr>
              <w:widowControl/>
              <w:rPr>
                <w:sz w:val="22"/>
                <w:szCs w:val="22"/>
              </w:rPr>
            </w:pPr>
          </w:p>
          <w:p w:rsidR="001B7473" w:rsidRPr="00030B55" w:rsidRDefault="001B7473" w:rsidP="00373240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:rsidR="0098106C" w:rsidRPr="006A5A3D" w:rsidRDefault="00424E67" w:rsidP="006A5A3D">
            <w:pPr>
              <w:ind w:left="5103" w:hanging="4932"/>
              <w:jc w:val="both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lastRenderedPageBreak/>
              <w:t xml:space="preserve">В соответствии с </w:t>
            </w:r>
            <w:r w:rsidR="0098106C" w:rsidRPr="00246353">
              <w:rPr>
                <w:sz w:val="22"/>
                <w:szCs w:val="22"/>
              </w:rPr>
              <w:t>П</w:t>
            </w:r>
            <w:r w:rsidRPr="00246353">
              <w:rPr>
                <w:sz w:val="22"/>
                <w:szCs w:val="22"/>
              </w:rPr>
              <w:t xml:space="preserve">риложением </w:t>
            </w:r>
            <w:bookmarkStart w:id="0" w:name="_Toc375898325"/>
            <w:bookmarkStart w:id="1" w:name="_Toc375898909"/>
            <w:r w:rsidR="0098106C" w:rsidRPr="006A5A3D">
              <w:rPr>
                <w:sz w:val="22"/>
                <w:szCs w:val="22"/>
              </w:rPr>
              <w:t xml:space="preserve">к Информационной карте </w:t>
            </w:r>
            <w:bookmarkEnd w:id="0"/>
            <w:bookmarkEnd w:id="1"/>
          </w:p>
          <w:p w:rsidR="00BF5614" w:rsidRPr="006A5A3D" w:rsidRDefault="0098106C" w:rsidP="006A5A3D">
            <w:pPr>
              <w:widowControl/>
              <w:tabs>
                <w:tab w:val="left" w:pos="1336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t xml:space="preserve"> </w:t>
            </w:r>
            <w:r w:rsidR="00424E67" w:rsidRPr="00030B55">
              <w:rPr>
                <w:sz w:val="22"/>
                <w:szCs w:val="22"/>
              </w:rPr>
              <w:t xml:space="preserve">«КРИТЕРИИ ОЦЕНКИ ЗАЯВОК НА УЧАСТИЕ В КОНКУРСЕ, ВЕЛИЧИНЫ ЗНАЧИМОСТИ И ПОРЯДОК ОЦЕНКИ» </w:t>
            </w:r>
            <w:r w:rsidR="00246353">
              <w:rPr>
                <w:sz w:val="22"/>
                <w:szCs w:val="22"/>
              </w:rPr>
              <w:t>(</w:t>
            </w:r>
            <w:r w:rsidR="00440256" w:rsidRPr="00246353">
              <w:rPr>
                <w:sz w:val="22"/>
                <w:szCs w:val="22"/>
              </w:rPr>
              <w:t>Част</w:t>
            </w:r>
            <w:r w:rsidR="00246353">
              <w:rPr>
                <w:sz w:val="22"/>
                <w:szCs w:val="22"/>
              </w:rPr>
              <w:t>ь</w:t>
            </w:r>
            <w:r w:rsidR="00440256" w:rsidRPr="00246353">
              <w:rPr>
                <w:sz w:val="22"/>
                <w:szCs w:val="22"/>
              </w:rPr>
              <w:t xml:space="preserve"> II документации</w:t>
            </w:r>
            <w:r w:rsidR="00424E67" w:rsidRPr="00246353">
              <w:rPr>
                <w:sz w:val="22"/>
                <w:szCs w:val="22"/>
              </w:rPr>
              <w:t xml:space="preserve"> открытого конкурса в электронной форме </w:t>
            </w:r>
            <w:r w:rsidR="00424E67" w:rsidRPr="00246353">
              <w:rPr>
                <w:bCs/>
                <w:color w:val="000000"/>
                <w:kern w:val="28"/>
                <w:sz w:val="22"/>
                <w:szCs w:val="22"/>
              </w:rPr>
              <w:t>«ИНФОРМАЦИОННАЯ КАРТА</w:t>
            </w:r>
            <w:r w:rsidR="00440256" w:rsidRPr="00246353">
              <w:rPr>
                <w:bCs/>
                <w:color w:val="000000"/>
                <w:kern w:val="28"/>
                <w:sz w:val="22"/>
                <w:szCs w:val="22"/>
              </w:rPr>
              <w:t>»</w:t>
            </w:r>
            <w:r w:rsidR="00246353">
              <w:rPr>
                <w:bCs/>
                <w:color w:val="000000"/>
                <w:kern w:val="28"/>
                <w:sz w:val="22"/>
                <w:szCs w:val="22"/>
              </w:rPr>
              <w:t>)</w:t>
            </w:r>
            <w:r w:rsidR="00440256" w:rsidRPr="00246353">
              <w:rPr>
                <w:sz w:val="22"/>
                <w:szCs w:val="22"/>
              </w:rPr>
              <w:t>, для</w:t>
            </w:r>
            <w:r w:rsidR="00424E67" w:rsidRPr="006A5A3D">
              <w:rPr>
                <w:bCs/>
                <w:sz w:val="22"/>
                <w:szCs w:val="22"/>
              </w:rPr>
              <w:t xml:space="preserve"> оценки заявки по критерию «Качество технического предложения и квалификация участников закупки» в конкурсной документации по подкритерию Е1 </w:t>
            </w:r>
            <w:r w:rsidR="00A84C48" w:rsidRPr="006A5A3D">
              <w:rPr>
                <w:bCs/>
                <w:sz w:val="22"/>
                <w:szCs w:val="22"/>
              </w:rPr>
              <w:t>требуется</w:t>
            </w:r>
            <w:r w:rsidR="00BF5614" w:rsidRPr="006A5A3D">
              <w:rPr>
                <w:bCs/>
                <w:sz w:val="22"/>
                <w:szCs w:val="22"/>
              </w:rPr>
              <w:t xml:space="preserve"> подтвердить </w:t>
            </w:r>
            <w:r w:rsidR="00440256" w:rsidRPr="006A5A3D">
              <w:rPr>
                <w:bCs/>
                <w:sz w:val="22"/>
                <w:szCs w:val="22"/>
              </w:rPr>
              <w:t>опыт выполнения</w:t>
            </w:r>
            <w:r w:rsidR="00BF5614" w:rsidRPr="006A5A3D">
              <w:rPr>
                <w:bCs/>
                <w:sz w:val="22"/>
                <w:szCs w:val="22"/>
              </w:rPr>
              <w:t xml:space="preserve"> работ по 4 направлениям: </w:t>
            </w:r>
          </w:p>
          <w:p w:rsidR="00BF5614" w:rsidRPr="006A5A3D" w:rsidRDefault="00BF5614" w:rsidP="006A5A3D">
            <w:pPr>
              <w:pStyle w:val="ae"/>
              <w:widowControl/>
              <w:numPr>
                <w:ilvl w:val="0"/>
                <w:numId w:val="24"/>
              </w:numPr>
              <w:tabs>
                <w:tab w:val="left" w:pos="1336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6A5A3D">
              <w:rPr>
                <w:bCs/>
                <w:sz w:val="22"/>
                <w:szCs w:val="22"/>
              </w:rPr>
              <w:t>Проекты с инфлюенсерами с бюджетом не менее 2 млн. рублей и не более 10 млн. (включительно) рублей.</w:t>
            </w:r>
          </w:p>
          <w:p w:rsidR="00BF5614" w:rsidRPr="006A5A3D" w:rsidRDefault="00BF5614" w:rsidP="006A5A3D">
            <w:pPr>
              <w:pStyle w:val="ae"/>
              <w:widowControl/>
              <w:numPr>
                <w:ilvl w:val="0"/>
                <w:numId w:val="24"/>
              </w:numPr>
              <w:tabs>
                <w:tab w:val="left" w:pos="1336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6A5A3D">
              <w:rPr>
                <w:bCs/>
                <w:sz w:val="22"/>
                <w:szCs w:val="22"/>
              </w:rPr>
              <w:t>Проекты с инфлюенсерами с бюджетом более 10 млн рублей.</w:t>
            </w:r>
          </w:p>
          <w:p w:rsidR="00BF5614" w:rsidRPr="006A5A3D" w:rsidRDefault="00BF5614" w:rsidP="006A5A3D">
            <w:pPr>
              <w:pStyle w:val="ae"/>
              <w:widowControl/>
              <w:numPr>
                <w:ilvl w:val="0"/>
                <w:numId w:val="24"/>
              </w:numPr>
              <w:tabs>
                <w:tab w:val="left" w:pos="1336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6A5A3D">
              <w:rPr>
                <w:bCs/>
                <w:sz w:val="22"/>
                <w:szCs w:val="22"/>
              </w:rPr>
              <w:t>Проекты по продвижению официального хештег-челленджа в TikTok.</w:t>
            </w:r>
          </w:p>
          <w:p w:rsidR="00BF5614" w:rsidRPr="006A5A3D" w:rsidRDefault="00BF5614" w:rsidP="006A5A3D">
            <w:pPr>
              <w:pStyle w:val="ae"/>
              <w:widowControl/>
              <w:numPr>
                <w:ilvl w:val="0"/>
                <w:numId w:val="24"/>
              </w:numPr>
              <w:tabs>
                <w:tab w:val="left" w:pos="1336"/>
              </w:tabs>
              <w:autoSpaceDE/>
              <w:autoSpaceDN/>
              <w:adjustRightInd/>
              <w:jc w:val="both"/>
              <w:rPr>
                <w:bCs/>
                <w:sz w:val="22"/>
                <w:szCs w:val="22"/>
              </w:rPr>
            </w:pPr>
            <w:r w:rsidRPr="006A5A3D">
              <w:rPr>
                <w:bCs/>
                <w:sz w:val="22"/>
                <w:szCs w:val="22"/>
              </w:rPr>
              <w:t>Проекты по продвижению инфоповодов компании в Телеграме</w:t>
            </w:r>
          </w:p>
          <w:p w:rsidR="00440256" w:rsidRPr="006A5A3D" w:rsidRDefault="00BF5614" w:rsidP="006A5A3D">
            <w:pPr>
              <w:pStyle w:val="ae"/>
              <w:widowControl/>
              <w:tabs>
                <w:tab w:val="left" w:pos="1336"/>
              </w:tabs>
              <w:autoSpaceDE/>
              <w:autoSpaceDN/>
              <w:adjustRightInd/>
              <w:spacing w:line="240" w:lineRule="atLeast"/>
              <w:ind w:left="36"/>
              <w:jc w:val="both"/>
              <w:rPr>
                <w:bCs/>
                <w:sz w:val="22"/>
                <w:szCs w:val="22"/>
              </w:rPr>
            </w:pPr>
            <w:r w:rsidRPr="006A5A3D">
              <w:rPr>
                <w:bCs/>
                <w:sz w:val="22"/>
                <w:szCs w:val="22"/>
              </w:rPr>
              <w:t xml:space="preserve">Оценка опыта производится на основании предоставленной </w:t>
            </w:r>
            <w:r w:rsidR="00A84C48" w:rsidRPr="006A5A3D">
              <w:rPr>
                <w:bCs/>
                <w:sz w:val="22"/>
                <w:szCs w:val="22"/>
              </w:rPr>
              <w:t xml:space="preserve">презентации в формате PDF с указанием примеров выполненных проектов. Каждый пример должен </w:t>
            </w:r>
            <w:r w:rsidR="00440256" w:rsidRPr="006A5A3D">
              <w:rPr>
                <w:bCs/>
                <w:sz w:val="22"/>
                <w:szCs w:val="22"/>
              </w:rPr>
              <w:t>содержать</w:t>
            </w:r>
            <w:r w:rsidR="00250B34">
              <w:rPr>
                <w:bCs/>
                <w:sz w:val="22"/>
                <w:szCs w:val="22"/>
              </w:rPr>
              <w:t>:</w:t>
            </w:r>
            <w:r w:rsidR="00440256" w:rsidRPr="006A5A3D">
              <w:rPr>
                <w:bCs/>
                <w:sz w:val="22"/>
                <w:szCs w:val="22"/>
              </w:rPr>
              <w:t xml:space="preserve"> название проекта, продвигаемую компанию (бренд), описание целей и задач проекта, запланированные к достижению результаты проекта, механику проекта, достигнутые результаты проекта, скриншоты размещений у инфлюенсеров в рамках проекта,</w:t>
            </w:r>
            <w:r w:rsidR="00440256" w:rsidRPr="006A5A3D">
              <w:rPr>
                <w:bCs/>
                <w:sz w:val="22"/>
                <w:szCs w:val="22"/>
              </w:rPr>
              <w:tab/>
              <w:t>скан акта сдачи-приемки выполненных работ по проекту, подписанный обеими сторонами</w:t>
            </w:r>
            <w:r w:rsidR="00250B34">
              <w:rPr>
                <w:bCs/>
                <w:sz w:val="22"/>
                <w:szCs w:val="22"/>
              </w:rPr>
              <w:t>.</w:t>
            </w:r>
          </w:p>
          <w:p w:rsidR="00A84C48" w:rsidRPr="006A5A3D" w:rsidRDefault="00440256" w:rsidP="006A5A3D">
            <w:pPr>
              <w:pStyle w:val="ae"/>
              <w:widowControl/>
              <w:tabs>
                <w:tab w:val="left" w:pos="1336"/>
              </w:tabs>
              <w:autoSpaceDE/>
              <w:autoSpaceDN/>
              <w:adjustRightInd/>
              <w:spacing w:line="240" w:lineRule="atLeast"/>
              <w:ind w:left="36"/>
              <w:jc w:val="both"/>
              <w:rPr>
                <w:bCs/>
                <w:sz w:val="22"/>
                <w:szCs w:val="22"/>
              </w:rPr>
            </w:pPr>
            <w:r w:rsidRPr="006A5A3D">
              <w:rPr>
                <w:sz w:val="22"/>
                <w:szCs w:val="22"/>
              </w:rPr>
              <w:t xml:space="preserve">Если проекты с инфлюенсерами выполнялись в рамках более крупного договора (контракта) в числе других работ, </w:t>
            </w:r>
            <w:r w:rsidRPr="006A5A3D">
              <w:rPr>
                <w:sz w:val="22"/>
                <w:szCs w:val="22"/>
                <w:u w:val="single"/>
              </w:rPr>
              <w:t xml:space="preserve">необходимо предоставить документы для достоверного подтверждения бюджета в рамках договора (контракта) непосредственно на проект с инфлюенсерами (проект договора, </w:t>
            </w:r>
            <w:r w:rsidRPr="006A5A3D">
              <w:rPr>
                <w:sz w:val="22"/>
                <w:szCs w:val="22"/>
                <w:u w:val="single"/>
              </w:rPr>
              <w:lastRenderedPageBreak/>
              <w:t>акт сдачи-приемки выполненных работ/оказанных услуг и/или иные отчетные документы)</w:t>
            </w:r>
            <w:r w:rsidR="00E96C29" w:rsidRPr="006A5A3D">
              <w:rPr>
                <w:bCs/>
                <w:sz w:val="22"/>
                <w:szCs w:val="22"/>
                <w:u w:val="single"/>
              </w:rPr>
              <w:t>.</w:t>
            </w:r>
          </w:p>
          <w:p w:rsidR="00E123A9" w:rsidRPr="006A5A3D" w:rsidRDefault="00E123A9" w:rsidP="00030B55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6A5A3D">
              <w:rPr>
                <w:sz w:val="22"/>
                <w:szCs w:val="22"/>
              </w:rPr>
              <w:t>В случае, если участник закупки не может предоставить копии исполненных договоров из-за наличия подписанных соглашений о неразглашении информации, допускается использование выписок из договоров, приложений и документов, подтверждающих полное исполнение данных договоров, содержащих информацию о предоставленных услугах, их объеме и стоимости.</w:t>
            </w:r>
          </w:p>
          <w:p w:rsidR="001B7473" w:rsidRPr="00030B55" w:rsidRDefault="001B7473" w:rsidP="006A5A3D">
            <w:pPr>
              <w:jc w:val="both"/>
              <w:rPr>
                <w:sz w:val="22"/>
                <w:szCs w:val="22"/>
              </w:rPr>
            </w:pPr>
          </w:p>
        </w:tc>
      </w:tr>
      <w:tr w:rsidR="00BF5614" w:rsidRPr="00030B55" w:rsidTr="007F06B6">
        <w:tc>
          <w:tcPr>
            <w:tcW w:w="704" w:type="dxa"/>
          </w:tcPr>
          <w:p w:rsidR="00BF5614" w:rsidRPr="00030B55" w:rsidRDefault="00206420" w:rsidP="00206420">
            <w:pPr>
              <w:jc w:val="both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90" w:type="dxa"/>
          </w:tcPr>
          <w:p w:rsidR="00440256" w:rsidRPr="006A5A3D" w:rsidRDefault="00440256" w:rsidP="00440256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  <w:r w:rsidRPr="006A5A3D">
              <w:rPr>
                <w:sz w:val="22"/>
                <w:szCs w:val="22"/>
              </w:rPr>
              <w:t>Часть II документации открытого конкурса в электронной форме «ИНФОРМАЦИОННАЯ КАРТА»</w:t>
            </w:r>
          </w:p>
          <w:p w:rsidR="00DF4B66" w:rsidRPr="006A5A3D" w:rsidRDefault="00DF4B66" w:rsidP="00440256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</w:p>
          <w:p w:rsidR="00BF5614" w:rsidRPr="006A5A3D" w:rsidRDefault="00BF5614" w:rsidP="00424E67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BF5614" w:rsidRPr="006A5A3D" w:rsidRDefault="00206420" w:rsidP="00424E67">
            <w:pPr>
              <w:widowControl/>
              <w:rPr>
                <w:sz w:val="22"/>
                <w:szCs w:val="22"/>
              </w:rPr>
            </w:pPr>
            <w:r w:rsidRPr="006A5A3D">
              <w:rPr>
                <w:sz w:val="22"/>
                <w:szCs w:val="22"/>
              </w:rPr>
              <w:t xml:space="preserve">Подскажите </w:t>
            </w:r>
            <w:r w:rsidR="00075074" w:rsidRPr="006A5A3D">
              <w:rPr>
                <w:sz w:val="22"/>
                <w:szCs w:val="22"/>
              </w:rPr>
              <w:t>пожалуйста,</w:t>
            </w:r>
            <w:r w:rsidRPr="006A5A3D">
              <w:rPr>
                <w:sz w:val="22"/>
                <w:szCs w:val="22"/>
              </w:rPr>
              <w:t xml:space="preserve"> что должно быть отражено в данной форме?</w:t>
            </w:r>
          </w:p>
          <w:p w:rsidR="00DF4B66" w:rsidRPr="006A5A3D" w:rsidRDefault="00DF4B66" w:rsidP="00424E67">
            <w:pPr>
              <w:widowControl/>
              <w:rPr>
                <w:sz w:val="22"/>
                <w:szCs w:val="22"/>
              </w:rPr>
            </w:pPr>
          </w:p>
          <w:p w:rsidR="00DF4B66" w:rsidRPr="006A5A3D" w:rsidRDefault="00DF4B66" w:rsidP="00424E67">
            <w:pPr>
              <w:widowControl/>
              <w:rPr>
                <w:sz w:val="22"/>
                <w:szCs w:val="22"/>
              </w:rPr>
            </w:pPr>
            <w:r w:rsidRPr="006A5A3D">
              <w:rPr>
                <w:sz w:val="22"/>
                <w:szCs w:val="22"/>
              </w:rPr>
              <w:t>ФОРМА «КАЧЕСТВО ТЕХНИЧЕСКОГО ПРЕДЛОЖЕНИЯ И КВАЛИФИКАЦИЯ УЧАСТНИКА»</w:t>
            </w:r>
          </w:p>
        </w:tc>
        <w:tc>
          <w:tcPr>
            <w:tcW w:w="7513" w:type="dxa"/>
            <w:shd w:val="clear" w:color="auto" w:fill="FFFFFF" w:themeFill="background1"/>
          </w:tcPr>
          <w:p w:rsidR="00075074" w:rsidRPr="006A5A3D" w:rsidRDefault="00DF4B66" w:rsidP="00DF4B66">
            <w:pPr>
              <w:ind w:firstLine="497"/>
              <w:jc w:val="both"/>
              <w:rPr>
                <w:bCs/>
                <w:color w:val="000000"/>
                <w:kern w:val="28"/>
                <w:sz w:val="22"/>
                <w:szCs w:val="22"/>
              </w:rPr>
            </w:pPr>
            <w:r w:rsidRPr="006A5A3D">
              <w:rPr>
                <w:sz w:val="22"/>
                <w:szCs w:val="22"/>
              </w:rPr>
              <w:t xml:space="preserve">В соответствии с п. 3.2 Части II документации открытого конкурса в электронной форме </w:t>
            </w:r>
            <w:r w:rsidRPr="006A5A3D">
              <w:rPr>
                <w:bCs/>
                <w:color w:val="000000"/>
                <w:kern w:val="28"/>
                <w:sz w:val="22"/>
                <w:szCs w:val="22"/>
              </w:rPr>
              <w:t>«ИНФОРМАЦИОННАЯ КАРТА»</w:t>
            </w:r>
            <w:r w:rsidR="00075074" w:rsidRPr="006A5A3D">
              <w:rPr>
                <w:bCs/>
                <w:color w:val="000000"/>
                <w:kern w:val="28"/>
                <w:sz w:val="22"/>
                <w:szCs w:val="22"/>
              </w:rPr>
              <w:t>:</w:t>
            </w:r>
            <w:r w:rsidRPr="006A5A3D">
              <w:rPr>
                <w:bCs/>
                <w:color w:val="000000"/>
                <w:kern w:val="28"/>
                <w:sz w:val="22"/>
                <w:szCs w:val="22"/>
              </w:rPr>
              <w:t xml:space="preserve"> </w:t>
            </w:r>
          </w:p>
          <w:p w:rsidR="00DF4B66" w:rsidRPr="006A5A3D" w:rsidRDefault="00DF4B66" w:rsidP="00DF4B66">
            <w:pPr>
              <w:ind w:firstLine="497"/>
              <w:jc w:val="both"/>
              <w:rPr>
                <w:sz w:val="22"/>
                <w:szCs w:val="22"/>
              </w:rPr>
            </w:pPr>
            <w:r w:rsidRPr="006A5A3D">
              <w:rPr>
                <w:sz w:val="22"/>
                <w:szCs w:val="22"/>
              </w:rPr>
              <w:t xml:space="preserve">Заявки на участие в конкурсе подаются в электронном виде в соответствии с настоящей документацией, регламентом и функционалом электронной площадки. Заявка участника конкурса может подаваться в соответствии с рекомендованными формами документов, приведенными в Части III «Образцы форм и </w:t>
            </w:r>
            <w:bookmarkStart w:id="2" w:name="_GoBack"/>
            <w:bookmarkEnd w:id="2"/>
            <w:r w:rsidRPr="006A5A3D">
              <w:rPr>
                <w:sz w:val="22"/>
                <w:szCs w:val="22"/>
              </w:rPr>
              <w:t xml:space="preserve">документов для заполнения участниками конкурса» настоящей документации, или по форме участника конкурса (за исключением обязательных форм). </w:t>
            </w:r>
          </w:p>
          <w:p w:rsidR="00DF4B66" w:rsidRPr="006A5A3D" w:rsidRDefault="00DF4B66" w:rsidP="00DF4B66">
            <w:pPr>
              <w:ind w:firstLine="497"/>
              <w:jc w:val="both"/>
              <w:rPr>
                <w:sz w:val="22"/>
                <w:szCs w:val="22"/>
              </w:rPr>
            </w:pPr>
            <w:r w:rsidRPr="006A5A3D">
              <w:rPr>
                <w:sz w:val="22"/>
                <w:szCs w:val="22"/>
              </w:rPr>
              <w:t>Формы предоставления сведений по критериям оценки, предусмотренным пп.пп. 3-5 п. пп. 2.3.1 п. 2.3 Приложения № 3 к Положению о закупке, обязательны для применения участниками закупки.</w:t>
            </w:r>
          </w:p>
          <w:p w:rsidR="00DF4B66" w:rsidRPr="006A5A3D" w:rsidRDefault="00DF4B66" w:rsidP="00DF4B66">
            <w:pPr>
              <w:ind w:firstLine="497"/>
              <w:jc w:val="both"/>
              <w:rPr>
                <w:sz w:val="22"/>
                <w:szCs w:val="22"/>
              </w:rPr>
            </w:pPr>
            <w:r w:rsidRPr="006A5A3D">
              <w:rPr>
                <w:sz w:val="22"/>
                <w:szCs w:val="22"/>
              </w:rPr>
              <w:t>В случае предоставления участником закупки информации не по установленной документацией о закупке форме или предоставления недостоверной информации, соответствующий договор к оценке не принимается.</w:t>
            </w:r>
          </w:p>
          <w:p w:rsidR="00BF5614" w:rsidRPr="006A5A3D" w:rsidRDefault="00DF4B66" w:rsidP="00075074">
            <w:pPr>
              <w:widowControl/>
              <w:tabs>
                <w:tab w:val="left" w:pos="1336"/>
              </w:tabs>
              <w:autoSpaceDE/>
              <w:autoSpaceDN/>
              <w:adjustRightInd/>
              <w:ind w:firstLine="461"/>
              <w:rPr>
                <w:sz w:val="22"/>
                <w:szCs w:val="22"/>
              </w:rPr>
            </w:pPr>
            <w:r w:rsidRPr="006A5A3D">
              <w:rPr>
                <w:sz w:val="22"/>
                <w:szCs w:val="22"/>
              </w:rPr>
              <w:t xml:space="preserve">Рекомендуемые и обязательные формы документов, необходимых для подготовки заявки, приведены в Части </w:t>
            </w:r>
            <w:r w:rsidRPr="006A5A3D">
              <w:rPr>
                <w:sz w:val="22"/>
                <w:szCs w:val="22"/>
                <w:lang w:val="en-US"/>
              </w:rPr>
              <w:t>III</w:t>
            </w:r>
            <w:r w:rsidRPr="006A5A3D">
              <w:rPr>
                <w:sz w:val="22"/>
                <w:szCs w:val="22"/>
              </w:rPr>
              <w:t xml:space="preserve"> настоящей документации.</w:t>
            </w:r>
          </w:p>
          <w:p w:rsidR="00832F86" w:rsidRPr="00246353" w:rsidRDefault="00832F86" w:rsidP="00832F86">
            <w:pPr>
              <w:pStyle w:val="2"/>
              <w:numPr>
                <w:ilvl w:val="0"/>
                <w:numId w:val="0"/>
              </w:numPr>
              <w:outlineLvl w:val="1"/>
              <w:rPr>
                <w:b w:val="0"/>
                <w:sz w:val="22"/>
                <w:szCs w:val="22"/>
              </w:rPr>
            </w:pPr>
            <w:r w:rsidRPr="00030B55">
              <w:rPr>
                <w:b w:val="0"/>
                <w:sz w:val="22"/>
                <w:szCs w:val="22"/>
              </w:rPr>
              <w:t xml:space="preserve">Участник закупки должен предоставить предложение по критерию «КАЧЕСТВО ТЕХНИЧЕСКОГО ПРЕДЛОЖЕНИЯ И КВАЛИФИКАЦИЯ УЧАСТНИКА», в соответствии с условиями, установленными в Приложении к </w:t>
            </w:r>
            <w:bookmarkStart w:id="3" w:name="_Toc374530008"/>
            <w:bookmarkStart w:id="4" w:name="_Toc375898289"/>
            <w:bookmarkStart w:id="5" w:name="_Toc375898873"/>
            <w:bookmarkStart w:id="6" w:name="_Ref391889912"/>
            <w:bookmarkStart w:id="7" w:name="_Ref391890897"/>
            <w:bookmarkStart w:id="8" w:name="_Ref391890929"/>
            <w:bookmarkStart w:id="9" w:name="_Ref391890935"/>
            <w:r w:rsidRPr="00030B55">
              <w:rPr>
                <w:b w:val="0"/>
                <w:sz w:val="22"/>
                <w:szCs w:val="22"/>
              </w:rPr>
              <w:t>Информационной карте Части II.  документации открытого конкурса в электронной форме «ИНФОРМАЦИОННАЯ КАРТА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030B55">
              <w:rPr>
                <w:b w:val="0"/>
                <w:sz w:val="22"/>
                <w:szCs w:val="22"/>
              </w:rPr>
              <w:t>».</w:t>
            </w:r>
          </w:p>
          <w:p w:rsidR="00DF4B66" w:rsidRPr="006A5A3D" w:rsidRDefault="00DF4B66" w:rsidP="00DF4B66">
            <w:pPr>
              <w:widowControl/>
              <w:tabs>
                <w:tab w:val="left" w:pos="1336"/>
              </w:tabs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206420" w:rsidRPr="00030B55" w:rsidTr="007F06B6">
        <w:tc>
          <w:tcPr>
            <w:tcW w:w="704" w:type="dxa"/>
          </w:tcPr>
          <w:p w:rsidR="00206420" w:rsidRPr="00030B55" w:rsidRDefault="00206420" w:rsidP="00206420">
            <w:pPr>
              <w:jc w:val="both"/>
              <w:rPr>
                <w:sz w:val="22"/>
                <w:szCs w:val="22"/>
              </w:rPr>
            </w:pPr>
            <w:r w:rsidRPr="00030B55">
              <w:rPr>
                <w:sz w:val="22"/>
                <w:szCs w:val="22"/>
              </w:rPr>
              <w:t>4.</w:t>
            </w:r>
          </w:p>
        </w:tc>
        <w:tc>
          <w:tcPr>
            <w:tcW w:w="1990" w:type="dxa"/>
          </w:tcPr>
          <w:p w:rsidR="00206420" w:rsidRPr="006A5A3D" w:rsidRDefault="00075074" w:rsidP="00424E67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  <w:r w:rsidRPr="006A5A3D">
              <w:rPr>
                <w:sz w:val="22"/>
                <w:szCs w:val="22"/>
              </w:rPr>
              <w:t>Часть II документации открытого конкурса в электронной форме «ИНФОРМАЦИО</w:t>
            </w:r>
            <w:r w:rsidRPr="006A5A3D">
              <w:rPr>
                <w:sz w:val="22"/>
                <w:szCs w:val="22"/>
              </w:rPr>
              <w:lastRenderedPageBreak/>
              <w:t>ННАЯ КАРТА»</w:t>
            </w:r>
            <w:r w:rsidR="007137AD" w:rsidRPr="006A5A3D">
              <w:rPr>
                <w:sz w:val="22"/>
                <w:szCs w:val="22"/>
              </w:rPr>
              <w:t>.</w:t>
            </w:r>
          </w:p>
          <w:p w:rsidR="007137AD" w:rsidRPr="00030B55" w:rsidRDefault="007137AD" w:rsidP="007137AD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  <w:r w:rsidRPr="006A5A3D">
              <w:rPr>
                <w:sz w:val="22"/>
                <w:szCs w:val="22"/>
              </w:rPr>
              <w:t>Часть I документации открытого конкурса в электронной форме «ОБЩИЕ УСЛОВИЯ ПРОВЕДЕНИЯ ОТКРЫТОГО КОНКУРСА В ЭЛЕКТРОННОЙ ФОРМЕ»</w:t>
            </w:r>
          </w:p>
        </w:tc>
        <w:tc>
          <w:tcPr>
            <w:tcW w:w="4252" w:type="dxa"/>
          </w:tcPr>
          <w:p w:rsidR="00206420" w:rsidRPr="00246353" w:rsidRDefault="00206420" w:rsidP="00424E67">
            <w:pPr>
              <w:widowControl/>
              <w:rPr>
                <w:sz w:val="22"/>
                <w:szCs w:val="22"/>
              </w:rPr>
            </w:pPr>
            <w:r w:rsidRPr="00246353">
              <w:rPr>
                <w:sz w:val="22"/>
                <w:szCs w:val="22"/>
              </w:rPr>
              <w:lastRenderedPageBreak/>
              <w:t>Подскажите пожалуйста, нужно ли в составе заявки согласие с проектом договора или протокол разногласий</w:t>
            </w:r>
          </w:p>
        </w:tc>
        <w:tc>
          <w:tcPr>
            <w:tcW w:w="7513" w:type="dxa"/>
            <w:shd w:val="clear" w:color="auto" w:fill="FFFFFF" w:themeFill="background1"/>
          </w:tcPr>
          <w:p w:rsidR="00250B34" w:rsidRDefault="00230A43" w:rsidP="006A5A3D">
            <w:pPr>
              <w:widowControl/>
              <w:tabs>
                <w:tab w:val="left" w:pos="1336"/>
              </w:tabs>
              <w:autoSpaceDE/>
              <w:autoSpaceDN/>
              <w:adjustRightInd/>
              <w:ind w:firstLine="46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Положением</w:t>
            </w:r>
            <w:r w:rsidRPr="00230A43">
              <w:rPr>
                <w:sz w:val="22"/>
                <w:szCs w:val="22"/>
              </w:rPr>
              <w:t xml:space="preserve"> о закупке товаров, работ, услуг для нужд АО «Почта России»</w:t>
            </w:r>
            <w:r>
              <w:rPr>
                <w:sz w:val="22"/>
                <w:szCs w:val="22"/>
              </w:rPr>
              <w:t xml:space="preserve"> з</w:t>
            </w:r>
            <w:r w:rsidRPr="00230A43">
              <w:rPr>
                <w:sz w:val="22"/>
                <w:szCs w:val="22"/>
              </w:rPr>
              <w:t>аявка является предложением участника о заключении договора (офертой) и у участника закупки возникает обязанность заключить договор на условиях документации и его предложения.</w:t>
            </w:r>
          </w:p>
          <w:p w:rsidR="000669E7" w:rsidRPr="00030B55" w:rsidRDefault="00075074" w:rsidP="006A5A3D">
            <w:pPr>
              <w:widowControl/>
              <w:tabs>
                <w:tab w:val="left" w:pos="1336"/>
              </w:tabs>
              <w:autoSpaceDE/>
              <w:autoSpaceDN/>
              <w:adjustRightInd/>
              <w:ind w:firstLine="461"/>
              <w:jc w:val="both"/>
              <w:rPr>
                <w:sz w:val="22"/>
                <w:szCs w:val="22"/>
              </w:rPr>
            </w:pPr>
            <w:r w:rsidRPr="00250B34">
              <w:rPr>
                <w:sz w:val="22"/>
                <w:szCs w:val="22"/>
              </w:rPr>
              <w:t>В соответствии с п</w:t>
            </w:r>
            <w:r w:rsidR="00250B34">
              <w:rPr>
                <w:sz w:val="22"/>
                <w:szCs w:val="22"/>
              </w:rPr>
              <w:t>.</w:t>
            </w:r>
            <w:r w:rsidRPr="00250B34">
              <w:rPr>
                <w:sz w:val="22"/>
                <w:szCs w:val="22"/>
              </w:rPr>
              <w:t xml:space="preserve"> 3.4 Части II документации открытого конкурса в электронной форме «ИНФОРМАЦИОННАЯ КАРТА</w:t>
            </w:r>
            <w:r w:rsidR="000669E7" w:rsidRPr="00250B34">
              <w:rPr>
                <w:sz w:val="22"/>
                <w:szCs w:val="22"/>
              </w:rPr>
              <w:t xml:space="preserve"> </w:t>
            </w:r>
            <w:r w:rsidR="000669E7" w:rsidRPr="00030B55">
              <w:rPr>
                <w:sz w:val="22"/>
                <w:szCs w:val="22"/>
              </w:rPr>
              <w:t>п</w:t>
            </w:r>
            <w:r w:rsidRPr="00030B55">
              <w:rPr>
                <w:sz w:val="22"/>
                <w:szCs w:val="22"/>
              </w:rPr>
              <w:t xml:space="preserve">одача заявки на участие в конкурсе является согласием на проведение с Заказчиком преддоговорных переговоров в соответствии с п. 10.3 раздела 10 </w:t>
            </w:r>
            <w:r w:rsidR="007137AD" w:rsidRPr="00030B55">
              <w:rPr>
                <w:sz w:val="22"/>
                <w:szCs w:val="22"/>
              </w:rPr>
              <w:t>Ч</w:t>
            </w:r>
            <w:r w:rsidRPr="00030B55">
              <w:rPr>
                <w:sz w:val="22"/>
                <w:szCs w:val="22"/>
              </w:rPr>
              <w:t xml:space="preserve">асти I </w:t>
            </w:r>
            <w:r w:rsidR="007137AD" w:rsidRPr="006A5A3D">
              <w:rPr>
                <w:sz w:val="22"/>
                <w:szCs w:val="22"/>
              </w:rPr>
              <w:lastRenderedPageBreak/>
              <w:t>документации открытого конкурса в электронной форме «ОБЩИЕ УСЛОВИЯ ПРОВЕДЕНИЯ ОТКРЫТОГО КОНКУРСА В ЭЛЕКТРОННОЙ ФОРМЕ»</w:t>
            </w:r>
            <w:r w:rsidR="000669E7" w:rsidRPr="00030B55">
              <w:rPr>
                <w:sz w:val="22"/>
                <w:szCs w:val="22"/>
              </w:rPr>
              <w:t>.</w:t>
            </w:r>
          </w:p>
          <w:p w:rsidR="00206420" w:rsidRPr="00030B55" w:rsidRDefault="00CB4A70" w:rsidP="006A5A3D">
            <w:pPr>
              <w:widowControl/>
              <w:tabs>
                <w:tab w:val="left" w:pos="1336"/>
              </w:tabs>
              <w:autoSpaceDE/>
              <w:autoSpaceDN/>
              <w:adjustRightInd/>
              <w:ind w:firstLine="461"/>
              <w:jc w:val="both"/>
              <w:rPr>
                <w:sz w:val="22"/>
                <w:szCs w:val="22"/>
              </w:rPr>
            </w:pPr>
            <w:r w:rsidRPr="00246353">
              <w:rPr>
                <w:sz w:val="22"/>
                <w:szCs w:val="22"/>
              </w:rPr>
              <w:t>П</w:t>
            </w:r>
            <w:r w:rsidR="000669E7" w:rsidRPr="00246353">
              <w:rPr>
                <w:sz w:val="22"/>
                <w:szCs w:val="22"/>
              </w:rPr>
              <w:t>орядок</w:t>
            </w:r>
            <w:r w:rsidRPr="00246353">
              <w:rPr>
                <w:sz w:val="22"/>
                <w:szCs w:val="22"/>
              </w:rPr>
              <w:t xml:space="preserve"> проведения </w:t>
            </w:r>
            <w:r w:rsidRPr="006A5A3D">
              <w:rPr>
                <w:sz w:val="22"/>
                <w:szCs w:val="22"/>
              </w:rPr>
              <w:t>Преддоговорных переговоров по результатам конкурентных закупок изл</w:t>
            </w:r>
            <w:r w:rsidR="00250B34">
              <w:rPr>
                <w:sz w:val="22"/>
                <w:szCs w:val="22"/>
              </w:rPr>
              <w:t>о</w:t>
            </w:r>
            <w:r w:rsidRPr="006A5A3D">
              <w:rPr>
                <w:sz w:val="22"/>
                <w:szCs w:val="22"/>
              </w:rPr>
              <w:t xml:space="preserve">жен в </w:t>
            </w:r>
            <w:r w:rsidR="00075074" w:rsidRPr="00030B55">
              <w:rPr>
                <w:sz w:val="22"/>
                <w:szCs w:val="22"/>
              </w:rPr>
              <w:t>ст. 9.2 Положения о закупке</w:t>
            </w:r>
            <w:r w:rsidRPr="006A5A3D">
              <w:rPr>
                <w:sz w:val="22"/>
                <w:szCs w:val="22"/>
              </w:rPr>
              <w:t xml:space="preserve"> товаров, работ, услуг для нужд АО «Почта России».</w:t>
            </w:r>
          </w:p>
        </w:tc>
      </w:tr>
    </w:tbl>
    <w:p w:rsidR="005971D7" w:rsidRDefault="005971D7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2"/>
          <w:lang w:eastAsia="en-US"/>
        </w:rPr>
      </w:pPr>
    </w:p>
    <w:sectPr w:rsidR="005971D7" w:rsidSect="007F06B6">
      <w:pgSz w:w="16838" w:h="11906" w:orient="landscape"/>
      <w:pgMar w:top="567" w:right="709" w:bottom="42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97839E" w16cid:durableId="2112C376"/>
  <w16cid:commentId w16cid:paraId="64ED63A5" w16cid:durableId="2112C5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A4" w:rsidRDefault="004621A4" w:rsidP="0005308C">
      <w:r>
        <w:separator/>
      </w:r>
    </w:p>
  </w:endnote>
  <w:endnote w:type="continuationSeparator" w:id="0">
    <w:p w:rsidR="004621A4" w:rsidRDefault="004621A4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A4" w:rsidRDefault="004621A4" w:rsidP="0005308C">
      <w:r>
        <w:separator/>
      </w:r>
    </w:p>
  </w:footnote>
  <w:footnote w:type="continuationSeparator" w:id="0">
    <w:p w:rsidR="004621A4" w:rsidRDefault="004621A4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78267C"/>
    <w:multiLevelType w:val="hybridMultilevel"/>
    <w:tmpl w:val="69543E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6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8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46D47C6"/>
    <w:multiLevelType w:val="hybridMultilevel"/>
    <w:tmpl w:val="8076A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505D4C"/>
    <w:multiLevelType w:val="hybridMultilevel"/>
    <w:tmpl w:val="0DBE7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9"/>
  </w:num>
  <w:num w:numId="5">
    <w:abstractNumId w:val="18"/>
  </w:num>
  <w:num w:numId="6">
    <w:abstractNumId w:val="7"/>
  </w:num>
  <w:num w:numId="7">
    <w:abstractNumId w:val="17"/>
  </w:num>
  <w:num w:numId="8">
    <w:abstractNumId w:val="12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</w:num>
  <w:num w:numId="17">
    <w:abstractNumId w:val="13"/>
  </w:num>
  <w:num w:numId="18">
    <w:abstractNumId w:val="16"/>
  </w:num>
  <w:num w:numId="19">
    <w:abstractNumId w:val="15"/>
  </w:num>
  <w:num w:numId="20">
    <w:abstractNumId w:val="0"/>
  </w:num>
  <w:num w:numId="21">
    <w:abstractNumId w:val="10"/>
  </w:num>
  <w:num w:numId="22">
    <w:abstractNumId w:val="9"/>
  </w:num>
  <w:num w:numId="23">
    <w:abstractNumId w:val="20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0093D"/>
    <w:rsid w:val="00001F93"/>
    <w:rsid w:val="00016C92"/>
    <w:rsid w:val="0002414A"/>
    <w:rsid w:val="00030B55"/>
    <w:rsid w:val="00040F58"/>
    <w:rsid w:val="0005308C"/>
    <w:rsid w:val="000555E3"/>
    <w:rsid w:val="000624CF"/>
    <w:rsid w:val="000642C8"/>
    <w:rsid w:val="000669E7"/>
    <w:rsid w:val="00066EDC"/>
    <w:rsid w:val="00075074"/>
    <w:rsid w:val="00083D76"/>
    <w:rsid w:val="00091D00"/>
    <w:rsid w:val="00096426"/>
    <w:rsid w:val="000A7415"/>
    <w:rsid w:val="000A7647"/>
    <w:rsid w:val="000C5A8D"/>
    <w:rsid w:val="000E61EB"/>
    <w:rsid w:val="000E6761"/>
    <w:rsid w:val="000E67D5"/>
    <w:rsid w:val="00107D3D"/>
    <w:rsid w:val="00113E85"/>
    <w:rsid w:val="00117A3D"/>
    <w:rsid w:val="00150971"/>
    <w:rsid w:val="00150ABE"/>
    <w:rsid w:val="00152EA5"/>
    <w:rsid w:val="001A3F3A"/>
    <w:rsid w:val="001B4888"/>
    <w:rsid w:val="001B7473"/>
    <w:rsid w:val="001D791F"/>
    <w:rsid w:val="001E01C7"/>
    <w:rsid w:val="001E0BE7"/>
    <w:rsid w:val="001E5617"/>
    <w:rsid w:val="001F333A"/>
    <w:rsid w:val="001F7975"/>
    <w:rsid w:val="0020446C"/>
    <w:rsid w:val="00206420"/>
    <w:rsid w:val="002069E4"/>
    <w:rsid w:val="00210EBF"/>
    <w:rsid w:val="00220462"/>
    <w:rsid w:val="002221DD"/>
    <w:rsid w:val="00222A5F"/>
    <w:rsid w:val="0023030B"/>
    <w:rsid w:val="00230A43"/>
    <w:rsid w:val="00241AF3"/>
    <w:rsid w:val="0024535F"/>
    <w:rsid w:val="00246353"/>
    <w:rsid w:val="00250B34"/>
    <w:rsid w:val="00251015"/>
    <w:rsid w:val="00285488"/>
    <w:rsid w:val="002869DE"/>
    <w:rsid w:val="002A1105"/>
    <w:rsid w:val="002B42F8"/>
    <w:rsid w:val="002B53CC"/>
    <w:rsid w:val="002C7A3E"/>
    <w:rsid w:val="002D63EC"/>
    <w:rsid w:val="002E2530"/>
    <w:rsid w:val="002E7A51"/>
    <w:rsid w:val="002F0486"/>
    <w:rsid w:val="0030265D"/>
    <w:rsid w:val="0030445B"/>
    <w:rsid w:val="0032276D"/>
    <w:rsid w:val="0033241A"/>
    <w:rsid w:val="00336ADF"/>
    <w:rsid w:val="00351B09"/>
    <w:rsid w:val="00353BE7"/>
    <w:rsid w:val="00356EFA"/>
    <w:rsid w:val="0035786B"/>
    <w:rsid w:val="00373240"/>
    <w:rsid w:val="0037515A"/>
    <w:rsid w:val="00384535"/>
    <w:rsid w:val="003929A4"/>
    <w:rsid w:val="003B114B"/>
    <w:rsid w:val="003B5B1F"/>
    <w:rsid w:val="003C0612"/>
    <w:rsid w:val="003C7B1D"/>
    <w:rsid w:val="003D4134"/>
    <w:rsid w:val="003D60D0"/>
    <w:rsid w:val="003F2AD8"/>
    <w:rsid w:val="0040671F"/>
    <w:rsid w:val="00413660"/>
    <w:rsid w:val="004163C0"/>
    <w:rsid w:val="00424E67"/>
    <w:rsid w:val="00440080"/>
    <w:rsid w:val="00440256"/>
    <w:rsid w:val="00442A8A"/>
    <w:rsid w:val="00453FD1"/>
    <w:rsid w:val="00453FE0"/>
    <w:rsid w:val="004621A4"/>
    <w:rsid w:val="00470B3B"/>
    <w:rsid w:val="00493929"/>
    <w:rsid w:val="004A58EA"/>
    <w:rsid w:val="004B0D2D"/>
    <w:rsid w:val="004B429E"/>
    <w:rsid w:val="004B4DA1"/>
    <w:rsid w:val="004B69B7"/>
    <w:rsid w:val="004C0D18"/>
    <w:rsid w:val="004E0E3A"/>
    <w:rsid w:val="004E1325"/>
    <w:rsid w:val="004E417A"/>
    <w:rsid w:val="004E691C"/>
    <w:rsid w:val="004F2F72"/>
    <w:rsid w:val="004F6927"/>
    <w:rsid w:val="005232BE"/>
    <w:rsid w:val="00523E8E"/>
    <w:rsid w:val="00524A46"/>
    <w:rsid w:val="00534151"/>
    <w:rsid w:val="00543624"/>
    <w:rsid w:val="00561EA2"/>
    <w:rsid w:val="00574842"/>
    <w:rsid w:val="00576A22"/>
    <w:rsid w:val="005971D7"/>
    <w:rsid w:val="005C2A58"/>
    <w:rsid w:val="005C6FBC"/>
    <w:rsid w:val="005C7567"/>
    <w:rsid w:val="005D67D9"/>
    <w:rsid w:val="005E2061"/>
    <w:rsid w:val="005E3A7E"/>
    <w:rsid w:val="006240F6"/>
    <w:rsid w:val="00624E3B"/>
    <w:rsid w:val="006347B9"/>
    <w:rsid w:val="006347C7"/>
    <w:rsid w:val="0064136C"/>
    <w:rsid w:val="00660E90"/>
    <w:rsid w:val="006675F6"/>
    <w:rsid w:val="00672026"/>
    <w:rsid w:val="00673248"/>
    <w:rsid w:val="0068509E"/>
    <w:rsid w:val="00686F7A"/>
    <w:rsid w:val="00687F49"/>
    <w:rsid w:val="006A589C"/>
    <w:rsid w:val="006A5A3D"/>
    <w:rsid w:val="006B5954"/>
    <w:rsid w:val="006E1104"/>
    <w:rsid w:val="006E5B79"/>
    <w:rsid w:val="006F2725"/>
    <w:rsid w:val="00704233"/>
    <w:rsid w:val="007052FE"/>
    <w:rsid w:val="007137AD"/>
    <w:rsid w:val="00753F03"/>
    <w:rsid w:val="0076331A"/>
    <w:rsid w:val="00765685"/>
    <w:rsid w:val="00782212"/>
    <w:rsid w:val="00790D8B"/>
    <w:rsid w:val="00795647"/>
    <w:rsid w:val="007962B5"/>
    <w:rsid w:val="00797910"/>
    <w:rsid w:val="007A3176"/>
    <w:rsid w:val="007A7B2B"/>
    <w:rsid w:val="007B6581"/>
    <w:rsid w:val="007B728B"/>
    <w:rsid w:val="007C2F76"/>
    <w:rsid w:val="007C2FAE"/>
    <w:rsid w:val="007C4700"/>
    <w:rsid w:val="007F06B6"/>
    <w:rsid w:val="007F0DD8"/>
    <w:rsid w:val="007F271C"/>
    <w:rsid w:val="00806162"/>
    <w:rsid w:val="00822EA4"/>
    <w:rsid w:val="00832F86"/>
    <w:rsid w:val="0083777F"/>
    <w:rsid w:val="00840900"/>
    <w:rsid w:val="00841C48"/>
    <w:rsid w:val="00843535"/>
    <w:rsid w:val="00844560"/>
    <w:rsid w:val="0085076B"/>
    <w:rsid w:val="00851143"/>
    <w:rsid w:val="00856844"/>
    <w:rsid w:val="00857D32"/>
    <w:rsid w:val="00860D42"/>
    <w:rsid w:val="00867DA1"/>
    <w:rsid w:val="00895D86"/>
    <w:rsid w:val="00896DAF"/>
    <w:rsid w:val="008A1E8C"/>
    <w:rsid w:val="008B0093"/>
    <w:rsid w:val="008E1D31"/>
    <w:rsid w:val="00916642"/>
    <w:rsid w:val="00917F16"/>
    <w:rsid w:val="009233DD"/>
    <w:rsid w:val="009263D6"/>
    <w:rsid w:val="00932A50"/>
    <w:rsid w:val="00933BF7"/>
    <w:rsid w:val="009369BB"/>
    <w:rsid w:val="009507F5"/>
    <w:rsid w:val="00952517"/>
    <w:rsid w:val="00953FBD"/>
    <w:rsid w:val="0096202B"/>
    <w:rsid w:val="009648EA"/>
    <w:rsid w:val="009716B9"/>
    <w:rsid w:val="00980405"/>
    <w:rsid w:val="00980C1A"/>
    <w:rsid w:val="0098106C"/>
    <w:rsid w:val="00981385"/>
    <w:rsid w:val="0099715C"/>
    <w:rsid w:val="009A0E51"/>
    <w:rsid w:val="009B31DC"/>
    <w:rsid w:val="009C3FF6"/>
    <w:rsid w:val="009C683E"/>
    <w:rsid w:val="009D7019"/>
    <w:rsid w:val="009E752A"/>
    <w:rsid w:val="009F039C"/>
    <w:rsid w:val="009F0D10"/>
    <w:rsid w:val="009F2CA6"/>
    <w:rsid w:val="00A1440C"/>
    <w:rsid w:val="00A15270"/>
    <w:rsid w:val="00A401DC"/>
    <w:rsid w:val="00A71A2F"/>
    <w:rsid w:val="00A73F15"/>
    <w:rsid w:val="00A81149"/>
    <w:rsid w:val="00A81B42"/>
    <w:rsid w:val="00A84C48"/>
    <w:rsid w:val="00AA17BD"/>
    <w:rsid w:val="00AB28AF"/>
    <w:rsid w:val="00AC6851"/>
    <w:rsid w:val="00AF37DB"/>
    <w:rsid w:val="00B01FE2"/>
    <w:rsid w:val="00B03C19"/>
    <w:rsid w:val="00B22091"/>
    <w:rsid w:val="00B30A12"/>
    <w:rsid w:val="00B42738"/>
    <w:rsid w:val="00B53040"/>
    <w:rsid w:val="00B61546"/>
    <w:rsid w:val="00B625FD"/>
    <w:rsid w:val="00B712C2"/>
    <w:rsid w:val="00B90C80"/>
    <w:rsid w:val="00BB4432"/>
    <w:rsid w:val="00BC3604"/>
    <w:rsid w:val="00BC4E00"/>
    <w:rsid w:val="00BE3C57"/>
    <w:rsid w:val="00BE676B"/>
    <w:rsid w:val="00BF4A30"/>
    <w:rsid w:val="00BF5614"/>
    <w:rsid w:val="00C03311"/>
    <w:rsid w:val="00C1392B"/>
    <w:rsid w:val="00C16B5C"/>
    <w:rsid w:val="00C216D8"/>
    <w:rsid w:val="00C3391B"/>
    <w:rsid w:val="00C41BEC"/>
    <w:rsid w:val="00C56FCF"/>
    <w:rsid w:val="00C721DD"/>
    <w:rsid w:val="00C91D08"/>
    <w:rsid w:val="00CA1520"/>
    <w:rsid w:val="00CB00EB"/>
    <w:rsid w:val="00CB4A70"/>
    <w:rsid w:val="00CB55C7"/>
    <w:rsid w:val="00CB7928"/>
    <w:rsid w:val="00CB7AF8"/>
    <w:rsid w:val="00CC2943"/>
    <w:rsid w:val="00CD1DC9"/>
    <w:rsid w:val="00CE1A34"/>
    <w:rsid w:val="00CE49F1"/>
    <w:rsid w:val="00CF6BAA"/>
    <w:rsid w:val="00D00234"/>
    <w:rsid w:val="00D0180F"/>
    <w:rsid w:val="00D17BFE"/>
    <w:rsid w:val="00D21BD6"/>
    <w:rsid w:val="00D22077"/>
    <w:rsid w:val="00D61B2A"/>
    <w:rsid w:val="00D62161"/>
    <w:rsid w:val="00D6492A"/>
    <w:rsid w:val="00D64BCF"/>
    <w:rsid w:val="00D827AD"/>
    <w:rsid w:val="00D84747"/>
    <w:rsid w:val="00D949A7"/>
    <w:rsid w:val="00DB17E9"/>
    <w:rsid w:val="00DC79B0"/>
    <w:rsid w:val="00DE1355"/>
    <w:rsid w:val="00DE28F7"/>
    <w:rsid w:val="00DF2F6F"/>
    <w:rsid w:val="00DF4B66"/>
    <w:rsid w:val="00E038B4"/>
    <w:rsid w:val="00E05124"/>
    <w:rsid w:val="00E123A9"/>
    <w:rsid w:val="00E14FD6"/>
    <w:rsid w:val="00E23644"/>
    <w:rsid w:val="00E26A41"/>
    <w:rsid w:val="00E63470"/>
    <w:rsid w:val="00E70C11"/>
    <w:rsid w:val="00E74D29"/>
    <w:rsid w:val="00E77A06"/>
    <w:rsid w:val="00E91490"/>
    <w:rsid w:val="00E96C29"/>
    <w:rsid w:val="00EB131B"/>
    <w:rsid w:val="00EB75FA"/>
    <w:rsid w:val="00EC22B7"/>
    <w:rsid w:val="00ED7BFA"/>
    <w:rsid w:val="00F043E3"/>
    <w:rsid w:val="00F07F3E"/>
    <w:rsid w:val="00F1728E"/>
    <w:rsid w:val="00F20BE8"/>
    <w:rsid w:val="00F478C3"/>
    <w:rsid w:val="00F542C6"/>
    <w:rsid w:val="00F6434F"/>
    <w:rsid w:val="00F74AF3"/>
    <w:rsid w:val="00F8643F"/>
    <w:rsid w:val="00F87D1C"/>
    <w:rsid w:val="00F9751A"/>
    <w:rsid w:val="00FA0769"/>
    <w:rsid w:val="00FB0F52"/>
    <w:rsid w:val="00F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BD1295A-B963-4D9E-AB63-C5C06F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0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1">
    <w:name w:val="Нум2"/>
    <w:basedOn w:val="a"/>
    <w:link w:val="22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2">
    <w:name w:val="Нум2 Знак"/>
    <w:link w:val="21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0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  <w:style w:type="character" w:customStyle="1" w:styleId="Bodytext2">
    <w:name w:val="Body text (2)_"/>
    <w:link w:val="Bodytext20"/>
    <w:rsid w:val="00B01FE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01FE2"/>
    <w:pPr>
      <w:widowControl/>
      <w:shd w:val="clear" w:color="auto" w:fill="FFFFFF"/>
      <w:autoSpaceDE/>
      <w:autoSpaceDN/>
      <w:adjustRightInd/>
      <w:spacing w:before="600" w:line="274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B7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Толстенко Ольга Анатольевна</cp:lastModifiedBy>
  <cp:revision>11</cp:revision>
  <cp:lastPrinted>2019-11-27T10:28:00Z</cp:lastPrinted>
  <dcterms:created xsi:type="dcterms:W3CDTF">2021-11-25T10:31:00Z</dcterms:created>
  <dcterms:modified xsi:type="dcterms:W3CDTF">2021-11-29T12:39:00Z</dcterms:modified>
</cp:coreProperties>
</file>