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EA430" w14:textId="77777777" w:rsidR="00C01530" w:rsidRPr="00205BF3" w:rsidRDefault="00C01530" w:rsidP="00C01530">
      <w:pPr>
        <w:tabs>
          <w:tab w:val="left" w:pos="567"/>
          <w:tab w:val="left" w:pos="851"/>
        </w:tabs>
        <w:spacing w:after="0" w:line="240" w:lineRule="auto"/>
        <w:ind w:hanging="11"/>
        <w:jc w:val="center"/>
        <w:rPr>
          <w:rFonts w:ascii="Times New Roman" w:eastAsia="Times New Roman" w:hAnsi="Times New Roman" w:cs="Times New Roman"/>
          <w:b/>
          <w:snapToGrid w:val="0"/>
          <w:sz w:val="28"/>
          <w:szCs w:val="24"/>
          <w:lang w:eastAsia="ru-RU"/>
        </w:rPr>
      </w:pPr>
      <w:r w:rsidRPr="00C01530">
        <w:rPr>
          <w:rFonts w:ascii="Times New Roman" w:eastAsia="Times New Roman" w:hAnsi="Times New Roman" w:cs="Times New Roman"/>
          <w:b/>
          <w:snapToGrid w:val="0"/>
          <w:sz w:val="28"/>
          <w:szCs w:val="24"/>
          <w:lang w:eastAsia="ru-RU"/>
        </w:rPr>
        <w:t xml:space="preserve">Общество с ограниченной ответственностью </w:t>
      </w:r>
      <w:r w:rsidRPr="00205BF3">
        <w:rPr>
          <w:rFonts w:ascii="Times New Roman" w:eastAsia="Times New Roman" w:hAnsi="Times New Roman" w:cs="Times New Roman"/>
          <w:b/>
          <w:snapToGrid w:val="0"/>
          <w:sz w:val="28"/>
          <w:szCs w:val="24"/>
          <w:lang w:eastAsia="ru-RU"/>
        </w:rPr>
        <w:t>«Почта Сервис»</w:t>
      </w:r>
    </w:p>
    <w:p w14:paraId="0BCD84E8" w14:textId="77777777" w:rsidR="00C01530" w:rsidRPr="00205BF3"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lang w:eastAsia="ru-RU"/>
        </w:rPr>
      </w:pPr>
    </w:p>
    <w:p w14:paraId="667065FC" w14:textId="77777777" w:rsidR="00C01530" w:rsidRPr="00205BF3"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lang w:eastAsia="ru-RU"/>
        </w:rPr>
      </w:pPr>
    </w:p>
    <w:p w14:paraId="01056D1C" w14:textId="77777777" w:rsidR="00C01530" w:rsidRPr="00205BF3"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lang w:eastAsia="ru-RU"/>
        </w:rPr>
      </w:pPr>
    </w:p>
    <w:p w14:paraId="4837889D" w14:textId="77777777" w:rsidR="00C01530" w:rsidRPr="00205BF3"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lang w:eastAsia="ru-RU"/>
        </w:rPr>
      </w:pPr>
    </w:p>
    <w:p w14:paraId="1580C6C8" w14:textId="77777777" w:rsidR="00C01530" w:rsidRPr="00205BF3"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lang w:eastAsia="ru-RU"/>
        </w:rPr>
      </w:pPr>
      <w:r w:rsidRPr="00205BF3">
        <w:rPr>
          <w:rFonts w:ascii="Times New Roman" w:eastAsia="Times New Roman" w:hAnsi="Times New Roman" w:cs="Times New Roman"/>
          <w:b/>
          <w:snapToGrid w:val="0"/>
          <w:sz w:val="24"/>
          <w:szCs w:val="24"/>
          <w:lang w:eastAsia="ru-RU"/>
        </w:rPr>
        <w:t>УТВЕРЖДАЮ</w:t>
      </w:r>
    </w:p>
    <w:p w14:paraId="08569A23" w14:textId="77777777" w:rsidR="00C01530" w:rsidRPr="00205BF3"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lang w:eastAsia="ru-RU"/>
        </w:rPr>
      </w:pPr>
      <w:r w:rsidRPr="00205BF3">
        <w:rPr>
          <w:rFonts w:ascii="Times New Roman" w:eastAsia="Times New Roman" w:hAnsi="Times New Roman" w:cs="Times New Roman"/>
          <w:b/>
          <w:snapToGrid w:val="0"/>
          <w:sz w:val="24"/>
          <w:szCs w:val="24"/>
          <w:lang w:eastAsia="ru-RU"/>
        </w:rPr>
        <w:t>Председатель Закупочного Комитета</w:t>
      </w:r>
    </w:p>
    <w:p w14:paraId="7D63DC05" w14:textId="77777777" w:rsidR="00C01530" w:rsidRPr="00205BF3"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lang w:eastAsia="ru-RU"/>
        </w:rPr>
      </w:pPr>
      <w:r w:rsidRPr="00205BF3">
        <w:rPr>
          <w:rFonts w:ascii="Times New Roman" w:eastAsia="Times New Roman" w:hAnsi="Times New Roman" w:cs="Times New Roman"/>
          <w:b/>
          <w:snapToGrid w:val="0"/>
          <w:sz w:val="24"/>
          <w:szCs w:val="24"/>
          <w:lang w:eastAsia="ru-RU"/>
        </w:rPr>
        <w:t>ООО «Почта Сервис»</w:t>
      </w:r>
    </w:p>
    <w:p w14:paraId="7AFCAB91" w14:textId="77777777" w:rsidR="00C01530" w:rsidRPr="00C01530"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highlight w:val="yellow"/>
          <w:lang w:eastAsia="ru-RU"/>
        </w:rPr>
      </w:pPr>
    </w:p>
    <w:p w14:paraId="4A4ECE57" w14:textId="77777777" w:rsidR="00C01530" w:rsidRPr="00C01530"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lang w:eastAsia="ru-RU"/>
        </w:rPr>
      </w:pPr>
      <w:r w:rsidRPr="00E22236">
        <w:rPr>
          <w:rFonts w:ascii="Times New Roman" w:eastAsia="Times New Roman" w:hAnsi="Times New Roman" w:cs="Times New Roman"/>
          <w:b/>
          <w:snapToGrid w:val="0"/>
          <w:sz w:val="24"/>
          <w:szCs w:val="24"/>
          <w:lang w:eastAsia="ru-RU"/>
        </w:rPr>
        <w:t xml:space="preserve">____________________ </w:t>
      </w:r>
      <w:r w:rsidRPr="00C01530">
        <w:rPr>
          <w:rFonts w:ascii="Times New Roman" w:eastAsia="Times New Roman" w:hAnsi="Times New Roman" w:cs="Times New Roman"/>
          <w:b/>
          <w:snapToGrid w:val="0"/>
          <w:sz w:val="24"/>
          <w:szCs w:val="24"/>
          <w:lang w:eastAsia="ru-RU"/>
        </w:rPr>
        <w:t>Д.В. Костиков</w:t>
      </w:r>
    </w:p>
    <w:p w14:paraId="4C4EB267" w14:textId="77777777" w:rsidR="00C01530" w:rsidRPr="00C01530" w:rsidRDefault="00C01530" w:rsidP="00C01530">
      <w:pPr>
        <w:tabs>
          <w:tab w:val="left" w:pos="567"/>
          <w:tab w:val="left" w:pos="851"/>
        </w:tabs>
        <w:spacing w:after="0" w:line="240" w:lineRule="auto"/>
        <w:ind w:hanging="11"/>
        <w:jc w:val="right"/>
        <w:rPr>
          <w:rFonts w:ascii="Times New Roman" w:eastAsia="Times New Roman" w:hAnsi="Times New Roman" w:cs="Times New Roman"/>
          <w:snapToGrid w:val="0"/>
          <w:sz w:val="24"/>
          <w:szCs w:val="24"/>
          <w:lang w:eastAsia="ru-RU"/>
        </w:rPr>
      </w:pPr>
      <w:r w:rsidRPr="00C01530">
        <w:rPr>
          <w:rFonts w:ascii="Times New Roman" w:eastAsia="Times New Roman" w:hAnsi="Times New Roman" w:cs="Times New Roman"/>
          <w:b/>
          <w:snapToGrid w:val="0"/>
          <w:sz w:val="24"/>
          <w:szCs w:val="24"/>
          <w:lang w:eastAsia="ru-RU"/>
        </w:rPr>
        <w:t>«___» ___________ 2022 г.</w:t>
      </w:r>
    </w:p>
    <w:p w14:paraId="021EE83F" w14:textId="77777777" w:rsidR="00C01530" w:rsidRPr="00C01530" w:rsidRDefault="00C01530" w:rsidP="00C01530">
      <w:pPr>
        <w:tabs>
          <w:tab w:val="left" w:pos="567"/>
          <w:tab w:val="left" w:pos="851"/>
        </w:tabs>
        <w:spacing w:after="0" w:line="240" w:lineRule="auto"/>
        <w:ind w:hanging="11"/>
        <w:rPr>
          <w:rFonts w:ascii="Times New Roman" w:eastAsia="Times New Roman" w:hAnsi="Times New Roman" w:cs="Times New Roman"/>
          <w:snapToGrid w:val="0"/>
          <w:sz w:val="24"/>
          <w:szCs w:val="24"/>
          <w:lang w:eastAsia="ru-RU"/>
        </w:rPr>
      </w:pPr>
    </w:p>
    <w:p w14:paraId="76C06FA8" w14:textId="77777777" w:rsidR="00C01530" w:rsidRPr="00C01530" w:rsidRDefault="00C01530" w:rsidP="00C01530">
      <w:pPr>
        <w:tabs>
          <w:tab w:val="left" w:pos="567"/>
          <w:tab w:val="left" w:pos="851"/>
        </w:tabs>
        <w:spacing w:after="0" w:line="240" w:lineRule="auto"/>
        <w:ind w:hanging="11"/>
        <w:rPr>
          <w:rFonts w:ascii="Times New Roman" w:eastAsia="Times New Roman" w:hAnsi="Times New Roman" w:cs="Times New Roman"/>
          <w:snapToGrid w:val="0"/>
          <w:sz w:val="24"/>
          <w:szCs w:val="24"/>
          <w:lang w:eastAsia="ru-RU"/>
        </w:rPr>
      </w:pPr>
    </w:p>
    <w:p w14:paraId="4F8877C5"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bookmarkStart w:id="0" w:name="_GoBack"/>
      <w:bookmarkEnd w:id="0"/>
    </w:p>
    <w:p w14:paraId="41679529"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DD22282"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1829C2F"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AAE917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60E51C7"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E63FBD7"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r w:rsidRPr="00C01530">
        <w:rPr>
          <w:rFonts w:ascii="Times New Roman" w:eastAsia="Times New Roman" w:hAnsi="Times New Roman" w:cs="Times New Roman"/>
          <w:b/>
          <w:snapToGrid w:val="0"/>
          <w:sz w:val="24"/>
          <w:szCs w:val="24"/>
          <w:lang w:eastAsia="ru-RU"/>
        </w:rPr>
        <w:t>ДОКУМЕНТАЦИЯ О ЗАКУПКЕ</w:t>
      </w:r>
    </w:p>
    <w:p w14:paraId="2CC11197"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p>
    <w:p w14:paraId="05CCA753"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r w:rsidRPr="00C01530">
        <w:rPr>
          <w:rFonts w:ascii="Times New Roman" w:eastAsia="Times New Roman" w:hAnsi="Times New Roman" w:cs="Times New Roman"/>
          <w:b/>
          <w:snapToGrid w:val="0"/>
          <w:sz w:val="24"/>
          <w:szCs w:val="24"/>
          <w:lang w:eastAsia="ru-RU"/>
        </w:rPr>
        <w:t>ЗАПРОС ЦЕН В ЭЛЕКТРОННОЙ ФОРМЕ</w:t>
      </w:r>
    </w:p>
    <w:p w14:paraId="173BC9FC"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r w:rsidRPr="00C01530">
        <w:rPr>
          <w:rFonts w:ascii="Times New Roman" w:eastAsia="Times New Roman" w:hAnsi="Times New Roman" w:cs="Times New Roman"/>
          <w:b/>
          <w:snapToGrid w:val="0"/>
          <w:sz w:val="24"/>
          <w:szCs w:val="24"/>
          <w:lang w:eastAsia="ru-RU"/>
        </w:rPr>
        <w:t xml:space="preserve">НА ПРАВО ЗАКЛЮЧЕНИЯ ДОГОВОРА НА </w:t>
      </w:r>
    </w:p>
    <w:p w14:paraId="6BC0902D" w14:textId="323EEE27" w:rsidR="00C01530" w:rsidRPr="0024045E" w:rsidRDefault="0024045E"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r w:rsidRPr="0024045E">
        <w:rPr>
          <w:rFonts w:ascii="Times New Roman" w:eastAsia="Times New Roman" w:hAnsi="Times New Roman" w:cs="Times New Roman"/>
          <w:snapToGrid w:val="0"/>
          <w:sz w:val="24"/>
          <w:szCs w:val="24"/>
          <w:lang w:eastAsia="ru-RU"/>
        </w:rPr>
        <w:t>поставку комплектующих для нужд Дирекции МР Волга</w:t>
      </w:r>
    </w:p>
    <w:p w14:paraId="5568011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11FDA04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9F97E22"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368B1C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6277CC98"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8F0C5C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7DF2B1F"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7860BF9"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C85FC6A"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7B3147BE"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C9A510A"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723C0C7"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71A76B74"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ED2473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401D4A1"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7546F64F"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E641C07"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193FE9A"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p>
    <w:p w14:paraId="459B2D6A"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p>
    <w:p w14:paraId="6D2A22AE"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r w:rsidRPr="00C01530">
        <w:rPr>
          <w:rFonts w:ascii="Times New Roman" w:eastAsia="Times New Roman" w:hAnsi="Times New Roman" w:cs="Times New Roman"/>
          <w:b/>
          <w:snapToGrid w:val="0"/>
          <w:sz w:val="24"/>
          <w:szCs w:val="24"/>
          <w:lang w:eastAsia="ru-RU"/>
        </w:rPr>
        <w:t>г. МОСКВА, 2022 г.</w:t>
      </w:r>
    </w:p>
    <w:p w14:paraId="048171FD" w14:textId="77777777" w:rsidR="00C01530" w:rsidRDefault="00C01530">
      <w:r>
        <w:br w:type="page"/>
      </w:r>
    </w:p>
    <w:p w14:paraId="74FEA54A" w14:textId="67CD3685" w:rsidR="009331C3" w:rsidRPr="00CD07F1" w:rsidRDefault="00CD07F1" w:rsidP="00CD07F1">
      <w:pPr>
        <w:jc w:val="center"/>
        <w:rPr>
          <w:rFonts w:ascii="Times New Roman" w:hAnsi="Times New Roman" w:cs="Times New Roman"/>
          <w:b/>
          <w:sz w:val="24"/>
        </w:rPr>
      </w:pPr>
      <w:r w:rsidRPr="00CD07F1">
        <w:rPr>
          <w:rFonts w:ascii="Times New Roman" w:hAnsi="Times New Roman" w:cs="Times New Roman"/>
          <w:b/>
          <w:sz w:val="24"/>
        </w:rPr>
        <w:lastRenderedPageBreak/>
        <w:t>СОДЕРЖАНИЕ</w:t>
      </w:r>
    </w:p>
    <w:p w14:paraId="4008086E" w14:textId="65F2D781" w:rsidR="002D7D30" w:rsidRPr="002D7D30" w:rsidRDefault="00C01530">
      <w:pPr>
        <w:pStyle w:val="11"/>
        <w:tabs>
          <w:tab w:val="left" w:pos="440"/>
          <w:tab w:val="right" w:leader="dot" w:pos="9770"/>
        </w:tabs>
        <w:rPr>
          <w:rFonts w:ascii="Times New Roman" w:eastAsiaTheme="minorEastAsia" w:hAnsi="Times New Roman" w:cs="Times New Roman"/>
          <w:noProof/>
          <w:sz w:val="20"/>
          <w:szCs w:val="20"/>
          <w:lang w:eastAsia="ru-RU"/>
        </w:rPr>
      </w:pPr>
      <w:r w:rsidRPr="002D7D30">
        <w:rPr>
          <w:rFonts w:ascii="Times New Roman" w:hAnsi="Times New Roman" w:cs="Times New Roman"/>
          <w:sz w:val="20"/>
          <w:szCs w:val="20"/>
        </w:rPr>
        <w:fldChar w:fldCharType="begin"/>
      </w:r>
      <w:r w:rsidRPr="002D7D30">
        <w:rPr>
          <w:rFonts w:ascii="Times New Roman" w:hAnsi="Times New Roman" w:cs="Times New Roman"/>
          <w:sz w:val="20"/>
          <w:szCs w:val="20"/>
        </w:rPr>
        <w:instrText xml:space="preserve"> TOC \o "1-3" \h \z \u </w:instrText>
      </w:r>
      <w:r w:rsidRPr="002D7D30">
        <w:rPr>
          <w:rFonts w:ascii="Times New Roman" w:hAnsi="Times New Roman" w:cs="Times New Roman"/>
          <w:sz w:val="20"/>
          <w:szCs w:val="20"/>
        </w:rPr>
        <w:fldChar w:fldCharType="separate"/>
      </w:r>
      <w:hyperlink w:anchor="_Toc109641784" w:history="1">
        <w:r w:rsidR="002D7D30" w:rsidRPr="002D7D30">
          <w:rPr>
            <w:rStyle w:val="a7"/>
            <w:rFonts w:ascii="Times New Roman" w:hAnsi="Times New Roman" w:cs="Times New Roman"/>
            <w:b/>
            <w:noProof/>
            <w:sz w:val="20"/>
            <w:szCs w:val="20"/>
          </w:rPr>
          <w:t>1.</w:t>
        </w:r>
        <w:r w:rsidR="002D7D30" w:rsidRPr="002D7D30">
          <w:rPr>
            <w:rFonts w:ascii="Times New Roman" w:eastAsiaTheme="minorEastAsia" w:hAnsi="Times New Roman" w:cs="Times New Roman"/>
            <w:noProof/>
            <w:sz w:val="20"/>
            <w:szCs w:val="20"/>
            <w:lang w:eastAsia="ru-RU"/>
          </w:rPr>
          <w:tab/>
        </w:r>
        <w:r w:rsidR="002D7D30" w:rsidRPr="002D7D30">
          <w:rPr>
            <w:rStyle w:val="a7"/>
            <w:rFonts w:ascii="Times New Roman" w:hAnsi="Times New Roman" w:cs="Times New Roman"/>
            <w:b/>
            <w:noProof/>
            <w:sz w:val="20"/>
            <w:szCs w:val="20"/>
          </w:rPr>
          <w:t>Извещение (информационная карта) о проведении открытого запроса цен в электронной форме</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_Toc109641784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4</w:t>
        </w:r>
        <w:r w:rsidR="002D7D30" w:rsidRPr="002D7D30">
          <w:rPr>
            <w:rFonts w:ascii="Times New Roman" w:hAnsi="Times New Roman" w:cs="Times New Roman"/>
            <w:noProof/>
            <w:webHidden/>
            <w:sz w:val="20"/>
            <w:szCs w:val="20"/>
          </w:rPr>
          <w:fldChar w:fldCharType="end"/>
        </w:r>
      </w:hyperlink>
    </w:p>
    <w:p w14:paraId="0F3839D5" w14:textId="3970E76C" w:rsidR="002D7D30" w:rsidRPr="002D7D30" w:rsidRDefault="0006218E">
      <w:pPr>
        <w:pStyle w:val="11"/>
        <w:tabs>
          <w:tab w:val="left" w:pos="440"/>
          <w:tab w:val="right" w:leader="dot" w:pos="9770"/>
        </w:tabs>
        <w:rPr>
          <w:rFonts w:ascii="Times New Roman" w:eastAsiaTheme="minorEastAsia" w:hAnsi="Times New Roman" w:cs="Times New Roman"/>
          <w:noProof/>
          <w:sz w:val="20"/>
          <w:szCs w:val="20"/>
          <w:lang w:eastAsia="ru-RU"/>
        </w:rPr>
      </w:pPr>
      <w:hyperlink w:anchor="_Toc109641785" w:history="1">
        <w:r w:rsidR="002D7D30" w:rsidRPr="002D7D30">
          <w:rPr>
            <w:rStyle w:val="a7"/>
            <w:rFonts w:ascii="Times New Roman" w:hAnsi="Times New Roman" w:cs="Times New Roman"/>
            <w:b/>
            <w:noProof/>
            <w:sz w:val="20"/>
            <w:szCs w:val="20"/>
          </w:rPr>
          <w:t>2.</w:t>
        </w:r>
        <w:r w:rsidR="002D7D30" w:rsidRPr="002D7D30">
          <w:rPr>
            <w:rFonts w:ascii="Times New Roman" w:eastAsiaTheme="minorEastAsia" w:hAnsi="Times New Roman" w:cs="Times New Roman"/>
            <w:noProof/>
            <w:sz w:val="20"/>
            <w:szCs w:val="20"/>
            <w:lang w:eastAsia="ru-RU"/>
          </w:rPr>
          <w:tab/>
        </w:r>
        <w:r w:rsidR="002D7D30" w:rsidRPr="002D7D30">
          <w:rPr>
            <w:rStyle w:val="a7"/>
            <w:rFonts w:ascii="Times New Roman" w:hAnsi="Times New Roman" w:cs="Times New Roman"/>
            <w:b/>
            <w:noProof/>
            <w:sz w:val="20"/>
            <w:szCs w:val="20"/>
          </w:rPr>
          <w:t>Общие положения</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_Toc109641785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6</w:t>
        </w:r>
        <w:r w:rsidR="002D7D30" w:rsidRPr="002D7D30">
          <w:rPr>
            <w:rFonts w:ascii="Times New Roman" w:hAnsi="Times New Roman" w:cs="Times New Roman"/>
            <w:noProof/>
            <w:webHidden/>
            <w:sz w:val="20"/>
            <w:szCs w:val="20"/>
          </w:rPr>
          <w:fldChar w:fldCharType="end"/>
        </w:r>
      </w:hyperlink>
    </w:p>
    <w:p w14:paraId="7B0F59FF" w14:textId="1CEBD144"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786" w:history="1">
        <w:r w:rsidR="002D7D30" w:rsidRPr="002D7D30">
          <w:rPr>
            <w:rStyle w:val="a7"/>
            <w:rFonts w:ascii="Times New Roman" w:hAnsi="Times New Roman" w:cs="Times New Roman"/>
            <w:noProof/>
            <w:sz w:val="20"/>
            <w:szCs w:val="20"/>
          </w:rPr>
          <w:t>Правовой статус документов</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_Toc109641786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6</w:t>
        </w:r>
        <w:r w:rsidR="002D7D30" w:rsidRPr="002D7D30">
          <w:rPr>
            <w:rFonts w:ascii="Times New Roman" w:hAnsi="Times New Roman" w:cs="Times New Roman"/>
            <w:noProof/>
            <w:webHidden/>
            <w:sz w:val="20"/>
            <w:szCs w:val="20"/>
          </w:rPr>
          <w:fldChar w:fldCharType="end"/>
        </w:r>
      </w:hyperlink>
    </w:p>
    <w:p w14:paraId="16FC7FA1" w14:textId="1BF72596"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787" w:history="1">
        <w:r w:rsidR="002D7D30" w:rsidRPr="002D7D30">
          <w:rPr>
            <w:rStyle w:val="a7"/>
            <w:rFonts w:ascii="Times New Roman" w:hAnsi="Times New Roman" w:cs="Times New Roman"/>
            <w:noProof/>
            <w:sz w:val="20"/>
            <w:szCs w:val="20"/>
          </w:rPr>
          <w:t>Подача заявки на участие в закупке Коллективным участником</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_Toc109641787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6</w:t>
        </w:r>
        <w:r w:rsidR="002D7D30" w:rsidRPr="002D7D30">
          <w:rPr>
            <w:rFonts w:ascii="Times New Roman" w:hAnsi="Times New Roman" w:cs="Times New Roman"/>
            <w:noProof/>
            <w:webHidden/>
            <w:sz w:val="20"/>
            <w:szCs w:val="20"/>
          </w:rPr>
          <w:fldChar w:fldCharType="end"/>
        </w:r>
      </w:hyperlink>
    </w:p>
    <w:p w14:paraId="6FB8FDDB" w14:textId="4994D099"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788" w:history="1">
        <w:r w:rsidR="002D7D30" w:rsidRPr="002D7D30">
          <w:rPr>
            <w:rStyle w:val="a7"/>
            <w:rFonts w:ascii="Times New Roman" w:hAnsi="Times New Roman" w:cs="Times New Roman"/>
            <w:noProof/>
            <w:sz w:val="20"/>
            <w:szCs w:val="20"/>
          </w:rPr>
          <w:t>Закупка с разбивкой на лоты</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_Toc109641788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6</w:t>
        </w:r>
        <w:r w:rsidR="002D7D30" w:rsidRPr="002D7D30">
          <w:rPr>
            <w:rFonts w:ascii="Times New Roman" w:hAnsi="Times New Roman" w:cs="Times New Roman"/>
            <w:noProof/>
            <w:webHidden/>
            <w:sz w:val="20"/>
            <w:szCs w:val="20"/>
          </w:rPr>
          <w:fldChar w:fldCharType="end"/>
        </w:r>
      </w:hyperlink>
    </w:p>
    <w:p w14:paraId="26EFA782" w14:textId="2E93FA16"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789" w:history="1">
        <w:r w:rsidR="002D7D30" w:rsidRPr="002D7D30">
          <w:rPr>
            <w:rStyle w:val="a7"/>
            <w:rFonts w:ascii="Times New Roman" w:hAnsi="Times New Roman" w:cs="Times New Roman"/>
            <w:noProof/>
            <w:sz w:val="20"/>
            <w:szCs w:val="20"/>
          </w:rPr>
          <w:t>Отказ от проведения Закупки</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_Toc109641789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7</w:t>
        </w:r>
        <w:r w:rsidR="002D7D30" w:rsidRPr="002D7D30">
          <w:rPr>
            <w:rFonts w:ascii="Times New Roman" w:hAnsi="Times New Roman" w:cs="Times New Roman"/>
            <w:noProof/>
            <w:webHidden/>
            <w:sz w:val="20"/>
            <w:szCs w:val="20"/>
          </w:rPr>
          <w:fldChar w:fldCharType="end"/>
        </w:r>
      </w:hyperlink>
    </w:p>
    <w:p w14:paraId="52F9DDE6" w14:textId="78B334A8"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790" w:history="1">
        <w:r w:rsidR="002D7D30" w:rsidRPr="002D7D30">
          <w:rPr>
            <w:rStyle w:val="a7"/>
            <w:rFonts w:ascii="Times New Roman" w:hAnsi="Times New Roman" w:cs="Times New Roman"/>
            <w:noProof/>
            <w:sz w:val="20"/>
            <w:szCs w:val="20"/>
          </w:rPr>
          <w:t>Прочие положения</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_Toc109641790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7</w:t>
        </w:r>
        <w:r w:rsidR="002D7D30" w:rsidRPr="002D7D30">
          <w:rPr>
            <w:rFonts w:ascii="Times New Roman" w:hAnsi="Times New Roman" w:cs="Times New Roman"/>
            <w:noProof/>
            <w:webHidden/>
            <w:sz w:val="20"/>
            <w:szCs w:val="20"/>
          </w:rPr>
          <w:fldChar w:fldCharType="end"/>
        </w:r>
      </w:hyperlink>
    </w:p>
    <w:p w14:paraId="56C298D2" w14:textId="36743C83" w:rsidR="002D7D30" w:rsidRPr="002D7D30" w:rsidRDefault="0006218E">
      <w:pPr>
        <w:pStyle w:val="11"/>
        <w:tabs>
          <w:tab w:val="left" w:pos="440"/>
          <w:tab w:val="right" w:leader="dot" w:pos="9770"/>
        </w:tabs>
        <w:rPr>
          <w:rFonts w:ascii="Times New Roman" w:eastAsiaTheme="minorEastAsia" w:hAnsi="Times New Roman" w:cs="Times New Roman"/>
          <w:noProof/>
          <w:sz w:val="20"/>
          <w:szCs w:val="20"/>
          <w:lang w:eastAsia="ru-RU"/>
        </w:rPr>
      </w:pPr>
      <w:hyperlink w:anchor="_Toc109641791" w:history="1">
        <w:r w:rsidR="002D7D30" w:rsidRPr="002D7D30">
          <w:rPr>
            <w:rStyle w:val="a7"/>
            <w:rFonts w:ascii="Times New Roman" w:hAnsi="Times New Roman" w:cs="Times New Roman"/>
            <w:b/>
            <w:noProof/>
            <w:sz w:val="20"/>
            <w:szCs w:val="20"/>
          </w:rPr>
          <w:t>3.</w:t>
        </w:r>
        <w:r w:rsidR="002D7D30" w:rsidRPr="002D7D30">
          <w:rPr>
            <w:rFonts w:ascii="Times New Roman" w:eastAsiaTheme="minorEastAsia" w:hAnsi="Times New Roman" w:cs="Times New Roman"/>
            <w:noProof/>
            <w:sz w:val="20"/>
            <w:szCs w:val="20"/>
            <w:lang w:eastAsia="ru-RU"/>
          </w:rPr>
          <w:tab/>
        </w:r>
        <w:r w:rsidR="002D7D30" w:rsidRPr="002D7D30">
          <w:rPr>
            <w:rStyle w:val="a7"/>
            <w:rFonts w:ascii="Times New Roman" w:hAnsi="Times New Roman" w:cs="Times New Roman"/>
            <w:b/>
            <w:noProof/>
            <w:sz w:val="20"/>
            <w:szCs w:val="20"/>
          </w:rPr>
          <w:t>Требования к участникам</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_Toc109641791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7</w:t>
        </w:r>
        <w:r w:rsidR="002D7D30" w:rsidRPr="002D7D30">
          <w:rPr>
            <w:rFonts w:ascii="Times New Roman" w:hAnsi="Times New Roman" w:cs="Times New Roman"/>
            <w:noProof/>
            <w:webHidden/>
            <w:sz w:val="20"/>
            <w:szCs w:val="20"/>
          </w:rPr>
          <w:fldChar w:fldCharType="end"/>
        </w:r>
      </w:hyperlink>
    </w:p>
    <w:p w14:paraId="026D8915" w14:textId="1BC57FCB"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792" w:history="1">
        <w:r w:rsidR="002D7D30" w:rsidRPr="002D7D30">
          <w:rPr>
            <w:rStyle w:val="a7"/>
            <w:rFonts w:ascii="Times New Roman" w:hAnsi="Times New Roman" w:cs="Times New Roman"/>
            <w:noProof/>
            <w:sz w:val="20"/>
            <w:szCs w:val="20"/>
          </w:rPr>
          <w:t>Обязательные требования к Участникам:</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_Toc109641792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7</w:t>
        </w:r>
        <w:r w:rsidR="002D7D30" w:rsidRPr="002D7D30">
          <w:rPr>
            <w:rFonts w:ascii="Times New Roman" w:hAnsi="Times New Roman" w:cs="Times New Roman"/>
            <w:noProof/>
            <w:webHidden/>
            <w:sz w:val="20"/>
            <w:szCs w:val="20"/>
          </w:rPr>
          <w:fldChar w:fldCharType="end"/>
        </w:r>
      </w:hyperlink>
    </w:p>
    <w:p w14:paraId="3F30A779" w14:textId="1F7B5E66"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793" w:history="1">
        <w:r w:rsidR="002D7D30" w:rsidRPr="002D7D30">
          <w:rPr>
            <w:rStyle w:val="a7"/>
            <w:rFonts w:ascii="Times New Roman" w:hAnsi="Times New Roman" w:cs="Times New Roman"/>
            <w:noProof/>
            <w:sz w:val="20"/>
            <w:szCs w:val="20"/>
          </w:rPr>
          <w:t>Дополнительные требования к участникам</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_Toc109641793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10</w:t>
        </w:r>
        <w:r w:rsidR="002D7D30" w:rsidRPr="002D7D30">
          <w:rPr>
            <w:rFonts w:ascii="Times New Roman" w:hAnsi="Times New Roman" w:cs="Times New Roman"/>
            <w:noProof/>
            <w:webHidden/>
            <w:sz w:val="20"/>
            <w:szCs w:val="20"/>
          </w:rPr>
          <w:fldChar w:fldCharType="end"/>
        </w:r>
      </w:hyperlink>
    </w:p>
    <w:p w14:paraId="48959351" w14:textId="31B623C9"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794" w:history="1">
        <w:r w:rsidR="002D7D30" w:rsidRPr="002D7D30">
          <w:rPr>
            <w:rStyle w:val="a7"/>
            <w:rFonts w:ascii="Times New Roman" w:hAnsi="Times New Roman" w:cs="Times New Roman"/>
            <w:noProof/>
            <w:sz w:val="20"/>
            <w:szCs w:val="20"/>
          </w:rPr>
          <w:t>Требования к субпоставщикам/субподрядчикам (соисполнителям)</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_Toc109641794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10</w:t>
        </w:r>
        <w:r w:rsidR="002D7D30" w:rsidRPr="002D7D30">
          <w:rPr>
            <w:rFonts w:ascii="Times New Roman" w:hAnsi="Times New Roman" w:cs="Times New Roman"/>
            <w:noProof/>
            <w:webHidden/>
            <w:sz w:val="20"/>
            <w:szCs w:val="20"/>
          </w:rPr>
          <w:fldChar w:fldCharType="end"/>
        </w:r>
      </w:hyperlink>
    </w:p>
    <w:p w14:paraId="2D416A69" w14:textId="32F8B21E" w:rsidR="002D7D30" w:rsidRPr="002D7D30" w:rsidRDefault="0006218E">
      <w:pPr>
        <w:pStyle w:val="11"/>
        <w:tabs>
          <w:tab w:val="left" w:pos="440"/>
          <w:tab w:val="right" w:leader="dot" w:pos="9770"/>
        </w:tabs>
        <w:rPr>
          <w:rFonts w:ascii="Times New Roman" w:eastAsiaTheme="minorEastAsia" w:hAnsi="Times New Roman" w:cs="Times New Roman"/>
          <w:noProof/>
          <w:sz w:val="20"/>
          <w:szCs w:val="20"/>
          <w:lang w:eastAsia="ru-RU"/>
        </w:rPr>
      </w:pPr>
      <w:hyperlink w:anchor="_Toc109641795" w:history="1">
        <w:r w:rsidR="002D7D30" w:rsidRPr="002D7D30">
          <w:rPr>
            <w:rStyle w:val="a7"/>
            <w:rFonts w:ascii="Times New Roman" w:hAnsi="Times New Roman" w:cs="Times New Roman"/>
            <w:b/>
            <w:noProof/>
            <w:sz w:val="20"/>
            <w:szCs w:val="20"/>
          </w:rPr>
          <w:t>4.</w:t>
        </w:r>
        <w:r w:rsidR="002D7D30" w:rsidRPr="002D7D30">
          <w:rPr>
            <w:rFonts w:ascii="Times New Roman" w:eastAsiaTheme="minorEastAsia" w:hAnsi="Times New Roman" w:cs="Times New Roman"/>
            <w:noProof/>
            <w:sz w:val="20"/>
            <w:szCs w:val="20"/>
            <w:lang w:eastAsia="ru-RU"/>
          </w:rPr>
          <w:tab/>
        </w:r>
        <w:r w:rsidR="002D7D30" w:rsidRPr="002D7D30">
          <w:rPr>
            <w:rStyle w:val="a7"/>
            <w:rFonts w:ascii="Times New Roman" w:hAnsi="Times New Roman" w:cs="Times New Roman"/>
            <w:b/>
            <w:noProof/>
            <w:sz w:val="20"/>
            <w:szCs w:val="20"/>
          </w:rPr>
          <w:t>Требования к содержанию, форме, оформлению, составу, сроку действия Заявки на участие</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_Toc109641795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10</w:t>
        </w:r>
        <w:r w:rsidR="002D7D30" w:rsidRPr="002D7D30">
          <w:rPr>
            <w:rFonts w:ascii="Times New Roman" w:hAnsi="Times New Roman" w:cs="Times New Roman"/>
            <w:noProof/>
            <w:webHidden/>
            <w:sz w:val="20"/>
            <w:szCs w:val="20"/>
          </w:rPr>
          <w:fldChar w:fldCharType="end"/>
        </w:r>
      </w:hyperlink>
    </w:p>
    <w:p w14:paraId="419C0BC5" w14:textId="16554CFF"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796" w:history="1">
        <w:r w:rsidR="002D7D30" w:rsidRPr="002D7D30">
          <w:rPr>
            <w:rStyle w:val="a7"/>
            <w:rFonts w:ascii="Times New Roman" w:hAnsi="Times New Roman" w:cs="Times New Roman"/>
            <w:noProof/>
            <w:sz w:val="20"/>
            <w:szCs w:val="20"/>
          </w:rPr>
          <w:t>Требования к форме и оформлению Заявки на участие в закупке</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_Toc109641796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10</w:t>
        </w:r>
        <w:r w:rsidR="002D7D30" w:rsidRPr="002D7D30">
          <w:rPr>
            <w:rFonts w:ascii="Times New Roman" w:hAnsi="Times New Roman" w:cs="Times New Roman"/>
            <w:noProof/>
            <w:webHidden/>
            <w:sz w:val="20"/>
            <w:szCs w:val="20"/>
          </w:rPr>
          <w:fldChar w:fldCharType="end"/>
        </w:r>
      </w:hyperlink>
    </w:p>
    <w:p w14:paraId="1A7C654D" w14:textId="19F61DA5"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797" w:history="1">
        <w:r w:rsidR="002D7D30" w:rsidRPr="002D7D30">
          <w:rPr>
            <w:rStyle w:val="a7"/>
            <w:rFonts w:ascii="Times New Roman" w:hAnsi="Times New Roman" w:cs="Times New Roman"/>
            <w:noProof/>
            <w:sz w:val="20"/>
            <w:szCs w:val="20"/>
          </w:rPr>
          <w:t>Требования к сроку действия Заявки на участие в закупке</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_Toc109641797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11</w:t>
        </w:r>
        <w:r w:rsidR="002D7D30" w:rsidRPr="002D7D30">
          <w:rPr>
            <w:rFonts w:ascii="Times New Roman" w:hAnsi="Times New Roman" w:cs="Times New Roman"/>
            <w:noProof/>
            <w:webHidden/>
            <w:sz w:val="20"/>
            <w:szCs w:val="20"/>
          </w:rPr>
          <w:fldChar w:fldCharType="end"/>
        </w:r>
      </w:hyperlink>
    </w:p>
    <w:p w14:paraId="3147018E" w14:textId="7F4457F2"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798" w:history="1">
        <w:r w:rsidR="002D7D30" w:rsidRPr="002D7D30">
          <w:rPr>
            <w:rStyle w:val="a7"/>
            <w:rFonts w:ascii="Times New Roman" w:hAnsi="Times New Roman" w:cs="Times New Roman"/>
            <w:noProof/>
            <w:sz w:val="20"/>
            <w:szCs w:val="20"/>
          </w:rPr>
          <w:t>Информация о формах документации, обязательных к заполнению и предоставлению</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_Toc109641798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11</w:t>
        </w:r>
        <w:r w:rsidR="002D7D30" w:rsidRPr="002D7D30">
          <w:rPr>
            <w:rFonts w:ascii="Times New Roman" w:hAnsi="Times New Roman" w:cs="Times New Roman"/>
            <w:noProof/>
            <w:webHidden/>
            <w:sz w:val="20"/>
            <w:szCs w:val="20"/>
          </w:rPr>
          <w:fldChar w:fldCharType="end"/>
        </w:r>
      </w:hyperlink>
    </w:p>
    <w:p w14:paraId="0C138279" w14:textId="7C8E6BA7"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799" w:history="1">
        <w:r w:rsidR="002D7D30" w:rsidRPr="002D7D30">
          <w:rPr>
            <w:rStyle w:val="a7"/>
            <w:rFonts w:ascii="Times New Roman" w:hAnsi="Times New Roman" w:cs="Times New Roman"/>
            <w:noProof/>
            <w:sz w:val="20"/>
            <w:szCs w:val="20"/>
          </w:rPr>
          <w:t>Перечень документов, подтверждающих соответствие Участника требованиям Документации, предоставляемых Участником в составе Заявки</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_Toc109641799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12</w:t>
        </w:r>
        <w:r w:rsidR="002D7D30" w:rsidRPr="002D7D30">
          <w:rPr>
            <w:rFonts w:ascii="Times New Roman" w:hAnsi="Times New Roman" w:cs="Times New Roman"/>
            <w:noProof/>
            <w:webHidden/>
            <w:sz w:val="20"/>
            <w:szCs w:val="20"/>
          </w:rPr>
          <w:fldChar w:fldCharType="end"/>
        </w:r>
      </w:hyperlink>
    </w:p>
    <w:p w14:paraId="63812649" w14:textId="48223C76"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00" w:history="1">
        <w:r w:rsidR="002D7D30" w:rsidRPr="002D7D30">
          <w:rPr>
            <w:rStyle w:val="a7"/>
            <w:rFonts w:ascii="Times New Roman" w:hAnsi="Times New Roman" w:cs="Times New Roman"/>
            <w:noProof/>
            <w:sz w:val="20"/>
            <w:szCs w:val="20"/>
          </w:rPr>
          <w:t>Порядок формирования цены заявки</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_Toc109641800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13</w:t>
        </w:r>
        <w:r w:rsidR="002D7D30" w:rsidRPr="002D7D30">
          <w:rPr>
            <w:rFonts w:ascii="Times New Roman" w:hAnsi="Times New Roman" w:cs="Times New Roman"/>
            <w:noProof/>
            <w:webHidden/>
            <w:sz w:val="20"/>
            <w:szCs w:val="20"/>
          </w:rPr>
          <w:fldChar w:fldCharType="end"/>
        </w:r>
      </w:hyperlink>
    </w:p>
    <w:p w14:paraId="6CA69F8D" w14:textId="29D77329"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01" w:history="1">
        <w:r w:rsidR="002D7D30" w:rsidRPr="002D7D30">
          <w:rPr>
            <w:rStyle w:val="a7"/>
            <w:rFonts w:ascii="Times New Roman" w:hAnsi="Times New Roman" w:cs="Times New Roman"/>
            <w:noProof/>
            <w:sz w:val="20"/>
            <w:szCs w:val="20"/>
          </w:rPr>
          <w:t>Разъяснение положений Заявки участника</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_Toc109641801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14</w:t>
        </w:r>
        <w:r w:rsidR="002D7D30" w:rsidRPr="002D7D30">
          <w:rPr>
            <w:rFonts w:ascii="Times New Roman" w:hAnsi="Times New Roman" w:cs="Times New Roman"/>
            <w:noProof/>
            <w:webHidden/>
            <w:sz w:val="20"/>
            <w:szCs w:val="20"/>
          </w:rPr>
          <w:fldChar w:fldCharType="end"/>
        </w:r>
      </w:hyperlink>
    </w:p>
    <w:p w14:paraId="4F43C6AE" w14:textId="679FE749"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02" w:history="1">
        <w:r w:rsidR="002D7D30" w:rsidRPr="002D7D30">
          <w:rPr>
            <w:rStyle w:val="a7"/>
            <w:rFonts w:ascii="Times New Roman" w:hAnsi="Times New Roman" w:cs="Times New Roman"/>
            <w:noProof/>
            <w:sz w:val="20"/>
            <w:szCs w:val="20"/>
          </w:rPr>
          <w:t>Количество Заявок</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_Toc109641802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14</w:t>
        </w:r>
        <w:r w:rsidR="002D7D30" w:rsidRPr="002D7D30">
          <w:rPr>
            <w:rFonts w:ascii="Times New Roman" w:hAnsi="Times New Roman" w:cs="Times New Roman"/>
            <w:noProof/>
            <w:webHidden/>
            <w:sz w:val="20"/>
            <w:szCs w:val="20"/>
          </w:rPr>
          <w:fldChar w:fldCharType="end"/>
        </w:r>
      </w:hyperlink>
    </w:p>
    <w:p w14:paraId="7629CEC2" w14:textId="67D2E6E6"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03" w:history="1">
        <w:r w:rsidR="002D7D30" w:rsidRPr="002D7D30">
          <w:rPr>
            <w:rStyle w:val="a7"/>
            <w:rFonts w:ascii="Times New Roman" w:hAnsi="Times New Roman" w:cs="Times New Roman"/>
            <w:noProof/>
            <w:sz w:val="20"/>
            <w:szCs w:val="20"/>
          </w:rPr>
          <w:t>Изменение, дополнение и отзыв Заявки Участником</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_Toc109641803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14</w:t>
        </w:r>
        <w:r w:rsidR="002D7D30" w:rsidRPr="002D7D30">
          <w:rPr>
            <w:rFonts w:ascii="Times New Roman" w:hAnsi="Times New Roman" w:cs="Times New Roman"/>
            <w:noProof/>
            <w:webHidden/>
            <w:sz w:val="20"/>
            <w:szCs w:val="20"/>
          </w:rPr>
          <w:fldChar w:fldCharType="end"/>
        </w:r>
      </w:hyperlink>
    </w:p>
    <w:p w14:paraId="3CEDE89B" w14:textId="1A4FA4BE" w:rsidR="002D7D30" w:rsidRPr="002D7D30" w:rsidRDefault="0006218E">
      <w:pPr>
        <w:pStyle w:val="11"/>
        <w:tabs>
          <w:tab w:val="left" w:pos="440"/>
          <w:tab w:val="right" w:leader="dot" w:pos="9770"/>
        </w:tabs>
        <w:rPr>
          <w:rFonts w:ascii="Times New Roman" w:eastAsiaTheme="minorEastAsia" w:hAnsi="Times New Roman" w:cs="Times New Roman"/>
          <w:noProof/>
          <w:sz w:val="20"/>
          <w:szCs w:val="20"/>
          <w:lang w:eastAsia="ru-RU"/>
        </w:rPr>
      </w:pPr>
      <w:hyperlink w:anchor="_Toc109641804" w:history="1">
        <w:r w:rsidR="002D7D30" w:rsidRPr="002D7D30">
          <w:rPr>
            <w:rStyle w:val="a7"/>
            <w:rFonts w:ascii="Times New Roman" w:hAnsi="Times New Roman" w:cs="Times New Roman"/>
            <w:b/>
            <w:noProof/>
            <w:sz w:val="20"/>
            <w:szCs w:val="20"/>
          </w:rPr>
          <w:t>5.</w:t>
        </w:r>
        <w:r w:rsidR="002D7D30" w:rsidRPr="002D7D30">
          <w:rPr>
            <w:rFonts w:ascii="Times New Roman" w:eastAsiaTheme="minorEastAsia" w:hAnsi="Times New Roman" w:cs="Times New Roman"/>
            <w:noProof/>
            <w:sz w:val="20"/>
            <w:szCs w:val="20"/>
            <w:lang w:eastAsia="ru-RU"/>
          </w:rPr>
          <w:tab/>
        </w:r>
        <w:r w:rsidR="002D7D30" w:rsidRPr="002D7D30">
          <w:rPr>
            <w:rStyle w:val="a7"/>
            <w:rFonts w:ascii="Times New Roman" w:hAnsi="Times New Roman" w:cs="Times New Roman"/>
            <w:b/>
            <w:noProof/>
            <w:sz w:val="20"/>
            <w:szCs w:val="20"/>
          </w:rPr>
          <w:t>Порядок проведения закупки</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_Toc109641804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15</w:t>
        </w:r>
        <w:r w:rsidR="002D7D30" w:rsidRPr="002D7D30">
          <w:rPr>
            <w:rFonts w:ascii="Times New Roman" w:hAnsi="Times New Roman" w:cs="Times New Roman"/>
            <w:noProof/>
            <w:webHidden/>
            <w:sz w:val="20"/>
            <w:szCs w:val="20"/>
          </w:rPr>
          <w:fldChar w:fldCharType="end"/>
        </w:r>
      </w:hyperlink>
    </w:p>
    <w:p w14:paraId="0E014D2A" w14:textId="2C82C6CA"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05" w:history="1">
        <w:r w:rsidR="002D7D30" w:rsidRPr="002D7D30">
          <w:rPr>
            <w:rStyle w:val="a7"/>
            <w:rFonts w:ascii="Times New Roman" w:hAnsi="Times New Roman" w:cs="Times New Roman"/>
            <w:noProof/>
            <w:sz w:val="20"/>
            <w:szCs w:val="20"/>
          </w:rPr>
          <w:t>Процедуры (стадии) закупки. Объявление закупки (размещение Извещения и Документации)</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_Toc109641805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15</w:t>
        </w:r>
        <w:r w:rsidR="002D7D30" w:rsidRPr="002D7D30">
          <w:rPr>
            <w:rFonts w:ascii="Times New Roman" w:hAnsi="Times New Roman" w:cs="Times New Roman"/>
            <w:noProof/>
            <w:webHidden/>
            <w:sz w:val="20"/>
            <w:szCs w:val="20"/>
          </w:rPr>
          <w:fldChar w:fldCharType="end"/>
        </w:r>
      </w:hyperlink>
    </w:p>
    <w:p w14:paraId="62FA0957" w14:textId="4B7129E3"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06" w:history="1">
        <w:r w:rsidR="002D7D30" w:rsidRPr="002D7D30">
          <w:rPr>
            <w:rStyle w:val="a7"/>
            <w:rFonts w:ascii="Times New Roman" w:hAnsi="Times New Roman" w:cs="Times New Roman"/>
            <w:noProof/>
            <w:sz w:val="20"/>
            <w:szCs w:val="20"/>
          </w:rPr>
          <w:t>Внесение изменений в Извещение и Документацию</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_Toc109641806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15</w:t>
        </w:r>
        <w:r w:rsidR="002D7D30" w:rsidRPr="002D7D30">
          <w:rPr>
            <w:rFonts w:ascii="Times New Roman" w:hAnsi="Times New Roman" w:cs="Times New Roman"/>
            <w:noProof/>
            <w:webHidden/>
            <w:sz w:val="20"/>
            <w:szCs w:val="20"/>
          </w:rPr>
          <w:fldChar w:fldCharType="end"/>
        </w:r>
      </w:hyperlink>
    </w:p>
    <w:p w14:paraId="2D453A94" w14:textId="22432F1A"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07" w:history="1">
        <w:r w:rsidR="002D7D30" w:rsidRPr="002D7D30">
          <w:rPr>
            <w:rStyle w:val="a7"/>
            <w:rFonts w:ascii="Times New Roman" w:hAnsi="Times New Roman" w:cs="Times New Roman"/>
            <w:noProof/>
            <w:sz w:val="20"/>
            <w:szCs w:val="20"/>
          </w:rPr>
          <w:t>Разъяснение положений Извещения и Документации о закупке</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_Toc109641807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15</w:t>
        </w:r>
        <w:r w:rsidR="002D7D30" w:rsidRPr="002D7D30">
          <w:rPr>
            <w:rFonts w:ascii="Times New Roman" w:hAnsi="Times New Roman" w:cs="Times New Roman"/>
            <w:noProof/>
            <w:webHidden/>
            <w:sz w:val="20"/>
            <w:szCs w:val="20"/>
          </w:rPr>
          <w:fldChar w:fldCharType="end"/>
        </w:r>
      </w:hyperlink>
    </w:p>
    <w:p w14:paraId="53E50FCA" w14:textId="522628B6"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08" w:history="1">
        <w:r w:rsidR="002D7D30" w:rsidRPr="002D7D30">
          <w:rPr>
            <w:rStyle w:val="a7"/>
            <w:rFonts w:ascii="Times New Roman" w:hAnsi="Times New Roman" w:cs="Times New Roman"/>
            <w:noProof/>
            <w:sz w:val="20"/>
            <w:szCs w:val="20"/>
          </w:rPr>
          <w:t>Открытие доступа к Заявкам</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_Toc109641808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16</w:t>
        </w:r>
        <w:r w:rsidR="002D7D30" w:rsidRPr="002D7D30">
          <w:rPr>
            <w:rFonts w:ascii="Times New Roman" w:hAnsi="Times New Roman" w:cs="Times New Roman"/>
            <w:noProof/>
            <w:webHidden/>
            <w:sz w:val="20"/>
            <w:szCs w:val="20"/>
          </w:rPr>
          <w:fldChar w:fldCharType="end"/>
        </w:r>
      </w:hyperlink>
    </w:p>
    <w:p w14:paraId="159B91ED" w14:textId="6CF37FDC"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09" w:history="1">
        <w:r w:rsidR="002D7D30" w:rsidRPr="002D7D30">
          <w:rPr>
            <w:rStyle w:val="a7"/>
            <w:rFonts w:ascii="Times New Roman" w:hAnsi="Times New Roman" w:cs="Times New Roman"/>
            <w:noProof/>
            <w:sz w:val="20"/>
            <w:szCs w:val="20"/>
          </w:rPr>
          <w:t>Анализ и рассмотрение Заявок на участие в закупке</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_Toc109641809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16</w:t>
        </w:r>
        <w:r w:rsidR="002D7D30" w:rsidRPr="002D7D30">
          <w:rPr>
            <w:rFonts w:ascii="Times New Roman" w:hAnsi="Times New Roman" w:cs="Times New Roman"/>
            <w:noProof/>
            <w:webHidden/>
            <w:sz w:val="20"/>
            <w:szCs w:val="20"/>
          </w:rPr>
          <w:fldChar w:fldCharType="end"/>
        </w:r>
      </w:hyperlink>
    </w:p>
    <w:p w14:paraId="0C39E6E6" w14:textId="631CD0A5"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10" w:history="1">
        <w:r w:rsidR="002D7D30" w:rsidRPr="002D7D30">
          <w:rPr>
            <w:rStyle w:val="a7"/>
            <w:rFonts w:ascii="Times New Roman" w:hAnsi="Times New Roman" w:cs="Times New Roman"/>
            <w:noProof/>
            <w:sz w:val="20"/>
            <w:szCs w:val="20"/>
          </w:rPr>
          <w:t>Оценка Заявок на участие в закупке</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_Toc109641810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17</w:t>
        </w:r>
        <w:r w:rsidR="002D7D30" w:rsidRPr="002D7D30">
          <w:rPr>
            <w:rFonts w:ascii="Times New Roman" w:hAnsi="Times New Roman" w:cs="Times New Roman"/>
            <w:noProof/>
            <w:webHidden/>
            <w:sz w:val="20"/>
            <w:szCs w:val="20"/>
          </w:rPr>
          <w:fldChar w:fldCharType="end"/>
        </w:r>
      </w:hyperlink>
    </w:p>
    <w:p w14:paraId="245BC911" w14:textId="24E07F98"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11" w:history="1">
        <w:r w:rsidR="002D7D30" w:rsidRPr="002D7D30">
          <w:rPr>
            <w:rStyle w:val="a7"/>
            <w:rFonts w:ascii="Times New Roman" w:hAnsi="Times New Roman" w:cs="Times New Roman"/>
            <w:noProof/>
            <w:sz w:val="20"/>
            <w:szCs w:val="20"/>
          </w:rPr>
          <w:t>Принятие решения о результатах закупки</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_Toc109641811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17</w:t>
        </w:r>
        <w:r w:rsidR="002D7D30" w:rsidRPr="002D7D30">
          <w:rPr>
            <w:rFonts w:ascii="Times New Roman" w:hAnsi="Times New Roman" w:cs="Times New Roman"/>
            <w:noProof/>
            <w:webHidden/>
            <w:sz w:val="20"/>
            <w:szCs w:val="20"/>
          </w:rPr>
          <w:fldChar w:fldCharType="end"/>
        </w:r>
      </w:hyperlink>
    </w:p>
    <w:p w14:paraId="703D5DE6" w14:textId="3221C3C5" w:rsidR="002D7D30" w:rsidRPr="002D7D30" w:rsidRDefault="0006218E">
      <w:pPr>
        <w:pStyle w:val="11"/>
        <w:tabs>
          <w:tab w:val="left" w:pos="440"/>
          <w:tab w:val="right" w:leader="dot" w:pos="9770"/>
        </w:tabs>
        <w:rPr>
          <w:rFonts w:ascii="Times New Roman" w:eastAsiaTheme="minorEastAsia" w:hAnsi="Times New Roman" w:cs="Times New Roman"/>
          <w:noProof/>
          <w:sz w:val="20"/>
          <w:szCs w:val="20"/>
          <w:lang w:eastAsia="ru-RU"/>
        </w:rPr>
      </w:pPr>
      <w:hyperlink w:anchor="_Toc109641812" w:history="1">
        <w:r w:rsidR="002D7D30" w:rsidRPr="002D7D30">
          <w:rPr>
            <w:rStyle w:val="a7"/>
            <w:rFonts w:ascii="Times New Roman" w:hAnsi="Times New Roman" w:cs="Times New Roman"/>
            <w:b/>
            <w:noProof/>
            <w:sz w:val="20"/>
            <w:szCs w:val="20"/>
          </w:rPr>
          <w:t>6.</w:t>
        </w:r>
        <w:r w:rsidR="002D7D30" w:rsidRPr="002D7D30">
          <w:rPr>
            <w:rFonts w:ascii="Times New Roman" w:eastAsiaTheme="minorEastAsia" w:hAnsi="Times New Roman" w:cs="Times New Roman"/>
            <w:noProof/>
            <w:sz w:val="20"/>
            <w:szCs w:val="20"/>
            <w:lang w:eastAsia="ru-RU"/>
          </w:rPr>
          <w:tab/>
        </w:r>
        <w:r w:rsidR="002D7D30" w:rsidRPr="002D7D30">
          <w:rPr>
            <w:rStyle w:val="a7"/>
            <w:rFonts w:ascii="Times New Roman" w:hAnsi="Times New Roman" w:cs="Times New Roman"/>
            <w:b/>
            <w:noProof/>
            <w:sz w:val="20"/>
            <w:szCs w:val="20"/>
          </w:rPr>
          <w:t>Заключение договора</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_Toc109641812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18</w:t>
        </w:r>
        <w:r w:rsidR="002D7D30" w:rsidRPr="002D7D30">
          <w:rPr>
            <w:rFonts w:ascii="Times New Roman" w:hAnsi="Times New Roman" w:cs="Times New Roman"/>
            <w:noProof/>
            <w:webHidden/>
            <w:sz w:val="20"/>
            <w:szCs w:val="20"/>
          </w:rPr>
          <w:fldChar w:fldCharType="end"/>
        </w:r>
      </w:hyperlink>
    </w:p>
    <w:p w14:paraId="7D4840C1" w14:textId="56DD2F27"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13" w:history="1">
        <w:r w:rsidR="002D7D30" w:rsidRPr="002D7D30">
          <w:rPr>
            <w:rStyle w:val="a7"/>
            <w:rFonts w:ascii="Times New Roman" w:hAnsi="Times New Roman" w:cs="Times New Roman"/>
            <w:noProof/>
            <w:sz w:val="20"/>
            <w:szCs w:val="20"/>
          </w:rPr>
          <w:t>Порядок заключения Договора по итогам проведения закупки</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_Toc109641813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18</w:t>
        </w:r>
        <w:r w:rsidR="002D7D30" w:rsidRPr="002D7D30">
          <w:rPr>
            <w:rFonts w:ascii="Times New Roman" w:hAnsi="Times New Roman" w:cs="Times New Roman"/>
            <w:noProof/>
            <w:webHidden/>
            <w:sz w:val="20"/>
            <w:szCs w:val="20"/>
          </w:rPr>
          <w:fldChar w:fldCharType="end"/>
        </w:r>
      </w:hyperlink>
    </w:p>
    <w:p w14:paraId="57E92439" w14:textId="1B6258CA"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14" w:history="1">
        <w:r w:rsidR="002D7D30" w:rsidRPr="002D7D30">
          <w:rPr>
            <w:rStyle w:val="a7"/>
            <w:rFonts w:ascii="Times New Roman" w:hAnsi="Times New Roman" w:cs="Times New Roman"/>
            <w:noProof/>
            <w:sz w:val="20"/>
            <w:szCs w:val="20"/>
          </w:rPr>
          <w:t>Срок подписания договора Участником закупки, признанным победителем, и Заказчиком</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_Toc109641814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19</w:t>
        </w:r>
        <w:r w:rsidR="002D7D30" w:rsidRPr="002D7D30">
          <w:rPr>
            <w:rFonts w:ascii="Times New Roman" w:hAnsi="Times New Roman" w:cs="Times New Roman"/>
            <w:noProof/>
            <w:webHidden/>
            <w:sz w:val="20"/>
            <w:szCs w:val="20"/>
          </w:rPr>
          <w:fldChar w:fldCharType="end"/>
        </w:r>
      </w:hyperlink>
    </w:p>
    <w:p w14:paraId="261F7F24" w14:textId="52AA8E7D"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15" w:history="1">
        <w:r w:rsidR="002D7D30" w:rsidRPr="002D7D30">
          <w:rPr>
            <w:rStyle w:val="a7"/>
            <w:rFonts w:ascii="Times New Roman" w:hAnsi="Times New Roman" w:cs="Times New Roman"/>
            <w:noProof/>
            <w:sz w:val="20"/>
            <w:szCs w:val="20"/>
          </w:rPr>
          <w:t>Условия заключения договора</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_Toc109641815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19</w:t>
        </w:r>
        <w:r w:rsidR="002D7D30" w:rsidRPr="002D7D30">
          <w:rPr>
            <w:rFonts w:ascii="Times New Roman" w:hAnsi="Times New Roman" w:cs="Times New Roman"/>
            <w:noProof/>
            <w:webHidden/>
            <w:sz w:val="20"/>
            <w:szCs w:val="20"/>
          </w:rPr>
          <w:fldChar w:fldCharType="end"/>
        </w:r>
      </w:hyperlink>
    </w:p>
    <w:p w14:paraId="215D5927" w14:textId="54F1A7A2"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16" w:history="1">
        <w:r w:rsidR="002D7D30" w:rsidRPr="002D7D30">
          <w:rPr>
            <w:rStyle w:val="a7"/>
            <w:rFonts w:ascii="Times New Roman" w:hAnsi="Times New Roman" w:cs="Times New Roman"/>
            <w:noProof/>
            <w:sz w:val="20"/>
            <w:szCs w:val="20"/>
          </w:rPr>
          <w:t>Порядок отражения цены в проекте договора</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_Toc109641816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19</w:t>
        </w:r>
        <w:r w:rsidR="002D7D30" w:rsidRPr="002D7D30">
          <w:rPr>
            <w:rFonts w:ascii="Times New Roman" w:hAnsi="Times New Roman" w:cs="Times New Roman"/>
            <w:noProof/>
            <w:webHidden/>
            <w:sz w:val="20"/>
            <w:szCs w:val="20"/>
          </w:rPr>
          <w:fldChar w:fldCharType="end"/>
        </w:r>
      </w:hyperlink>
    </w:p>
    <w:p w14:paraId="1531F52D" w14:textId="37829461" w:rsidR="002D7D30" w:rsidRPr="002D7D30" w:rsidRDefault="0006218E">
      <w:pPr>
        <w:pStyle w:val="21"/>
        <w:tabs>
          <w:tab w:val="right" w:leader="dot" w:pos="9770"/>
        </w:tabs>
        <w:rPr>
          <w:rFonts w:ascii="Times New Roman" w:eastAsiaTheme="minorEastAsia" w:hAnsi="Times New Roman" w:cs="Times New Roman"/>
          <w:noProof/>
          <w:sz w:val="20"/>
          <w:szCs w:val="20"/>
          <w:lang w:eastAsia="ru-RU"/>
        </w:rPr>
      </w:pPr>
      <w:hyperlink w:anchor="_Toc109641817" w:history="1">
        <w:r w:rsidR="002D7D30" w:rsidRPr="002D7D30">
          <w:rPr>
            <w:rStyle w:val="a7"/>
            <w:rFonts w:ascii="Times New Roman" w:hAnsi="Times New Roman" w:cs="Times New Roman"/>
            <w:noProof/>
            <w:sz w:val="20"/>
            <w:szCs w:val="20"/>
          </w:rPr>
          <w:t>Заключение Договора с несколькими участниками закупки</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_Toc109641817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19</w:t>
        </w:r>
        <w:r w:rsidR="002D7D30" w:rsidRPr="002D7D30">
          <w:rPr>
            <w:rFonts w:ascii="Times New Roman" w:hAnsi="Times New Roman" w:cs="Times New Roman"/>
            <w:noProof/>
            <w:webHidden/>
            <w:sz w:val="20"/>
            <w:szCs w:val="20"/>
          </w:rPr>
          <w:fldChar w:fldCharType="end"/>
        </w:r>
      </w:hyperlink>
    </w:p>
    <w:p w14:paraId="3897882E" w14:textId="4FFE1DA9" w:rsidR="002D7D30" w:rsidRPr="002D7D30" w:rsidRDefault="0006218E">
      <w:pPr>
        <w:pStyle w:val="11"/>
        <w:tabs>
          <w:tab w:val="right" w:leader="dot" w:pos="9770"/>
        </w:tabs>
        <w:rPr>
          <w:rFonts w:ascii="Times New Roman" w:eastAsiaTheme="minorEastAsia" w:hAnsi="Times New Roman" w:cs="Times New Roman"/>
          <w:noProof/>
          <w:sz w:val="20"/>
          <w:szCs w:val="20"/>
          <w:lang w:eastAsia="ru-RU"/>
        </w:rPr>
      </w:pPr>
      <w:hyperlink w:anchor="_Toc109641818" w:history="1">
        <w:r w:rsidR="002D7D30" w:rsidRPr="002D7D30">
          <w:rPr>
            <w:rStyle w:val="a7"/>
            <w:rFonts w:ascii="Times New Roman" w:hAnsi="Times New Roman" w:cs="Times New Roman"/>
            <w:noProof/>
            <w:sz w:val="20"/>
            <w:szCs w:val="20"/>
          </w:rPr>
          <w:t>Приложение 1 Проект Договора</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_Toc109641818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20</w:t>
        </w:r>
        <w:r w:rsidR="002D7D30" w:rsidRPr="002D7D30">
          <w:rPr>
            <w:rFonts w:ascii="Times New Roman" w:hAnsi="Times New Roman" w:cs="Times New Roman"/>
            <w:noProof/>
            <w:webHidden/>
            <w:sz w:val="20"/>
            <w:szCs w:val="20"/>
          </w:rPr>
          <w:fldChar w:fldCharType="end"/>
        </w:r>
      </w:hyperlink>
    </w:p>
    <w:p w14:paraId="28501578" w14:textId="1A85E4AE" w:rsidR="002D7D30" w:rsidRPr="002D7D30" w:rsidRDefault="0006218E">
      <w:pPr>
        <w:pStyle w:val="11"/>
        <w:tabs>
          <w:tab w:val="right" w:leader="dot" w:pos="9770"/>
        </w:tabs>
        <w:rPr>
          <w:rFonts w:ascii="Times New Roman" w:eastAsiaTheme="minorEastAsia" w:hAnsi="Times New Roman" w:cs="Times New Roman"/>
          <w:noProof/>
          <w:sz w:val="20"/>
          <w:szCs w:val="20"/>
          <w:lang w:eastAsia="ru-RU"/>
        </w:rPr>
      </w:pPr>
      <w:hyperlink w:anchor="_Toc109641819" w:history="1">
        <w:r w:rsidR="002D7D30" w:rsidRPr="002D7D30">
          <w:rPr>
            <w:rStyle w:val="a7"/>
            <w:rFonts w:ascii="Times New Roman" w:hAnsi="Times New Roman" w:cs="Times New Roman"/>
            <w:noProof/>
            <w:sz w:val="20"/>
            <w:szCs w:val="20"/>
          </w:rPr>
          <w:t>Приложение 2 Техническое задание</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_Toc109641819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20</w:t>
        </w:r>
        <w:r w:rsidR="002D7D30" w:rsidRPr="002D7D30">
          <w:rPr>
            <w:rFonts w:ascii="Times New Roman" w:hAnsi="Times New Roman" w:cs="Times New Roman"/>
            <w:noProof/>
            <w:webHidden/>
            <w:sz w:val="20"/>
            <w:szCs w:val="20"/>
          </w:rPr>
          <w:fldChar w:fldCharType="end"/>
        </w:r>
      </w:hyperlink>
    </w:p>
    <w:p w14:paraId="23545E62" w14:textId="561207E8" w:rsidR="002D7D30" w:rsidRPr="002D7D30" w:rsidRDefault="0006218E">
      <w:pPr>
        <w:pStyle w:val="11"/>
        <w:tabs>
          <w:tab w:val="right" w:leader="dot" w:pos="9770"/>
        </w:tabs>
        <w:rPr>
          <w:rFonts w:ascii="Times New Roman" w:eastAsiaTheme="minorEastAsia" w:hAnsi="Times New Roman" w:cs="Times New Roman"/>
          <w:noProof/>
          <w:sz w:val="20"/>
          <w:szCs w:val="20"/>
          <w:lang w:eastAsia="ru-RU"/>
        </w:rPr>
      </w:pPr>
      <w:hyperlink w:anchor="_Toc109641820" w:history="1">
        <w:r w:rsidR="002D7D30" w:rsidRPr="002D7D30">
          <w:rPr>
            <w:rStyle w:val="a7"/>
            <w:rFonts w:ascii="Times New Roman" w:hAnsi="Times New Roman" w:cs="Times New Roman"/>
            <w:noProof/>
            <w:sz w:val="20"/>
            <w:szCs w:val="20"/>
          </w:rPr>
          <w:t>Приложение 3 Методика оценки</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_Toc109641820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20</w:t>
        </w:r>
        <w:r w:rsidR="002D7D30" w:rsidRPr="002D7D30">
          <w:rPr>
            <w:rFonts w:ascii="Times New Roman" w:hAnsi="Times New Roman" w:cs="Times New Roman"/>
            <w:noProof/>
            <w:webHidden/>
            <w:sz w:val="20"/>
            <w:szCs w:val="20"/>
          </w:rPr>
          <w:fldChar w:fldCharType="end"/>
        </w:r>
      </w:hyperlink>
    </w:p>
    <w:p w14:paraId="76B59B82" w14:textId="722A9F8C" w:rsidR="002D7D30" w:rsidRPr="002D7D30" w:rsidRDefault="0006218E">
      <w:pPr>
        <w:pStyle w:val="11"/>
        <w:tabs>
          <w:tab w:val="right" w:leader="dot" w:pos="9770"/>
        </w:tabs>
        <w:rPr>
          <w:rFonts w:ascii="Times New Roman" w:eastAsiaTheme="minorEastAsia" w:hAnsi="Times New Roman" w:cs="Times New Roman"/>
          <w:noProof/>
          <w:sz w:val="20"/>
          <w:szCs w:val="20"/>
          <w:lang w:eastAsia="ru-RU"/>
        </w:rPr>
      </w:pPr>
      <w:hyperlink w:anchor="_Toc109641821" w:history="1">
        <w:r w:rsidR="002D7D30" w:rsidRPr="002D7D30">
          <w:rPr>
            <w:rStyle w:val="a7"/>
            <w:rFonts w:ascii="Times New Roman" w:hAnsi="Times New Roman" w:cs="Times New Roman"/>
            <w:noProof/>
            <w:sz w:val="20"/>
            <w:szCs w:val="20"/>
          </w:rPr>
          <w:t>Приложение 4 Подача заявки на участие в закупке Коллективным участником</w:t>
        </w:r>
        <w:r w:rsidR="002D7D30" w:rsidRPr="002D7D30">
          <w:rPr>
            <w:rFonts w:ascii="Times New Roman" w:hAnsi="Times New Roman" w:cs="Times New Roman"/>
            <w:noProof/>
            <w:webHidden/>
            <w:sz w:val="20"/>
            <w:szCs w:val="20"/>
          </w:rPr>
          <w:tab/>
        </w:r>
        <w:r w:rsidR="002D7D30" w:rsidRPr="002D7D30">
          <w:rPr>
            <w:rFonts w:ascii="Times New Roman" w:hAnsi="Times New Roman" w:cs="Times New Roman"/>
            <w:noProof/>
            <w:webHidden/>
            <w:sz w:val="20"/>
            <w:szCs w:val="20"/>
          </w:rPr>
          <w:fldChar w:fldCharType="begin"/>
        </w:r>
        <w:r w:rsidR="002D7D30" w:rsidRPr="002D7D30">
          <w:rPr>
            <w:rFonts w:ascii="Times New Roman" w:hAnsi="Times New Roman" w:cs="Times New Roman"/>
            <w:noProof/>
            <w:webHidden/>
            <w:sz w:val="20"/>
            <w:szCs w:val="20"/>
          </w:rPr>
          <w:instrText xml:space="preserve"> PAGEREF _Toc109641821 \h </w:instrText>
        </w:r>
        <w:r w:rsidR="002D7D30" w:rsidRPr="002D7D30">
          <w:rPr>
            <w:rFonts w:ascii="Times New Roman" w:hAnsi="Times New Roman" w:cs="Times New Roman"/>
            <w:noProof/>
            <w:webHidden/>
            <w:sz w:val="20"/>
            <w:szCs w:val="20"/>
          </w:rPr>
        </w:r>
        <w:r w:rsidR="002D7D30" w:rsidRPr="002D7D30">
          <w:rPr>
            <w:rFonts w:ascii="Times New Roman" w:hAnsi="Times New Roman" w:cs="Times New Roman"/>
            <w:noProof/>
            <w:webHidden/>
            <w:sz w:val="20"/>
            <w:szCs w:val="20"/>
          </w:rPr>
          <w:fldChar w:fldCharType="separate"/>
        </w:r>
        <w:r w:rsidR="002D7D30" w:rsidRPr="002D7D30">
          <w:rPr>
            <w:rFonts w:ascii="Times New Roman" w:hAnsi="Times New Roman" w:cs="Times New Roman"/>
            <w:noProof/>
            <w:webHidden/>
            <w:sz w:val="20"/>
            <w:szCs w:val="20"/>
          </w:rPr>
          <w:t>21</w:t>
        </w:r>
        <w:r w:rsidR="002D7D30" w:rsidRPr="002D7D30">
          <w:rPr>
            <w:rFonts w:ascii="Times New Roman" w:hAnsi="Times New Roman" w:cs="Times New Roman"/>
            <w:noProof/>
            <w:webHidden/>
            <w:sz w:val="20"/>
            <w:szCs w:val="20"/>
          </w:rPr>
          <w:fldChar w:fldCharType="end"/>
        </w:r>
      </w:hyperlink>
    </w:p>
    <w:p w14:paraId="31979276" w14:textId="547FA5CA" w:rsidR="00C01530" w:rsidRDefault="00C01530">
      <w:r w:rsidRPr="002D7D30">
        <w:rPr>
          <w:rFonts w:ascii="Times New Roman" w:hAnsi="Times New Roman" w:cs="Times New Roman"/>
          <w:sz w:val="20"/>
          <w:szCs w:val="20"/>
        </w:rPr>
        <w:fldChar w:fldCharType="end"/>
      </w:r>
      <w:r>
        <w:br w:type="page"/>
      </w:r>
    </w:p>
    <w:p w14:paraId="1EDA8F1D" w14:textId="18007A01" w:rsidR="00C01530" w:rsidRDefault="00205BF3" w:rsidP="00C01530">
      <w:pPr>
        <w:spacing w:after="120" w:line="240" w:lineRule="auto"/>
        <w:ind w:firstLine="709"/>
        <w:jc w:val="both"/>
        <w:rPr>
          <w:rFonts w:ascii="Times New Roman" w:hAnsi="Times New Roman"/>
        </w:rPr>
      </w:pPr>
      <w:r w:rsidRPr="00205BF3">
        <w:rPr>
          <w:rFonts w:ascii="Times New Roman" w:hAnsi="Times New Roman"/>
        </w:rPr>
        <w:lastRenderedPageBreak/>
        <w:t>Общество</w:t>
      </w:r>
      <w:r w:rsidR="00C01530" w:rsidRPr="00205BF3">
        <w:rPr>
          <w:rFonts w:ascii="Times New Roman" w:hAnsi="Times New Roman"/>
        </w:rPr>
        <w:t xml:space="preserve"> с ограниченной ответственностью "Почта Сервис" (ООО "Почта Сервис") (Адрес: 119454, г. Москва, проспект Вернадского, д.18, эт.2, помещение 20)</w:t>
      </w:r>
      <w:r w:rsidRPr="00205BF3">
        <w:rPr>
          <w:rFonts w:ascii="Times New Roman" w:hAnsi="Times New Roman"/>
        </w:rPr>
        <w:t>,</w:t>
      </w:r>
      <w:r>
        <w:rPr>
          <w:rFonts w:ascii="Times New Roman" w:hAnsi="Times New Roman"/>
        </w:rPr>
        <w:t xml:space="preserve"> являясь Заказчиком </w:t>
      </w:r>
      <w:r w:rsidR="00C01530" w:rsidRPr="00C01530">
        <w:rPr>
          <w:rFonts w:ascii="Times New Roman" w:hAnsi="Times New Roman"/>
        </w:rPr>
        <w:t xml:space="preserve">и Организатором запроса </w:t>
      </w:r>
      <w:r w:rsidR="00C01530" w:rsidRPr="002D7D30">
        <w:rPr>
          <w:rFonts w:ascii="Times New Roman" w:hAnsi="Times New Roman"/>
        </w:rPr>
        <w:t>цен</w:t>
      </w:r>
      <w:r w:rsidR="00C01530" w:rsidRPr="00C01530">
        <w:rPr>
          <w:rFonts w:ascii="Times New Roman" w:hAnsi="Times New Roman"/>
        </w:rPr>
        <w:t xml:space="preserve">, объявляет о проведении процедуры открытого запроса цен в электронной форме и приглашает юридических лиц и индивидуальных предпринимателей (далее – Участники), способных на законных основаниях </w:t>
      </w:r>
      <w:r w:rsidR="0032268E">
        <w:rPr>
          <w:rFonts w:ascii="Times New Roman" w:hAnsi="Times New Roman"/>
        </w:rPr>
        <w:t xml:space="preserve">осуществить поставку </w:t>
      </w:r>
      <w:r w:rsidR="00C01530" w:rsidRPr="00C01530">
        <w:rPr>
          <w:rFonts w:ascii="Times New Roman" w:hAnsi="Times New Roman"/>
          <w:b/>
        </w:rPr>
        <w:t>___________________</w:t>
      </w:r>
      <w:r w:rsidR="0032268E">
        <w:rPr>
          <w:rFonts w:ascii="Times New Roman" w:hAnsi="Times New Roman"/>
        </w:rPr>
        <w:t xml:space="preserve"> (далее – Товары</w:t>
      </w:r>
      <w:r w:rsidR="00C01530" w:rsidRPr="00C01530">
        <w:rPr>
          <w:rFonts w:ascii="Times New Roman" w:hAnsi="Times New Roman"/>
        </w:rPr>
        <w:t>), подавать свои заявки для участия в запросе цен в электронной форме (далее – запрос цен).</w:t>
      </w:r>
    </w:p>
    <w:p w14:paraId="41B101A2" w14:textId="77777777" w:rsidR="00BD7A13" w:rsidRPr="00CD07F1" w:rsidRDefault="00BD7A13" w:rsidP="00BD7A13">
      <w:pPr>
        <w:pStyle w:val="1"/>
        <w:numPr>
          <w:ilvl w:val="0"/>
          <w:numId w:val="5"/>
        </w:numPr>
        <w:spacing w:before="0" w:line="240" w:lineRule="auto"/>
        <w:ind w:left="0" w:firstLine="0"/>
        <w:jc w:val="center"/>
        <w:rPr>
          <w:rFonts w:ascii="Times New Roman" w:hAnsi="Times New Roman" w:cs="Times New Roman"/>
          <w:b/>
          <w:color w:val="auto"/>
          <w:sz w:val="24"/>
          <w:szCs w:val="22"/>
        </w:rPr>
      </w:pPr>
      <w:bookmarkStart w:id="1" w:name="_Toc109641784"/>
      <w:r w:rsidRPr="00CD07F1">
        <w:rPr>
          <w:rFonts w:ascii="Times New Roman" w:hAnsi="Times New Roman" w:cs="Times New Roman"/>
          <w:b/>
          <w:color w:val="auto"/>
          <w:sz w:val="24"/>
          <w:szCs w:val="22"/>
        </w:rPr>
        <w:t xml:space="preserve">Извещение (информационная карта) о проведении открытого запроса </w:t>
      </w:r>
      <w:r w:rsidRPr="002D7D30">
        <w:rPr>
          <w:rFonts w:ascii="Times New Roman" w:hAnsi="Times New Roman" w:cs="Times New Roman"/>
          <w:b/>
          <w:color w:val="auto"/>
          <w:sz w:val="24"/>
          <w:szCs w:val="22"/>
        </w:rPr>
        <w:t>цен</w:t>
      </w:r>
      <w:r w:rsidRPr="00CD07F1">
        <w:rPr>
          <w:rFonts w:ascii="Times New Roman" w:hAnsi="Times New Roman" w:cs="Times New Roman"/>
          <w:b/>
          <w:color w:val="auto"/>
          <w:sz w:val="24"/>
          <w:szCs w:val="22"/>
        </w:rPr>
        <w:t xml:space="preserve"> в электронной форме</w:t>
      </w:r>
      <w:bookmarkEnd w:id="1"/>
    </w:p>
    <w:tbl>
      <w:tblPr>
        <w:tblStyle w:val="a3"/>
        <w:tblW w:w="9923" w:type="dxa"/>
        <w:tblInd w:w="-5" w:type="dxa"/>
        <w:tblLook w:val="04A0" w:firstRow="1" w:lastRow="0" w:firstColumn="1" w:lastColumn="0" w:noHBand="0" w:noVBand="1"/>
      </w:tblPr>
      <w:tblGrid>
        <w:gridCol w:w="685"/>
        <w:gridCol w:w="3406"/>
        <w:gridCol w:w="5832"/>
      </w:tblGrid>
      <w:tr w:rsidR="00C01530" w:rsidRPr="00154EF7" w14:paraId="1F17FA2A" w14:textId="77777777" w:rsidTr="002A6880">
        <w:tc>
          <w:tcPr>
            <w:tcW w:w="685" w:type="dxa"/>
          </w:tcPr>
          <w:p w14:paraId="3E98833C" w14:textId="77777777" w:rsidR="00C01530" w:rsidRPr="00B56D0C" w:rsidRDefault="00C01530" w:rsidP="00B56D0C">
            <w:pPr>
              <w:numPr>
                <w:ilvl w:val="1"/>
                <w:numId w:val="5"/>
              </w:numPr>
              <w:ind w:left="0" w:firstLine="0"/>
              <w:rPr>
                <w:rFonts w:ascii="Times New Roman" w:hAnsi="Times New Roman" w:cs="Times New Roman"/>
              </w:rPr>
            </w:pPr>
          </w:p>
        </w:tc>
        <w:tc>
          <w:tcPr>
            <w:tcW w:w="3406" w:type="dxa"/>
            <w:shd w:val="clear" w:color="auto" w:fill="auto"/>
          </w:tcPr>
          <w:p w14:paraId="7BEF7766" w14:textId="77777777" w:rsidR="00C01530" w:rsidRPr="00B56D0C" w:rsidRDefault="00C01530" w:rsidP="00B56D0C">
            <w:pPr>
              <w:pStyle w:val="a8"/>
              <w:spacing w:before="0" w:after="0"/>
              <w:ind w:left="0" w:right="0"/>
              <w:jc w:val="both"/>
              <w:rPr>
                <w:sz w:val="22"/>
                <w:szCs w:val="22"/>
              </w:rPr>
            </w:pPr>
            <w:r w:rsidRPr="00B56D0C">
              <w:rPr>
                <w:sz w:val="22"/>
                <w:szCs w:val="22"/>
              </w:rPr>
              <w:t>Заказчик:</w:t>
            </w:r>
          </w:p>
        </w:tc>
        <w:tc>
          <w:tcPr>
            <w:tcW w:w="5832" w:type="dxa"/>
            <w:shd w:val="clear" w:color="auto" w:fill="auto"/>
          </w:tcPr>
          <w:p w14:paraId="2CC485C2" w14:textId="77777777" w:rsidR="00C01530" w:rsidRPr="00205BF3" w:rsidRDefault="00C01530" w:rsidP="00B56D0C">
            <w:pPr>
              <w:pStyle w:val="a8"/>
              <w:spacing w:before="0" w:after="0"/>
              <w:ind w:left="0" w:right="0"/>
              <w:jc w:val="both"/>
              <w:rPr>
                <w:sz w:val="22"/>
                <w:szCs w:val="22"/>
              </w:rPr>
            </w:pPr>
            <w:r w:rsidRPr="00205BF3">
              <w:rPr>
                <w:sz w:val="22"/>
                <w:szCs w:val="22"/>
              </w:rPr>
              <w:t>Общество с ограниченной ответственностью «Почта Сервис» (ООО «Почта Сервис»)</w:t>
            </w:r>
          </w:p>
          <w:p w14:paraId="0A4C2724" w14:textId="77777777" w:rsidR="00C01530" w:rsidRPr="00205BF3" w:rsidRDefault="00C01530" w:rsidP="00B56D0C">
            <w:pPr>
              <w:pStyle w:val="a8"/>
              <w:spacing w:before="0" w:after="0"/>
              <w:ind w:left="0" w:right="0"/>
              <w:jc w:val="both"/>
              <w:rPr>
                <w:sz w:val="22"/>
                <w:szCs w:val="22"/>
              </w:rPr>
            </w:pPr>
            <w:r w:rsidRPr="00205BF3">
              <w:rPr>
                <w:sz w:val="22"/>
                <w:szCs w:val="22"/>
              </w:rPr>
              <w:t>Место нахождения: 119454, г. Москва, проспект Вернадского, д.18, эт.2, помещение 20</w:t>
            </w:r>
          </w:p>
          <w:p w14:paraId="26864461" w14:textId="39F3A63B" w:rsidR="00C01530" w:rsidRPr="00B56D0C" w:rsidRDefault="00C01530" w:rsidP="00B56D0C">
            <w:pPr>
              <w:pStyle w:val="a8"/>
              <w:spacing w:before="0" w:after="0"/>
              <w:ind w:left="0" w:right="0"/>
              <w:jc w:val="both"/>
              <w:rPr>
                <w:sz w:val="22"/>
                <w:szCs w:val="22"/>
                <w:highlight w:val="yellow"/>
              </w:rPr>
            </w:pPr>
            <w:r w:rsidRPr="00192361">
              <w:rPr>
                <w:sz w:val="22"/>
                <w:szCs w:val="22"/>
              </w:rPr>
              <w:t xml:space="preserve">Электронный адрес: </w:t>
            </w:r>
            <w:r w:rsidR="00192361" w:rsidRPr="00A10412">
              <w:rPr>
                <w:sz w:val="22"/>
                <w:szCs w:val="22"/>
              </w:rPr>
              <w:t>D.Travina@russianpost.ru</w:t>
            </w:r>
          </w:p>
          <w:p w14:paraId="07FA0ED7" w14:textId="31345562" w:rsidR="00C01530" w:rsidRPr="00192361" w:rsidRDefault="00C01530" w:rsidP="00B56D0C">
            <w:pPr>
              <w:pStyle w:val="a8"/>
              <w:spacing w:before="0" w:after="0"/>
              <w:ind w:left="0" w:right="0"/>
              <w:jc w:val="both"/>
              <w:rPr>
                <w:sz w:val="22"/>
                <w:szCs w:val="22"/>
                <w:highlight w:val="yellow"/>
                <w:lang w:val="en-US"/>
              </w:rPr>
            </w:pPr>
            <w:r w:rsidRPr="00192361">
              <w:rPr>
                <w:sz w:val="22"/>
                <w:szCs w:val="22"/>
              </w:rPr>
              <w:t>Контактный телефон:</w:t>
            </w:r>
            <w:r w:rsidR="00192361">
              <w:rPr>
                <w:sz w:val="22"/>
                <w:szCs w:val="22"/>
                <w:lang w:val="en-US"/>
              </w:rPr>
              <w:t xml:space="preserve"> </w:t>
            </w:r>
            <w:r w:rsidR="00192361" w:rsidRPr="009B543B">
              <w:rPr>
                <w:sz w:val="22"/>
                <w:szCs w:val="22"/>
              </w:rPr>
              <w:t>+7 (495) 956-20-67</w:t>
            </w:r>
            <w:r w:rsidR="00192361">
              <w:rPr>
                <w:sz w:val="22"/>
                <w:szCs w:val="22"/>
              </w:rPr>
              <w:t xml:space="preserve"> (доб.4643)</w:t>
            </w:r>
          </w:p>
        </w:tc>
      </w:tr>
      <w:tr w:rsidR="00C01530" w:rsidRPr="00154EF7" w14:paraId="00636930" w14:textId="77777777" w:rsidTr="002A6880">
        <w:tc>
          <w:tcPr>
            <w:tcW w:w="685" w:type="dxa"/>
          </w:tcPr>
          <w:p w14:paraId="75E4EF9A" w14:textId="77777777" w:rsidR="00C01530" w:rsidRPr="00B56D0C" w:rsidRDefault="00C01530" w:rsidP="00B56D0C">
            <w:pPr>
              <w:numPr>
                <w:ilvl w:val="1"/>
                <w:numId w:val="5"/>
              </w:numPr>
              <w:ind w:left="0" w:firstLine="0"/>
              <w:rPr>
                <w:rFonts w:ascii="Times New Roman" w:hAnsi="Times New Roman" w:cs="Times New Roman"/>
              </w:rPr>
            </w:pPr>
          </w:p>
        </w:tc>
        <w:tc>
          <w:tcPr>
            <w:tcW w:w="3406" w:type="dxa"/>
            <w:shd w:val="clear" w:color="auto" w:fill="auto"/>
          </w:tcPr>
          <w:p w14:paraId="6AC8D8AF" w14:textId="77777777" w:rsidR="00C01530" w:rsidRPr="00B56D0C" w:rsidRDefault="00C01530" w:rsidP="00B56D0C">
            <w:pPr>
              <w:pStyle w:val="a8"/>
              <w:spacing w:before="0" w:after="0"/>
              <w:ind w:left="0" w:right="0"/>
              <w:jc w:val="both"/>
              <w:rPr>
                <w:sz w:val="22"/>
                <w:szCs w:val="22"/>
              </w:rPr>
            </w:pPr>
            <w:r w:rsidRPr="00B56D0C">
              <w:rPr>
                <w:sz w:val="22"/>
                <w:szCs w:val="22"/>
              </w:rPr>
              <w:t>Контактные данные</w:t>
            </w:r>
          </w:p>
        </w:tc>
        <w:tc>
          <w:tcPr>
            <w:tcW w:w="5832" w:type="dxa"/>
            <w:shd w:val="clear" w:color="auto" w:fill="auto"/>
          </w:tcPr>
          <w:p w14:paraId="362DA796" w14:textId="3EBB2A01" w:rsidR="00C01530" w:rsidRPr="00B56D0C" w:rsidRDefault="00C01530" w:rsidP="00B56D0C">
            <w:pPr>
              <w:pStyle w:val="a8"/>
              <w:spacing w:before="0" w:after="0"/>
              <w:ind w:left="0" w:right="0"/>
              <w:jc w:val="both"/>
              <w:rPr>
                <w:sz w:val="22"/>
                <w:szCs w:val="22"/>
              </w:rPr>
            </w:pPr>
            <w:r w:rsidRPr="00B56D0C">
              <w:rPr>
                <w:sz w:val="22"/>
                <w:szCs w:val="22"/>
              </w:rPr>
              <w:t xml:space="preserve">Контактное лицо по организационным и процедурным вопросам – </w:t>
            </w:r>
            <w:r w:rsidR="00192361" w:rsidRPr="00A10412">
              <w:rPr>
                <w:sz w:val="22"/>
                <w:szCs w:val="22"/>
              </w:rPr>
              <w:t>Руководитель отдела по закупочной деятельности ООО «Почта Сервис» Травина Дарья Александровна</w:t>
            </w:r>
            <w:r w:rsidRPr="00B56D0C">
              <w:rPr>
                <w:sz w:val="22"/>
                <w:szCs w:val="22"/>
              </w:rPr>
              <w:t>;</w:t>
            </w:r>
          </w:p>
          <w:p w14:paraId="108302A2" w14:textId="24705261" w:rsidR="00C01530" w:rsidRPr="00B56D0C" w:rsidRDefault="00C01530" w:rsidP="00B56D0C">
            <w:pPr>
              <w:pStyle w:val="a8"/>
              <w:spacing w:before="0" w:after="0"/>
              <w:ind w:left="0" w:right="0"/>
              <w:jc w:val="both"/>
              <w:rPr>
                <w:sz w:val="22"/>
                <w:szCs w:val="22"/>
              </w:rPr>
            </w:pPr>
            <w:r w:rsidRPr="00B56D0C">
              <w:rPr>
                <w:sz w:val="22"/>
                <w:szCs w:val="22"/>
              </w:rPr>
              <w:t xml:space="preserve">Контактный телефон – </w:t>
            </w:r>
            <w:r w:rsidR="00192361" w:rsidRPr="009B543B">
              <w:rPr>
                <w:sz w:val="22"/>
                <w:szCs w:val="22"/>
              </w:rPr>
              <w:t>+7 (495) 956-20-67</w:t>
            </w:r>
            <w:r w:rsidR="00192361">
              <w:rPr>
                <w:sz w:val="22"/>
                <w:szCs w:val="22"/>
              </w:rPr>
              <w:t xml:space="preserve"> (доб.4643</w:t>
            </w:r>
            <w:r w:rsidRPr="00B56D0C">
              <w:rPr>
                <w:sz w:val="22"/>
                <w:szCs w:val="22"/>
              </w:rPr>
              <w:t>;</w:t>
            </w:r>
          </w:p>
          <w:p w14:paraId="0D08ABDD" w14:textId="7DC3D535" w:rsidR="00C01530" w:rsidRPr="00B56D0C" w:rsidRDefault="00C01530" w:rsidP="00B56D0C">
            <w:pPr>
              <w:pStyle w:val="a8"/>
              <w:spacing w:before="0" w:after="0"/>
              <w:ind w:left="0" w:right="0"/>
              <w:jc w:val="both"/>
              <w:rPr>
                <w:sz w:val="22"/>
                <w:szCs w:val="22"/>
              </w:rPr>
            </w:pPr>
            <w:r w:rsidRPr="00B56D0C">
              <w:rPr>
                <w:sz w:val="22"/>
                <w:szCs w:val="22"/>
              </w:rPr>
              <w:t xml:space="preserve">Электронная почта – </w:t>
            </w:r>
            <w:r w:rsidR="00192361" w:rsidRPr="00A10412">
              <w:rPr>
                <w:sz w:val="22"/>
                <w:szCs w:val="22"/>
              </w:rPr>
              <w:t>D.Travina@russianpost.ru</w:t>
            </w:r>
            <w:r w:rsidRPr="00B56D0C">
              <w:rPr>
                <w:sz w:val="22"/>
                <w:szCs w:val="22"/>
              </w:rPr>
              <w:t xml:space="preserve">; </w:t>
            </w:r>
          </w:p>
          <w:p w14:paraId="20B5FACE" w14:textId="77777777" w:rsidR="00C01530" w:rsidRPr="00B56D0C" w:rsidRDefault="00C01530" w:rsidP="00B56D0C">
            <w:pPr>
              <w:pStyle w:val="a8"/>
              <w:spacing w:before="0" w:after="0"/>
              <w:ind w:left="0" w:right="0"/>
              <w:jc w:val="both"/>
              <w:rPr>
                <w:sz w:val="22"/>
                <w:szCs w:val="22"/>
              </w:rPr>
            </w:pPr>
            <w:r w:rsidRPr="00B56D0C">
              <w:rPr>
                <w:sz w:val="22"/>
                <w:szCs w:val="22"/>
              </w:rPr>
              <w:t>Режим работы – с пн. по пт. с 8:30 ч. до 17:30 ч. (по московскому времени);</w:t>
            </w:r>
          </w:p>
        </w:tc>
      </w:tr>
      <w:tr w:rsidR="00C01530" w:rsidRPr="00154EF7" w14:paraId="51D37BC2" w14:textId="77777777" w:rsidTr="002A6880">
        <w:tc>
          <w:tcPr>
            <w:tcW w:w="685" w:type="dxa"/>
          </w:tcPr>
          <w:p w14:paraId="00C6FA55" w14:textId="77777777" w:rsidR="00C01530" w:rsidRPr="00B56D0C" w:rsidRDefault="00C01530" w:rsidP="00B56D0C">
            <w:pPr>
              <w:numPr>
                <w:ilvl w:val="1"/>
                <w:numId w:val="5"/>
              </w:numPr>
              <w:ind w:left="0" w:firstLine="0"/>
              <w:rPr>
                <w:rFonts w:ascii="Times New Roman" w:hAnsi="Times New Roman" w:cs="Times New Roman"/>
              </w:rPr>
            </w:pPr>
          </w:p>
        </w:tc>
        <w:tc>
          <w:tcPr>
            <w:tcW w:w="3406" w:type="dxa"/>
            <w:shd w:val="clear" w:color="auto" w:fill="auto"/>
          </w:tcPr>
          <w:p w14:paraId="6C7E4294" w14:textId="77777777" w:rsidR="00C01530" w:rsidRPr="00B56D0C" w:rsidRDefault="00C01530" w:rsidP="00B56D0C">
            <w:pPr>
              <w:pStyle w:val="a8"/>
              <w:spacing w:before="0" w:after="0"/>
              <w:ind w:left="0" w:right="0"/>
              <w:jc w:val="both"/>
              <w:rPr>
                <w:sz w:val="22"/>
                <w:szCs w:val="22"/>
              </w:rPr>
            </w:pPr>
            <w:r w:rsidRPr="00B56D0C">
              <w:rPr>
                <w:sz w:val="22"/>
                <w:szCs w:val="22"/>
              </w:rPr>
              <w:t>Способ закупки:</w:t>
            </w:r>
          </w:p>
        </w:tc>
        <w:tc>
          <w:tcPr>
            <w:tcW w:w="5832" w:type="dxa"/>
            <w:shd w:val="clear" w:color="auto" w:fill="auto"/>
          </w:tcPr>
          <w:p w14:paraId="42CD1CB7" w14:textId="77777777" w:rsidR="00C01530" w:rsidRPr="00B56D0C" w:rsidRDefault="00C01530" w:rsidP="00B56D0C">
            <w:pPr>
              <w:jc w:val="both"/>
              <w:rPr>
                <w:rFonts w:ascii="Times New Roman" w:hAnsi="Times New Roman" w:cs="Times New Roman"/>
              </w:rPr>
            </w:pPr>
            <w:r w:rsidRPr="00B56D0C">
              <w:rPr>
                <w:rFonts w:ascii="Times New Roman" w:hAnsi="Times New Roman" w:cs="Times New Roman"/>
              </w:rPr>
              <w:t xml:space="preserve">Запрос </w:t>
            </w:r>
            <w:r w:rsidRPr="002D7D30">
              <w:rPr>
                <w:rFonts w:ascii="Times New Roman" w:hAnsi="Times New Roman" w:cs="Times New Roman"/>
              </w:rPr>
              <w:t>цен</w:t>
            </w:r>
            <w:r w:rsidRPr="00B56D0C">
              <w:rPr>
                <w:rFonts w:ascii="Times New Roman" w:hAnsi="Times New Roman" w:cs="Times New Roman"/>
              </w:rPr>
              <w:t xml:space="preserve"> (далее по тексту Документации – «Закупка»)</w:t>
            </w:r>
          </w:p>
        </w:tc>
      </w:tr>
      <w:tr w:rsidR="00C01530" w:rsidRPr="00154EF7" w14:paraId="675DA222" w14:textId="77777777" w:rsidTr="002A6880">
        <w:trPr>
          <w:trHeight w:val="471"/>
        </w:trPr>
        <w:tc>
          <w:tcPr>
            <w:tcW w:w="685" w:type="dxa"/>
          </w:tcPr>
          <w:p w14:paraId="393FB52B" w14:textId="77777777" w:rsidR="00C01530" w:rsidRPr="00B56D0C" w:rsidRDefault="00C01530" w:rsidP="00B56D0C">
            <w:pPr>
              <w:numPr>
                <w:ilvl w:val="1"/>
                <w:numId w:val="5"/>
              </w:numPr>
              <w:ind w:left="0" w:firstLine="0"/>
              <w:rPr>
                <w:rFonts w:ascii="Times New Roman" w:hAnsi="Times New Roman" w:cs="Times New Roman"/>
              </w:rPr>
            </w:pPr>
          </w:p>
        </w:tc>
        <w:tc>
          <w:tcPr>
            <w:tcW w:w="3406" w:type="dxa"/>
            <w:shd w:val="clear" w:color="auto" w:fill="auto"/>
          </w:tcPr>
          <w:p w14:paraId="5C15F77B" w14:textId="77777777" w:rsidR="00C01530" w:rsidRPr="00B56D0C" w:rsidRDefault="00C01530" w:rsidP="00B56D0C">
            <w:pPr>
              <w:pStyle w:val="a8"/>
              <w:spacing w:before="0" w:after="0"/>
              <w:ind w:left="0" w:right="0"/>
              <w:jc w:val="both"/>
              <w:rPr>
                <w:sz w:val="22"/>
                <w:szCs w:val="22"/>
              </w:rPr>
            </w:pPr>
            <w:r w:rsidRPr="00B56D0C">
              <w:rPr>
                <w:sz w:val="22"/>
                <w:szCs w:val="22"/>
              </w:rPr>
              <w:t>Предмет закупки</w:t>
            </w:r>
          </w:p>
        </w:tc>
        <w:tc>
          <w:tcPr>
            <w:tcW w:w="5832" w:type="dxa"/>
            <w:shd w:val="clear" w:color="auto" w:fill="auto"/>
          </w:tcPr>
          <w:p w14:paraId="51C400C0" w14:textId="497265C0" w:rsidR="00C01530" w:rsidRPr="00B56D0C" w:rsidRDefault="00192361" w:rsidP="00B56D0C">
            <w:pPr>
              <w:jc w:val="both"/>
              <w:rPr>
                <w:rFonts w:ascii="Times New Roman" w:hAnsi="Times New Roman" w:cs="Times New Roman"/>
              </w:rPr>
            </w:pPr>
            <w:r>
              <w:rPr>
                <w:rFonts w:ascii="Times New Roman" w:hAnsi="Times New Roman" w:cs="Times New Roman"/>
              </w:rPr>
              <w:t>П</w:t>
            </w:r>
            <w:r w:rsidRPr="00192361">
              <w:rPr>
                <w:rFonts w:ascii="Times New Roman" w:hAnsi="Times New Roman" w:cs="Times New Roman"/>
              </w:rPr>
              <w:t>оставка комплектующих для нужд Дирекции МР Волга</w:t>
            </w:r>
          </w:p>
        </w:tc>
      </w:tr>
      <w:tr w:rsidR="00C01530" w:rsidRPr="00154EF7" w14:paraId="76B5F485" w14:textId="77777777" w:rsidTr="002A6880">
        <w:tc>
          <w:tcPr>
            <w:tcW w:w="685" w:type="dxa"/>
          </w:tcPr>
          <w:p w14:paraId="0E21F122" w14:textId="77777777" w:rsidR="00C01530" w:rsidRPr="00B56D0C" w:rsidRDefault="00C01530" w:rsidP="00B56D0C">
            <w:pPr>
              <w:numPr>
                <w:ilvl w:val="1"/>
                <w:numId w:val="5"/>
              </w:numPr>
              <w:ind w:left="0" w:firstLine="0"/>
              <w:rPr>
                <w:rFonts w:ascii="Times New Roman" w:hAnsi="Times New Roman" w:cs="Times New Roman"/>
              </w:rPr>
            </w:pPr>
          </w:p>
        </w:tc>
        <w:tc>
          <w:tcPr>
            <w:tcW w:w="3406" w:type="dxa"/>
            <w:shd w:val="clear" w:color="auto" w:fill="auto"/>
          </w:tcPr>
          <w:p w14:paraId="472C65B7" w14:textId="77777777" w:rsidR="00C01530" w:rsidRPr="00B56D0C" w:rsidRDefault="00C01530" w:rsidP="00B56D0C">
            <w:pPr>
              <w:pStyle w:val="a8"/>
              <w:spacing w:before="0" w:after="0"/>
              <w:ind w:left="0" w:right="0"/>
              <w:jc w:val="both"/>
              <w:rPr>
                <w:sz w:val="22"/>
                <w:szCs w:val="22"/>
              </w:rPr>
            </w:pPr>
            <w:r w:rsidRPr="00B56D0C">
              <w:rPr>
                <w:sz w:val="22"/>
                <w:szCs w:val="22"/>
              </w:rPr>
              <w:t>ОКВЭД 2</w:t>
            </w:r>
          </w:p>
        </w:tc>
        <w:tc>
          <w:tcPr>
            <w:tcW w:w="5832" w:type="dxa"/>
            <w:shd w:val="clear" w:color="auto" w:fill="auto"/>
          </w:tcPr>
          <w:p w14:paraId="0D46F872" w14:textId="53FECA14" w:rsidR="00C01530" w:rsidRPr="00B56D0C" w:rsidRDefault="00756BC1" w:rsidP="00B56D0C">
            <w:pPr>
              <w:jc w:val="both"/>
              <w:rPr>
                <w:rFonts w:ascii="Times New Roman" w:hAnsi="Times New Roman" w:cs="Times New Roman"/>
              </w:rPr>
            </w:pPr>
            <w:r w:rsidRPr="00756BC1">
              <w:rPr>
                <w:rFonts w:ascii="Times New Roman" w:hAnsi="Times New Roman" w:cs="Times New Roman"/>
              </w:rPr>
              <w:t>26.20: Производство компьютеров и периферийного оборудования</w:t>
            </w:r>
          </w:p>
        </w:tc>
      </w:tr>
      <w:tr w:rsidR="00C01530" w:rsidRPr="00154EF7" w14:paraId="6F690FAA" w14:textId="77777777" w:rsidTr="002A6880">
        <w:tc>
          <w:tcPr>
            <w:tcW w:w="685" w:type="dxa"/>
          </w:tcPr>
          <w:p w14:paraId="3D727A9E" w14:textId="77777777" w:rsidR="00C01530" w:rsidRPr="00B56D0C" w:rsidRDefault="00C01530" w:rsidP="00B56D0C">
            <w:pPr>
              <w:numPr>
                <w:ilvl w:val="1"/>
                <w:numId w:val="5"/>
              </w:numPr>
              <w:ind w:left="0" w:firstLine="0"/>
              <w:rPr>
                <w:rFonts w:ascii="Times New Roman" w:hAnsi="Times New Roman" w:cs="Times New Roman"/>
              </w:rPr>
            </w:pPr>
          </w:p>
        </w:tc>
        <w:tc>
          <w:tcPr>
            <w:tcW w:w="3406" w:type="dxa"/>
            <w:shd w:val="clear" w:color="auto" w:fill="auto"/>
          </w:tcPr>
          <w:p w14:paraId="6BD6D33E" w14:textId="77777777" w:rsidR="00C01530" w:rsidRPr="00B56D0C" w:rsidRDefault="00C01530" w:rsidP="00B56D0C">
            <w:pPr>
              <w:pStyle w:val="a8"/>
              <w:spacing w:before="0" w:after="0"/>
              <w:ind w:left="0" w:right="0"/>
              <w:jc w:val="both"/>
              <w:rPr>
                <w:sz w:val="22"/>
                <w:szCs w:val="22"/>
              </w:rPr>
            </w:pPr>
            <w:r w:rsidRPr="00B56D0C">
              <w:rPr>
                <w:sz w:val="22"/>
                <w:szCs w:val="22"/>
              </w:rPr>
              <w:t>ОКПД 2</w:t>
            </w:r>
          </w:p>
        </w:tc>
        <w:tc>
          <w:tcPr>
            <w:tcW w:w="5832" w:type="dxa"/>
            <w:shd w:val="clear" w:color="auto" w:fill="auto"/>
          </w:tcPr>
          <w:p w14:paraId="2B72D52E" w14:textId="1F3C33C2" w:rsidR="00C01530" w:rsidRPr="00B56D0C" w:rsidRDefault="00756BC1" w:rsidP="00B56D0C">
            <w:pPr>
              <w:jc w:val="both"/>
              <w:rPr>
                <w:rFonts w:ascii="Times New Roman" w:hAnsi="Times New Roman" w:cs="Times New Roman"/>
              </w:rPr>
            </w:pPr>
            <w:r w:rsidRPr="00756BC1">
              <w:rPr>
                <w:rFonts w:ascii="Times New Roman" w:hAnsi="Times New Roman" w:cs="Times New Roman"/>
              </w:rPr>
              <w:t>26.20.40.190: Комплектующие и запасные части для вычислительных машин прочие, не включенные в другие группировки</w:t>
            </w:r>
          </w:p>
        </w:tc>
      </w:tr>
      <w:tr w:rsidR="00C01530" w:rsidRPr="00154EF7" w14:paraId="3053455E" w14:textId="77777777" w:rsidTr="002A6880">
        <w:tc>
          <w:tcPr>
            <w:tcW w:w="685" w:type="dxa"/>
          </w:tcPr>
          <w:p w14:paraId="2C8AD150" w14:textId="77777777" w:rsidR="00C01530" w:rsidRPr="00B56D0C" w:rsidRDefault="00C01530" w:rsidP="00B56D0C">
            <w:pPr>
              <w:numPr>
                <w:ilvl w:val="1"/>
                <w:numId w:val="5"/>
              </w:numPr>
              <w:ind w:left="0" w:firstLine="0"/>
              <w:rPr>
                <w:rFonts w:ascii="Times New Roman" w:hAnsi="Times New Roman" w:cs="Times New Roman"/>
              </w:rPr>
            </w:pPr>
          </w:p>
        </w:tc>
        <w:tc>
          <w:tcPr>
            <w:tcW w:w="3406" w:type="dxa"/>
            <w:shd w:val="clear" w:color="auto" w:fill="auto"/>
          </w:tcPr>
          <w:p w14:paraId="648CBAE9" w14:textId="77777777" w:rsidR="00C01530" w:rsidRPr="00B56D0C" w:rsidRDefault="00C01530" w:rsidP="00B56D0C">
            <w:pPr>
              <w:pStyle w:val="a8"/>
              <w:spacing w:before="0" w:after="0"/>
              <w:ind w:left="0" w:right="0"/>
              <w:jc w:val="both"/>
              <w:rPr>
                <w:sz w:val="22"/>
                <w:szCs w:val="22"/>
              </w:rPr>
            </w:pPr>
            <w:r w:rsidRPr="00B56D0C">
              <w:rPr>
                <w:sz w:val="22"/>
                <w:szCs w:val="22"/>
              </w:rPr>
              <w:t>Начальная (максимальная) цена договора (цена лота)</w:t>
            </w:r>
          </w:p>
        </w:tc>
        <w:tc>
          <w:tcPr>
            <w:tcW w:w="5832" w:type="dxa"/>
            <w:shd w:val="clear" w:color="auto" w:fill="auto"/>
          </w:tcPr>
          <w:p w14:paraId="234B0715" w14:textId="581F9432" w:rsidR="00756BC1" w:rsidRDefault="00756BC1" w:rsidP="00756BC1">
            <w:pPr>
              <w:jc w:val="both"/>
              <w:rPr>
                <w:rFonts w:ascii="Times New Roman" w:hAnsi="Times New Roman" w:cs="Times New Roman"/>
              </w:rPr>
            </w:pPr>
            <w:r>
              <w:rPr>
                <w:rFonts w:ascii="Times New Roman" w:hAnsi="Times New Roman" w:cs="Times New Roman"/>
              </w:rPr>
              <w:t>3 706 323.34 руб. (</w:t>
            </w:r>
            <w:r w:rsidRPr="00D627DB">
              <w:rPr>
                <w:rFonts w:ascii="Times New Roman" w:hAnsi="Times New Roman" w:cs="Times New Roman"/>
              </w:rPr>
              <w:t>три</w:t>
            </w:r>
            <w:r w:rsidRPr="00756BC1">
              <w:rPr>
                <w:rFonts w:ascii="Times New Roman" w:hAnsi="Times New Roman" w:cs="Times New Roman"/>
              </w:rPr>
              <w:t xml:space="preserve"> миллиона семьсот шесть тысяч триста двадцать три рубля тридцать четыре копейки</w:t>
            </w:r>
            <w:r>
              <w:rPr>
                <w:rFonts w:ascii="Times New Roman" w:hAnsi="Times New Roman" w:cs="Times New Roman"/>
              </w:rPr>
              <w:t>) без учета НДС</w:t>
            </w:r>
          </w:p>
          <w:p w14:paraId="05EB561D" w14:textId="0FDCC3AA" w:rsidR="00C01530" w:rsidRPr="00B56D0C" w:rsidRDefault="00756BC1" w:rsidP="00756BC1">
            <w:pPr>
              <w:jc w:val="both"/>
              <w:rPr>
                <w:rFonts w:ascii="Times New Roman" w:hAnsi="Times New Roman" w:cs="Times New Roman"/>
              </w:rPr>
            </w:pPr>
            <w:r w:rsidRPr="00756BC1">
              <w:rPr>
                <w:rFonts w:ascii="Times New Roman" w:hAnsi="Times New Roman" w:cs="Times New Roman"/>
              </w:rPr>
              <w:t>4 447 588.01 руб. (четыре миллиона четыреста сорок семь тысяч пятьсот восемьдесят восемь рублей одна копейка)</w:t>
            </w:r>
            <w:r>
              <w:rPr>
                <w:rFonts w:ascii="Times New Roman" w:hAnsi="Times New Roman" w:cs="Times New Roman"/>
              </w:rPr>
              <w:t xml:space="preserve"> с учетом НДС(20%)</w:t>
            </w:r>
          </w:p>
        </w:tc>
      </w:tr>
      <w:tr w:rsidR="00C01530" w:rsidRPr="00154EF7" w14:paraId="0606C746" w14:textId="77777777" w:rsidTr="002A6880">
        <w:tc>
          <w:tcPr>
            <w:tcW w:w="685" w:type="dxa"/>
          </w:tcPr>
          <w:p w14:paraId="0598EEC9" w14:textId="77777777" w:rsidR="00C01530" w:rsidRPr="00B56D0C" w:rsidRDefault="00C01530" w:rsidP="00B56D0C">
            <w:pPr>
              <w:numPr>
                <w:ilvl w:val="1"/>
                <w:numId w:val="5"/>
              </w:numPr>
              <w:ind w:left="0" w:firstLine="0"/>
              <w:rPr>
                <w:rFonts w:ascii="Times New Roman" w:hAnsi="Times New Roman" w:cs="Times New Roman"/>
              </w:rPr>
            </w:pPr>
          </w:p>
        </w:tc>
        <w:tc>
          <w:tcPr>
            <w:tcW w:w="3406" w:type="dxa"/>
            <w:shd w:val="clear" w:color="auto" w:fill="auto"/>
          </w:tcPr>
          <w:p w14:paraId="570D3B02" w14:textId="77777777" w:rsidR="00C01530" w:rsidRPr="00B56D0C" w:rsidRDefault="00C01530" w:rsidP="00B56D0C">
            <w:pPr>
              <w:pStyle w:val="a8"/>
              <w:spacing w:before="0" w:after="0"/>
              <w:ind w:left="0" w:right="0"/>
              <w:jc w:val="both"/>
              <w:rPr>
                <w:sz w:val="22"/>
                <w:szCs w:val="22"/>
              </w:rPr>
            </w:pPr>
            <w:r w:rsidRPr="00B56D0C">
              <w:rPr>
                <w:sz w:val="22"/>
                <w:szCs w:val="22"/>
              </w:rPr>
              <w:t>Валюта заявки</w:t>
            </w:r>
          </w:p>
        </w:tc>
        <w:tc>
          <w:tcPr>
            <w:tcW w:w="5832" w:type="dxa"/>
            <w:shd w:val="clear" w:color="auto" w:fill="auto"/>
          </w:tcPr>
          <w:p w14:paraId="319D9917" w14:textId="1AE7B1B1" w:rsidR="00C01530" w:rsidRPr="00B56D0C" w:rsidRDefault="00BB4B85" w:rsidP="00B56D0C">
            <w:pPr>
              <w:jc w:val="both"/>
              <w:rPr>
                <w:rFonts w:ascii="Times New Roman" w:hAnsi="Times New Roman" w:cs="Times New Roman"/>
              </w:rPr>
            </w:pPr>
            <w:r>
              <w:rPr>
                <w:rFonts w:ascii="Times New Roman" w:hAnsi="Times New Roman" w:cs="Times New Roman"/>
              </w:rPr>
              <w:t>Российский Рубль</w:t>
            </w:r>
          </w:p>
        </w:tc>
      </w:tr>
      <w:tr w:rsidR="00C01530" w:rsidRPr="00154EF7" w14:paraId="66E0BAAA" w14:textId="77777777" w:rsidTr="002A6880">
        <w:tc>
          <w:tcPr>
            <w:tcW w:w="685" w:type="dxa"/>
          </w:tcPr>
          <w:p w14:paraId="4D177995" w14:textId="77777777" w:rsidR="00C01530" w:rsidRPr="00B56D0C" w:rsidRDefault="00C01530" w:rsidP="00B56D0C">
            <w:pPr>
              <w:numPr>
                <w:ilvl w:val="1"/>
                <w:numId w:val="5"/>
              </w:numPr>
              <w:ind w:left="0" w:firstLine="0"/>
              <w:rPr>
                <w:rFonts w:ascii="Times New Roman" w:hAnsi="Times New Roman" w:cs="Times New Roman"/>
              </w:rPr>
            </w:pPr>
          </w:p>
        </w:tc>
        <w:tc>
          <w:tcPr>
            <w:tcW w:w="3406" w:type="dxa"/>
            <w:shd w:val="clear" w:color="auto" w:fill="auto"/>
          </w:tcPr>
          <w:p w14:paraId="18A028F7" w14:textId="77777777" w:rsidR="00C01530" w:rsidRPr="00B56D0C" w:rsidRDefault="00C01530" w:rsidP="00B56D0C">
            <w:pPr>
              <w:pStyle w:val="a8"/>
              <w:spacing w:before="0" w:after="0"/>
              <w:ind w:left="0" w:right="0"/>
              <w:jc w:val="both"/>
              <w:rPr>
                <w:sz w:val="22"/>
                <w:szCs w:val="22"/>
              </w:rPr>
            </w:pPr>
            <w:r w:rsidRPr="00B56D0C">
              <w:rPr>
                <w:sz w:val="22"/>
                <w:szCs w:val="22"/>
              </w:rPr>
              <w:t>Размер, форма, срок и порядок предоставления обеспечения Заявки на участие в закупке</w:t>
            </w:r>
          </w:p>
        </w:tc>
        <w:tc>
          <w:tcPr>
            <w:tcW w:w="5832" w:type="dxa"/>
            <w:shd w:val="clear" w:color="auto" w:fill="auto"/>
          </w:tcPr>
          <w:p w14:paraId="4A6A30D8" w14:textId="46CF1245" w:rsidR="005F32BF" w:rsidRPr="00743AFA" w:rsidRDefault="00C01530" w:rsidP="00894300">
            <w:pPr>
              <w:jc w:val="both"/>
              <w:rPr>
                <w:rFonts w:ascii="Times New Roman" w:hAnsi="Times New Roman" w:cs="Times New Roman"/>
              </w:rPr>
            </w:pPr>
            <w:r w:rsidRPr="00B56D0C">
              <w:rPr>
                <w:rFonts w:ascii="Times New Roman" w:hAnsi="Times New Roman" w:cs="Times New Roman"/>
              </w:rPr>
              <w:t>Не установлено</w:t>
            </w:r>
            <w:r w:rsidR="00743AFA">
              <w:rPr>
                <w:rFonts w:ascii="Times New Roman" w:hAnsi="Times New Roman" w:cs="Times New Roman"/>
              </w:rPr>
              <w:t xml:space="preserve"> </w:t>
            </w:r>
          </w:p>
        </w:tc>
      </w:tr>
      <w:tr w:rsidR="00C01530" w:rsidRPr="00154EF7" w14:paraId="706A8DE0" w14:textId="77777777" w:rsidTr="002A6880">
        <w:tc>
          <w:tcPr>
            <w:tcW w:w="685" w:type="dxa"/>
          </w:tcPr>
          <w:p w14:paraId="5665F0AF" w14:textId="77777777" w:rsidR="00C01530" w:rsidRPr="00B56D0C" w:rsidRDefault="00C01530" w:rsidP="00B56D0C">
            <w:pPr>
              <w:numPr>
                <w:ilvl w:val="1"/>
                <w:numId w:val="5"/>
              </w:numPr>
              <w:ind w:left="0" w:firstLine="0"/>
              <w:rPr>
                <w:rFonts w:ascii="Times New Roman" w:hAnsi="Times New Roman" w:cs="Times New Roman"/>
              </w:rPr>
            </w:pPr>
          </w:p>
        </w:tc>
        <w:tc>
          <w:tcPr>
            <w:tcW w:w="3406" w:type="dxa"/>
            <w:shd w:val="clear" w:color="auto" w:fill="auto"/>
          </w:tcPr>
          <w:p w14:paraId="1FCF5D1E" w14:textId="77777777" w:rsidR="00C01530" w:rsidRPr="00B56D0C" w:rsidRDefault="00C01530" w:rsidP="00B56D0C">
            <w:pPr>
              <w:pStyle w:val="a8"/>
              <w:spacing w:before="0" w:after="0"/>
              <w:ind w:left="0" w:right="0"/>
              <w:jc w:val="both"/>
              <w:rPr>
                <w:rStyle w:val="a9"/>
                <w:i w:val="0"/>
                <w:sz w:val="22"/>
                <w:szCs w:val="22"/>
              </w:rPr>
            </w:pPr>
            <w:r w:rsidRPr="00B56D0C">
              <w:rPr>
                <w:sz w:val="22"/>
                <w:szCs w:val="22"/>
              </w:rPr>
              <w:t>Размер, форма, срок и порядок предоставления обеспечения</w:t>
            </w:r>
            <w:r w:rsidRPr="00B56D0C">
              <w:rPr>
                <w:bCs/>
                <w:iCs/>
                <w:sz w:val="22"/>
                <w:szCs w:val="22"/>
              </w:rPr>
              <w:t xml:space="preserve"> исполнения обязательств по договору</w:t>
            </w:r>
          </w:p>
        </w:tc>
        <w:tc>
          <w:tcPr>
            <w:tcW w:w="5832" w:type="dxa"/>
            <w:shd w:val="clear" w:color="auto" w:fill="auto"/>
          </w:tcPr>
          <w:p w14:paraId="5581D238" w14:textId="53DFABCF" w:rsidR="005F32BF" w:rsidRPr="00B56D0C" w:rsidRDefault="00C01530" w:rsidP="00894300">
            <w:pPr>
              <w:jc w:val="both"/>
              <w:rPr>
                <w:rFonts w:ascii="Times New Roman" w:hAnsi="Times New Roman" w:cs="Times New Roman"/>
              </w:rPr>
            </w:pPr>
            <w:r w:rsidRPr="00B56D0C">
              <w:rPr>
                <w:rFonts w:ascii="Times New Roman" w:hAnsi="Times New Roman" w:cs="Times New Roman"/>
              </w:rPr>
              <w:t>Не установлено</w:t>
            </w:r>
            <w:r w:rsidR="00743AFA">
              <w:rPr>
                <w:rFonts w:ascii="Times New Roman" w:hAnsi="Times New Roman" w:cs="Times New Roman"/>
              </w:rPr>
              <w:t xml:space="preserve"> </w:t>
            </w:r>
          </w:p>
        </w:tc>
      </w:tr>
      <w:tr w:rsidR="00C01530" w:rsidRPr="00154EF7" w14:paraId="1DC529E6" w14:textId="77777777" w:rsidTr="002A6880">
        <w:tc>
          <w:tcPr>
            <w:tcW w:w="685" w:type="dxa"/>
          </w:tcPr>
          <w:p w14:paraId="42D1BAEB" w14:textId="77777777" w:rsidR="00C01530" w:rsidRPr="00B56D0C" w:rsidRDefault="00C01530" w:rsidP="00B56D0C">
            <w:pPr>
              <w:numPr>
                <w:ilvl w:val="1"/>
                <w:numId w:val="5"/>
              </w:numPr>
              <w:ind w:left="0" w:firstLine="0"/>
              <w:rPr>
                <w:rFonts w:ascii="Times New Roman" w:hAnsi="Times New Roman" w:cs="Times New Roman"/>
              </w:rPr>
            </w:pPr>
          </w:p>
        </w:tc>
        <w:tc>
          <w:tcPr>
            <w:tcW w:w="3406" w:type="dxa"/>
            <w:shd w:val="clear" w:color="auto" w:fill="auto"/>
          </w:tcPr>
          <w:p w14:paraId="02FC9C9F" w14:textId="2FEAFD3C" w:rsidR="00C01530" w:rsidRPr="00B56D0C" w:rsidRDefault="00C01530" w:rsidP="0032268E">
            <w:pPr>
              <w:pStyle w:val="a8"/>
              <w:spacing w:before="0" w:after="0"/>
              <w:ind w:left="0" w:right="0"/>
              <w:jc w:val="both"/>
              <w:rPr>
                <w:sz w:val="22"/>
                <w:szCs w:val="22"/>
              </w:rPr>
            </w:pPr>
            <w:r w:rsidRPr="00B56D0C">
              <w:rPr>
                <w:sz w:val="22"/>
                <w:szCs w:val="22"/>
              </w:rPr>
              <w:t>Инфор</w:t>
            </w:r>
            <w:r w:rsidR="002E7D32">
              <w:rPr>
                <w:sz w:val="22"/>
                <w:szCs w:val="22"/>
              </w:rPr>
              <w:t>мация об объеме товара</w:t>
            </w:r>
          </w:p>
        </w:tc>
        <w:tc>
          <w:tcPr>
            <w:tcW w:w="5832" w:type="dxa"/>
            <w:shd w:val="clear" w:color="auto" w:fill="auto"/>
          </w:tcPr>
          <w:p w14:paraId="30112BAC" w14:textId="2507F2F4" w:rsidR="00C01530" w:rsidRPr="003375DB" w:rsidRDefault="0032268E" w:rsidP="0032268E">
            <w:pPr>
              <w:jc w:val="both"/>
              <w:rPr>
                <w:rFonts w:ascii="Times New Roman" w:hAnsi="Times New Roman" w:cs="Times New Roman"/>
              </w:rPr>
            </w:pPr>
            <w:r>
              <w:rPr>
                <w:rFonts w:ascii="Times New Roman" w:hAnsi="Times New Roman" w:cs="Times New Roman"/>
              </w:rPr>
              <w:t>Товарная номенклатура указана</w:t>
            </w:r>
            <w:r w:rsidR="00C01530" w:rsidRPr="003375DB">
              <w:rPr>
                <w:rFonts w:ascii="Times New Roman" w:hAnsi="Times New Roman" w:cs="Times New Roman"/>
              </w:rPr>
              <w:t xml:space="preserve"> в техническом задании</w:t>
            </w:r>
            <w:r w:rsidR="00154EF7" w:rsidRPr="003375DB">
              <w:rPr>
                <w:rFonts w:ascii="Times New Roman" w:hAnsi="Times New Roman" w:cs="Times New Roman"/>
              </w:rPr>
              <w:t xml:space="preserve"> (Приложение </w:t>
            </w:r>
            <w:r w:rsidR="003375DB" w:rsidRPr="003375DB">
              <w:rPr>
                <w:rFonts w:ascii="Times New Roman" w:hAnsi="Times New Roman" w:cs="Times New Roman"/>
              </w:rPr>
              <w:t>2</w:t>
            </w:r>
            <w:r w:rsidR="00154EF7" w:rsidRPr="003375DB">
              <w:rPr>
                <w:rFonts w:ascii="Times New Roman" w:hAnsi="Times New Roman" w:cs="Times New Roman"/>
              </w:rPr>
              <w:t>)</w:t>
            </w:r>
            <w:r w:rsidR="00C01530" w:rsidRPr="003375DB">
              <w:rPr>
                <w:rFonts w:ascii="Times New Roman" w:hAnsi="Times New Roman" w:cs="Times New Roman"/>
              </w:rPr>
              <w:t>, являющемся неотъемлемой частью документации о закупке.</w:t>
            </w:r>
          </w:p>
        </w:tc>
      </w:tr>
      <w:tr w:rsidR="00C01530" w:rsidRPr="00154EF7" w14:paraId="338AF92D" w14:textId="77777777" w:rsidTr="002A6880">
        <w:tc>
          <w:tcPr>
            <w:tcW w:w="685" w:type="dxa"/>
          </w:tcPr>
          <w:p w14:paraId="2FE520D1" w14:textId="77777777" w:rsidR="00C01530" w:rsidRPr="00B56D0C" w:rsidRDefault="00C01530" w:rsidP="00B56D0C">
            <w:pPr>
              <w:numPr>
                <w:ilvl w:val="1"/>
                <w:numId w:val="5"/>
              </w:numPr>
              <w:ind w:left="0" w:firstLine="0"/>
              <w:rPr>
                <w:rFonts w:ascii="Times New Roman" w:hAnsi="Times New Roman" w:cs="Times New Roman"/>
              </w:rPr>
            </w:pPr>
          </w:p>
        </w:tc>
        <w:tc>
          <w:tcPr>
            <w:tcW w:w="3406" w:type="dxa"/>
            <w:shd w:val="clear" w:color="auto" w:fill="auto"/>
          </w:tcPr>
          <w:p w14:paraId="0428B79D" w14:textId="546E4D60" w:rsidR="00C01530" w:rsidRPr="00B56D0C" w:rsidRDefault="00C01530" w:rsidP="0032268E">
            <w:pPr>
              <w:pStyle w:val="a8"/>
              <w:spacing w:before="0" w:after="0"/>
              <w:ind w:left="0" w:right="0"/>
              <w:jc w:val="both"/>
              <w:rPr>
                <w:sz w:val="22"/>
                <w:szCs w:val="22"/>
              </w:rPr>
            </w:pPr>
            <w:r w:rsidRPr="00B56D0C">
              <w:rPr>
                <w:sz w:val="22"/>
                <w:szCs w:val="22"/>
              </w:rPr>
              <w:t>Информация о месте поставки товара</w:t>
            </w:r>
          </w:p>
        </w:tc>
        <w:tc>
          <w:tcPr>
            <w:tcW w:w="5832" w:type="dxa"/>
            <w:shd w:val="clear" w:color="auto" w:fill="auto"/>
          </w:tcPr>
          <w:p w14:paraId="2918B2AA" w14:textId="262A7A4D" w:rsidR="00C01530" w:rsidRPr="003375DB" w:rsidRDefault="00C01530" w:rsidP="003375DB">
            <w:pPr>
              <w:jc w:val="both"/>
              <w:rPr>
                <w:rFonts w:ascii="Times New Roman" w:hAnsi="Times New Roman" w:cs="Times New Roman"/>
              </w:rPr>
            </w:pPr>
            <w:r w:rsidRPr="003375DB">
              <w:rPr>
                <w:rFonts w:ascii="Times New Roman" w:hAnsi="Times New Roman" w:cs="Times New Roman"/>
              </w:rPr>
              <w:t>Согласно техническому заданию</w:t>
            </w:r>
            <w:r w:rsidR="003375DB" w:rsidRPr="003375DB">
              <w:rPr>
                <w:rFonts w:ascii="Times New Roman" w:hAnsi="Times New Roman" w:cs="Times New Roman"/>
              </w:rPr>
              <w:t xml:space="preserve"> (Приложение 2)</w:t>
            </w:r>
            <w:r w:rsidRPr="003375DB">
              <w:rPr>
                <w:rFonts w:ascii="Times New Roman" w:hAnsi="Times New Roman" w:cs="Times New Roman"/>
              </w:rPr>
              <w:t xml:space="preserve">, проекту договора </w:t>
            </w:r>
            <w:r w:rsidR="00154EF7" w:rsidRPr="003375DB">
              <w:rPr>
                <w:rFonts w:ascii="Times New Roman" w:hAnsi="Times New Roman" w:cs="Times New Roman"/>
              </w:rPr>
              <w:t xml:space="preserve">(Приложение </w:t>
            </w:r>
            <w:r w:rsidR="003375DB" w:rsidRPr="003375DB">
              <w:rPr>
                <w:rFonts w:ascii="Times New Roman" w:hAnsi="Times New Roman" w:cs="Times New Roman"/>
              </w:rPr>
              <w:t>1</w:t>
            </w:r>
            <w:r w:rsidR="00154EF7" w:rsidRPr="003375DB">
              <w:rPr>
                <w:rFonts w:ascii="Times New Roman" w:hAnsi="Times New Roman" w:cs="Times New Roman"/>
              </w:rPr>
              <w:t xml:space="preserve">), </w:t>
            </w:r>
            <w:r w:rsidRPr="003375DB">
              <w:rPr>
                <w:rFonts w:ascii="Times New Roman" w:hAnsi="Times New Roman" w:cs="Times New Roman"/>
              </w:rPr>
              <w:t>являющимися неотъемлемыми частями документации о закупке.</w:t>
            </w:r>
          </w:p>
        </w:tc>
      </w:tr>
      <w:tr w:rsidR="003375DB" w:rsidRPr="00154EF7" w14:paraId="716A0493" w14:textId="77777777" w:rsidTr="002A6880">
        <w:tc>
          <w:tcPr>
            <w:tcW w:w="685" w:type="dxa"/>
          </w:tcPr>
          <w:p w14:paraId="75860FE2"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331C3774" w14:textId="1BFD0324" w:rsidR="003375DB" w:rsidRPr="00B56D0C" w:rsidRDefault="003375DB" w:rsidP="0032268E">
            <w:pPr>
              <w:pStyle w:val="a8"/>
              <w:spacing w:before="0" w:after="0"/>
              <w:ind w:left="0" w:right="0"/>
              <w:jc w:val="both"/>
              <w:rPr>
                <w:sz w:val="22"/>
                <w:szCs w:val="22"/>
              </w:rPr>
            </w:pPr>
            <w:r w:rsidRPr="00B56D0C">
              <w:rPr>
                <w:sz w:val="22"/>
                <w:szCs w:val="22"/>
              </w:rPr>
              <w:t xml:space="preserve">Условия и сроки (периоды) поставки </w:t>
            </w:r>
            <w:r w:rsidR="0032268E">
              <w:rPr>
                <w:sz w:val="22"/>
                <w:szCs w:val="22"/>
              </w:rPr>
              <w:t>товара</w:t>
            </w:r>
          </w:p>
        </w:tc>
        <w:tc>
          <w:tcPr>
            <w:tcW w:w="5832" w:type="dxa"/>
            <w:shd w:val="clear" w:color="auto" w:fill="auto"/>
          </w:tcPr>
          <w:p w14:paraId="5C883BC6" w14:textId="1FA7A056" w:rsidR="003375DB" w:rsidRPr="00B56D0C" w:rsidRDefault="003375DB" w:rsidP="003375DB">
            <w:pPr>
              <w:jc w:val="both"/>
              <w:rPr>
                <w:rFonts w:ascii="Times New Roman" w:hAnsi="Times New Roman" w:cs="Times New Roman"/>
              </w:rPr>
            </w:pPr>
            <w:r w:rsidRPr="003375DB">
              <w:rPr>
                <w:rFonts w:ascii="Times New Roman" w:hAnsi="Times New Roman" w:cs="Times New Roman"/>
              </w:rPr>
              <w:t>Согласно техническому заданию (Приложение 2), проекту договора (Приложение 1), являющимися неотъемлемыми частями документации о закупке.</w:t>
            </w:r>
          </w:p>
        </w:tc>
      </w:tr>
      <w:tr w:rsidR="003375DB" w:rsidRPr="00154EF7" w14:paraId="31485348" w14:textId="77777777" w:rsidTr="002A6880">
        <w:tc>
          <w:tcPr>
            <w:tcW w:w="685" w:type="dxa"/>
          </w:tcPr>
          <w:p w14:paraId="0B3E7FF4"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77BF738D" w14:textId="77777777" w:rsidR="003375DB" w:rsidRPr="00B56D0C" w:rsidRDefault="003375DB" w:rsidP="003375DB">
            <w:pPr>
              <w:pStyle w:val="a8"/>
              <w:spacing w:before="0" w:after="0"/>
              <w:ind w:left="0" w:right="0"/>
              <w:jc w:val="both"/>
              <w:rPr>
                <w:sz w:val="22"/>
                <w:szCs w:val="22"/>
              </w:rPr>
            </w:pPr>
            <w:r w:rsidRPr="00B56D0C">
              <w:rPr>
                <w:sz w:val="22"/>
                <w:szCs w:val="22"/>
              </w:rPr>
              <w:t>Форма закупки:</w:t>
            </w:r>
          </w:p>
        </w:tc>
        <w:tc>
          <w:tcPr>
            <w:tcW w:w="5832" w:type="dxa"/>
            <w:shd w:val="clear" w:color="auto" w:fill="auto"/>
          </w:tcPr>
          <w:p w14:paraId="06C0E61B" w14:textId="77777777" w:rsidR="003375DB" w:rsidRPr="00B56D0C" w:rsidRDefault="003375DB" w:rsidP="003375DB">
            <w:pPr>
              <w:jc w:val="both"/>
              <w:rPr>
                <w:rFonts w:ascii="Times New Roman" w:hAnsi="Times New Roman" w:cs="Times New Roman"/>
              </w:rPr>
            </w:pPr>
            <w:r w:rsidRPr="00B56D0C">
              <w:rPr>
                <w:rFonts w:ascii="Times New Roman" w:hAnsi="Times New Roman" w:cs="Times New Roman"/>
              </w:rPr>
              <w:t>Открытая</w:t>
            </w:r>
          </w:p>
        </w:tc>
      </w:tr>
      <w:tr w:rsidR="003375DB" w:rsidRPr="00154EF7" w14:paraId="2B5713D1" w14:textId="77777777" w:rsidTr="002A6880">
        <w:tc>
          <w:tcPr>
            <w:tcW w:w="685" w:type="dxa"/>
          </w:tcPr>
          <w:p w14:paraId="3EAFB0D9"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75203771" w14:textId="77777777" w:rsidR="003375DB" w:rsidRPr="00B56D0C" w:rsidRDefault="003375DB" w:rsidP="003375DB">
            <w:pPr>
              <w:pStyle w:val="a8"/>
              <w:spacing w:before="0" w:after="0"/>
              <w:ind w:left="0" w:right="0"/>
              <w:jc w:val="both"/>
              <w:rPr>
                <w:sz w:val="22"/>
                <w:szCs w:val="22"/>
              </w:rPr>
            </w:pPr>
            <w:r w:rsidRPr="00B56D0C">
              <w:rPr>
                <w:sz w:val="22"/>
                <w:szCs w:val="22"/>
              </w:rPr>
              <w:t>Многоэтапная закупка</w:t>
            </w:r>
          </w:p>
        </w:tc>
        <w:tc>
          <w:tcPr>
            <w:tcW w:w="5832" w:type="dxa"/>
            <w:shd w:val="clear" w:color="auto" w:fill="auto"/>
          </w:tcPr>
          <w:p w14:paraId="6FFBD63F" w14:textId="77777777" w:rsidR="003375DB" w:rsidRPr="00B56D0C" w:rsidRDefault="003375DB" w:rsidP="003375DB">
            <w:pPr>
              <w:jc w:val="both"/>
              <w:rPr>
                <w:rFonts w:ascii="Times New Roman" w:hAnsi="Times New Roman" w:cs="Times New Roman"/>
              </w:rPr>
            </w:pPr>
            <w:r w:rsidRPr="00B56D0C">
              <w:rPr>
                <w:rFonts w:ascii="Times New Roman" w:hAnsi="Times New Roman" w:cs="Times New Roman"/>
              </w:rPr>
              <w:t>Нет</w:t>
            </w:r>
          </w:p>
        </w:tc>
      </w:tr>
      <w:tr w:rsidR="003375DB" w:rsidRPr="00154EF7" w14:paraId="436E175D" w14:textId="77777777" w:rsidTr="002A6880">
        <w:tc>
          <w:tcPr>
            <w:tcW w:w="685" w:type="dxa"/>
          </w:tcPr>
          <w:p w14:paraId="46A0062D"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0419D09B" w14:textId="77777777" w:rsidR="003375DB" w:rsidRPr="00B56D0C" w:rsidRDefault="003375DB" w:rsidP="003375DB">
            <w:pPr>
              <w:pStyle w:val="a8"/>
              <w:spacing w:before="0" w:after="0"/>
              <w:ind w:left="0" w:right="0"/>
              <w:jc w:val="both"/>
              <w:rPr>
                <w:sz w:val="22"/>
                <w:szCs w:val="22"/>
              </w:rPr>
            </w:pPr>
            <w:r w:rsidRPr="00B56D0C">
              <w:rPr>
                <w:sz w:val="22"/>
                <w:szCs w:val="22"/>
              </w:rPr>
              <w:t>Количество этапов Закупки:</w:t>
            </w:r>
          </w:p>
        </w:tc>
        <w:tc>
          <w:tcPr>
            <w:tcW w:w="5832" w:type="dxa"/>
            <w:shd w:val="clear" w:color="auto" w:fill="auto"/>
          </w:tcPr>
          <w:p w14:paraId="6D647F21" w14:textId="77777777" w:rsidR="003375DB" w:rsidRPr="00B56D0C" w:rsidRDefault="003375DB" w:rsidP="003375DB">
            <w:pPr>
              <w:jc w:val="both"/>
              <w:rPr>
                <w:rFonts w:ascii="Times New Roman" w:hAnsi="Times New Roman" w:cs="Times New Roman"/>
              </w:rPr>
            </w:pPr>
            <w:r w:rsidRPr="00B56D0C">
              <w:rPr>
                <w:rFonts w:ascii="Times New Roman" w:hAnsi="Times New Roman" w:cs="Times New Roman"/>
              </w:rPr>
              <w:t>1 (один) этап</w:t>
            </w:r>
          </w:p>
        </w:tc>
      </w:tr>
      <w:tr w:rsidR="003375DB" w:rsidRPr="00154EF7" w14:paraId="0E987826" w14:textId="77777777" w:rsidTr="002A6880">
        <w:tc>
          <w:tcPr>
            <w:tcW w:w="685" w:type="dxa"/>
          </w:tcPr>
          <w:p w14:paraId="718326B8"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4F715C2D" w14:textId="77777777" w:rsidR="003375DB" w:rsidRPr="00B56D0C" w:rsidRDefault="003375DB" w:rsidP="003375DB">
            <w:pPr>
              <w:pStyle w:val="a8"/>
              <w:spacing w:before="0" w:after="0"/>
              <w:ind w:left="0" w:right="0"/>
              <w:jc w:val="both"/>
              <w:rPr>
                <w:sz w:val="22"/>
                <w:szCs w:val="22"/>
              </w:rPr>
            </w:pPr>
            <w:r w:rsidRPr="00B56D0C">
              <w:rPr>
                <w:sz w:val="22"/>
                <w:szCs w:val="22"/>
              </w:rPr>
              <w:t>Название этапов Закупки:</w:t>
            </w:r>
          </w:p>
        </w:tc>
        <w:tc>
          <w:tcPr>
            <w:tcW w:w="5832" w:type="dxa"/>
            <w:shd w:val="clear" w:color="auto" w:fill="auto"/>
          </w:tcPr>
          <w:p w14:paraId="4AEA0396" w14:textId="77777777" w:rsidR="003375DB" w:rsidRPr="00B56D0C" w:rsidRDefault="003375DB" w:rsidP="003375DB">
            <w:pPr>
              <w:jc w:val="both"/>
              <w:rPr>
                <w:rFonts w:ascii="Times New Roman" w:hAnsi="Times New Roman" w:cs="Times New Roman"/>
              </w:rPr>
            </w:pPr>
            <w:r w:rsidRPr="00B56D0C">
              <w:rPr>
                <w:rFonts w:ascii="Times New Roman" w:hAnsi="Times New Roman" w:cs="Times New Roman"/>
              </w:rPr>
              <w:t>Не применимо</w:t>
            </w:r>
          </w:p>
        </w:tc>
      </w:tr>
      <w:tr w:rsidR="003375DB" w:rsidRPr="00154EF7" w14:paraId="5882FE30" w14:textId="77777777" w:rsidTr="002A6880">
        <w:tc>
          <w:tcPr>
            <w:tcW w:w="685" w:type="dxa"/>
          </w:tcPr>
          <w:p w14:paraId="0A45F771"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39324EEB" w14:textId="77777777" w:rsidR="003375DB" w:rsidRPr="00B56D0C" w:rsidRDefault="003375DB" w:rsidP="003375DB">
            <w:pPr>
              <w:pStyle w:val="a8"/>
              <w:spacing w:before="0" w:after="0"/>
              <w:ind w:left="0" w:right="0"/>
              <w:jc w:val="both"/>
              <w:rPr>
                <w:sz w:val="22"/>
                <w:szCs w:val="22"/>
              </w:rPr>
            </w:pPr>
            <w:r w:rsidRPr="00B56D0C">
              <w:rPr>
                <w:sz w:val="22"/>
                <w:szCs w:val="22"/>
              </w:rPr>
              <w:t>Электронная площадка</w:t>
            </w:r>
          </w:p>
        </w:tc>
        <w:tc>
          <w:tcPr>
            <w:tcW w:w="5832" w:type="dxa"/>
            <w:shd w:val="clear" w:color="auto" w:fill="auto"/>
          </w:tcPr>
          <w:p w14:paraId="5A0A4EEF" w14:textId="7ACC3AFA" w:rsidR="003375DB" w:rsidRPr="00B56D0C" w:rsidRDefault="003375DB" w:rsidP="00916FBF">
            <w:pPr>
              <w:pStyle w:val="-3"/>
              <w:spacing w:line="240" w:lineRule="auto"/>
              <w:rPr>
                <w:sz w:val="22"/>
                <w:szCs w:val="22"/>
              </w:rPr>
            </w:pPr>
            <w:r w:rsidRPr="00B56D0C">
              <w:rPr>
                <w:sz w:val="22"/>
                <w:szCs w:val="22"/>
              </w:rPr>
              <w:t xml:space="preserve">ЭТП АО «Российский аукционный дом», по адресу </w:t>
            </w:r>
            <w:hyperlink r:id="rId8" w:history="1">
              <w:r w:rsidR="00916FBF" w:rsidRPr="00916FBF">
                <w:rPr>
                  <w:rStyle w:val="a7"/>
                  <w:sz w:val="22"/>
                  <w:szCs w:val="22"/>
                </w:rPr>
                <w:t>https://lot-online.ru/</w:t>
              </w:r>
            </w:hyperlink>
            <w:r w:rsidR="00916FBF" w:rsidRPr="00916FBF">
              <w:rPr>
                <w:sz w:val="22"/>
                <w:szCs w:val="22"/>
              </w:rPr>
              <w:t xml:space="preserve"> </w:t>
            </w:r>
            <w:r w:rsidRPr="00916FBF">
              <w:rPr>
                <w:sz w:val="22"/>
                <w:szCs w:val="22"/>
              </w:rPr>
              <w:t>(</w:t>
            </w:r>
            <w:r w:rsidRPr="00B56D0C">
              <w:rPr>
                <w:sz w:val="22"/>
                <w:szCs w:val="22"/>
              </w:rPr>
              <w:t>далее ЭТП)</w:t>
            </w:r>
          </w:p>
        </w:tc>
      </w:tr>
      <w:tr w:rsidR="003375DB" w:rsidRPr="00154EF7" w14:paraId="18107C50" w14:textId="77777777" w:rsidTr="002A6880">
        <w:tc>
          <w:tcPr>
            <w:tcW w:w="685" w:type="dxa"/>
          </w:tcPr>
          <w:p w14:paraId="345E6FB3"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25EFEDF6" w14:textId="77777777" w:rsidR="003375DB" w:rsidRPr="00B56D0C" w:rsidRDefault="003375DB" w:rsidP="003375DB">
            <w:pPr>
              <w:pStyle w:val="a8"/>
              <w:spacing w:before="0" w:after="0"/>
              <w:ind w:left="0" w:right="0"/>
              <w:jc w:val="both"/>
              <w:rPr>
                <w:sz w:val="22"/>
                <w:szCs w:val="22"/>
              </w:rPr>
            </w:pPr>
            <w:r w:rsidRPr="00B56D0C">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w:t>
            </w:r>
          </w:p>
        </w:tc>
        <w:tc>
          <w:tcPr>
            <w:tcW w:w="5832" w:type="dxa"/>
            <w:shd w:val="clear" w:color="auto" w:fill="auto"/>
          </w:tcPr>
          <w:p w14:paraId="0088B83C" w14:textId="77777777" w:rsidR="003375DB" w:rsidRPr="00B56D0C" w:rsidRDefault="003375DB" w:rsidP="003375DB">
            <w:pPr>
              <w:pStyle w:val="-3"/>
              <w:spacing w:line="240" w:lineRule="auto"/>
              <w:rPr>
                <w:sz w:val="22"/>
                <w:szCs w:val="22"/>
              </w:rPr>
            </w:pPr>
            <w:r w:rsidRPr="00B56D0C">
              <w:rPr>
                <w:sz w:val="22"/>
                <w:szCs w:val="22"/>
              </w:rPr>
              <w:t>Настоящая Документация о закупке размещена в электронном виде на ЭТП, одновременно с размещением Извещения и доступна для ознакомления без взимания платы.</w:t>
            </w:r>
          </w:p>
        </w:tc>
      </w:tr>
      <w:tr w:rsidR="003375DB" w:rsidRPr="00154EF7" w14:paraId="6D550E4A" w14:textId="77777777" w:rsidTr="002A6880">
        <w:tc>
          <w:tcPr>
            <w:tcW w:w="685" w:type="dxa"/>
          </w:tcPr>
          <w:p w14:paraId="4B7DCA7A"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33CD7F41" w14:textId="77777777" w:rsidR="003375DB" w:rsidRPr="00B56D0C" w:rsidRDefault="003375DB" w:rsidP="003375DB">
            <w:pPr>
              <w:pStyle w:val="a8"/>
              <w:spacing w:before="0" w:after="0"/>
              <w:ind w:left="0" w:right="0"/>
              <w:jc w:val="both"/>
              <w:rPr>
                <w:rStyle w:val="a9"/>
                <w:b w:val="0"/>
                <w:i w:val="0"/>
                <w:sz w:val="22"/>
                <w:szCs w:val="22"/>
              </w:rPr>
            </w:pPr>
            <w:r w:rsidRPr="00B56D0C">
              <w:rPr>
                <w:bCs/>
                <w:iCs/>
                <w:sz w:val="22"/>
                <w:szCs w:val="22"/>
              </w:rPr>
              <w:t xml:space="preserve">Дата начала срока подачи Заявок на участие в </w:t>
            </w:r>
            <w:r w:rsidRPr="00B56D0C">
              <w:rPr>
                <w:sz w:val="22"/>
                <w:szCs w:val="22"/>
              </w:rPr>
              <w:t>закупке</w:t>
            </w:r>
          </w:p>
        </w:tc>
        <w:tc>
          <w:tcPr>
            <w:tcW w:w="5832" w:type="dxa"/>
            <w:shd w:val="clear" w:color="auto" w:fill="auto"/>
          </w:tcPr>
          <w:p w14:paraId="6D97A2FF" w14:textId="77777777" w:rsidR="003375DB" w:rsidRPr="00B56D0C" w:rsidRDefault="003375DB" w:rsidP="003375DB">
            <w:pPr>
              <w:jc w:val="both"/>
              <w:rPr>
                <w:rFonts w:ascii="Times New Roman" w:hAnsi="Times New Roman" w:cs="Times New Roman"/>
                <w:i/>
              </w:rPr>
            </w:pPr>
            <w:r w:rsidRPr="00B56D0C">
              <w:rPr>
                <w:rFonts w:ascii="Times New Roman" w:hAnsi="Times New Roman" w:cs="Times New Roman"/>
                <w:i/>
              </w:rPr>
              <w:t>Является дата публикации Документации на ЭТП</w:t>
            </w:r>
          </w:p>
        </w:tc>
      </w:tr>
      <w:tr w:rsidR="003375DB" w:rsidRPr="00154EF7" w14:paraId="5B268EA4" w14:textId="77777777" w:rsidTr="002A6880">
        <w:tc>
          <w:tcPr>
            <w:tcW w:w="685" w:type="dxa"/>
          </w:tcPr>
          <w:p w14:paraId="73121E3F"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191F5059" w14:textId="77777777" w:rsidR="003375DB" w:rsidRPr="00B56D0C" w:rsidRDefault="003375DB" w:rsidP="003375DB">
            <w:pPr>
              <w:pStyle w:val="a8"/>
              <w:spacing w:before="0" w:after="0"/>
              <w:ind w:left="0" w:right="0"/>
              <w:jc w:val="both"/>
              <w:rPr>
                <w:sz w:val="22"/>
                <w:szCs w:val="22"/>
              </w:rPr>
            </w:pPr>
            <w:r w:rsidRPr="00B56D0C">
              <w:rPr>
                <w:sz w:val="22"/>
                <w:szCs w:val="22"/>
              </w:rPr>
              <w:t>Дата и время окончания подачи Заявок на участие в закупке</w:t>
            </w:r>
          </w:p>
        </w:tc>
        <w:tc>
          <w:tcPr>
            <w:tcW w:w="5832" w:type="dxa"/>
            <w:shd w:val="clear" w:color="auto" w:fill="auto"/>
          </w:tcPr>
          <w:p w14:paraId="615A2ABD" w14:textId="2DA32858" w:rsidR="003375DB" w:rsidRPr="00B56D0C" w:rsidRDefault="003375DB" w:rsidP="0006218E">
            <w:pPr>
              <w:jc w:val="both"/>
              <w:rPr>
                <w:rFonts w:ascii="Times New Roman" w:hAnsi="Times New Roman" w:cs="Times New Roman"/>
              </w:rPr>
            </w:pPr>
            <w:r w:rsidRPr="0006218E">
              <w:rPr>
                <w:rFonts w:ascii="Times New Roman" w:hAnsi="Times New Roman" w:cs="Times New Roman"/>
              </w:rPr>
              <w:t>«</w:t>
            </w:r>
            <w:r w:rsidR="0006218E" w:rsidRPr="0006218E">
              <w:rPr>
                <w:rFonts w:ascii="Times New Roman" w:hAnsi="Times New Roman" w:cs="Times New Roman"/>
              </w:rPr>
              <w:t>0</w:t>
            </w:r>
            <w:r w:rsidR="0006218E">
              <w:rPr>
                <w:rFonts w:ascii="Times New Roman" w:hAnsi="Times New Roman" w:cs="Times New Roman"/>
              </w:rPr>
              <w:t>5</w:t>
            </w:r>
            <w:r w:rsidRPr="0006218E">
              <w:rPr>
                <w:rFonts w:ascii="Times New Roman" w:hAnsi="Times New Roman" w:cs="Times New Roman"/>
              </w:rPr>
              <w:t xml:space="preserve">» </w:t>
            </w:r>
            <w:r w:rsidR="0006218E" w:rsidRPr="0006218E">
              <w:rPr>
                <w:rFonts w:ascii="Times New Roman" w:hAnsi="Times New Roman" w:cs="Times New Roman"/>
              </w:rPr>
              <w:t xml:space="preserve">декабря </w:t>
            </w:r>
            <w:r w:rsidRPr="0006218E">
              <w:rPr>
                <w:rFonts w:ascii="Times New Roman" w:hAnsi="Times New Roman" w:cs="Times New Roman"/>
              </w:rPr>
              <w:t>2022 г. до 1</w:t>
            </w:r>
            <w:r w:rsidR="0006218E">
              <w:rPr>
                <w:rFonts w:ascii="Times New Roman" w:hAnsi="Times New Roman" w:cs="Times New Roman"/>
              </w:rPr>
              <w:t>1</w:t>
            </w:r>
            <w:r w:rsidRPr="0006218E">
              <w:rPr>
                <w:rFonts w:ascii="Times New Roman" w:hAnsi="Times New Roman" w:cs="Times New Roman"/>
              </w:rPr>
              <w:t xml:space="preserve">:00 ч. </w:t>
            </w:r>
            <w:r w:rsidRPr="00B56D0C">
              <w:rPr>
                <w:rFonts w:ascii="Times New Roman" w:hAnsi="Times New Roman" w:cs="Times New Roman"/>
              </w:rPr>
              <w:t>(по московскому времени)</w:t>
            </w:r>
          </w:p>
        </w:tc>
      </w:tr>
      <w:tr w:rsidR="003375DB" w:rsidRPr="00154EF7" w14:paraId="2CB8AE3D" w14:textId="77777777" w:rsidTr="002A6880">
        <w:tc>
          <w:tcPr>
            <w:tcW w:w="685" w:type="dxa"/>
          </w:tcPr>
          <w:p w14:paraId="713B1EB0"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04154279" w14:textId="77777777" w:rsidR="003375DB" w:rsidRPr="00B56D0C" w:rsidRDefault="003375DB" w:rsidP="003375DB">
            <w:pPr>
              <w:pStyle w:val="a8"/>
              <w:spacing w:before="0" w:after="0"/>
              <w:ind w:left="0" w:right="0"/>
              <w:jc w:val="both"/>
              <w:rPr>
                <w:sz w:val="22"/>
                <w:szCs w:val="22"/>
              </w:rPr>
            </w:pPr>
            <w:r w:rsidRPr="00B56D0C">
              <w:rPr>
                <w:sz w:val="22"/>
                <w:szCs w:val="22"/>
              </w:rPr>
              <w:t>Порядок подачи заявок на участие в  закупке</w:t>
            </w:r>
          </w:p>
        </w:tc>
        <w:tc>
          <w:tcPr>
            <w:tcW w:w="5832" w:type="dxa"/>
            <w:shd w:val="clear" w:color="auto" w:fill="auto"/>
          </w:tcPr>
          <w:p w14:paraId="3EA3CB3D" w14:textId="77777777" w:rsidR="003375DB" w:rsidRPr="00B56D0C" w:rsidRDefault="003375DB" w:rsidP="003375DB">
            <w:pPr>
              <w:jc w:val="both"/>
              <w:rPr>
                <w:rFonts w:ascii="Times New Roman" w:hAnsi="Times New Roman" w:cs="Times New Roman"/>
              </w:rPr>
            </w:pPr>
            <w:r w:rsidRPr="00B56D0C">
              <w:rPr>
                <w:rFonts w:ascii="Times New Roman" w:hAnsi="Times New Roman" w:cs="Times New Roman"/>
              </w:rPr>
              <w:t>Подача заявки осуществляется в электронном виде с учетом особенностей и правил проведения, установленным электронной площадкой, требования к составу заявки указаны в Документации</w:t>
            </w:r>
          </w:p>
        </w:tc>
      </w:tr>
      <w:tr w:rsidR="003375DB" w:rsidRPr="00154EF7" w14:paraId="46627667" w14:textId="77777777" w:rsidTr="002A6880">
        <w:tc>
          <w:tcPr>
            <w:tcW w:w="685" w:type="dxa"/>
          </w:tcPr>
          <w:p w14:paraId="44013426"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7D3A7569" w14:textId="77777777" w:rsidR="003375DB" w:rsidRPr="00B56D0C" w:rsidRDefault="003375DB" w:rsidP="003375DB">
            <w:pPr>
              <w:pStyle w:val="a8"/>
              <w:spacing w:before="0" w:after="0"/>
              <w:ind w:left="0" w:right="0"/>
              <w:jc w:val="both"/>
              <w:rPr>
                <w:b/>
                <w:sz w:val="22"/>
                <w:szCs w:val="22"/>
              </w:rPr>
            </w:pPr>
            <w:r w:rsidRPr="00B56D0C">
              <w:rPr>
                <w:sz w:val="22"/>
                <w:szCs w:val="22"/>
              </w:rPr>
              <w:t>Дата начала и окончания направления запросов о разъяснении положений Документации от потенциальных Участников</w:t>
            </w:r>
          </w:p>
        </w:tc>
        <w:tc>
          <w:tcPr>
            <w:tcW w:w="5832" w:type="dxa"/>
            <w:shd w:val="clear" w:color="auto" w:fill="auto"/>
          </w:tcPr>
          <w:p w14:paraId="5D4A320A" w14:textId="77777777" w:rsidR="00EF4341" w:rsidRPr="00EF4341" w:rsidRDefault="00EF4341" w:rsidP="00EF4341">
            <w:pPr>
              <w:pStyle w:val="-3"/>
              <w:spacing w:line="240" w:lineRule="auto"/>
              <w:rPr>
                <w:sz w:val="22"/>
                <w:szCs w:val="22"/>
              </w:rPr>
            </w:pPr>
            <w:r w:rsidRPr="00EF4341">
              <w:rPr>
                <w:sz w:val="22"/>
                <w:szCs w:val="22"/>
              </w:rPr>
              <w:t>Дата начала предоставления разъяснений: с момента публикации сведений о проведении закупки.</w:t>
            </w:r>
          </w:p>
          <w:p w14:paraId="026E9276" w14:textId="77777777" w:rsidR="00EF4341" w:rsidRPr="00EF4341" w:rsidRDefault="00EF4341" w:rsidP="00EF4341">
            <w:pPr>
              <w:pStyle w:val="-3"/>
              <w:spacing w:line="240" w:lineRule="auto"/>
              <w:rPr>
                <w:sz w:val="22"/>
                <w:szCs w:val="22"/>
              </w:rPr>
            </w:pPr>
            <w:r w:rsidRPr="00EF4341">
              <w:rPr>
                <w:sz w:val="22"/>
                <w:szCs w:val="22"/>
              </w:rPr>
              <w:t>Дата окончания предоставления запросов о разъяснении положений Документации: за 1 (один) рабочий день до дня окончания подачи заявок на участие.</w:t>
            </w:r>
          </w:p>
          <w:p w14:paraId="47ACAC80" w14:textId="66F570C3" w:rsidR="003375DB" w:rsidRPr="00B56D0C" w:rsidRDefault="00EF4341" w:rsidP="00EF4341">
            <w:pPr>
              <w:pStyle w:val="-3"/>
              <w:spacing w:line="240" w:lineRule="auto"/>
              <w:rPr>
                <w:sz w:val="22"/>
                <w:szCs w:val="22"/>
              </w:rPr>
            </w:pPr>
            <w:r w:rsidRPr="00EF4341">
              <w:rPr>
                <w:sz w:val="22"/>
                <w:szCs w:val="22"/>
              </w:rPr>
              <w:t>Участник направляет запрос при помощи функционала Электронной площадки.</w:t>
            </w:r>
          </w:p>
        </w:tc>
      </w:tr>
      <w:tr w:rsidR="003375DB" w:rsidRPr="00154EF7" w14:paraId="3F1AE7E2" w14:textId="77777777" w:rsidTr="002A6880">
        <w:tc>
          <w:tcPr>
            <w:tcW w:w="685" w:type="dxa"/>
          </w:tcPr>
          <w:p w14:paraId="4A652755"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25A2C085" w14:textId="77777777" w:rsidR="003375DB" w:rsidRPr="00B56D0C" w:rsidRDefault="003375DB" w:rsidP="003375DB">
            <w:pPr>
              <w:pStyle w:val="a8"/>
              <w:spacing w:before="0" w:after="0"/>
              <w:ind w:left="0" w:right="0"/>
              <w:jc w:val="both"/>
              <w:rPr>
                <w:sz w:val="22"/>
                <w:szCs w:val="22"/>
              </w:rPr>
            </w:pPr>
            <w:r w:rsidRPr="00B56D0C">
              <w:rPr>
                <w:sz w:val="22"/>
                <w:szCs w:val="22"/>
              </w:rPr>
              <w:t>Рассмотрение заявок, подведение итогов:</w:t>
            </w:r>
          </w:p>
          <w:p w14:paraId="6FC08395" w14:textId="77777777" w:rsidR="003375DB" w:rsidRPr="00B56D0C" w:rsidRDefault="003375DB" w:rsidP="003375DB">
            <w:pPr>
              <w:pStyle w:val="a8"/>
              <w:spacing w:before="0" w:after="0"/>
              <w:ind w:left="0" w:right="0"/>
              <w:jc w:val="both"/>
              <w:rPr>
                <w:sz w:val="22"/>
                <w:szCs w:val="22"/>
              </w:rPr>
            </w:pPr>
            <w:r w:rsidRPr="00B56D0C">
              <w:rPr>
                <w:sz w:val="22"/>
                <w:szCs w:val="22"/>
              </w:rPr>
              <w:t>Дата и время (по московскому времени)</w:t>
            </w:r>
          </w:p>
        </w:tc>
        <w:tc>
          <w:tcPr>
            <w:tcW w:w="5832" w:type="dxa"/>
            <w:shd w:val="clear" w:color="auto" w:fill="auto"/>
          </w:tcPr>
          <w:p w14:paraId="4784E018" w14:textId="67347E6F" w:rsidR="003375DB" w:rsidRPr="00B56D0C" w:rsidRDefault="003375DB" w:rsidP="003375DB">
            <w:pPr>
              <w:pStyle w:val="-3"/>
              <w:spacing w:line="240" w:lineRule="auto"/>
              <w:rPr>
                <w:sz w:val="22"/>
                <w:szCs w:val="22"/>
              </w:rPr>
            </w:pPr>
            <w:r w:rsidRPr="00B56D0C">
              <w:rPr>
                <w:sz w:val="22"/>
                <w:szCs w:val="22"/>
              </w:rPr>
              <w:t>До «</w:t>
            </w:r>
            <w:r w:rsidR="0006218E">
              <w:rPr>
                <w:sz w:val="22"/>
                <w:szCs w:val="22"/>
              </w:rPr>
              <w:t>16</w:t>
            </w:r>
            <w:r w:rsidRPr="0006218E">
              <w:rPr>
                <w:sz w:val="22"/>
                <w:szCs w:val="22"/>
              </w:rPr>
              <w:t xml:space="preserve">» </w:t>
            </w:r>
            <w:r w:rsidR="0006218E">
              <w:rPr>
                <w:sz w:val="22"/>
                <w:szCs w:val="22"/>
              </w:rPr>
              <w:t xml:space="preserve">декабря </w:t>
            </w:r>
            <w:r w:rsidRPr="0006218E">
              <w:rPr>
                <w:sz w:val="22"/>
                <w:szCs w:val="22"/>
              </w:rPr>
              <w:t>2022 г</w:t>
            </w:r>
            <w:r w:rsidRPr="00B56D0C">
              <w:rPr>
                <w:sz w:val="22"/>
                <w:szCs w:val="22"/>
              </w:rPr>
              <w:t>. (включительно)</w:t>
            </w:r>
          </w:p>
          <w:p w14:paraId="4F95C106" w14:textId="77777777" w:rsidR="003375DB" w:rsidRPr="00B56D0C" w:rsidRDefault="003375DB" w:rsidP="003375DB">
            <w:pPr>
              <w:pStyle w:val="-3"/>
              <w:spacing w:line="240" w:lineRule="auto"/>
              <w:rPr>
                <w:sz w:val="22"/>
                <w:szCs w:val="22"/>
              </w:rPr>
            </w:pPr>
            <w:r w:rsidRPr="00B56D0C">
              <w:rPr>
                <w:sz w:val="22"/>
                <w:szCs w:val="22"/>
              </w:rPr>
              <w:t>По решению Заказчика сроки рассмотрения заявок и дата подведения итогов закупки могут быть продлены</w:t>
            </w:r>
          </w:p>
        </w:tc>
      </w:tr>
      <w:tr w:rsidR="003375DB" w:rsidRPr="00154EF7" w14:paraId="5069BF49" w14:textId="77777777" w:rsidTr="002A6880">
        <w:tc>
          <w:tcPr>
            <w:tcW w:w="685" w:type="dxa"/>
          </w:tcPr>
          <w:p w14:paraId="063EA7BD"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2CB5C0F3" w14:textId="77777777" w:rsidR="003375DB" w:rsidRPr="00B56D0C" w:rsidRDefault="003375DB" w:rsidP="003375DB">
            <w:pPr>
              <w:pStyle w:val="a8"/>
              <w:spacing w:before="0" w:after="0"/>
              <w:ind w:left="0" w:right="0"/>
              <w:jc w:val="both"/>
              <w:rPr>
                <w:sz w:val="22"/>
                <w:szCs w:val="22"/>
              </w:rPr>
            </w:pPr>
            <w:r w:rsidRPr="00B56D0C">
              <w:rPr>
                <w:sz w:val="22"/>
                <w:szCs w:val="22"/>
              </w:rPr>
              <w:t>Переторжка</w:t>
            </w:r>
          </w:p>
        </w:tc>
        <w:tc>
          <w:tcPr>
            <w:tcW w:w="5832" w:type="dxa"/>
            <w:shd w:val="clear" w:color="auto" w:fill="auto"/>
          </w:tcPr>
          <w:p w14:paraId="53B7E219" w14:textId="77777777" w:rsidR="003375DB" w:rsidRPr="00B56D0C" w:rsidRDefault="003375DB" w:rsidP="003375DB">
            <w:pPr>
              <w:pStyle w:val="-3"/>
              <w:spacing w:line="240" w:lineRule="auto"/>
              <w:rPr>
                <w:sz w:val="22"/>
                <w:szCs w:val="22"/>
              </w:rPr>
            </w:pPr>
            <w:r w:rsidRPr="00B56D0C">
              <w:rPr>
                <w:sz w:val="22"/>
                <w:szCs w:val="22"/>
              </w:rPr>
              <w:t xml:space="preserve">Проведение переторжки возможно. Решение о проведении переторжки может быть принято в ходе проведения закупки. Участники закупки обязаны самостоятельно отслеживать все изменения на ЭТП.  </w:t>
            </w:r>
          </w:p>
        </w:tc>
      </w:tr>
      <w:tr w:rsidR="003375DB" w:rsidRPr="00154EF7" w14:paraId="06C72542" w14:textId="77777777" w:rsidTr="002A6880">
        <w:tc>
          <w:tcPr>
            <w:tcW w:w="685" w:type="dxa"/>
          </w:tcPr>
          <w:p w14:paraId="03DC2412"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2F608422" w14:textId="77777777" w:rsidR="003375DB" w:rsidRPr="00B56D0C" w:rsidRDefault="003375DB" w:rsidP="003375DB">
            <w:pPr>
              <w:pStyle w:val="a8"/>
              <w:spacing w:before="0" w:after="0"/>
              <w:ind w:left="0" w:right="0"/>
              <w:jc w:val="both"/>
              <w:rPr>
                <w:sz w:val="22"/>
                <w:szCs w:val="22"/>
              </w:rPr>
            </w:pPr>
            <w:r w:rsidRPr="00B56D0C">
              <w:rPr>
                <w:sz w:val="22"/>
                <w:szCs w:val="22"/>
              </w:rPr>
              <w:t>Преддоговорные переговоры</w:t>
            </w:r>
          </w:p>
        </w:tc>
        <w:tc>
          <w:tcPr>
            <w:tcW w:w="5832" w:type="dxa"/>
            <w:shd w:val="clear" w:color="auto" w:fill="auto"/>
          </w:tcPr>
          <w:p w14:paraId="24B9CBAB" w14:textId="77777777" w:rsidR="003375DB" w:rsidRPr="00B56D0C" w:rsidRDefault="003375DB" w:rsidP="003375DB">
            <w:pPr>
              <w:pStyle w:val="a8"/>
              <w:spacing w:before="0" w:after="0"/>
              <w:ind w:left="0" w:right="0"/>
              <w:jc w:val="both"/>
              <w:rPr>
                <w:sz w:val="22"/>
                <w:szCs w:val="22"/>
              </w:rPr>
            </w:pPr>
            <w:r w:rsidRPr="00B56D0C">
              <w:rPr>
                <w:sz w:val="22"/>
                <w:szCs w:val="22"/>
              </w:rPr>
              <w:t xml:space="preserve">Решение о проведении преддоговорных переговоров может быть принято в ходе проведения закупки. </w:t>
            </w:r>
          </w:p>
        </w:tc>
      </w:tr>
      <w:tr w:rsidR="003375DB" w:rsidRPr="00154EF7" w14:paraId="2B67877D" w14:textId="77777777" w:rsidTr="002A6880">
        <w:tc>
          <w:tcPr>
            <w:tcW w:w="685" w:type="dxa"/>
          </w:tcPr>
          <w:p w14:paraId="20ED090E"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40811AC7" w14:textId="77777777" w:rsidR="003375DB" w:rsidRPr="00B56D0C" w:rsidRDefault="003375DB" w:rsidP="003375DB">
            <w:pPr>
              <w:pStyle w:val="a8"/>
              <w:spacing w:before="0" w:after="0"/>
              <w:ind w:left="0" w:right="0"/>
              <w:jc w:val="both"/>
              <w:rPr>
                <w:sz w:val="22"/>
                <w:szCs w:val="22"/>
              </w:rPr>
            </w:pPr>
            <w:r w:rsidRPr="00B56D0C">
              <w:rPr>
                <w:sz w:val="22"/>
                <w:szCs w:val="22"/>
              </w:rPr>
              <w:t>Приоритет продукции российского происхождения</w:t>
            </w:r>
          </w:p>
        </w:tc>
        <w:tc>
          <w:tcPr>
            <w:tcW w:w="5832" w:type="dxa"/>
            <w:shd w:val="clear" w:color="auto" w:fill="auto"/>
          </w:tcPr>
          <w:p w14:paraId="33ED2314" w14:textId="77777777" w:rsidR="003375DB" w:rsidRPr="00B56D0C" w:rsidRDefault="003375DB" w:rsidP="003375DB">
            <w:pPr>
              <w:pStyle w:val="-3"/>
              <w:tabs>
                <w:tab w:val="left" w:pos="708"/>
              </w:tabs>
              <w:spacing w:line="240" w:lineRule="auto"/>
              <w:rPr>
                <w:sz w:val="22"/>
                <w:szCs w:val="22"/>
              </w:rPr>
            </w:pPr>
            <w:r w:rsidRPr="00B56D0C">
              <w:rPr>
                <w:sz w:val="22"/>
                <w:szCs w:val="22"/>
              </w:rPr>
              <w:t>Не установлен</w:t>
            </w:r>
          </w:p>
        </w:tc>
      </w:tr>
      <w:tr w:rsidR="003375DB" w:rsidRPr="00154EF7" w14:paraId="597B124E" w14:textId="77777777" w:rsidTr="002A6880">
        <w:tc>
          <w:tcPr>
            <w:tcW w:w="685" w:type="dxa"/>
          </w:tcPr>
          <w:p w14:paraId="3DC59C5A"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610C0FA5" w14:textId="77777777" w:rsidR="003375DB" w:rsidRPr="00B56D0C" w:rsidRDefault="003375DB" w:rsidP="003375DB">
            <w:pPr>
              <w:pStyle w:val="a8"/>
              <w:spacing w:before="0" w:after="0"/>
              <w:ind w:left="0" w:right="0"/>
              <w:jc w:val="both"/>
              <w:rPr>
                <w:sz w:val="22"/>
                <w:szCs w:val="22"/>
              </w:rPr>
            </w:pPr>
            <w:r w:rsidRPr="00B56D0C">
              <w:rPr>
                <w:sz w:val="22"/>
                <w:szCs w:val="22"/>
              </w:rPr>
              <w:t>Возможность подачи Альтернативных предложений</w:t>
            </w:r>
          </w:p>
        </w:tc>
        <w:tc>
          <w:tcPr>
            <w:tcW w:w="5832" w:type="dxa"/>
            <w:shd w:val="clear" w:color="auto" w:fill="auto"/>
          </w:tcPr>
          <w:p w14:paraId="26C11CD0" w14:textId="77777777" w:rsidR="003375DB" w:rsidRPr="00B56D0C" w:rsidRDefault="003375DB" w:rsidP="003375DB">
            <w:pPr>
              <w:pStyle w:val="-3"/>
              <w:tabs>
                <w:tab w:val="left" w:pos="708"/>
              </w:tabs>
              <w:spacing w:line="240" w:lineRule="auto"/>
              <w:rPr>
                <w:sz w:val="22"/>
                <w:szCs w:val="22"/>
              </w:rPr>
            </w:pPr>
            <w:r w:rsidRPr="00B56D0C">
              <w:rPr>
                <w:sz w:val="22"/>
                <w:szCs w:val="22"/>
              </w:rPr>
              <w:t>Не предусмотрена</w:t>
            </w:r>
          </w:p>
        </w:tc>
      </w:tr>
      <w:tr w:rsidR="003375DB" w:rsidRPr="00154EF7" w14:paraId="086AF2A8" w14:textId="77777777" w:rsidTr="002A6880">
        <w:tc>
          <w:tcPr>
            <w:tcW w:w="685" w:type="dxa"/>
          </w:tcPr>
          <w:p w14:paraId="617A23C2"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25BAB91F" w14:textId="77777777" w:rsidR="003375DB" w:rsidRPr="00B56D0C" w:rsidRDefault="003375DB" w:rsidP="003375DB">
            <w:pPr>
              <w:pStyle w:val="a8"/>
              <w:spacing w:before="0" w:after="0"/>
              <w:ind w:left="0" w:right="0"/>
              <w:jc w:val="both"/>
              <w:rPr>
                <w:sz w:val="22"/>
                <w:szCs w:val="22"/>
              </w:rPr>
            </w:pPr>
            <w:r w:rsidRPr="00B56D0C">
              <w:rPr>
                <w:sz w:val="22"/>
                <w:szCs w:val="22"/>
              </w:rPr>
              <w:t>Возможность подачи заявки на часть лота</w:t>
            </w:r>
          </w:p>
        </w:tc>
        <w:tc>
          <w:tcPr>
            <w:tcW w:w="5832" w:type="dxa"/>
            <w:shd w:val="clear" w:color="auto" w:fill="auto"/>
          </w:tcPr>
          <w:p w14:paraId="075CA678" w14:textId="77777777" w:rsidR="003375DB" w:rsidRPr="00B56D0C" w:rsidRDefault="003375DB" w:rsidP="003375DB">
            <w:pPr>
              <w:pStyle w:val="-3"/>
              <w:tabs>
                <w:tab w:val="left" w:pos="708"/>
              </w:tabs>
              <w:spacing w:line="240" w:lineRule="auto"/>
              <w:rPr>
                <w:sz w:val="22"/>
                <w:szCs w:val="22"/>
              </w:rPr>
            </w:pPr>
            <w:r w:rsidRPr="00B56D0C">
              <w:rPr>
                <w:sz w:val="22"/>
                <w:szCs w:val="22"/>
              </w:rPr>
              <w:t>Не предусмотрена</w:t>
            </w:r>
          </w:p>
        </w:tc>
      </w:tr>
      <w:tr w:rsidR="003375DB" w:rsidRPr="00154EF7" w14:paraId="4D6A381A" w14:textId="77777777" w:rsidTr="002A6880">
        <w:tc>
          <w:tcPr>
            <w:tcW w:w="685" w:type="dxa"/>
          </w:tcPr>
          <w:p w14:paraId="09EBDF31"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38DE0B35" w14:textId="77777777" w:rsidR="003375DB" w:rsidRPr="00B56D0C" w:rsidRDefault="003375DB" w:rsidP="003375DB">
            <w:pPr>
              <w:pStyle w:val="a8"/>
              <w:spacing w:before="0" w:after="0"/>
              <w:ind w:left="0" w:right="0"/>
              <w:jc w:val="both"/>
              <w:rPr>
                <w:sz w:val="22"/>
                <w:szCs w:val="22"/>
              </w:rPr>
            </w:pPr>
            <w:r w:rsidRPr="00B56D0C">
              <w:rPr>
                <w:sz w:val="22"/>
                <w:szCs w:val="22"/>
              </w:rPr>
              <w:t>Возможность выбрать нескольких победителей</w:t>
            </w:r>
          </w:p>
        </w:tc>
        <w:tc>
          <w:tcPr>
            <w:tcW w:w="5832" w:type="dxa"/>
            <w:shd w:val="clear" w:color="auto" w:fill="auto"/>
          </w:tcPr>
          <w:p w14:paraId="3960B0C5" w14:textId="77777777" w:rsidR="003375DB" w:rsidRPr="00B56D0C" w:rsidRDefault="003375DB" w:rsidP="003375DB">
            <w:pPr>
              <w:pStyle w:val="a8"/>
              <w:spacing w:before="0" w:after="0"/>
              <w:ind w:left="0" w:right="0"/>
              <w:jc w:val="both"/>
              <w:rPr>
                <w:sz w:val="22"/>
                <w:szCs w:val="22"/>
              </w:rPr>
            </w:pPr>
            <w:r w:rsidRPr="00B56D0C">
              <w:rPr>
                <w:sz w:val="22"/>
                <w:szCs w:val="22"/>
              </w:rPr>
              <w:t>Не предусмотрена</w:t>
            </w:r>
          </w:p>
        </w:tc>
      </w:tr>
      <w:tr w:rsidR="003375DB" w:rsidRPr="00154EF7" w14:paraId="3D2479D9" w14:textId="77777777" w:rsidTr="002A6880">
        <w:tc>
          <w:tcPr>
            <w:tcW w:w="685" w:type="dxa"/>
          </w:tcPr>
          <w:p w14:paraId="7EF722AB" w14:textId="77777777" w:rsidR="003375DB" w:rsidRPr="00B56D0C" w:rsidRDefault="003375DB" w:rsidP="003375DB">
            <w:pPr>
              <w:numPr>
                <w:ilvl w:val="1"/>
                <w:numId w:val="5"/>
              </w:numPr>
              <w:ind w:left="0" w:firstLine="0"/>
              <w:rPr>
                <w:rFonts w:ascii="Times New Roman" w:hAnsi="Times New Roman" w:cs="Times New Roman"/>
              </w:rPr>
            </w:pPr>
          </w:p>
        </w:tc>
        <w:tc>
          <w:tcPr>
            <w:tcW w:w="3406" w:type="dxa"/>
            <w:shd w:val="clear" w:color="auto" w:fill="auto"/>
          </w:tcPr>
          <w:p w14:paraId="69FA0988" w14:textId="77777777" w:rsidR="003375DB" w:rsidRPr="00B56D0C" w:rsidRDefault="003375DB" w:rsidP="003375DB">
            <w:pPr>
              <w:pStyle w:val="a8"/>
              <w:spacing w:before="0" w:after="0"/>
              <w:ind w:left="0" w:right="0"/>
              <w:jc w:val="both"/>
              <w:rPr>
                <w:sz w:val="22"/>
                <w:szCs w:val="22"/>
              </w:rPr>
            </w:pPr>
            <w:r w:rsidRPr="00B56D0C">
              <w:rPr>
                <w:sz w:val="22"/>
                <w:szCs w:val="22"/>
              </w:rPr>
              <w:t>Условия выбора нескольких победителей, заключения договоров с несколькими Участниками (победителями)</w:t>
            </w:r>
          </w:p>
        </w:tc>
        <w:tc>
          <w:tcPr>
            <w:tcW w:w="5832" w:type="dxa"/>
            <w:shd w:val="clear" w:color="auto" w:fill="auto"/>
          </w:tcPr>
          <w:p w14:paraId="384C99B9" w14:textId="77777777" w:rsidR="003375DB" w:rsidRPr="00B56D0C" w:rsidRDefault="003375DB" w:rsidP="003375DB">
            <w:pPr>
              <w:pStyle w:val="-3"/>
              <w:tabs>
                <w:tab w:val="left" w:pos="708"/>
              </w:tabs>
              <w:spacing w:line="240" w:lineRule="auto"/>
              <w:rPr>
                <w:sz w:val="22"/>
                <w:szCs w:val="22"/>
              </w:rPr>
            </w:pPr>
            <w:r w:rsidRPr="00B56D0C">
              <w:rPr>
                <w:sz w:val="22"/>
                <w:szCs w:val="22"/>
              </w:rPr>
              <w:t>Не установлено</w:t>
            </w:r>
          </w:p>
          <w:p w14:paraId="6419642A" w14:textId="10FCB464" w:rsidR="003375DB" w:rsidRPr="00B56D0C" w:rsidRDefault="003375DB" w:rsidP="00894300">
            <w:pPr>
              <w:pStyle w:val="-3"/>
              <w:tabs>
                <w:tab w:val="left" w:pos="708"/>
              </w:tabs>
              <w:spacing w:line="240" w:lineRule="auto"/>
              <w:rPr>
                <w:i/>
                <w:sz w:val="22"/>
                <w:szCs w:val="22"/>
                <w:highlight w:val="yellow"/>
              </w:rPr>
            </w:pPr>
          </w:p>
        </w:tc>
      </w:tr>
    </w:tbl>
    <w:p w14:paraId="3B634476" w14:textId="77777777" w:rsidR="00BD7A13" w:rsidRPr="00CD07F1" w:rsidRDefault="00BD7A13" w:rsidP="00BD7A13">
      <w:pPr>
        <w:pStyle w:val="1"/>
        <w:numPr>
          <w:ilvl w:val="0"/>
          <w:numId w:val="5"/>
        </w:numPr>
        <w:spacing w:before="0" w:line="240" w:lineRule="auto"/>
        <w:ind w:left="0" w:firstLine="0"/>
        <w:jc w:val="center"/>
        <w:rPr>
          <w:rFonts w:ascii="Times New Roman" w:hAnsi="Times New Roman" w:cs="Times New Roman"/>
          <w:b/>
          <w:color w:val="auto"/>
          <w:sz w:val="24"/>
          <w:szCs w:val="22"/>
        </w:rPr>
      </w:pPr>
      <w:bookmarkStart w:id="2" w:name="_Toc109641785"/>
      <w:r w:rsidRPr="00CD07F1">
        <w:rPr>
          <w:rFonts w:ascii="Times New Roman" w:hAnsi="Times New Roman" w:cs="Times New Roman"/>
          <w:b/>
          <w:color w:val="auto"/>
          <w:sz w:val="24"/>
          <w:szCs w:val="22"/>
        </w:rPr>
        <w:lastRenderedPageBreak/>
        <w:t>Общие положения</w:t>
      </w:r>
      <w:bookmarkEnd w:id="2"/>
    </w:p>
    <w:tbl>
      <w:tblPr>
        <w:tblStyle w:val="a3"/>
        <w:tblW w:w="9923" w:type="dxa"/>
        <w:tblInd w:w="-5" w:type="dxa"/>
        <w:tblLook w:val="04A0" w:firstRow="1" w:lastRow="0" w:firstColumn="1" w:lastColumn="0" w:noHBand="0" w:noVBand="1"/>
      </w:tblPr>
      <w:tblGrid>
        <w:gridCol w:w="685"/>
        <w:gridCol w:w="3406"/>
        <w:gridCol w:w="5832"/>
      </w:tblGrid>
      <w:tr w:rsidR="009E4158" w:rsidRPr="00154EF7" w14:paraId="1B69ABB1" w14:textId="77777777" w:rsidTr="002A6880">
        <w:trPr>
          <w:trHeight w:val="3795"/>
        </w:trPr>
        <w:tc>
          <w:tcPr>
            <w:tcW w:w="685" w:type="dxa"/>
          </w:tcPr>
          <w:p w14:paraId="6A463968" w14:textId="77777777" w:rsidR="009E4158" w:rsidRPr="00B56D0C" w:rsidRDefault="009E4158" w:rsidP="00B56D0C">
            <w:pPr>
              <w:pStyle w:val="a8"/>
              <w:numPr>
                <w:ilvl w:val="1"/>
                <w:numId w:val="5"/>
              </w:numPr>
              <w:spacing w:before="0" w:after="0"/>
              <w:ind w:left="0" w:right="0" w:firstLine="0"/>
              <w:jc w:val="both"/>
              <w:rPr>
                <w:sz w:val="22"/>
                <w:szCs w:val="22"/>
              </w:rPr>
            </w:pPr>
          </w:p>
        </w:tc>
        <w:tc>
          <w:tcPr>
            <w:tcW w:w="3406" w:type="dxa"/>
            <w:shd w:val="clear" w:color="auto" w:fill="auto"/>
          </w:tcPr>
          <w:p w14:paraId="2315431E" w14:textId="77777777" w:rsidR="009E4158" w:rsidRPr="00B56D0C" w:rsidRDefault="009E4158" w:rsidP="00B56D0C">
            <w:pPr>
              <w:pStyle w:val="2"/>
              <w:outlineLvl w:val="1"/>
              <w:rPr>
                <w:rFonts w:ascii="Times New Roman" w:hAnsi="Times New Roman" w:cs="Times New Roman"/>
                <w:color w:val="auto"/>
                <w:sz w:val="22"/>
                <w:szCs w:val="22"/>
              </w:rPr>
            </w:pPr>
            <w:bookmarkStart w:id="3" w:name="_Toc109641786"/>
            <w:r w:rsidRPr="00B56D0C">
              <w:rPr>
                <w:rFonts w:ascii="Times New Roman" w:hAnsi="Times New Roman" w:cs="Times New Roman"/>
                <w:color w:val="auto"/>
                <w:sz w:val="22"/>
                <w:szCs w:val="22"/>
              </w:rPr>
              <w:t>Правовой статус документов</w:t>
            </w:r>
            <w:bookmarkEnd w:id="3"/>
          </w:p>
        </w:tc>
        <w:tc>
          <w:tcPr>
            <w:tcW w:w="5832" w:type="dxa"/>
            <w:shd w:val="clear" w:color="auto" w:fill="auto"/>
          </w:tcPr>
          <w:p w14:paraId="01BCA4CD" w14:textId="77777777" w:rsidR="009E4158" w:rsidRPr="00B56D0C" w:rsidRDefault="009E4158" w:rsidP="005B02A3">
            <w:pPr>
              <w:pStyle w:val="a8"/>
              <w:numPr>
                <w:ilvl w:val="0"/>
                <w:numId w:val="41"/>
              </w:numPr>
              <w:spacing w:before="0" w:after="0"/>
              <w:ind w:left="0" w:right="0" w:firstLine="0"/>
              <w:jc w:val="both"/>
              <w:rPr>
                <w:sz w:val="22"/>
                <w:szCs w:val="22"/>
              </w:rPr>
            </w:pPr>
            <w:r w:rsidRPr="00B56D0C">
              <w:rPr>
                <w:sz w:val="22"/>
                <w:szCs w:val="22"/>
              </w:rPr>
              <w:t>На Заказчика не распространяется действие Федерального закона от 18.07.2011 № 223-ФЗ «О закупках товаров, работ, услуг отдельными видами юридических лиц»,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0B0A37" w14:textId="77777777" w:rsidR="009E4158" w:rsidRPr="00B56D0C" w:rsidRDefault="009E4158" w:rsidP="005B02A3">
            <w:pPr>
              <w:pStyle w:val="a8"/>
              <w:numPr>
                <w:ilvl w:val="0"/>
                <w:numId w:val="41"/>
              </w:numPr>
              <w:spacing w:before="0" w:after="0"/>
              <w:ind w:left="0" w:right="0" w:firstLine="0"/>
              <w:jc w:val="both"/>
              <w:rPr>
                <w:sz w:val="22"/>
                <w:szCs w:val="22"/>
              </w:rPr>
            </w:pPr>
            <w:r w:rsidRPr="00B56D0C">
              <w:rPr>
                <w:sz w:val="22"/>
                <w:szCs w:val="22"/>
                <w:lang w:val="x-none"/>
              </w:rPr>
              <w:t xml:space="preserve">При проведении закупок на </w:t>
            </w:r>
            <w:r w:rsidRPr="00B56D0C">
              <w:rPr>
                <w:sz w:val="22"/>
                <w:szCs w:val="22"/>
              </w:rPr>
              <w:t xml:space="preserve">ЭТП </w:t>
            </w:r>
            <w:r w:rsidRPr="00B56D0C">
              <w:rPr>
                <w:sz w:val="22"/>
                <w:szCs w:val="22"/>
                <w:lang w:val="x-none"/>
              </w:rPr>
              <w:t>допускаются отдельные отклонения</w:t>
            </w:r>
            <w:r w:rsidRPr="00B56D0C">
              <w:rPr>
                <w:sz w:val="22"/>
                <w:szCs w:val="22"/>
              </w:rPr>
              <w:t xml:space="preserve"> </w:t>
            </w:r>
            <w:r w:rsidRPr="00B56D0C">
              <w:rPr>
                <w:sz w:val="22"/>
                <w:szCs w:val="22"/>
                <w:lang w:val="x-none"/>
              </w:rPr>
              <w:t xml:space="preserve">от порядка проведения и состава процедуры закупки, обусловленные техническими особенностями </w:t>
            </w:r>
            <w:r w:rsidRPr="00B56D0C">
              <w:rPr>
                <w:sz w:val="22"/>
                <w:szCs w:val="22"/>
              </w:rPr>
              <w:t>ЭТП</w:t>
            </w:r>
            <w:r w:rsidRPr="00B56D0C">
              <w:rPr>
                <w:sz w:val="22"/>
                <w:szCs w:val="22"/>
                <w:lang w:val="x-none"/>
              </w:rPr>
              <w:t xml:space="preserve">, правилами и регламентами, действующими на данной </w:t>
            </w:r>
            <w:r w:rsidRPr="00B56D0C">
              <w:rPr>
                <w:sz w:val="22"/>
                <w:szCs w:val="22"/>
              </w:rPr>
              <w:t>ЭТП</w:t>
            </w:r>
            <w:r w:rsidRPr="00B56D0C">
              <w:rPr>
                <w:sz w:val="22"/>
                <w:szCs w:val="22"/>
                <w:lang w:val="x-none"/>
              </w:rPr>
              <w:t>, при этом обеспечено соблюдение норм гражданского законодательства Российской Федерации</w:t>
            </w:r>
            <w:r w:rsidRPr="00B56D0C">
              <w:rPr>
                <w:sz w:val="22"/>
                <w:szCs w:val="22"/>
              </w:rPr>
              <w:t>.</w:t>
            </w:r>
          </w:p>
          <w:p w14:paraId="6B93AD3B" w14:textId="421DB1FB" w:rsidR="009E4158" w:rsidRPr="00B56D0C" w:rsidRDefault="009E4158" w:rsidP="005B02A3">
            <w:pPr>
              <w:pStyle w:val="a8"/>
              <w:numPr>
                <w:ilvl w:val="0"/>
                <w:numId w:val="41"/>
              </w:numPr>
              <w:spacing w:before="0" w:after="0"/>
              <w:ind w:left="0" w:right="0" w:firstLine="0"/>
              <w:jc w:val="both"/>
              <w:rPr>
                <w:sz w:val="22"/>
                <w:szCs w:val="22"/>
              </w:rPr>
            </w:pPr>
            <w:r w:rsidRPr="00B56D0C">
              <w:rPr>
                <w:sz w:val="22"/>
                <w:szCs w:val="22"/>
              </w:rPr>
              <w:t>Заявка Участника имеет правовой статус оферты и будет</w:t>
            </w:r>
            <w:r w:rsidR="00002353">
              <w:rPr>
                <w:sz w:val="22"/>
                <w:szCs w:val="22"/>
              </w:rPr>
              <w:t xml:space="preserve"> рассматриваться Организатором </w:t>
            </w:r>
            <w:r w:rsidRPr="00B56D0C">
              <w:rPr>
                <w:sz w:val="22"/>
                <w:szCs w:val="22"/>
              </w:rPr>
              <w:t>соответственно</w:t>
            </w:r>
          </w:p>
        </w:tc>
      </w:tr>
      <w:tr w:rsidR="00B76172" w:rsidRPr="00154EF7" w14:paraId="234497E3" w14:textId="77777777" w:rsidTr="002A6880">
        <w:tc>
          <w:tcPr>
            <w:tcW w:w="685" w:type="dxa"/>
          </w:tcPr>
          <w:p w14:paraId="54BBEAAF" w14:textId="77777777" w:rsidR="00B76172" w:rsidRPr="00B56D0C" w:rsidRDefault="00B76172" w:rsidP="00B56D0C">
            <w:pPr>
              <w:pStyle w:val="a8"/>
              <w:numPr>
                <w:ilvl w:val="1"/>
                <w:numId w:val="5"/>
              </w:numPr>
              <w:spacing w:before="0" w:after="0"/>
              <w:ind w:left="0" w:right="0" w:firstLine="0"/>
              <w:jc w:val="both"/>
              <w:rPr>
                <w:sz w:val="22"/>
                <w:szCs w:val="22"/>
              </w:rPr>
            </w:pPr>
            <w:bookmarkStart w:id="4" w:name="_Ref109292382"/>
          </w:p>
        </w:tc>
        <w:tc>
          <w:tcPr>
            <w:tcW w:w="3406" w:type="dxa"/>
            <w:shd w:val="clear" w:color="auto" w:fill="auto"/>
          </w:tcPr>
          <w:p w14:paraId="48270F45" w14:textId="77777777" w:rsidR="00B76172" w:rsidRPr="00B56D0C" w:rsidRDefault="00B76172" w:rsidP="00B56D0C">
            <w:pPr>
              <w:pStyle w:val="2"/>
              <w:outlineLvl w:val="1"/>
              <w:rPr>
                <w:rFonts w:ascii="Times New Roman" w:hAnsi="Times New Roman" w:cs="Times New Roman"/>
                <w:color w:val="auto"/>
                <w:sz w:val="22"/>
                <w:szCs w:val="22"/>
              </w:rPr>
            </w:pPr>
            <w:bookmarkStart w:id="5" w:name="_Подача_заявки_на"/>
            <w:bookmarkStart w:id="6" w:name="_Toc109641787"/>
            <w:bookmarkEnd w:id="4"/>
            <w:bookmarkEnd w:id="5"/>
            <w:r w:rsidRPr="00B56D0C">
              <w:rPr>
                <w:rFonts w:ascii="Times New Roman" w:hAnsi="Times New Roman" w:cs="Times New Roman"/>
                <w:color w:val="auto"/>
                <w:sz w:val="22"/>
                <w:szCs w:val="22"/>
              </w:rPr>
              <w:t xml:space="preserve">Подача заявки на участие в закупке </w:t>
            </w:r>
            <w:r w:rsidR="00BB3D85" w:rsidRPr="00B56D0C">
              <w:rPr>
                <w:rFonts w:ascii="Times New Roman" w:hAnsi="Times New Roman" w:cs="Times New Roman"/>
                <w:color w:val="auto"/>
                <w:sz w:val="22"/>
                <w:szCs w:val="22"/>
              </w:rPr>
              <w:t>Коллективным участником</w:t>
            </w:r>
            <w:bookmarkEnd w:id="6"/>
          </w:p>
        </w:tc>
        <w:tc>
          <w:tcPr>
            <w:tcW w:w="5832" w:type="dxa"/>
            <w:shd w:val="clear" w:color="auto" w:fill="auto"/>
          </w:tcPr>
          <w:p w14:paraId="03FD30C5" w14:textId="3338B6E9" w:rsidR="00B76172" w:rsidRPr="00002353" w:rsidRDefault="00B76172" w:rsidP="00002353">
            <w:pPr>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val="x-none" w:eastAsia="ru-RU"/>
              </w:rPr>
              <w:t xml:space="preserve">Если Заявка подается </w:t>
            </w:r>
            <w:r w:rsidR="00BB3D85" w:rsidRPr="00B56D0C">
              <w:rPr>
                <w:rFonts w:ascii="Times New Roman" w:eastAsia="Times New Roman" w:hAnsi="Times New Roman" w:cs="Times New Roman"/>
                <w:lang w:eastAsia="ru-RU"/>
              </w:rPr>
              <w:t>Коллективным участником</w:t>
            </w:r>
            <w:r w:rsidRPr="00B56D0C">
              <w:rPr>
                <w:rFonts w:ascii="Times New Roman" w:eastAsia="Times New Roman" w:hAnsi="Times New Roman" w:cs="Times New Roman"/>
                <w:lang w:val="x-none" w:eastAsia="ru-RU"/>
              </w:rPr>
              <w:t>, дополнительно должны быть выполнены требования</w:t>
            </w:r>
            <w:r w:rsidR="00002353">
              <w:rPr>
                <w:rFonts w:ascii="Times New Roman" w:eastAsia="Times New Roman" w:hAnsi="Times New Roman" w:cs="Times New Roman"/>
                <w:lang w:eastAsia="ru-RU"/>
              </w:rPr>
              <w:t xml:space="preserve">, установленные </w:t>
            </w:r>
            <w:r w:rsidR="00002353" w:rsidRPr="00002353">
              <w:rPr>
                <w:rFonts w:ascii="Times New Roman" w:eastAsia="Times New Roman" w:hAnsi="Times New Roman" w:cs="Times New Roman"/>
                <w:lang w:eastAsia="ru-RU"/>
              </w:rPr>
              <w:fldChar w:fldCharType="begin"/>
            </w:r>
            <w:r w:rsidR="00002353" w:rsidRPr="00002353">
              <w:rPr>
                <w:rFonts w:ascii="Times New Roman" w:eastAsia="Times New Roman" w:hAnsi="Times New Roman" w:cs="Times New Roman"/>
                <w:lang w:eastAsia="ru-RU"/>
              </w:rPr>
              <w:instrText xml:space="preserve"> REF _Ref109306537 \h </w:instrText>
            </w:r>
            <w:r w:rsidR="00002353">
              <w:rPr>
                <w:rFonts w:ascii="Times New Roman" w:eastAsia="Times New Roman" w:hAnsi="Times New Roman" w:cs="Times New Roman"/>
                <w:lang w:eastAsia="ru-RU"/>
              </w:rPr>
              <w:instrText xml:space="preserve"> \* MERGEFORMAT </w:instrText>
            </w:r>
            <w:r w:rsidR="00002353" w:rsidRPr="00002353">
              <w:rPr>
                <w:rFonts w:ascii="Times New Roman" w:eastAsia="Times New Roman" w:hAnsi="Times New Roman" w:cs="Times New Roman"/>
                <w:lang w:eastAsia="ru-RU"/>
              </w:rPr>
            </w:r>
            <w:r w:rsidR="00002353" w:rsidRPr="00002353">
              <w:rPr>
                <w:rFonts w:ascii="Times New Roman" w:eastAsia="Times New Roman" w:hAnsi="Times New Roman" w:cs="Times New Roman"/>
                <w:lang w:eastAsia="ru-RU"/>
              </w:rPr>
              <w:fldChar w:fldCharType="separate"/>
            </w:r>
            <w:r w:rsidR="00AC52A2" w:rsidRPr="00AC52A2">
              <w:rPr>
                <w:rFonts w:ascii="Times New Roman" w:hAnsi="Times New Roman" w:cs="Times New Roman"/>
              </w:rPr>
              <w:t>Приложение 4 Подача заявки на участие в закупке Коллективным участником</w:t>
            </w:r>
            <w:r w:rsidR="00002353" w:rsidRPr="00002353">
              <w:rPr>
                <w:rFonts w:ascii="Times New Roman" w:eastAsia="Times New Roman" w:hAnsi="Times New Roman" w:cs="Times New Roman"/>
                <w:lang w:eastAsia="ru-RU"/>
              </w:rPr>
              <w:fldChar w:fldCharType="end"/>
            </w:r>
            <w:r w:rsidRPr="00002353">
              <w:rPr>
                <w:rFonts w:ascii="Times New Roman" w:eastAsia="Times New Roman" w:hAnsi="Times New Roman" w:cs="Times New Roman"/>
                <w:lang w:val="x-none" w:eastAsia="ru-RU"/>
              </w:rPr>
              <w:t>.</w:t>
            </w:r>
          </w:p>
        </w:tc>
      </w:tr>
      <w:tr w:rsidR="004E3902" w:rsidRPr="00154EF7" w14:paraId="161E7E2E" w14:textId="77777777" w:rsidTr="002A6880">
        <w:tc>
          <w:tcPr>
            <w:tcW w:w="685" w:type="dxa"/>
          </w:tcPr>
          <w:p w14:paraId="19839A49" w14:textId="77777777" w:rsidR="004E3902" w:rsidRPr="00B56D0C" w:rsidRDefault="004E3902" w:rsidP="00B56D0C">
            <w:pPr>
              <w:pStyle w:val="a8"/>
              <w:numPr>
                <w:ilvl w:val="1"/>
                <w:numId w:val="5"/>
              </w:numPr>
              <w:spacing w:before="0" w:after="0"/>
              <w:ind w:left="0" w:right="0" w:firstLine="0"/>
              <w:jc w:val="both"/>
              <w:rPr>
                <w:sz w:val="22"/>
                <w:szCs w:val="22"/>
              </w:rPr>
            </w:pPr>
          </w:p>
        </w:tc>
        <w:tc>
          <w:tcPr>
            <w:tcW w:w="3406" w:type="dxa"/>
            <w:shd w:val="clear" w:color="auto" w:fill="auto"/>
          </w:tcPr>
          <w:p w14:paraId="68C2AC8C" w14:textId="77777777" w:rsidR="004E3902" w:rsidRPr="00B56D0C" w:rsidRDefault="004E3902" w:rsidP="00B56D0C">
            <w:pPr>
              <w:pStyle w:val="2"/>
              <w:outlineLvl w:val="1"/>
              <w:rPr>
                <w:rFonts w:ascii="Times New Roman" w:hAnsi="Times New Roman" w:cs="Times New Roman"/>
                <w:color w:val="auto"/>
                <w:sz w:val="22"/>
                <w:szCs w:val="22"/>
              </w:rPr>
            </w:pPr>
            <w:bookmarkStart w:id="7" w:name="_Toc109641788"/>
            <w:r w:rsidRPr="00B56D0C">
              <w:rPr>
                <w:rFonts w:ascii="Times New Roman" w:hAnsi="Times New Roman" w:cs="Times New Roman"/>
                <w:color w:val="auto"/>
                <w:sz w:val="22"/>
                <w:szCs w:val="22"/>
              </w:rPr>
              <w:t>Закупка с разбивкой на лоты</w:t>
            </w:r>
            <w:bookmarkEnd w:id="7"/>
          </w:p>
        </w:tc>
        <w:tc>
          <w:tcPr>
            <w:tcW w:w="5832" w:type="dxa"/>
            <w:shd w:val="clear" w:color="auto" w:fill="auto"/>
          </w:tcPr>
          <w:p w14:paraId="43108DB0" w14:textId="74624FBD" w:rsidR="008652D7" w:rsidRPr="00B56D0C" w:rsidRDefault="009126DA" w:rsidP="008652D7">
            <w:pPr>
              <w:jc w:val="both"/>
              <w:rPr>
                <w:rFonts w:ascii="Times New Roman" w:eastAsia="Times New Roman" w:hAnsi="Times New Roman" w:cs="Times New Roman"/>
                <w:lang w:val="x-none" w:eastAsia="ru-RU"/>
              </w:rPr>
            </w:pPr>
            <w:r w:rsidRPr="008652D7">
              <w:rPr>
                <w:rFonts w:ascii="Times New Roman" w:eastAsia="Times New Roman" w:hAnsi="Times New Roman" w:cs="Times New Roman"/>
                <w:lang w:val="x-none" w:eastAsia="ru-RU"/>
              </w:rPr>
              <w:t>Закупка проводится в один лот</w:t>
            </w:r>
            <w:r w:rsidR="008652D7" w:rsidRPr="008652D7">
              <w:rPr>
                <w:rFonts w:ascii="Times New Roman" w:eastAsia="Times New Roman" w:hAnsi="Times New Roman" w:cs="Times New Roman"/>
                <w:lang w:eastAsia="ru-RU"/>
              </w:rPr>
              <w:t>.</w:t>
            </w:r>
          </w:p>
          <w:p w14:paraId="5993CCA3" w14:textId="560835FF" w:rsidR="004E3902" w:rsidRPr="00B56D0C" w:rsidRDefault="004E3902" w:rsidP="008652D7">
            <w:pPr>
              <w:ind w:left="720"/>
              <w:jc w:val="both"/>
              <w:rPr>
                <w:rFonts w:ascii="Times New Roman" w:eastAsia="Times New Roman" w:hAnsi="Times New Roman" w:cs="Times New Roman"/>
                <w:lang w:val="x-none" w:eastAsia="ru-RU"/>
              </w:rPr>
            </w:pPr>
          </w:p>
        </w:tc>
      </w:tr>
      <w:tr w:rsidR="004E3902" w:rsidRPr="00154EF7" w14:paraId="012E5AB5" w14:textId="77777777" w:rsidTr="002A6880">
        <w:tc>
          <w:tcPr>
            <w:tcW w:w="685" w:type="dxa"/>
          </w:tcPr>
          <w:p w14:paraId="2ADB72F2" w14:textId="77777777" w:rsidR="004E3902" w:rsidRPr="00B56D0C" w:rsidRDefault="004E3902" w:rsidP="00B56D0C">
            <w:pPr>
              <w:pStyle w:val="a8"/>
              <w:numPr>
                <w:ilvl w:val="1"/>
                <w:numId w:val="5"/>
              </w:numPr>
              <w:spacing w:before="0" w:after="0"/>
              <w:ind w:left="0" w:right="0" w:firstLine="0"/>
              <w:jc w:val="both"/>
              <w:rPr>
                <w:sz w:val="22"/>
                <w:szCs w:val="22"/>
              </w:rPr>
            </w:pPr>
          </w:p>
        </w:tc>
        <w:tc>
          <w:tcPr>
            <w:tcW w:w="3406" w:type="dxa"/>
            <w:shd w:val="clear" w:color="auto" w:fill="auto"/>
          </w:tcPr>
          <w:p w14:paraId="3FD56549" w14:textId="77777777" w:rsidR="004E3902" w:rsidRPr="00B56D0C" w:rsidRDefault="00CC66A3" w:rsidP="00B56D0C">
            <w:pPr>
              <w:pStyle w:val="2"/>
              <w:outlineLvl w:val="1"/>
              <w:rPr>
                <w:rFonts w:ascii="Times New Roman" w:hAnsi="Times New Roman" w:cs="Times New Roman"/>
                <w:color w:val="auto"/>
                <w:sz w:val="22"/>
                <w:szCs w:val="22"/>
              </w:rPr>
            </w:pPr>
            <w:bookmarkStart w:id="8" w:name="_Toc109641789"/>
            <w:r w:rsidRPr="00B56D0C">
              <w:rPr>
                <w:rFonts w:ascii="Times New Roman" w:hAnsi="Times New Roman" w:cs="Times New Roman"/>
                <w:color w:val="auto"/>
                <w:sz w:val="22"/>
                <w:szCs w:val="22"/>
              </w:rPr>
              <w:t>Отказ от проведения Закупки</w:t>
            </w:r>
            <w:bookmarkEnd w:id="8"/>
          </w:p>
        </w:tc>
        <w:tc>
          <w:tcPr>
            <w:tcW w:w="5832" w:type="dxa"/>
            <w:shd w:val="clear" w:color="auto" w:fill="auto"/>
          </w:tcPr>
          <w:p w14:paraId="789B8446" w14:textId="77777777" w:rsidR="004E3902" w:rsidRPr="00B56D0C" w:rsidRDefault="00CC66A3" w:rsidP="00B56D0C">
            <w:pPr>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val="x-none" w:eastAsia="ru-RU"/>
              </w:rPr>
              <w:t>Организатор, Заказчик вправе отказаться от проведения закупки, а также завершить процедуру закупки без заключения договора по ее результатам в любой момент до даты заключения договора без объяснения причин. При этом Организатор, Заказчик не возмещает Участнику расходы, понесенные ими в связи с участием в процедурах закупки.</w:t>
            </w:r>
          </w:p>
        </w:tc>
      </w:tr>
      <w:tr w:rsidR="000B03D6" w:rsidRPr="00154EF7" w14:paraId="53644740" w14:textId="77777777" w:rsidTr="002A6880">
        <w:tc>
          <w:tcPr>
            <w:tcW w:w="685" w:type="dxa"/>
          </w:tcPr>
          <w:p w14:paraId="6A5A8D2B" w14:textId="77777777" w:rsidR="000B03D6" w:rsidRPr="00B56D0C" w:rsidRDefault="000B03D6" w:rsidP="00B56D0C">
            <w:pPr>
              <w:pStyle w:val="a8"/>
              <w:numPr>
                <w:ilvl w:val="1"/>
                <w:numId w:val="5"/>
              </w:numPr>
              <w:spacing w:before="0" w:after="0"/>
              <w:ind w:left="0" w:right="0" w:firstLine="0"/>
              <w:jc w:val="both"/>
              <w:rPr>
                <w:sz w:val="22"/>
                <w:szCs w:val="22"/>
              </w:rPr>
            </w:pPr>
          </w:p>
        </w:tc>
        <w:tc>
          <w:tcPr>
            <w:tcW w:w="3406" w:type="dxa"/>
            <w:shd w:val="clear" w:color="auto" w:fill="auto"/>
          </w:tcPr>
          <w:p w14:paraId="2EE6AC66" w14:textId="77777777" w:rsidR="000B03D6" w:rsidRPr="00B56D0C" w:rsidRDefault="000E4225" w:rsidP="00B56D0C">
            <w:pPr>
              <w:pStyle w:val="2"/>
              <w:outlineLvl w:val="1"/>
              <w:rPr>
                <w:rFonts w:ascii="Times New Roman" w:hAnsi="Times New Roman" w:cs="Times New Roman"/>
                <w:color w:val="auto"/>
                <w:sz w:val="22"/>
                <w:szCs w:val="22"/>
              </w:rPr>
            </w:pPr>
            <w:bookmarkStart w:id="9" w:name="_Toc109641790"/>
            <w:r w:rsidRPr="00B56D0C">
              <w:rPr>
                <w:rFonts w:ascii="Times New Roman" w:hAnsi="Times New Roman" w:cs="Times New Roman"/>
                <w:color w:val="auto"/>
                <w:sz w:val="22"/>
                <w:szCs w:val="22"/>
              </w:rPr>
              <w:t>Прочие положения</w:t>
            </w:r>
            <w:bookmarkEnd w:id="9"/>
          </w:p>
        </w:tc>
        <w:tc>
          <w:tcPr>
            <w:tcW w:w="5832" w:type="dxa"/>
            <w:shd w:val="clear" w:color="auto" w:fill="auto"/>
          </w:tcPr>
          <w:p w14:paraId="62709B12" w14:textId="77777777" w:rsidR="000E4225" w:rsidRPr="00B56D0C" w:rsidRDefault="000E4225" w:rsidP="00B56D0C">
            <w:pPr>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eastAsia="ru-RU"/>
              </w:rPr>
              <w:t xml:space="preserve">1. </w:t>
            </w:r>
            <w:r w:rsidRPr="00B56D0C">
              <w:rPr>
                <w:rFonts w:ascii="Times New Roman" w:eastAsia="Times New Roman" w:hAnsi="Times New Roman" w:cs="Times New Roman"/>
                <w:lang w:val="x-none" w:eastAsia="ru-RU"/>
              </w:rPr>
              <w:t>Организатор вправе на любом этапе закупки проверить соответствие Участников и привлекаемых ими соисполнителей (субподрядчиков)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w:t>
            </w:r>
          </w:p>
          <w:p w14:paraId="14F9EF76" w14:textId="7B0C4986" w:rsidR="000B03D6" w:rsidRPr="00B56D0C" w:rsidRDefault="000E4225" w:rsidP="00D63DB3">
            <w:pPr>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eastAsia="ru-RU"/>
              </w:rPr>
              <w:t xml:space="preserve">2. </w:t>
            </w:r>
            <w:r w:rsidRPr="00B56D0C">
              <w:rPr>
                <w:rFonts w:ascii="Times New Roman" w:eastAsia="Times New Roman" w:hAnsi="Times New Roman" w:cs="Times New Roman"/>
                <w:lang w:val="x-none" w:eastAsia="ru-RU"/>
              </w:rPr>
              <w:t>При выявлении недостоверных сведений в представленной Участником Заявке, несоответствия Участника, а также привлекаемых им для исполнения договора соисполнителей (субподрядчиков) установленным Документацией требованиям к Участникам, соисполнителям (субподрядчикам), несоответствия поставляемого товара, выполняемых работ, оказываемых услуг требованиям, установленным Документацией к товарам, являющихся предметом закупки, Организатор сообщает соответствующие сведения Комитету, который вправе отклонить заявку такого Участника на любой стадии проведения закупки, завершить процедуру закупки без заключения договора, а также пересмотреть результаты закупки.</w:t>
            </w:r>
          </w:p>
        </w:tc>
      </w:tr>
    </w:tbl>
    <w:p w14:paraId="155DC099" w14:textId="089F9EC7" w:rsidR="00924219" w:rsidRDefault="00924219" w:rsidP="00BD7A13">
      <w:pPr>
        <w:pStyle w:val="1"/>
        <w:numPr>
          <w:ilvl w:val="0"/>
          <w:numId w:val="5"/>
        </w:numPr>
        <w:spacing w:before="0" w:line="240" w:lineRule="auto"/>
        <w:ind w:left="0" w:firstLine="0"/>
        <w:jc w:val="center"/>
        <w:rPr>
          <w:rFonts w:ascii="Times New Roman" w:hAnsi="Times New Roman" w:cs="Times New Roman"/>
          <w:b/>
          <w:color w:val="auto"/>
          <w:sz w:val="24"/>
          <w:szCs w:val="22"/>
        </w:rPr>
      </w:pPr>
      <w:bookmarkStart w:id="10" w:name="_Toc109641791"/>
      <w:r>
        <w:rPr>
          <w:rFonts w:ascii="Times New Roman" w:hAnsi="Times New Roman" w:cs="Times New Roman"/>
          <w:b/>
          <w:color w:val="auto"/>
          <w:sz w:val="24"/>
          <w:szCs w:val="22"/>
        </w:rPr>
        <w:t>Требования к участникам</w:t>
      </w:r>
      <w:bookmarkEnd w:id="10"/>
    </w:p>
    <w:tbl>
      <w:tblPr>
        <w:tblStyle w:val="a3"/>
        <w:tblW w:w="9923" w:type="dxa"/>
        <w:tblInd w:w="-5" w:type="dxa"/>
        <w:tblLook w:val="04A0" w:firstRow="1" w:lastRow="0" w:firstColumn="1" w:lastColumn="0" w:noHBand="0" w:noVBand="1"/>
      </w:tblPr>
      <w:tblGrid>
        <w:gridCol w:w="567"/>
        <w:gridCol w:w="3524"/>
        <w:gridCol w:w="5832"/>
      </w:tblGrid>
      <w:tr w:rsidR="002609F1" w:rsidRPr="00154EF7" w14:paraId="38DBC381" w14:textId="77777777" w:rsidTr="00B27D9F">
        <w:tc>
          <w:tcPr>
            <w:tcW w:w="567" w:type="dxa"/>
          </w:tcPr>
          <w:p w14:paraId="211BF9ED" w14:textId="77777777" w:rsidR="002609F1" w:rsidRPr="00B56D0C" w:rsidRDefault="002609F1" w:rsidP="00915D4D">
            <w:pPr>
              <w:pStyle w:val="a8"/>
              <w:numPr>
                <w:ilvl w:val="1"/>
                <w:numId w:val="5"/>
              </w:numPr>
              <w:spacing w:before="0" w:after="0"/>
              <w:ind w:left="0" w:right="0" w:firstLine="0"/>
              <w:jc w:val="both"/>
              <w:rPr>
                <w:sz w:val="22"/>
                <w:szCs w:val="22"/>
              </w:rPr>
            </w:pPr>
            <w:bookmarkStart w:id="11" w:name="_Ref109292188"/>
          </w:p>
        </w:tc>
        <w:tc>
          <w:tcPr>
            <w:tcW w:w="9356" w:type="dxa"/>
            <w:gridSpan w:val="2"/>
            <w:shd w:val="clear" w:color="auto" w:fill="auto"/>
            <w:vAlign w:val="center"/>
          </w:tcPr>
          <w:p w14:paraId="5E2E7F70" w14:textId="399E1CA8" w:rsidR="002609F1" w:rsidRPr="002609F1" w:rsidRDefault="002609F1" w:rsidP="002609F1">
            <w:pPr>
              <w:pStyle w:val="2"/>
              <w:jc w:val="center"/>
              <w:outlineLvl w:val="1"/>
              <w:rPr>
                <w:rFonts w:ascii="Times New Roman" w:hAnsi="Times New Roman" w:cs="Times New Roman"/>
                <w:color w:val="auto"/>
                <w:sz w:val="22"/>
                <w:szCs w:val="22"/>
              </w:rPr>
            </w:pPr>
            <w:bookmarkStart w:id="12" w:name="_Обязательные_требования_к"/>
            <w:bookmarkStart w:id="13" w:name="_Toc109641792"/>
            <w:bookmarkEnd w:id="11"/>
            <w:bookmarkEnd w:id="12"/>
            <w:r w:rsidRPr="00B56D0C">
              <w:rPr>
                <w:rFonts w:ascii="Times New Roman" w:hAnsi="Times New Roman" w:cs="Times New Roman"/>
                <w:color w:val="auto"/>
                <w:sz w:val="22"/>
                <w:szCs w:val="22"/>
              </w:rPr>
              <w:t>Обязательные требования к Участникам</w:t>
            </w:r>
            <w:r>
              <w:rPr>
                <w:rFonts w:ascii="Times New Roman" w:hAnsi="Times New Roman" w:cs="Times New Roman"/>
                <w:color w:val="auto"/>
                <w:sz w:val="22"/>
                <w:szCs w:val="22"/>
              </w:rPr>
              <w:t>:</w:t>
            </w:r>
            <w:bookmarkEnd w:id="13"/>
          </w:p>
        </w:tc>
      </w:tr>
      <w:tr w:rsidR="00743AFA" w:rsidRPr="00154EF7" w14:paraId="27282FC3" w14:textId="77777777" w:rsidTr="00B27D9F">
        <w:tc>
          <w:tcPr>
            <w:tcW w:w="567" w:type="dxa"/>
          </w:tcPr>
          <w:p w14:paraId="30184B7C" w14:textId="77777777" w:rsidR="00743AFA" w:rsidRPr="00B56D0C" w:rsidRDefault="00743AFA" w:rsidP="00743AFA">
            <w:pPr>
              <w:pStyle w:val="a8"/>
              <w:spacing w:before="0" w:after="0"/>
              <w:ind w:left="0" w:right="0"/>
              <w:jc w:val="both"/>
              <w:rPr>
                <w:sz w:val="22"/>
                <w:szCs w:val="22"/>
              </w:rPr>
            </w:pPr>
          </w:p>
        </w:tc>
        <w:tc>
          <w:tcPr>
            <w:tcW w:w="9356" w:type="dxa"/>
            <w:gridSpan w:val="2"/>
            <w:shd w:val="clear" w:color="auto" w:fill="auto"/>
          </w:tcPr>
          <w:tbl>
            <w:tblPr>
              <w:tblStyle w:val="a3"/>
              <w:tblW w:w="0" w:type="auto"/>
              <w:tblLook w:val="04A0" w:firstRow="1" w:lastRow="0" w:firstColumn="1" w:lastColumn="0" w:noHBand="0" w:noVBand="1"/>
            </w:tblPr>
            <w:tblGrid>
              <w:gridCol w:w="6345"/>
              <w:gridCol w:w="2785"/>
            </w:tblGrid>
            <w:tr w:rsidR="002609F1" w14:paraId="6FB8F103" w14:textId="77777777" w:rsidTr="001C1FDC">
              <w:tc>
                <w:tcPr>
                  <w:tcW w:w="6345" w:type="dxa"/>
                  <w:vAlign w:val="center"/>
                </w:tcPr>
                <w:p w14:paraId="1CCF9E25" w14:textId="77777777" w:rsidR="002609F1" w:rsidRPr="00154E94" w:rsidRDefault="002609F1" w:rsidP="002609F1">
                  <w:pPr>
                    <w:jc w:val="both"/>
                    <w:rPr>
                      <w:rFonts w:ascii="Times New Roman" w:hAnsi="Times New Roman" w:cs="Times New Roman"/>
                    </w:rPr>
                  </w:pPr>
                  <w:r>
                    <w:rPr>
                      <w:rFonts w:ascii="Times New Roman" w:hAnsi="Times New Roman" w:cs="Times New Roman"/>
                    </w:rPr>
                    <w:t>Установленное требование:</w:t>
                  </w:r>
                </w:p>
              </w:tc>
              <w:tc>
                <w:tcPr>
                  <w:tcW w:w="2785" w:type="dxa"/>
                  <w:vAlign w:val="center"/>
                </w:tcPr>
                <w:p w14:paraId="63F2ABE2" w14:textId="77777777" w:rsidR="002609F1" w:rsidRPr="00070CCD" w:rsidRDefault="002609F1" w:rsidP="002609F1">
                  <w:pPr>
                    <w:jc w:val="both"/>
                    <w:rPr>
                      <w:rFonts w:ascii="Times New Roman" w:hAnsi="Times New Roman" w:cs="Times New Roman"/>
                    </w:rPr>
                  </w:pPr>
                  <w:r w:rsidRPr="00070CCD">
                    <w:rPr>
                      <w:rFonts w:ascii="Times New Roman" w:hAnsi="Times New Roman" w:cs="Times New Roman"/>
                    </w:rPr>
                    <w:t xml:space="preserve">Документы, подтверждающие соответствие </w:t>
                  </w:r>
                  <w:r w:rsidRPr="00070CCD">
                    <w:rPr>
                      <w:rFonts w:ascii="Times New Roman" w:hAnsi="Times New Roman" w:cs="Times New Roman"/>
                    </w:rPr>
                    <w:lastRenderedPageBreak/>
                    <w:t>установленным требованиям:</w:t>
                  </w:r>
                </w:p>
              </w:tc>
            </w:tr>
            <w:tr w:rsidR="002609F1" w14:paraId="34BC8E0E" w14:textId="77777777" w:rsidTr="001C1FDC">
              <w:tc>
                <w:tcPr>
                  <w:tcW w:w="6345" w:type="dxa"/>
                  <w:vAlign w:val="center"/>
                </w:tcPr>
                <w:p w14:paraId="25030038" w14:textId="77777777" w:rsidR="002609F1" w:rsidRPr="00154E94" w:rsidRDefault="002609F1" w:rsidP="002609F1">
                  <w:pPr>
                    <w:pStyle w:val="a8"/>
                    <w:numPr>
                      <w:ilvl w:val="0"/>
                      <w:numId w:val="2"/>
                    </w:numPr>
                    <w:spacing w:before="0" w:after="0"/>
                    <w:ind w:left="0" w:right="0" w:firstLine="0"/>
                    <w:jc w:val="both"/>
                    <w:rPr>
                      <w:sz w:val="22"/>
                      <w:szCs w:val="22"/>
                    </w:rPr>
                  </w:pPr>
                  <w:r w:rsidRPr="00154E94">
                    <w:rPr>
                      <w:sz w:val="22"/>
                      <w:szCs w:val="22"/>
                    </w:rPr>
                    <w:lastRenderedPageBreak/>
                    <w:t xml:space="preserve">Участник закупки (далее также Участник) должен обладать гражданской правоспособностью в полном объеме для заключения и исполнения договора по результатам закупки, в том числе: </w:t>
                  </w:r>
                </w:p>
                <w:p w14:paraId="7F2C2F32" w14:textId="77777777" w:rsidR="002609F1" w:rsidRPr="00154E94" w:rsidRDefault="002609F1" w:rsidP="002609F1">
                  <w:pPr>
                    <w:pStyle w:val="a8"/>
                    <w:spacing w:before="0" w:after="0"/>
                    <w:ind w:left="0" w:right="0"/>
                    <w:jc w:val="both"/>
                    <w:rPr>
                      <w:sz w:val="22"/>
                      <w:szCs w:val="22"/>
                    </w:rPr>
                  </w:pPr>
                  <w:r w:rsidRPr="00154E94">
                    <w:rPr>
                      <w:sz w:val="22"/>
                      <w:szCs w:val="22"/>
                    </w:rPr>
                    <w:t>- быть зарегистрированным в качестве юридического лица в установленном в Российской Федерации порядке (для российских юридических лиц);</w:t>
                  </w:r>
                </w:p>
                <w:p w14:paraId="5D1B7C9C" w14:textId="77777777" w:rsidR="002609F1" w:rsidRPr="00154E94" w:rsidRDefault="002609F1" w:rsidP="002609F1">
                  <w:pPr>
                    <w:pStyle w:val="a8"/>
                    <w:spacing w:before="0" w:after="0"/>
                    <w:ind w:left="0" w:right="0"/>
                    <w:jc w:val="both"/>
                    <w:rPr>
                      <w:sz w:val="22"/>
                      <w:szCs w:val="22"/>
                    </w:rPr>
                  </w:pPr>
                  <w:r w:rsidRPr="00154E94">
                    <w:rPr>
                      <w:sz w:val="22"/>
                      <w:szCs w:val="22"/>
                    </w:rPr>
                    <w:t>- 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028858CC" w14:textId="77777777" w:rsidR="002609F1" w:rsidRPr="00154E94" w:rsidRDefault="002609F1" w:rsidP="002609F1">
                  <w:pPr>
                    <w:pStyle w:val="a8"/>
                    <w:spacing w:before="0" w:after="0"/>
                    <w:ind w:left="0" w:right="0"/>
                    <w:jc w:val="both"/>
                    <w:rPr>
                      <w:sz w:val="22"/>
                      <w:szCs w:val="22"/>
                    </w:rPr>
                  </w:pPr>
                  <w:r w:rsidRPr="00154E94">
                    <w:rPr>
                      <w:sz w:val="22"/>
                      <w:szCs w:val="22"/>
                    </w:rPr>
                    <w:t>- 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tc>
              <w:tc>
                <w:tcPr>
                  <w:tcW w:w="2785" w:type="dxa"/>
                  <w:vAlign w:val="center"/>
                </w:tcPr>
                <w:p w14:paraId="43C341B5" w14:textId="77777777" w:rsidR="002609F1" w:rsidRPr="00070CCD" w:rsidRDefault="002609F1" w:rsidP="002609F1">
                  <w:pPr>
                    <w:jc w:val="both"/>
                    <w:rPr>
                      <w:rFonts w:ascii="Times New Roman" w:hAnsi="Times New Roman" w:cs="Times New Roman"/>
                    </w:rPr>
                  </w:pPr>
                  <w:r w:rsidRPr="00070CCD">
                    <w:rPr>
                      <w:rFonts w:ascii="Times New Roman" w:hAnsi="Times New Roman" w:cs="Times New Roman"/>
                    </w:rPr>
                    <w:t>Уставные документы, данные из ЕГРЮЛ/ЕГРИП</w:t>
                  </w:r>
                </w:p>
              </w:tc>
            </w:tr>
            <w:tr w:rsidR="009126DA" w14:paraId="394031E3" w14:textId="77777777" w:rsidTr="009126DA">
              <w:tc>
                <w:tcPr>
                  <w:tcW w:w="6345" w:type="dxa"/>
                  <w:vAlign w:val="center"/>
                </w:tcPr>
                <w:p w14:paraId="40A27CA3" w14:textId="77777777" w:rsidR="009126DA" w:rsidRPr="00154E94" w:rsidRDefault="009126DA" w:rsidP="009126DA">
                  <w:pPr>
                    <w:pStyle w:val="a8"/>
                    <w:numPr>
                      <w:ilvl w:val="0"/>
                      <w:numId w:val="2"/>
                    </w:numPr>
                    <w:spacing w:before="0" w:after="0"/>
                    <w:ind w:left="0" w:right="0" w:firstLine="0"/>
                    <w:jc w:val="both"/>
                    <w:rPr>
                      <w:sz w:val="22"/>
                      <w:szCs w:val="22"/>
                    </w:rPr>
                  </w:pPr>
                  <w:r w:rsidRPr="00154E94">
                    <w:rPr>
                      <w:sz w:val="22"/>
                      <w:szCs w:val="22"/>
                    </w:rPr>
                    <w:t xml:space="preserve">Отсутствие решения суда, административного органа о наложении ареста на имущество Участника по решению суда или административного органа </w:t>
                  </w:r>
                </w:p>
              </w:tc>
              <w:tc>
                <w:tcPr>
                  <w:tcW w:w="2785" w:type="dxa"/>
                  <w:vAlign w:val="center"/>
                </w:tcPr>
                <w:p w14:paraId="349452FB" w14:textId="0B28E8B6" w:rsidR="009126DA" w:rsidRPr="00070CCD" w:rsidRDefault="009126DA" w:rsidP="009126DA">
                  <w:pPr>
                    <w:rPr>
                      <w:rFonts w:ascii="Times New Roman" w:hAnsi="Times New Roman" w:cs="Times New Roman"/>
                    </w:rPr>
                  </w:pPr>
                  <w:r w:rsidRPr="001A6506">
                    <w:rPr>
                      <w:rFonts w:ascii="Times New Roman" w:hAnsi="Times New Roman" w:cs="Times New Roman"/>
                    </w:rPr>
                    <w:t>Декларативно в свободной форме</w:t>
                  </w:r>
                </w:p>
              </w:tc>
            </w:tr>
            <w:tr w:rsidR="009126DA" w14:paraId="6CF5E7D5" w14:textId="77777777" w:rsidTr="009126DA">
              <w:tc>
                <w:tcPr>
                  <w:tcW w:w="6345" w:type="dxa"/>
                  <w:vAlign w:val="center"/>
                </w:tcPr>
                <w:p w14:paraId="6EC6AEF9" w14:textId="77777777" w:rsidR="009126DA" w:rsidRPr="00154E94" w:rsidRDefault="009126DA" w:rsidP="009126DA">
                  <w:pPr>
                    <w:pStyle w:val="a8"/>
                    <w:numPr>
                      <w:ilvl w:val="0"/>
                      <w:numId w:val="2"/>
                    </w:numPr>
                    <w:spacing w:before="0" w:after="0"/>
                    <w:ind w:left="0" w:right="0" w:firstLine="0"/>
                    <w:jc w:val="both"/>
                    <w:rPr>
                      <w:sz w:val="22"/>
                      <w:szCs w:val="22"/>
                    </w:rPr>
                  </w:pPr>
                  <w:r w:rsidRPr="00154E94">
                    <w:rPr>
                      <w:sz w:val="22"/>
                      <w:szCs w:val="22"/>
                    </w:rPr>
                    <w:t>Не проведение ликвидации Участника, отсутствие решения арбитражного суда о признании Участника несостоятельным (банкротом) и об открытии конкурсного производства</w:t>
                  </w:r>
                </w:p>
              </w:tc>
              <w:tc>
                <w:tcPr>
                  <w:tcW w:w="2785" w:type="dxa"/>
                  <w:vAlign w:val="center"/>
                </w:tcPr>
                <w:p w14:paraId="57337AAB" w14:textId="78133E39" w:rsidR="009126DA" w:rsidRPr="00070CCD" w:rsidRDefault="009126DA" w:rsidP="009126DA">
                  <w:pPr>
                    <w:rPr>
                      <w:rFonts w:ascii="Times New Roman" w:hAnsi="Times New Roman" w:cs="Times New Roman"/>
                    </w:rPr>
                  </w:pPr>
                  <w:r w:rsidRPr="001A6506">
                    <w:rPr>
                      <w:rFonts w:ascii="Times New Roman" w:hAnsi="Times New Roman" w:cs="Times New Roman"/>
                    </w:rPr>
                    <w:t>Декларативно в свободной форме</w:t>
                  </w:r>
                </w:p>
              </w:tc>
            </w:tr>
            <w:tr w:rsidR="009126DA" w14:paraId="6CFEB293" w14:textId="77777777" w:rsidTr="009126DA">
              <w:tc>
                <w:tcPr>
                  <w:tcW w:w="6345" w:type="dxa"/>
                  <w:vAlign w:val="center"/>
                </w:tcPr>
                <w:p w14:paraId="30CBBDEE" w14:textId="77777777" w:rsidR="009126DA" w:rsidRPr="00154E94" w:rsidRDefault="009126DA" w:rsidP="009126DA">
                  <w:pPr>
                    <w:pStyle w:val="a8"/>
                    <w:numPr>
                      <w:ilvl w:val="0"/>
                      <w:numId w:val="2"/>
                    </w:numPr>
                    <w:spacing w:before="0" w:after="0"/>
                    <w:ind w:left="0" w:right="0" w:firstLine="0"/>
                    <w:jc w:val="both"/>
                    <w:rPr>
                      <w:sz w:val="22"/>
                      <w:szCs w:val="22"/>
                    </w:rPr>
                  </w:pPr>
                  <w:r w:rsidRPr="00154E94">
                    <w:rPr>
                      <w:sz w:val="22"/>
                      <w:szCs w:val="22"/>
                    </w:rPr>
                    <w:t>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p>
              </w:tc>
              <w:tc>
                <w:tcPr>
                  <w:tcW w:w="2785" w:type="dxa"/>
                  <w:vAlign w:val="center"/>
                </w:tcPr>
                <w:p w14:paraId="13422E80" w14:textId="5E8698AC" w:rsidR="009126DA" w:rsidRPr="00070CCD" w:rsidRDefault="009126DA" w:rsidP="009126DA">
                  <w:pPr>
                    <w:rPr>
                      <w:rFonts w:ascii="Times New Roman" w:hAnsi="Times New Roman" w:cs="Times New Roman"/>
                    </w:rPr>
                  </w:pPr>
                  <w:r w:rsidRPr="001A6506">
                    <w:rPr>
                      <w:rFonts w:ascii="Times New Roman" w:hAnsi="Times New Roman" w:cs="Times New Roman"/>
                    </w:rPr>
                    <w:t>Декларативно в свободной форме</w:t>
                  </w:r>
                </w:p>
              </w:tc>
            </w:tr>
            <w:tr w:rsidR="009126DA" w14:paraId="6BC59B56" w14:textId="77777777" w:rsidTr="009126DA">
              <w:tc>
                <w:tcPr>
                  <w:tcW w:w="6345" w:type="dxa"/>
                  <w:vAlign w:val="center"/>
                </w:tcPr>
                <w:p w14:paraId="02159596" w14:textId="77777777" w:rsidR="009126DA" w:rsidRPr="00154E94" w:rsidRDefault="009126DA" w:rsidP="009126DA">
                  <w:pPr>
                    <w:pStyle w:val="a8"/>
                    <w:numPr>
                      <w:ilvl w:val="0"/>
                      <w:numId w:val="2"/>
                    </w:numPr>
                    <w:spacing w:before="0" w:after="0"/>
                    <w:ind w:left="0" w:right="0" w:firstLine="0"/>
                    <w:jc w:val="both"/>
                    <w:rPr>
                      <w:sz w:val="22"/>
                      <w:szCs w:val="22"/>
                    </w:rPr>
                  </w:pPr>
                  <w:r w:rsidRPr="00154E94">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785" w:type="dxa"/>
                  <w:vAlign w:val="center"/>
                </w:tcPr>
                <w:p w14:paraId="1118496D" w14:textId="3692229A" w:rsidR="009126DA" w:rsidRPr="00070CCD" w:rsidRDefault="009126DA" w:rsidP="009126DA">
                  <w:pPr>
                    <w:rPr>
                      <w:rFonts w:ascii="Times New Roman" w:hAnsi="Times New Roman" w:cs="Times New Roman"/>
                    </w:rPr>
                  </w:pPr>
                  <w:r w:rsidRPr="001A6506">
                    <w:rPr>
                      <w:rFonts w:ascii="Times New Roman" w:hAnsi="Times New Roman" w:cs="Times New Roman"/>
                    </w:rPr>
                    <w:t>Декларативно в свободной форме</w:t>
                  </w:r>
                </w:p>
              </w:tc>
            </w:tr>
            <w:tr w:rsidR="009126DA" w14:paraId="76369707" w14:textId="77777777" w:rsidTr="009126DA">
              <w:tc>
                <w:tcPr>
                  <w:tcW w:w="6345" w:type="dxa"/>
                  <w:vAlign w:val="center"/>
                </w:tcPr>
                <w:p w14:paraId="16E520B0" w14:textId="77777777" w:rsidR="009126DA" w:rsidRPr="00154E94" w:rsidRDefault="009126DA" w:rsidP="009126DA">
                  <w:pPr>
                    <w:pStyle w:val="a8"/>
                    <w:numPr>
                      <w:ilvl w:val="0"/>
                      <w:numId w:val="2"/>
                    </w:numPr>
                    <w:spacing w:before="0" w:after="0"/>
                    <w:ind w:left="0" w:right="0" w:firstLine="0"/>
                    <w:jc w:val="both"/>
                    <w:rPr>
                      <w:sz w:val="22"/>
                      <w:szCs w:val="22"/>
                    </w:rPr>
                  </w:pPr>
                  <w:r w:rsidRPr="00154E94">
                    <w:rPr>
                      <w:sz w:val="22"/>
                      <w:szCs w:val="22"/>
                    </w:rPr>
                    <w:t>В отношении Участника закупки:</w:t>
                  </w:r>
                </w:p>
                <w:p w14:paraId="6F23CFE2" w14:textId="77777777" w:rsidR="009126DA" w:rsidRPr="00154E94" w:rsidRDefault="009126DA" w:rsidP="009126DA">
                  <w:pPr>
                    <w:pStyle w:val="a8"/>
                    <w:spacing w:before="0" w:after="0"/>
                    <w:ind w:left="0" w:right="0"/>
                    <w:jc w:val="both"/>
                    <w:rPr>
                      <w:sz w:val="22"/>
                      <w:szCs w:val="22"/>
                    </w:rPr>
                  </w:pPr>
                  <w:r w:rsidRPr="00154E94">
                    <w:rPr>
                      <w:sz w:val="22"/>
                      <w:szCs w:val="22"/>
                    </w:rPr>
                    <w:t>•не ведется претензионно-исковая работа АО «Почта России» и взаимозависимыми с ним обществами;</w:t>
                  </w:r>
                </w:p>
                <w:p w14:paraId="4BEB0A09" w14:textId="77777777" w:rsidR="009126DA" w:rsidRPr="00154E94" w:rsidRDefault="009126DA" w:rsidP="009126DA">
                  <w:pPr>
                    <w:pStyle w:val="a8"/>
                    <w:spacing w:before="0" w:after="0"/>
                    <w:ind w:left="0" w:right="0"/>
                    <w:jc w:val="both"/>
                    <w:rPr>
                      <w:sz w:val="22"/>
                      <w:szCs w:val="22"/>
                    </w:rPr>
                  </w:pPr>
                  <w:r w:rsidRPr="00154E94">
                    <w:rPr>
                      <w:sz w:val="22"/>
                      <w:szCs w:val="22"/>
                    </w:rPr>
                    <w:t>•отсутствуют вступившие в законную силу решения суда о ненадлежащем исполнении договорных обязательств перед АО «Почта России» и взаимозависимыми с ним обществами;</w:t>
                  </w:r>
                </w:p>
                <w:p w14:paraId="12ECDBB5" w14:textId="77777777" w:rsidR="009126DA" w:rsidRPr="00154E94" w:rsidRDefault="009126DA" w:rsidP="009126DA">
                  <w:pPr>
                    <w:pStyle w:val="a8"/>
                    <w:spacing w:before="0" w:after="0"/>
                    <w:ind w:left="0" w:right="0"/>
                    <w:jc w:val="both"/>
                    <w:rPr>
                      <w:sz w:val="22"/>
                      <w:szCs w:val="22"/>
                    </w:rPr>
                  </w:pPr>
                  <w:r w:rsidRPr="00154E94">
                    <w:rPr>
                      <w:sz w:val="22"/>
                      <w:szCs w:val="22"/>
                    </w:rPr>
                    <w:t>•отсутствуют факты необоснованного отказа или уклонения от заключения договора(ов) c АО «Почта России» и взаимозависимыми с ним обществами;</w:t>
                  </w:r>
                </w:p>
                <w:p w14:paraId="23B55977" w14:textId="77777777" w:rsidR="009126DA" w:rsidRPr="00154E94" w:rsidRDefault="009126DA" w:rsidP="009126DA">
                  <w:pPr>
                    <w:pStyle w:val="a8"/>
                    <w:spacing w:before="0" w:after="0"/>
                    <w:ind w:left="0" w:right="0"/>
                    <w:jc w:val="both"/>
                    <w:rPr>
                      <w:sz w:val="22"/>
                      <w:szCs w:val="22"/>
                    </w:rPr>
                  </w:pPr>
                  <w:r w:rsidRPr="00154E94">
                    <w:rPr>
                      <w:sz w:val="22"/>
                      <w:szCs w:val="22"/>
                    </w:rPr>
                    <w:lastRenderedPageBreak/>
                    <w:t>•не выявлены факты умышленного представления заведомо недостоверных сведений в рамках Закупки или при заключении договора(ов) c АО «Почта России» и взаимозависимыми с ним обществами;</w:t>
                  </w:r>
                </w:p>
                <w:p w14:paraId="7F35F23C" w14:textId="77777777" w:rsidR="009126DA" w:rsidRPr="00154E94" w:rsidRDefault="009126DA" w:rsidP="009126DA">
                  <w:pPr>
                    <w:pStyle w:val="a8"/>
                    <w:spacing w:before="0" w:after="0"/>
                    <w:ind w:left="0" w:right="0"/>
                    <w:jc w:val="both"/>
                    <w:rPr>
                      <w:sz w:val="22"/>
                      <w:szCs w:val="22"/>
                    </w:rPr>
                  </w:pPr>
                  <w:r w:rsidRPr="00154E94">
                    <w:rPr>
                      <w:sz w:val="22"/>
                      <w:szCs w:val="22"/>
                    </w:rPr>
                    <w:t>•отсутствуют факты расторжения с АО «Почта России» и взаимозависимыми с ним обществами в связи с существенным нарушением условий договора(ов) при наличии ранее расторгнутых договоров по этому же основанию (неоднократное существенное нарушение договоров.</w:t>
                  </w:r>
                </w:p>
              </w:tc>
              <w:tc>
                <w:tcPr>
                  <w:tcW w:w="2785" w:type="dxa"/>
                  <w:vAlign w:val="center"/>
                </w:tcPr>
                <w:p w14:paraId="539AD6FD" w14:textId="6C7B214A" w:rsidR="009126DA" w:rsidRPr="00070CCD" w:rsidRDefault="009126DA" w:rsidP="009126DA">
                  <w:pPr>
                    <w:rPr>
                      <w:rFonts w:ascii="Times New Roman" w:hAnsi="Times New Roman" w:cs="Times New Roman"/>
                    </w:rPr>
                  </w:pPr>
                  <w:r w:rsidRPr="00063DC7">
                    <w:rPr>
                      <w:rFonts w:ascii="Times New Roman" w:hAnsi="Times New Roman" w:cs="Times New Roman"/>
                    </w:rPr>
                    <w:lastRenderedPageBreak/>
                    <w:t>Декларативно в свободной форме</w:t>
                  </w:r>
                </w:p>
              </w:tc>
            </w:tr>
            <w:tr w:rsidR="009126DA" w14:paraId="548A7DAD" w14:textId="77777777" w:rsidTr="009126DA">
              <w:tc>
                <w:tcPr>
                  <w:tcW w:w="6345" w:type="dxa"/>
                  <w:vAlign w:val="center"/>
                </w:tcPr>
                <w:p w14:paraId="274CCFB2" w14:textId="77777777" w:rsidR="009126DA" w:rsidRPr="00154E94" w:rsidRDefault="009126DA" w:rsidP="009126DA">
                  <w:pPr>
                    <w:pStyle w:val="a8"/>
                    <w:numPr>
                      <w:ilvl w:val="0"/>
                      <w:numId w:val="2"/>
                    </w:numPr>
                    <w:spacing w:before="0" w:after="0"/>
                    <w:ind w:left="0" w:right="0" w:firstLine="0"/>
                    <w:jc w:val="both"/>
                    <w:rPr>
                      <w:sz w:val="22"/>
                      <w:szCs w:val="22"/>
                    </w:rPr>
                  </w:pPr>
                  <w:r w:rsidRPr="00154E94">
                    <w:rPr>
                      <w:sz w:val="22"/>
                      <w:szCs w:val="22"/>
                    </w:rPr>
                    <w:lastRenderedPageBreak/>
                    <w:t>Отсутствие у Участника Закупки – физического лица (в том числе индивидуального предпринимателя) либо у лица, действующего от имени юридического лица без доверенности,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785" w:type="dxa"/>
                  <w:vAlign w:val="center"/>
                </w:tcPr>
                <w:p w14:paraId="48C8A5B9" w14:textId="3498978A" w:rsidR="009126DA" w:rsidRPr="00070CCD" w:rsidRDefault="009126DA" w:rsidP="009126DA">
                  <w:pPr>
                    <w:rPr>
                      <w:rFonts w:ascii="Times New Roman" w:hAnsi="Times New Roman" w:cs="Times New Roman"/>
                    </w:rPr>
                  </w:pPr>
                  <w:r w:rsidRPr="00063DC7">
                    <w:rPr>
                      <w:rFonts w:ascii="Times New Roman" w:hAnsi="Times New Roman" w:cs="Times New Roman"/>
                    </w:rPr>
                    <w:t>Декларативно в свободной форме</w:t>
                  </w:r>
                </w:p>
              </w:tc>
            </w:tr>
            <w:tr w:rsidR="009126DA" w14:paraId="01988E9A" w14:textId="77777777" w:rsidTr="009126DA">
              <w:tc>
                <w:tcPr>
                  <w:tcW w:w="6345" w:type="dxa"/>
                  <w:vAlign w:val="center"/>
                </w:tcPr>
                <w:p w14:paraId="60043D06" w14:textId="77777777" w:rsidR="009126DA" w:rsidRPr="00154E94" w:rsidRDefault="009126DA" w:rsidP="009126DA">
                  <w:pPr>
                    <w:pStyle w:val="a8"/>
                    <w:numPr>
                      <w:ilvl w:val="0"/>
                      <w:numId w:val="2"/>
                    </w:numPr>
                    <w:spacing w:before="0" w:after="0"/>
                    <w:ind w:left="0" w:right="0" w:firstLine="0"/>
                    <w:jc w:val="both"/>
                    <w:rPr>
                      <w:sz w:val="22"/>
                      <w:szCs w:val="22"/>
                    </w:rPr>
                  </w:pPr>
                  <w:r w:rsidRPr="00154E94">
                    <w:rPr>
                      <w:sz w:val="22"/>
                      <w:szCs w:val="22"/>
                    </w:rPr>
                    <w:t>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785" w:type="dxa"/>
                  <w:vAlign w:val="center"/>
                </w:tcPr>
                <w:p w14:paraId="1DA5ED97" w14:textId="5C8DC67F" w:rsidR="009126DA" w:rsidRPr="00070CCD" w:rsidRDefault="009126DA" w:rsidP="009126DA">
                  <w:pPr>
                    <w:rPr>
                      <w:rFonts w:ascii="Times New Roman" w:hAnsi="Times New Roman" w:cs="Times New Roman"/>
                    </w:rPr>
                  </w:pPr>
                  <w:r w:rsidRPr="002F12DB">
                    <w:rPr>
                      <w:rFonts w:ascii="Times New Roman" w:hAnsi="Times New Roman" w:cs="Times New Roman"/>
                    </w:rPr>
                    <w:t>Декларативно в свободной форме</w:t>
                  </w:r>
                </w:p>
              </w:tc>
            </w:tr>
            <w:tr w:rsidR="009126DA" w14:paraId="44FBEBC1" w14:textId="77777777" w:rsidTr="009126DA">
              <w:tc>
                <w:tcPr>
                  <w:tcW w:w="6345" w:type="dxa"/>
                  <w:vAlign w:val="center"/>
                </w:tcPr>
                <w:p w14:paraId="54A36E21" w14:textId="77777777" w:rsidR="009126DA" w:rsidRPr="00154E94" w:rsidRDefault="009126DA" w:rsidP="009126DA">
                  <w:pPr>
                    <w:pStyle w:val="a8"/>
                    <w:numPr>
                      <w:ilvl w:val="0"/>
                      <w:numId w:val="2"/>
                    </w:numPr>
                    <w:spacing w:before="0" w:after="0"/>
                    <w:ind w:left="0" w:right="0" w:firstLine="0"/>
                    <w:jc w:val="both"/>
                    <w:rPr>
                      <w:sz w:val="22"/>
                      <w:szCs w:val="22"/>
                    </w:rPr>
                  </w:pPr>
                  <w:r w:rsidRPr="00154E94">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члены закупочного комитета, иные должностные лица заказчика, уполномоченные на принятие решений по выбору поставщиков, подрядчиков, исполнителей,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154E94">
                    <w:rPr>
                      <w:sz w:val="22"/>
                      <w:szCs w:val="22"/>
                    </w:rPr>
                    <w:lastRenderedPageBreak/>
                    <w:t>общества либо долей, превышающей десять процентов в уставном капитале хозяйственного общества.</w:t>
                  </w:r>
                </w:p>
              </w:tc>
              <w:tc>
                <w:tcPr>
                  <w:tcW w:w="2785" w:type="dxa"/>
                  <w:vAlign w:val="center"/>
                </w:tcPr>
                <w:p w14:paraId="1CC4CD12" w14:textId="4571500A" w:rsidR="009126DA" w:rsidRPr="00070CCD" w:rsidRDefault="009126DA" w:rsidP="009126DA">
                  <w:pPr>
                    <w:rPr>
                      <w:rFonts w:ascii="Times New Roman" w:hAnsi="Times New Roman" w:cs="Times New Roman"/>
                    </w:rPr>
                  </w:pPr>
                  <w:r w:rsidRPr="002F12DB">
                    <w:rPr>
                      <w:rFonts w:ascii="Times New Roman" w:hAnsi="Times New Roman" w:cs="Times New Roman"/>
                    </w:rPr>
                    <w:lastRenderedPageBreak/>
                    <w:t>Декларативно в свободной форме</w:t>
                  </w:r>
                </w:p>
              </w:tc>
            </w:tr>
            <w:tr w:rsidR="002609F1" w14:paraId="264CF927" w14:textId="77777777" w:rsidTr="001C1FDC">
              <w:tc>
                <w:tcPr>
                  <w:tcW w:w="6345" w:type="dxa"/>
                  <w:vAlign w:val="center"/>
                </w:tcPr>
                <w:p w14:paraId="0F901825" w14:textId="77777777" w:rsidR="002609F1" w:rsidRPr="00154E94" w:rsidRDefault="002609F1" w:rsidP="002609F1">
                  <w:pPr>
                    <w:pStyle w:val="a8"/>
                    <w:numPr>
                      <w:ilvl w:val="0"/>
                      <w:numId w:val="2"/>
                    </w:numPr>
                    <w:spacing w:before="0" w:after="0"/>
                    <w:ind w:left="0" w:right="0" w:firstLine="0"/>
                    <w:jc w:val="both"/>
                    <w:rPr>
                      <w:sz w:val="22"/>
                      <w:szCs w:val="22"/>
                    </w:rPr>
                  </w:pPr>
                  <w:r w:rsidRPr="00154E94">
                    <w:rPr>
                      <w:sz w:val="22"/>
                      <w:szCs w:val="22"/>
                    </w:rPr>
                    <w:lastRenderedPageBreak/>
                    <w:t>Отсутствие сведений об Участнике в реестре недобросовестных Поставщиков, предусмотренном Федеральными законами от 18.07.2011 г. № 223-ФЗ «О закупках товаров, работ, услуг отдельными видами юридических лиц», от 05.04.2013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785" w:type="dxa"/>
                  <w:vAlign w:val="center"/>
                </w:tcPr>
                <w:p w14:paraId="25FAEC6E" w14:textId="73130DEB" w:rsidR="002609F1" w:rsidRPr="00070CCD" w:rsidRDefault="009126DA" w:rsidP="002609F1">
                  <w:pPr>
                    <w:jc w:val="both"/>
                    <w:rPr>
                      <w:rFonts w:ascii="Times New Roman" w:hAnsi="Times New Roman" w:cs="Times New Roman"/>
                    </w:rPr>
                  </w:pPr>
                  <w:r w:rsidRPr="009126DA">
                    <w:rPr>
                      <w:rFonts w:ascii="Times New Roman" w:hAnsi="Times New Roman" w:cs="Times New Roman"/>
                    </w:rPr>
                    <w:t>Декларативно в свободной форме</w:t>
                  </w:r>
                </w:p>
              </w:tc>
            </w:tr>
            <w:tr w:rsidR="002609F1" w14:paraId="567AA9E5" w14:textId="77777777" w:rsidTr="001C1FDC">
              <w:tc>
                <w:tcPr>
                  <w:tcW w:w="6345" w:type="dxa"/>
                  <w:vAlign w:val="center"/>
                </w:tcPr>
                <w:p w14:paraId="71FF01B1" w14:textId="77777777" w:rsidR="002609F1" w:rsidRPr="00154E94" w:rsidRDefault="002609F1" w:rsidP="002609F1">
                  <w:pPr>
                    <w:pStyle w:val="a8"/>
                    <w:numPr>
                      <w:ilvl w:val="0"/>
                      <w:numId w:val="2"/>
                    </w:numPr>
                    <w:spacing w:before="0" w:after="0"/>
                    <w:ind w:left="0" w:right="0" w:firstLine="0"/>
                    <w:jc w:val="both"/>
                    <w:rPr>
                      <w:sz w:val="22"/>
                      <w:szCs w:val="22"/>
                    </w:rPr>
                  </w:pPr>
                  <w:r w:rsidRPr="00154E94">
                    <w:rPr>
                      <w:sz w:val="22"/>
                      <w:szCs w:val="22"/>
                    </w:rPr>
                    <w:t>Отсутствие сведений об Участниках, а также их собственниках, включая бенефициаров (в том числе, конечных), и их соисполнителях (субподрядчиках) в перечнях лиц в отношении которых введены специальные экономические меры в связи с недружественными действиями Украины согласно Постановлению Правительства Российской Федерации от 01.11.2018 № 1300 «О мерах по реализации указа Президента Российской Федерации от 22 октября 2018 г. № 592», учетом внесения изменений в перечни и предоставлении временных разрешений на проведение определенных операций в отношении отдельных юридических лиц, к которым применяются специальные экономические меры согласно предложению Министерства финансов Российской Федерации (</w:t>
                  </w:r>
                  <w:hyperlink r:id="rId9" w:history="1">
                    <w:r w:rsidRPr="00154E94">
                      <w:rPr>
                        <w:rStyle w:val="a7"/>
                        <w:color w:val="auto"/>
                        <w:sz w:val="22"/>
                        <w:szCs w:val="22"/>
                      </w:rPr>
                      <w:t>http://government.ru</w:t>
                    </w:r>
                  </w:hyperlink>
                  <w:r w:rsidRPr="00154E94">
                    <w:rPr>
                      <w:sz w:val="22"/>
                      <w:szCs w:val="22"/>
                    </w:rPr>
                    <w:t>);</w:t>
                  </w:r>
                </w:p>
              </w:tc>
              <w:tc>
                <w:tcPr>
                  <w:tcW w:w="2785" w:type="dxa"/>
                  <w:vAlign w:val="center"/>
                </w:tcPr>
                <w:p w14:paraId="5EF0C9CD" w14:textId="7544EC96" w:rsidR="002609F1" w:rsidRPr="00070CCD" w:rsidRDefault="002609F1" w:rsidP="001C1FDC">
                  <w:pPr>
                    <w:jc w:val="both"/>
                    <w:rPr>
                      <w:rFonts w:ascii="Times New Roman" w:hAnsi="Times New Roman" w:cs="Times New Roman"/>
                    </w:rPr>
                  </w:pPr>
                  <w:r w:rsidRPr="00070CCD">
                    <w:rPr>
                      <w:rFonts w:ascii="Times New Roman" w:hAnsi="Times New Roman" w:cs="Times New Roman"/>
                    </w:rPr>
                    <w:t xml:space="preserve">Декларативно, информация о </w:t>
                  </w:r>
                  <w:r w:rsidR="001C1FDC">
                    <w:rPr>
                      <w:rFonts w:ascii="Times New Roman" w:hAnsi="Times New Roman" w:cs="Times New Roman"/>
                    </w:rPr>
                    <w:t>цепочке собственников по форме 4</w:t>
                  </w:r>
                </w:p>
              </w:tc>
            </w:tr>
            <w:tr w:rsidR="002609F1" w14:paraId="75A66272" w14:textId="77777777" w:rsidTr="001C1FDC">
              <w:tc>
                <w:tcPr>
                  <w:tcW w:w="6345" w:type="dxa"/>
                  <w:vAlign w:val="center"/>
                </w:tcPr>
                <w:p w14:paraId="3AD489AA" w14:textId="77777777" w:rsidR="002609F1" w:rsidRPr="00154E94" w:rsidRDefault="002609F1" w:rsidP="002609F1">
                  <w:pPr>
                    <w:pStyle w:val="a8"/>
                    <w:numPr>
                      <w:ilvl w:val="0"/>
                      <w:numId w:val="2"/>
                    </w:numPr>
                    <w:spacing w:before="0" w:after="0"/>
                    <w:ind w:left="0" w:right="0" w:firstLine="0"/>
                    <w:jc w:val="both"/>
                    <w:rPr>
                      <w:sz w:val="22"/>
                      <w:szCs w:val="22"/>
                    </w:rPr>
                  </w:pPr>
                  <w:r w:rsidRPr="00154E94">
                    <w:rPr>
                      <w:sz w:val="22"/>
                      <w:szCs w:val="22"/>
                    </w:rPr>
                    <w:t>Отсутствие участника в перечне юридических или физических лиц, в отношении которых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участник является организацией, находящейся под контролем таких лиц;</w:t>
                  </w:r>
                </w:p>
              </w:tc>
              <w:tc>
                <w:tcPr>
                  <w:tcW w:w="2785" w:type="dxa"/>
                  <w:vAlign w:val="center"/>
                </w:tcPr>
                <w:p w14:paraId="06B1FF93" w14:textId="13607811" w:rsidR="002609F1" w:rsidRPr="00070CCD" w:rsidRDefault="001C1FDC" w:rsidP="002609F1">
                  <w:pPr>
                    <w:jc w:val="both"/>
                    <w:rPr>
                      <w:rFonts w:ascii="Times New Roman" w:hAnsi="Times New Roman" w:cs="Times New Roman"/>
                    </w:rPr>
                  </w:pPr>
                  <w:r w:rsidRPr="001C1FDC">
                    <w:rPr>
                      <w:rFonts w:ascii="Times New Roman" w:hAnsi="Times New Roman" w:cs="Times New Roman"/>
                    </w:rPr>
                    <w:t>Декларативно, информация о цепочке собственников по форме 4</w:t>
                  </w:r>
                </w:p>
              </w:tc>
            </w:tr>
            <w:tr w:rsidR="002609F1" w14:paraId="5169D53C" w14:textId="77777777" w:rsidTr="001C1FDC">
              <w:tc>
                <w:tcPr>
                  <w:tcW w:w="6345" w:type="dxa"/>
                  <w:vAlign w:val="center"/>
                </w:tcPr>
                <w:p w14:paraId="0B1BAA86" w14:textId="06675166" w:rsidR="002609F1" w:rsidRPr="00154E94" w:rsidRDefault="002609F1" w:rsidP="00D63DB3">
                  <w:pPr>
                    <w:pStyle w:val="a8"/>
                    <w:numPr>
                      <w:ilvl w:val="0"/>
                      <w:numId w:val="2"/>
                    </w:numPr>
                    <w:spacing w:before="0" w:after="0"/>
                    <w:ind w:left="0" w:right="0" w:firstLine="0"/>
                    <w:jc w:val="both"/>
                    <w:rPr>
                      <w:sz w:val="22"/>
                      <w:szCs w:val="22"/>
                    </w:rPr>
                  </w:pPr>
                  <w:r w:rsidRPr="00154E94">
                    <w:rPr>
                      <w:sz w:val="22"/>
                      <w:szCs w:val="22"/>
                    </w:rPr>
                    <w:t>Соответствие предлагаемых товаров требованиям, установленным документацией о закупке;</w:t>
                  </w:r>
                </w:p>
              </w:tc>
              <w:tc>
                <w:tcPr>
                  <w:tcW w:w="2785" w:type="dxa"/>
                  <w:vAlign w:val="center"/>
                </w:tcPr>
                <w:p w14:paraId="3F699AF1" w14:textId="77777777" w:rsidR="002609F1" w:rsidRPr="00070CCD" w:rsidRDefault="002609F1" w:rsidP="002609F1">
                  <w:pPr>
                    <w:jc w:val="both"/>
                    <w:rPr>
                      <w:rFonts w:ascii="Times New Roman" w:hAnsi="Times New Roman" w:cs="Times New Roman"/>
                    </w:rPr>
                  </w:pPr>
                  <w:r w:rsidRPr="00070CCD">
                    <w:rPr>
                      <w:rFonts w:ascii="Times New Roman" w:hAnsi="Times New Roman" w:cs="Times New Roman"/>
                    </w:rPr>
                    <w:t>Данные из Письма-оферты, Ценового и Технического предложений</w:t>
                  </w:r>
                </w:p>
              </w:tc>
            </w:tr>
            <w:tr w:rsidR="002609F1" w14:paraId="41D0A402" w14:textId="77777777" w:rsidTr="001C1FDC">
              <w:tc>
                <w:tcPr>
                  <w:tcW w:w="6345" w:type="dxa"/>
                  <w:vAlign w:val="center"/>
                </w:tcPr>
                <w:p w14:paraId="642635C9" w14:textId="77777777" w:rsidR="002609F1" w:rsidRPr="00154E94" w:rsidRDefault="002609F1" w:rsidP="002609F1">
                  <w:pPr>
                    <w:pStyle w:val="a8"/>
                    <w:numPr>
                      <w:ilvl w:val="0"/>
                      <w:numId w:val="2"/>
                    </w:numPr>
                    <w:spacing w:before="0" w:after="0"/>
                    <w:ind w:left="0" w:right="0" w:firstLine="0"/>
                    <w:jc w:val="both"/>
                    <w:rPr>
                      <w:sz w:val="22"/>
                      <w:szCs w:val="22"/>
                    </w:rPr>
                  </w:pPr>
                  <w:r w:rsidRPr="00154E94">
                    <w:rPr>
                      <w:sz w:val="22"/>
                      <w:szCs w:val="22"/>
                    </w:rPr>
                    <w:t>Соответствие предлагаемых договорных условий (в т.ч. непревышения объявленной начальной (максимальной) цены договора (цены лота)) требованиям документации о закупке;</w:t>
                  </w:r>
                </w:p>
              </w:tc>
              <w:tc>
                <w:tcPr>
                  <w:tcW w:w="2785" w:type="dxa"/>
                  <w:vAlign w:val="center"/>
                </w:tcPr>
                <w:p w14:paraId="28EA5BCE" w14:textId="77777777" w:rsidR="002609F1" w:rsidRPr="00070CCD" w:rsidRDefault="002609F1" w:rsidP="002609F1">
                  <w:pPr>
                    <w:jc w:val="both"/>
                    <w:rPr>
                      <w:rFonts w:ascii="Times New Roman" w:hAnsi="Times New Roman" w:cs="Times New Roman"/>
                    </w:rPr>
                  </w:pPr>
                  <w:r>
                    <w:rPr>
                      <w:rFonts w:ascii="Times New Roman" w:hAnsi="Times New Roman" w:cs="Times New Roman"/>
                    </w:rPr>
                    <w:t>Данные из Письма-оферты, Ценового и Технического предложений</w:t>
                  </w:r>
                </w:p>
              </w:tc>
            </w:tr>
            <w:tr w:rsidR="002609F1" w14:paraId="48F22989" w14:textId="77777777" w:rsidTr="001C1FDC">
              <w:tc>
                <w:tcPr>
                  <w:tcW w:w="6345" w:type="dxa"/>
                  <w:vAlign w:val="center"/>
                </w:tcPr>
                <w:p w14:paraId="7C30C713" w14:textId="77777777" w:rsidR="002609F1" w:rsidRPr="00154E94" w:rsidRDefault="002609F1" w:rsidP="002609F1">
                  <w:pPr>
                    <w:numPr>
                      <w:ilvl w:val="0"/>
                      <w:numId w:val="2"/>
                    </w:numPr>
                    <w:ind w:left="0" w:firstLine="0"/>
                    <w:jc w:val="both"/>
                    <w:rPr>
                      <w:rFonts w:ascii="Times New Roman" w:hAnsi="Times New Roman" w:cs="Times New Roman"/>
                    </w:rPr>
                  </w:pPr>
                  <w:r w:rsidRPr="00154E94">
                    <w:rPr>
                      <w:rFonts w:ascii="Times New Roman" w:hAnsi="Times New Roman" w:cs="Times New Roman"/>
                    </w:rPr>
                    <w:t>Предоставление участником закупки требуемого обеспечения заявки (если установлено Извещением)</w:t>
                  </w:r>
                </w:p>
              </w:tc>
              <w:tc>
                <w:tcPr>
                  <w:tcW w:w="2785" w:type="dxa"/>
                  <w:vAlign w:val="center"/>
                </w:tcPr>
                <w:p w14:paraId="765228BF" w14:textId="77777777" w:rsidR="002609F1" w:rsidRPr="00070CCD" w:rsidRDefault="002609F1" w:rsidP="002609F1">
                  <w:pPr>
                    <w:jc w:val="both"/>
                    <w:rPr>
                      <w:rFonts w:ascii="Times New Roman" w:hAnsi="Times New Roman" w:cs="Times New Roman"/>
                    </w:rPr>
                  </w:pPr>
                  <w:r>
                    <w:rPr>
                      <w:rFonts w:ascii="Times New Roman" w:hAnsi="Times New Roman" w:cs="Times New Roman"/>
                    </w:rPr>
                    <w:t>Наличие денежных средств на счете / копия надлежащей независимой (банковской) гарантии</w:t>
                  </w:r>
                </w:p>
              </w:tc>
            </w:tr>
          </w:tbl>
          <w:p w14:paraId="474E6FEA" w14:textId="3555226A" w:rsidR="00743AFA" w:rsidRPr="00B56D0C" w:rsidRDefault="00743AFA" w:rsidP="00743AFA">
            <w:pPr>
              <w:pStyle w:val="a8"/>
              <w:spacing w:after="0"/>
              <w:ind w:left="0"/>
              <w:jc w:val="both"/>
              <w:rPr>
                <w:sz w:val="22"/>
                <w:szCs w:val="22"/>
              </w:rPr>
            </w:pPr>
          </w:p>
        </w:tc>
      </w:tr>
      <w:tr w:rsidR="0017258D" w:rsidRPr="00154EF7" w14:paraId="120EA9CA" w14:textId="77777777" w:rsidTr="00B27D9F">
        <w:tc>
          <w:tcPr>
            <w:tcW w:w="567" w:type="dxa"/>
          </w:tcPr>
          <w:p w14:paraId="61E80134" w14:textId="77777777" w:rsidR="0017258D" w:rsidRPr="00B56D0C" w:rsidRDefault="0017258D" w:rsidP="00743AFA">
            <w:pPr>
              <w:pStyle w:val="a8"/>
              <w:numPr>
                <w:ilvl w:val="1"/>
                <w:numId w:val="5"/>
              </w:numPr>
              <w:spacing w:before="0" w:after="0"/>
              <w:ind w:left="0" w:right="0" w:firstLine="0"/>
              <w:jc w:val="both"/>
              <w:rPr>
                <w:sz w:val="22"/>
                <w:szCs w:val="22"/>
              </w:rPr>
            </w:pPr>
            <w:bookmarkStart w:id="14" w:name="_Ref109292230"/>
          </w:p>
        </w:tc>
        <w:tc>
          <w:tcPr>
            <w:tcW w:w="9356" w:type="dxa"/>
            <w:gridSpan w:val="2"/>
            <w:shd w:val="clear" w:color="auto" w:fill="auto"/>
            <w:vAlign w:val="center"/>
          </w:tcPr>
          <w:p w14:paraId="4DC4CD8E" w14:textId="4E4D13E3" w:rsidR="0017258D" w:rsidRPr="0017258D" w:rsidRDefault="0017258D" w:rsidP="0017258D">
            <w:pPr>
              <w:pStyle w:val="2"/>
              <w:jc w:val="center"/>
              <w:outlineLvl w:val="1"/>
              <w:rPr>
                <w:rFonts w:ascii="Times New Roman" w:hAnsi="Times New Roman" w:cs="Times New Roman"/>
                <w:color w:val="auto"/>
                <w:sz w:val="22"/>
                <w:szCs w:val="22"/>
              </w:rPr>
            </w:pPr>
            <w:bookmarkStart w:id="15" w:name="_Дополнительные_требования_к"/>
            <w:bookmarkStart w:id="16" w:name="_Toc109641793"/>
            <w:bookmarkEnd w:id="14"/>
            <w:bookmarkEnd w:id="15"/>
            <w:r w:rsidRPr="00B56D0C">
              <w:rPr>
                <w:rFonts w:ascii="Times New Roman" w:hAnsi="Times New Roman" w:cs="Times New Roman"/>
                <w:color w:val="auto"/>
                <w:sz w:val="22"/>
                <w:szCs w:val="22"/>
              </w:rPr>
              <w:t>Дополнительные требования к участникам</w:t>
            </w:r>
            <w:bookmarkEnd w:id="16"/>
          </w:p>
        </w:tc>
      </w:tr>
      <w:tr w:rsidR="0017258D" w:rsidRPr="00154EF7" w14:paraId="4F36CB6E" w14:textId="77777777" w:rsidTr="00B27D9F">
        <w:tc>
          <w:tcPr>
            <w:tcW w:w="567" w:type="dxa"/>
          </w:tcPr>
          <w:p w14:paraId="46115039" w14:textId="77777777" w:rsidR="0017258D" w:rsidRPr="00B56D0C" w:rsidRDefault="0017258D" w:rsidP="002609F1">
            <w:pPr>
              <w:pStyle w:val="a8"/>
              <w:spacing w:before="0" w:after="0"/>
              <w:ind w:left="0" w:right="0"/>
              <w:jc w:val="both"/>
              <w:rPr>
                <w:sz w:val="22"/>
                <w:szCs w:val="22"/>
              </w:rPr>
            </w:pPr>
          </w:p>
        </w:tc>
        <w:tc>
          <w:tcPr>
            <w:tcW w:w="9356" w:type="dxa"/>
            <w:gridSpan w:val="2"/>
            <w:shd w:val="clear" w:color="auto" w:fill="auto"/>
          </w:tcPr>
          <w:tbl>
            <w:tblPr>
              <w:tblStyle w:val="a3"/>
              <w:tblW w:w="0" w:type="auto"/>
              <w:tblLook w:val="04A0" w:firstRow="1" w:lastRow="0" w:firstColumn="1" w:lastColumn="0" w:noHBand="0" w:noVBand="1"/>
            </w:tblPr>
            <w:tblGrid>
              <w:gridCol w:w="6336"/>
              <w:gridCol w:w="2794"/>
            </w:tblGrid>
            <w:tr w:rsidR="0017258D" w14:paraId="7E5DE65B" w14:textId="77777777" w:rsidTr="00002353">
              <w:tc>
                <w:tcPr>
                  <w:tcW w:w="6516" w:type="dxa"/>
                  <w:vAlign w:val="center"/>
                </w:tcPr>
                <w:p w14:paraId="7AD773ED" w14:textId="77777777" w:rsidR="0017258D" w:rsidRPr="00154E94" w:rsidRDefault="0017258D" w:rsidP="0017258D">
                  <w:pPr>
                    <w:jc w:val="both"/>
                    <w:rPr>
                      <w:rFonts w:ascii="Times New Roman" w:hAnsi="Times New Roman" w:cs="Times New Roman"/>
                    </w:rPr>
                  </w:pPr>
                  <w:r>
                    <w:rPr>
                      <w:rFonts w:ascii="Times New Roman" w:hAnsi="Times New Roman" w:cs="Times New Roman"/>
                    </w:rPr>
                    <w:t>Установленное требование:</w:t>
                  </w:r>
                </w:p>
              </w:tc>
              <w:tc>
                <w:tcPr>
                  <w:tcW w:w="2829" w:type="dxa"/>
                  <w:vAlign w:val="center"/>
                </w:tcPr>
                <w:p w14:paraId="3687448F" w14:textId="77777777" w:rsidR="0017258D" w:rsidRPr="00070CCD" w:rsidRDefault="0017258D" w:rsidP="0017258D">
                  <w:pPr>
                    <w:jc w:val="both"/>
                    <w:rPr>
                      <w:rFonts w:ascii="Times New Roman" w:hAnsi="Times New Roman" w:cs="Times New Roman"/>
                    </w:rPr>
                  </w:pPr>
                  <w:r w:rsidRPr="00070CCD">
                    <w:rPr>
                      <w:rFonts w:ascii="Times New Roman" w:hAnsi="Times New Roman" w:cs="Times New Roman"/>
                    </w:rPr>
                    <w:t>Документы, подтверждающие соответствие установленным требованиям:</w:t>
                  </w:r>
                </w:p>
              </w:tc>
            </w:tr>
            <w:tr w:rsidR="0017258D" w14:paraId="01EF68F4" w14:textId="77777777" w:rsidTr="00002353">
              <w:tc>
                <w:tcPr>
                  <w:tcW w:w="6516" w:type="dxa"/>
                  <w:vAlign w:val="center"/>
                </w:tcPr>
                <w:p w14:paraId="0B8F13C0" w14:textId="16F3DA1A" w:rsidR="0017258D" w:rsidRPr="0017258D" w:rsidRDefault="0017258D" w:rsidP="0017258D">
                  <w:pPr>
                    <w:pStyle w:val="a8"/>
                    <w:numPr>
                      <w:ilvl w:val="0"/>
                      <w:numId w:val="40"/>
                    </w:numPr>
                    <w:spacing w:before="0" w:after="0"/>
                    <w:ind w:right="0"/>
                    <w:jc w:val="both"/>
                    <w:rPr>
                      <w:sz w:val="22"/>
                      <w:szCs w:val="22"/>
                    </w:rPr>
                  </w:pPr>
                </w:p>
              </w:tc>
              <w:tc>
                <w:tcPr>
                  <w:tcW w:w="2829" w:type="dxa"/>
                  <w:vAlign w:val="center"/>
                </w:tcPr>
                <w:p w14:paraId="0AF55CA2" w14:textId="77777777" w:rsidR="0017258D" w:rsidRPr="00070CCD" w:rsidRDefault="0017258D" w:rsidP="0017258D">
                  <w:pPr>
                    <w:jc w:val="both"/>
                    <w:rPr>
                      <w:rFonts w:ascii="Times New Roman" w:hAnsi="Times New Roman" w:cs="Times New Roman"/>
                    </w:rPr>
                  </w:pPr>
                </w:p>
              </w:tc>
            </w:tr>
          </w:tbl>
          <w:p w14:paraId="1813EB4E" w14:textId="77777777" w:rsidR="0017258D" w:rsidRPr="00B56D0C" w:rsidRDefault="0017258D" w:rsidP="00743AFA">
            <w:pPr>
              <w:pStyle w:val="a8"/>
              <w:spacing w:before="0" w:after="0"/>
              <w:ind w:left="0" w:right="0"/>
              <w:jc w:val="both"/>
              <w:rPr>
                <w:sz w:val="22"/>
                <w:szCs w:val="22"/>
                <w:highlight w:val="yellow"/>
              </w:rPr>
            </w:pPr>
          </w:p>
        </w:tc>
      </w:tr>
      <w:tr w:rsidR="00743AFA" w:rsidRPr="00154EF7" w14:paraId="50E4DFCA" w14:textId="77777777" w:rsidTr="00B27D9F">
        <w:tc>
          <w:tcPr>
            <w:tcW w:w="567" w:type="dxa"/>
          </w:tcPr>
          <w:p w14:paraId="579475C2" w14:textId="77777777" w:rsidR="00743AFA" w:rsidRPr="00B56D0C" w:rsidRDefault="00743AFA" w:rsidP="00743AFA">
            <w:pPr>
              <w:pStyle w:val="a8"/>
              <w:numPr>
                <w:ilvl w:val="1"/>
                <w:numId w:val="5"/>
              </w:numPr>
              <w:spacing w:before="0" w:after="0"/>
              <w:ind w:left="0" w:right="0" w:firstLine="0"/>
              <w:jc w:val="both"/>
              <w:rPr>
                <w:sz w:val="22"/>
                <w:szCs w:val="22"/>
              </w:rPr>
            </w:pPr>
          </w:p>
        </w:tc>
        <w:tc>
          <w:tcPr>
            <w:tcW w:w="3524" w:type="dxa"/>
            <w:shd w:val="clear" w:color="auto" w:fill="auto"/>
          </w:tcPr>
          <w:p w14:paraId="75768956" w14:textId="77777777" w:rsidR="00743AFA" w:rsidRPr="00B56D0C" w:rsidRDefault="00743AFA" w:rsidP="00743AFA">
            <w:pPr>
              <w:pStyle w:val="2"/>
              <w:outlineLvl w:val="1"/>
              <w:rPr>
                <w:rFonts w:ascii="Times New Roman" w:hAnsi="Times New Roman" w:cs="Times New Roman"/>
                <w:color w:val="auto"/>
                <w:sz w:val="22"/>
                <w:szCs w:val="22"/>
              </w:rPr>
            </w:pPr>
            <w:bookmarkStart w:id="17" w:name="_Toc109641794"/>
            <w:r w:rsidRPr="00B56D0C">
              <w:rPr>
                <w:rFonts w:ascii="Times New Roman" w:hAnsi="Times New Roman" w:cs="Times New Roman"/>
                <w:color w:val="auto"/>
                <w:sz w:val="22"/>
                <w:szCs w:val="22"/>
              </w:rPr>
              <w:t>Требования к субпоставщикам/субподрядчикам (соисполнителям)</w:t>
            </w:r>
            <w:bookmarkEnd w:id="17"/>
          </w:p>
        </w:tc>
        <w:tc>
          <w:tcPr>
            <w:tcW w:w="5832" w:type="dxa"/>
            <w:shd w:val="clear" w:color="auto" w:fill="auto"/>
          </w:tcPr>
          <w:p w14:paraId="08160C5C" w14:textId="3322029D" w:rsidR="00743AFA" w:rsidRPr="00B56D0C" w:rsidRDefault="0032268E" w:rsidP="00743AFA">
            <w:pPr>
              <w:pStyle w:val="a8"/>
              <w:tabs>
                <w:tab w:val="num" w:pos="457"/>
              </w:tabs>
              <w:spacing w:before="0" w:after="0"/>
              <w:ind w:left="0" w:right="0"/>
              <w:jc w:val="both"/>
              <w:rPr>
                <w:sz w:val="22"/>
                <w:szCs w:val="22"/>
              </w:rPr>
            </w:pPr>
            <w:r>
              <w:rPr>
                <w:sz w:val="22"/>
                <w:szCs w:val="22"/>
              </w:rPr>
              <w:t>Не установлены</w:t>
            </w:r>
          </w:p>
        </w:tc>
      </w:tr>
    </w:tbl>
    <w:p w14:paraId="490E43BB" w14:textId="476FEF0B" w:rsidR="00BD7A13" w:rsidRPr="00BD7A13" w:rsidRDefault="00BD7A13" w:rsidP="00BD7A13">
      <w:pPr>
        <w:pStyle w:val="1"/>
        <w:numPr>
          <w:ilvl w:val="0"/>
          <w:numId w:val="5"/>
        </w:numPr>
        <w:spacing w:before="0" w:line="240" w:lineRule="auto"/>
        <w:ind w:left="0" w:firstLine="0"/>
        <w:jc w:val="center"/>
        <w:rPr>
          <w:rFonts w:ascii="Times New Roman" w:hAnsi="Times New Roman" w:cs="Times New Roman"/>
          <w:b/>
          <w:color w:val="auto"/>
          <w:sz w:val="24"/>
          <w:szCs w:val="22"/>
        </w:rPr>
      </w:pPr>
      <w:bookmarkStart w:id="18" w:name="_Toc109641795"/>
      <w:r w:rsidRPr="00BD7A13">
        <w:rPr>
          <w:rFonts w:ascii="Times New Roman" w:hAnsi="Times New Roman" w:cs="Times New Roman"/>
          <w:b/>
          <w:color w:val="auto"/>
          <w:sz w:val="24"/>
          <w:szCs w:val="22"/>
        </w:rPr>
        <w:lastRenderedPageBreak/>
        <w:t>Требования к содержанию, форме, оформлению, составу, сроку действия Заявки на участие</w:t>
      </w:r>
      <w:bookmarkEnd w:id="18"/>
    </w:p>
    <w:tbl>
      <w:tblPr>
        <w:tblStyle w:val="a3"/>
        <w:tblW w:w="9923" w:type="dxa"/>
        <w:tblInd w:w="-5" w:type="dxa"/>
        <w:tblLook w:val="04A0" w:firstRow="1" w:lastRow="0" w:firstColumn="1" w:lastColumn="0" w:noHBand="0" w:noVBand="1"/>
      </w:tblPr>
      <w:tblGrid>
        <w:gridCol w:w="685"/>
        <w:gridCol w:w="3406"/>
        <w:gridCol w:w="5832"/>
      </w:tblGrid>
      <w:tr w:rsidR="00CC66A3" w:rsidRPr="00154EF7" w14:paraId="65FDBAED" w14:textId="77777777" w:rsidTr="00F026D6">
        <w:tc>
          <w:tcPr>
            <w:tcW w:w="685" w:type="dxa"/>
          </w:tcPr>
          <w:p w14:paraId="434942D6" w14:textId="77777777" w:rsidR="00CC66A3" w:rsidRPr="00B56D0C" w:rsidRDefault="00CC66A3" w:rsidP="00B56D0C">
            <w:pPr>
              <w:pStyle w:val="a8"/>
              <w:numPr>
                <w:ilvl w:val="1"/>
                <w:numId w:val="5"/>
              </w:numPr>
              <w:spacing w:before="0" w:after="0"/>
              <w:ind w:left="0" w:right="0" w:firstLine="0"/>
              <w:jc w:val="both"/>
              <w:rPr>
                <w:sz w:val="22"/>
                <w:szCs w:val="22"/>
              </w:rPr>
            </w:pPr>
          </w:p>
        </w:tc>
        <w:tc>
          <w:tcPr>
            <w:tcW w:w="3406" w:type="dxa"/>
            <w:shd w:val="clear" w:color="auto" w:fill="auto"/>
          </w:tcPr>
          <w:p w14:paraId="6C95E6C7" w14:textId="77777777" w:rsidR="00CC66A3" w:rsidRPr="00B56D0C" w:rsidRDefault="00CC66A3" w:rsidP="00B56D0C">
            <w:pPr>
              <w:pStyle w:val="2"/>
              <w:tabs>
                <w:tab w:val="left" w:pos="945"/>
              </w:tabs>
              <w:outlineLvl w:val="1"/>
              <w:rPr>
                <w:rFonts w:ascii="Times New Roman" w:hAnsi="Times New Roman" w:cs="Times New Roman"/>
                <w:color w:val="auto"/>
                <w:sz w:val="22"/>
                <w:szCs w:val="22"/>
              </w:rPr>
            </w:pPr>
            <w:bookmarkStart w:id="19" w:name="_Toc109641796"/>
            <w:r w:rsidRPr="00B56D0C">
              <w:rPr>
                <w:rFonts w:ascii="Times New Roman" w:hAnsi="Times New Roman" w:cs="Times New Roman"/>
                <w:color w:val="auto"/>
                <w:sz w:val="22"/>
                <w:szCs w:val="22"/>
              </w:rPr>
              <w:t>Требования к</w:t>
            </w:r>
            <w:r w:rsidR="00DA7154" w:rsidRPr="00B56D0C">
              <w:rPr>
                <w:rFonts w:ascii="Times New Roman" w:hAnsi="Times New Roman" w:cs="Times New Roman"/>
                <w:color w:val="auto"/>
                <w:sz w:val="22"/>
                <w:szCs w:val="22"/>
              </w:rPr>
              <w:t xml:space="preserve"> форме</w:t>
            </w:r>
            <w:r w:rsidR="005F32BF" w:rsidRPr="00B56D0C">
              <w:rPr>
                <w:rFonts w:ascii="Times New Roman" w:hAnsi="Times New Roman" w:cs="Times New Roman"/>
                <w:color w:val="auto"/>
                <w:sz w:val="22"/>
                <w:szCs w:val="22"/>
              </w:rPr>
              <w:t xml:space="preserve"> и</w:t>
            </w:r>
            <w:r w:rsidR="00DA7154" w:rsidRPr="00B56D0C">
              <w:rPr>
                <w:rFonts w:ascii="Times New Roman" w:hAnsi="Times New Roman" w:cs="Times New Roman"/>
                <w:color w:val="auto"/>
                <w:sz w:val="22"/>
                <w:szCs w:val="22"/>
              </w:rPr>
              <w:t xml:space="preserve"> оформлению</w:t>
            </w:r>
            <w:r w:rsidRPr="00B56D0C">
              <w:rPr>
                <w:rFonts w:ascii="Times New Roman" w:hAnsi="Times New Roman" w:cs="Times New Roman"/>
                <w:color w:val="auto"/>
                <w:sz w:val="22"/>
                <w:szCs w:val="22"/>
              </w:rPr>
              <w:t xml:space="preserve"> Заявки на участие в закупке</w:t>
            </w:r>
            <w:bookmarkEnd w:id="19"/>
          </w:p>
        </w:tc>
        <w:tc>
          <w:tcPr>
            <w:tcW w:w="5832" w:type="dxa"/>
            <w:shd w:val="clear" w:color="auto" w:fill="auto"/>
          </w:tcPr>
          <w:p w14:paraId="4DC354BB" w14:textId="77777777" w:rsidR="00CC66A3" w:rsidRPr="00B56D0C" w:rsidRDefault="00CC66A3" w:rsidP="00B56D0C">
            <w:pPr>
              <w:numPr>
                <w:ilvl w:val="0"/>
                <w:numId w:val="11"/>
              </w:numPr>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Заявка составляется в форме электронных документов, в том числе сформированных с помощью средств аппаратно-программного комплекса Электронной площадки и подписывается квалифицированной электронной подписью.</w:t>
            </w:r>
          </w:p>
          <w:p w14:paraId="59966E43" w14:textId="77777777" w:rsidR="00CC66A3" w:rsidRPr="00B56D0C" w:rsidRDefault="00CC66A3" w:rsidP="00B56D0C">
            <w:pPr>
              <w:numPr>
                <w:ilvl w:val="0"/>
                <w:numId w:val="11"/>
              </w:numPr>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Заявка должна быть подписана Уполномоченным лицом Участника.</w:t>
            </w:r>
          </w:p>
          <w:p w14:paraId="7B10E27E" w14:textId="410B2495" w:rsidR="00CC66A3" w:rsidRPr="00B56D0C" w:rsidRDefault="00CC66A3" w:rsidP="00B56D0C">
            <w:pPr>
              <w:numPr>
                <w:ilvl w:val="0"/>
                <w:numId w:val="11"/>
              </w:numPr>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 xml:space="preserve">В случае, если Заявка подается </w:t>
            </w:r>
            <w:r w:rsidR="00010E1A">
              <w:rPr>
                <w:rFonts w:ascii="Times New Roman" w:eastAsia="Times New Roman" w:hAnsi="Times New Roman" w:cs="Times New Roman"/>
                <w:lang w:eastAsia="ru-RU"/>
              </w:rPr>
              <w:t>Коллективным участником</w:t>
            </w:r>
            <w:r w:rsidRPr="00B56D0C">
              <w:rPr>
                <w:rFonts w:ascii="Times New Roman" w:eastAsia="Times New Roman" w:hAnsi="Times New Roman" w:cs="Times New Roman"/>
                <w:lang w:eastAsia="ru-RU"/>
              </w:rPr>
              <w:t>, такая Заявка должна быть подготовлена в со</w:t>
            </w:r>
            <w:r w:rsidR="0036250D" w:rsidRPr="00B56D0C">
              <w:rPr>
                <w:rFonts w:ascii="Times New Roman" w:eastAsia="Times New Roman" w:hAnsi="Times New Roman" w:cs="Times New Roman"/>
                <w:lang w:eastAsia="ru-RU"/>
              </w:rPr>
              <w:t xml:space="preserve">ответствии с требования п. </w:t>
            </w:r>
            <w:r w:rsidR="00924219">
              <w:rPr>
                <w:rFonts w:ascii="Times New Roman" w:eastAsia="Times New Roman" w:hAnsi="Times New Roman" w:cs="Times New Roman"/>
                <w:lang w:eastAsia="ru-RU"/>
              </w:rPr>
              <w:fldChar w:fldCharType="begin"/>
            </w:r>
            <w:r w:rsidR="00924219">
              <w:rPr>
                <w:rFonts w:ascii="Times New Roman" w:eastAsia="Times New Roman" w:hAnsi="Times New Roman" w:cs="Times New Roman"/>
                <w:lang w:eastAsia="ru-RU"/>
              </w:rPr>
              <w:instrText xml:space="preserve"> REF _Ref109292382 \r \h </w:instrText>
            </w:r>
            <w:r w:rsidR="00924219">
              <w:rPr>
                <w:rFonts w:ascii="Times New Roman" w:eastAsia="Times New Roman" w:hAnsi="Times New Roman" w:cs="Times New Roman"/>
                <w:lang w:eastAsia="ru-RU"/>
              </w:rPr>
            </w:r>
            <w:r w:rsidR="00924219">
              <w:rPr>
                <w:rFonts w:ascii="Times New Roman" w:eastAsia="Times New Roman" w:hAnsi="Times New Roman" w:cs="Times New Roman"/>
                <w:lang w:eastAsia="ru-RU"/>
              </w:rPr>
              <w:fldChar w:fldCharType="separate"/>
            </w:r>
            <w:r w:rsidR="00AC52A2">
              <w:rPr>
                <w:rFonts w:ascii="Times New Roman" w:eastAsia="Times New Roman" w:hAnsi="Times New Roman" w:cs="Times New Roman"/>
                <w:lang w:eastAsia="ru-RU"/>
              </w:rPr>
              <w:t>2.2</w:t>
            </w:r>
            <w:r w:rsidR="00924219">
              <w:rPr>
                <w:rFonts w:ascii="Times New Roman" w:eastAsia="Times New Roman" w:hAnsi="Times New Roman" w:cs="Times New Roman"/>
                <w:lang w:eastAsia="ru-RU"/>
              </w:rPr>
              <w:fldChar w:fldCharType="end"/>
            </w:r>
            <w:r w:rsidR="0036250D" w:rsidRPr="00B56D0C">
              <w:rPr>
                <w:rFonts w:ascii="Times New Roman" w:eastAsia="Times New Roman" w:hAnsi="Times New Roman" w:cs="Times New Roman"/>
                <w:lang w:eastAsia="ru-RU"/>
              </w:rPr>
              <w:t xml:space="preserve"> </w:t>
            </w:r>
            <w:r w:rsidRPr="00B56D0C">
              <w:rPr>
                <w:rFonts w:ascii="Times New Roman" w:eastAsia="Times New Roman" w:hAnsi="Times New Roman" w:cs="Times New Roman"/>
                <w:lang w:eastAsia="ru-RU"/>
              </w:rPr>
              <w:t>Документации. Заявка должна содержать документальное подтверждение полномочий определенного в Заявке лица на подписание договора с Заказчиком от имени таких лиц на случай, если по результатам закупки победителем выбран Участник, на стороне которого выступало несколько лиц.</w:t>
            </w:r>
          </w:p>
          <w:p w14:paraId="51CDFA07" w14:textId="77777777" w:rsidR="009E4158" w:rsidRPr="00B56D0C" w:rsidRDefault="009E4158" w:rsidP="00B56D0C">
            <w:pPr>
              <w:numPr>
                <w:ilvl w:val="0"/>
                <w:numId w:val="11"/>
              </w:numPr>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При наличии расхождений между суммой, указанной в письме о подаче оферты и суммой, указанной Участником на ЭТП, предпочтение отдается сумме, указанной в письме о подаче оферты. При наличии расхождений между суммами, выраженными словами и цифрами, предпочтение отдается сумме, выраженной словами. 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tc>
      </w:tr>
      <w:tr w:rsidR="009E4158" w:rsidRPr="00154EF7" w14:paraId="6ED8828C" w14:textId="77777777" w:rsidTr="00F026D6">
        <w:tc>
          <w:tcPr>
            <w:tcW w:w="685" w:type="dxa"/>
          </w:tcPr>
          <w:p w14:paraId="51F914E0" w14:textId="77777777" w:rsidR="009E4158" w:rsidRPr="00B56D0C" w:rsidRDefault="009E4158" w:rsidP="00B56D0C">
            <w:pPr>
              <w:pStyle w:val="a8"/>
              <w:numPr>
                <w:ilvl w:val="1"/>
                <w:numId w:val="5"/>
              </w:numPr>
              <w:spacing w:before="0" w:after="0"/>
              <w:ind w:left="0" w:right="0" w:firstLine="0"/>
              <w:jc w:val="both"/>
              <w:rPr>
                <w:sz w:val="22"/>
                <w:szCs w:val="22"/>
              </w:rPr>
            </w:pPr>
            <w:bookmarkStart w:id="20" w:name="_Ref109292605"/>
          </w:p>
        </w:tc>
        <w:tc>
          <w:tcPr>
            <w:tcW w:w="3406" w:type="dxa"/>
            <w:shd w:val="clear" w:color="auto" w:fill="auto"/>
          </w:tcPr>
          <w:p w14:paraId="5BA2BC1A" w14:textId="77777777" w:rsidR="009E4158" w:rsidRPr="00B56D0C" w:rsidRDefault="009E4158" w:rsidP="00B56D0C">
            <w:pPr>
              <w:pStyle w:val="2"/>
              <w:tabs>
                <w:tab w:val="left" w:pos="945"/>
              </w:tabs>
              <w:outlineLvl w:val="1"/>
              <w:rPr>
                <w:rFonts w:ascii="Times New Roman" w:hAnsi="Times New Roman" w:cs="Times New Roman"/>
                <w:color w:val="auto"/>
                <w:sz w:val="22"/>
                <w:szCs w:val="22"/>
              </w:rPr>
            </w:pPr>
            <w:bookmarkStart w:id="21" w:name="_Требования_к_сроку"/>
            <w:bookmarkStart w:id="22" w:name="_Toc109641797"/>
            <w:bookmarkEnd w:id="20"/>
            <w:bookmarkEnd w:id="21"/>
            <w:r w:rsidRPr="00B56D0C">
              <w:rPr>
                <w:rFonts w:ascii="Times New Roman" w:hAnsi="Times New Roman" w:cs="Times New Roman"/>
                <w:color w:val="auto"/>
                <w:sz w:val="22"/>
                <w:szCs w:val="22"/>
              </w:rPr>
              <w:t>Требования к сроку действия Заявки на участие в закупке</w:t>
            </w:r>
            <w:bookmarkEnd w:id="22"/>
          </w:p>
        </w:tc>
        <w:tc>
          <w:tcPr>
            <w:tcW w:w="5832" w:type="dxa"/>
            <w:shd w:val="clear" w:color="auto" w:fill="auto"/>
          </w:tcPr>
          <w:p w14:paraId="0D170C69" w14:textId="77777777" w:rsidR="009E4158" w:rsidRPr="00B56D0C" w:rsidRDefault="00DA7154"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 xml:space="preserve">1. </w:t>
            </w:r>
            <w:r w:rsidR="009E4158" w:rsidRPr="00B56D0C">
              <w:rPr>
                <w:rFonts w:ascii="Times New Roman" w:eastAsia="Times New Roman" w:hAnsi="Times New Roman" w:cs="Times New Roman"/>
                <w:lang w:eastAsia="ru-RU"/>
              </w:rPr>
              <w:t xml:space="preserve">Заявка действительна в течение срока, указанного Участником в письме о подаче оферты. В любом случае этот срок должен быть </w:t>
            </w:r>
            <w:r w:rsidR="009E4158" w:rsidRPr="00B56D0C">
              <w:rPr>
                <w:rFonts w:ascii="Times New Roman" w:eastAsia="Times New Roman" w:hAnsi="Times New Roman" w:cs="Times New Roman"/>
                <w:b/>
                <w:lang w:eastAsia="ru-RU"/>
              </w:rPr>
              <w:t>не менее чем 90 (девяносто) дней</w:t>
            </w:r>
            <w:r w:rsidR="009E4158" w:rsidRPr="00B56D0C">
              <w:rPr>
                <w:rFonts w:ascii="Times New Roman" w:eastAsia="Times New Roman" w:hAnsi="Times New Roman" w:cs="Times New Roman"/>
                <w:lang w:eastAsia="ru-RU"/>
              </w:rPr>
              <w:t xml:space="preserve"> со дня, следующего за днем проведения процедуры открытия доступа к поступившим на закупку Заявкам.</w:t>
            </w:r>
          </w:p>
          <w:p w14:paraId="4843DF40" w14:textId="77777777" w:rsidR="009E4158" w:rsidRPr="00B56D0C" w:rsidRDefault="00DA7154"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 xml:space="preserve">2. </w:t>
            </w:r>
            <w:r w:rsidR="009E4158" w:rsidRPr="00B56D0C">
              <w:rPr>
                <w:rFonts w:ascii="Times New Roman" w:eastAsia="Times New Roman" w:hAnsi="Times New Roman" w:cs="Times New Roman"/>
                <w:lang w:eastAsia="ru-RU"/>
              </w:rPr>
              <w:t>Указание меньшего срока может быть основанием для отклонения Заявки</w:t>
            </w:r>
          </w:p>
        </w:tc>
      </w:tr>
      <w:tr w:rsidR="005E2346" w:rsidRPr="00154EF7" w14:paraId="341C2A51" w14:textId="77777777" w:rsidTr="00DE1698">
        <w:trPr>
          <w:trHeight w:val="8504"/>
        </w:trPr>
        <w:tc>
          <w:tcPr>
            <w:tcW w:w="685" w:type="dxa"/>
          </w:tcPr>
          <w:p w14:paraId="03152F12" w14:textId="77777777" w:rsidR="005E2346" w:rsidRPr="00B56D0C" w:rsidRDefault="005E2346" w:rsidP="00B56D0C">
            <w:pPr>
              <w:pStyle w:val="a8"/>
              <w:numPr>
                <w:ilvl w:val="1"/>
                <w:numId w:val="5"/>
              </w:numPr>
              <w:spacing w:before="0" w:after="0"/>
              <w:ind w:left="0" w:right="0" w:firstLine="0"/>
              <w:jc w:val="both"/>
              <w:rPr>
                <w:sz w:val="22"/>
                <w:szCs w:val="22"/>
              </w:rPr>
            </w:pPr>
            <w:bookmarkStart w:id="23" w:name="_Ref109292354"/>
          </w:p>
        </w:tc>
        <w:tc>
          <w:tcPr>
            <w:tcW w:w="3406" w:type="dxa"/>
            <w:shd w:val="clear" w:color="auto" w:fill="auto"/>
          </w:tcPr>
          <w:p w14:paraId="5EBB82E7" w14:textId="77777777" w:rsidR="005E2346" w:rsidRPr="00B56D0C" w:rsidRDefault="005E2346" w:rsidP="00B56D0C">
            <w:pPr>
              <w:pStyle w:val="2"/>
              <w:tabs>
                <w:tab w:val="left" w:pos="945"/>
              </w:tabs>
              <w:outlineLvl w:val="1"/>
              <w:rPr>
                <w:rFonts w:ascii="Times New Roman" w:hAnsi="Times New Roman" w:cs="Times New Roman"/>
                <w:color w:val="auto"/>
                <w:sz w:val="22"/>
                <w:szCs w:val="22"/>
              </w:rPr>
            </w:pPr>
            <w:bookmarkStart w:id="24" w:name="_Информация_о_формах"/>
            <w:bookmarkStart w:id="25" w:name="_Toc109641798"/>
            <w:bookmarkEnd w:id="23"/>
            <w:bookmarkEnd w:id="24"/>
            <w:r w:rsidRPr="00B56D0C">
              <w:rPr>
                <w:rFonts w:ascii="Times New Roman" w:hAnsi="Times New Roman" w:cs="Times New Roman"/>
                <w:color w:val="auto"/>
                <w:sz w:val="22"/>
                <w:szCs w:val="22"/>
              </w:rPr>
              <w:t>Информация о формах документации, обязательных к заполнению и предоставлению</w:t>
            </w:r>
            <w:bookmarkEnd w:id="25"/>
          </w:p>
        </w:tc>
        <w:tc>
          <w:tcPr>
            <w:tcW w:w="5832" w:type="dxa"/>
            <w:shd w:val="clear" w:color="auto" w:fill="auto"/>
            <w:vAlign w:val="center"/>
          </w:tcPr>
          <w:tbl>
            <w:tblPr>
              <w:tblStyle w:val="a3"/>
              <w:tblW w:w="0" w:type="auto"/>
              <w:tblLook w:val="04A0" w:firstRow="1" w:lastRow="0" w:firstColumn="1" w:lastColumn="0" w:noHBand="0" w:noVBand="1"/>
            </w:tblPr>
            <w:tblGrid>
              <w:gridCol w:w="3398"/>
              <w:gridCol w:w="2208"/>
            </w:tblGrid>
            <w:tr w:rsidR="002510D3" w:rsidRPr="002510D3" w14:paraId="4B798BBD" w14:textId="77777777" w:rsidTr="00DE1698">
              <w:tc>
                <w:tcPr>
                  <w:tcW w:w="3398" w:type="dxa"/>
                  <w:vAlign w:val="center"/>
                </w:tcPr>
                <w:p w14:paraId="5A99CF0E" w14:textId="77777777" w:rsidR="009E030A" w:rsidRPr="002510D3" w:rsidRDefault="009E030A" w:rsidP="00AF22AD">
                  <w:pPr>
                    <w:numPr>
                      <w:ilvl w:val="0"/>
                      <w:numId w:val="18"/>
                    </w:numPr>
                    <w:tabs>
                      <w:tab w:val="left" w:pos="197"/>
                    </w:tabs>
                    <w:ind w:left="0" w:firstLine="0"/>
                    <w:rPr>
                      <w:rFonts w:ascii="Times New Roman" w:eastAsia="Times New Roman" w:hAnsi="Times New Roman" w:cs="Times New Roman"/>
                      <w:lang w:eastAsia="ru-RU"/>
                    </w:rPr>
                  </w:pPr>
                  <w:r w:rsidRPr="002510D3">
                    <w:rPr>
                      <w:rFonts w:ascii="Times New Roman" w:eastAsia="Times New Roman" w:hAnsi="Times New Roman" w:cs="Times New Roman"/>
                      <w:lang w:eastAsia="ru-RU"/>
                    </w:rPr>
                    <w:t>Письмо о подаче Заявки-оферты (форма 1)</w:t>
                  </w:r>
                </w:p>
              </w:tc>
              <w:tc>
                <w:tcPr>
                  <w:tcW w:w="2208" w:type="dxa"/>
                  <w:vAlign w:val="center"/>
                </w:tcPr>
                <w:p w14:paraId="59A93595" w14:textId="77777777" w:rsidR="009E030A" w:rsidRPr="002510D3" w:rsidRDefault="009E030A" w:rsidP="00AF22AD">
                  <w:pPr>
                    <w:tabs>
                      <w:tab w:val="left" w:pos="197"/>
                    </w:tabs>
                    <w:rPr>
                      <w:rFonts w:ascii="Times New Roman" w:eastAsia="Times New Roman" w:hAnsi="Times New Roman" w:cs="Times New Roman"/>
                      <w:color w:val="FF0000"/>
                      <w:lang w:eastAsia="ru-RU"/>
                    </w:rPr>
                  </w:pPr>
                  <w:r w:rsidRPr="002510D3">
                    <w:rPr>
                      <w:rFonts w:ascii="Times New Roman" w:eastAsia="Times New Roman" w:hAnsi="Times New Roman" w:cs="Times New Roman"/>
                      <w:color w:val="FF0000"/>
                      <w:lang w:eastAsia="ru-RU"/>
                    </w:rPr>
                    <w:t>Обязательна</w:t>
                  </w:r>
                </w:p>
              </w:tc>
            </w:tr>
            <w:tr w:rsidR="002510D3" w:rsidRPr="002510D3" w14:paraId="371E744F" w14:textId="77777777" w:rsidTr="00DE1698">
              <w:tc>
                <w:tcPr>
                  <w:tcW w:w="3398" w:type="dxa"/>
                  <w:vAlign w:val="center"/>
                </w:tcPr>
                <w:p w14:paraId="10F2C01C" w14:textId="77777777" w:rsidR="009E030A" w:rsidRPr="002510D3" w:rsidRDefault="009E030A" w:rsidP="00AF22AD">
                  <w:pPr>
                    <w:numPr>
                      <w:ilvl w:val="0"/>
                      <w:numId w:val="18"/>
                    </w:numPr>
                    <w:tabs>
                      <w:tab w:val="left" w:pos="197"/>
                    </w:tabs>
                    <w:ind w:left="0" w:firstLine="0"/>
                    <w:rPr>
                      <w:rFonts w:ascii="Times New Roman" w:eastAsia="Times New Roman" w:hAnsi="Times New Roman" w:cs="Times New Roman"/>
                      <w:lang w:eastAsia="ru-RU"/>
                    </w:rPr>
                  </w:pPr>
                  <w:r w:rsidRPr="002510D3">
                    <w:rPr>
                      <w:rFonts w:ascii="Times New Roman" w:eastAsia="Times New Roman" w:hAnsi="Times New Roman" w:cs="Times New Roman"/>
                      <w:lang w:eastAsia="ru-RU"/>
                    </w:rPr>
                    <w:t>Опись документов (форма 2)</w:t>
                  </w:r>
                </w:p>
              </w:tc>
              <w:tc>
                <w:tcPr>
                  <w:tcW w:w="2208" w:type="dxa"/>
                  <w:vAlign w:val="center"/>
                </w:tcPr>
                <w:p w14:paraId="4BC09B9B" w14:textId="77777777" w:rsidR="009E030A" w:rsidRPr="002510D3" w:rsidRDefault="009E030A" w:rsidP="00AF22AD">
                  <w:pPr>
                    <w:tabs>
                      <w:tab w:val="left" w:pos="197"/>
                    </w:tabs>
                    <w:rPr>
                      <w:rFonts w:ascii="Times New Roman" w:eastAsia="Times New Roman" w:hAnsi="Times New Roman" w:cs="Times New Roman"/>
                      <w:color w:val="FF0000"/>
                      <w:lang w:eastAsia="ru-RU"/>
                    </w:rPr>
                  </w:pPr>
                  <w:r w:rsidRPr="00B530C6">
                    <w:rPr>
                      <w:rFonts w:ascii="Times New Roman" w:eastAsia="Times New Roman" w:hAnsi="Times New Roman" w:cs="Times New Roman"/>
                      <w:lang w:eastAsia="ru-RU"/>
                    </w:rPr>
                    <w:t>Желательна</w:t>
                  </w:r>
                </w:p>
              </w:tc>
            </w:tr>
            <w:tr w:rsidR="002510D3" w:rsidRPr="002510D3" w14:paraId="22A77A54" w14:textId="77777777" w:rsidTr="00DE1698">
              <w:tc>
                <w:tcPr>
                  <w:tcW w:w="3398" w:type="dxa"/>
                  <w:vAlign w:val="center"/>
                </w:tcPr>
                <w:p w14:paraId="4FA83238" w14:textId="1C4C43B0" w:rsidR="009E030A" w:rsidRPr="002510D3" w:rsidRDefault="009E030A" w:rsidP="00DE1698">
                  <w:pPr>
                    <w:numPr>
                      <w:ilvl w:val="0"/>
                      <w:numId w:val="18"/>
                    </w:numPr>
                    <w:tabs>
                      <w:tab w:val="left" w:pos="197"/>
                    </w:tabs>
                    <w:ind w:left="0" w:firstLine="0"/>
                    <w:rPr>
                      <w:rFonts w:ascii="Times New Roman" w:eastAsia="Times New Roman" w:hAnsi="Times New Roman" w:cs="Times New Roman"/>
                      <w:lang w:eastAsia="ru-RU"/>
                    </w:rPr>
                  </w:pPr>
                  <w:r w:rsidRPr="002510D3">
                    <w:rPr>
                      <w:rFonts w:ascii="Times New Roman" w:eastAsia="Times New Roman" w:hAnsi="Times New Roman" w:cs="Times New Roman"/>
                      <w:lang w:eastAsia="ru-RU"/>
                    </w:rPr>
                    <w:t xml:space="preserve">Анкета Участника (форма </w:t>
                  </w:r>
                  <w:r w:rsidR="00DE1698">
                    <w:rPr>
                      <w:rFonts w:ascii="Times New Roman" w:eastAsia="Times New Roman" w:hAnsi="Times New Roman" w:cs="Times New Roman"/>
                      <w:lang w:eastAsia="ru-RU"/>
                    </w:rPr>
                    <w:t>3</w:t>
                  </w:r>
                  <w:r w:rsidRPr="002510D3">
                    <w:rPr>
                      <w:rFonts w:ascii="Times New Roman" w:eastAsia="Times New Roman" w:hAnsi="Times New Roman" w:cs="Times New Roman"/>
                      <w:lang w:eastAsia="ru-RU"/>
                    </w:rPr>
                    <w:t>)</w:t>
                  </w:r>
                </w:p>
              </w:tc>
              <w:tc>
                <w:tcPr>
                  <w:tcW w:w="2208" w:type="dxa"/>
                  <w:vAlign w:val="center"/>
                </w:tcPr>
                <w:p w14:paraId="029B80C3" w14:textId="77777777" w:rsidR="009E030A" w:rsidRPr="002510D3" w:rsidRDefault="009E030A" w:rsidP="00AF22AD">
                  <w:pPr>
                    <w:tabs>
                      <w:tab w:val="left" w:pos="197"/>
                    </w:tabs>
                    <w:rPr>
                      <w:rFonts w:ascii="Times New Roman" w:eastAsia="Times New Roman" w:hAnsi="Times New Roman" w:cs="Times New Roman"/>
                      <w:color w:val="FF0000"/>
                      <w:lang w:eastAsia="ru-RU"/>
                    </w:rPr>
                  </w:pPr>
                  <w:r w:rsidRPr="002510D3">
                    <w:rPr>
                      <w:rFonts w:ascii="Times New Roman" w:eastAsia="Times New Roman" w:hAnsi="Times New Roman" w:cs="Times New Roman"/>
                      <w:color w:val="FF0000"/>
                      <w:lang w:eastAsia="ru-RU"/>
                    </w:rPr>
                    <w:t>Обязательна</w:t>
                  </w:r>
                </w:p>
              </w:tc>
            </w:tr>
            <w:tr w:rsidR="002510D3" w:rsidRPr="002510D3" w14:paraId="4F05AF65" w14:textId="77777777" w:rsidTr="00DE1698">
              <w:tc>
                <w:tcPr>
                  <w:tcW w:w="3398" w:type="dxa"/>
                  <w:vAlign w:val="center"/>
                </w:tcPr>
                <w:p w14:paraId="0E0CB8EB" w14:textId="49B9FC2F" w:rsidR="009E030A" w:rsidRPr="002510D3" w:rsidRDefault="009E030A" w:rsidP="00DE1698">
                  <w:pPr>
                    <w:numPr>
                      <w:ilvl w:val="0"/>
                      <w:numId w:val="18"/>
                    </w:numPr>
                    <w:tabs>
                      <w:tab w:val="left" w:pos="197"/>
                    </w:tabs>
                    <w:ind w:left="0" w:firstLine="0"/>
                    <w:rPr>
                      <w:rFonts w:ascii="Times New Roman" w:eastAsia="Times New Roman" w:hAnsi="Times New Roman" w:cs="Times New Roman"/>
                      <w:lang w:eastAsia="ru-RU"/>
                    </w:rPr>
                  </w:pPr>
                  <w:r w:rsidRPr="002510D3">
                    <w:rPr>
                      <w:rFonts w:ascii="Times New Roman" w:eastAsia="Times New Roman" w:hAnsi="Times New Roman" w:cs="Times New Roman"/>
                      <w:lang w:eastAsia="ru-RU"/>
                    </w:rPr>
                    <w:t>Информация о цепочке собственников, включая бенефициаров (в том числе, конечных) с приложением необходимых</w:t>
                  </w:r>
                  <w:r w:rsidR="00063122">
                    <w:rPr>
                      <w:rFonts w:ascii="Times New Roman" w:eastAsia="Times New Roman" w:hAnsi="Times New Roman" w:cs="Times New Roman"/>
                      <w:lang w:eastAsia="ru-RU"/>
                    </w:rPr>
                    <w:t xml:space="preserve"> подтверждающих</w:t>
                  </w:r>
                  <w:r w:rsidRPr="002510D3">
                    <w:rPr>
                      <w:rFonts w:ascii="Times New Roman" w:eastAsia="Times New Roman" w:hAnsi="Times New Roman" w:cs="Times New Roman"/>
                      <w:lang w:eastAsia="ru-RU"/>
                    </w:rPr>
                    <w:t xml:space="preserve"> документов (форма </w:t>
                  </w:r>
                  <w:r w:rsidR="00DE1698">
                    <w:rPr>
                      <w:rFonts w:ascii="Times New Roman" w:eastAsia="Times New Roman" w:hAnsi="Times New Roman" w:cs="Times New Roman"/>
                      <w:lang w:eastAsia="ru-RU"/>
                    </w:rPr>
                    <w:t>4</w:t>
                  </w:r>
                  <w:r w:rsidRPr="002510D3">
                    <w:rPr>
                      <w:rFonts w:ascii="Times New Roman" w:eastAsia="Times New Roman" w:hAnsi="Times New Roman" w:cs="Times New Roman"/>
                      <w:lang w:eastAsia="ru-RU"/>
                    </w:rPr>
                    <w:t>)</w:t>
                  </w:r>
                </w:p>
              </w:tc>
              <w:tc>
                <w:tcPr>
                  <w:tcW w:w="2208" w:type="dxa"/>
                  <w:vAlign w:val="center"/>
                </w:tcPr>
                <w:p w14:paraId="191ED608" w14:textId="77777777" w:rsidR="009E030A" w:rsidRPr="002510D3" w:rsidRDefault="009E030A" w:rsidP="00AF22AD">
                  <w:pPr>
                    <w:tabs>
                      <w:tab w:val="left" w:pos="197"/>
                    </w:tabs>
                    <w:rPr>
                      <w:rFonts w:ascii="Times New Roman" w:eastAsia="Times New Roman" w:hAnsi="Times New Roman" w:cs="Times New Roman"/>
                      <w:color w:val="FF0000"/>
                      <w:lang w:eastAsia="ru-RU"/>
                    </w:rPr>
                  </w:pPr>
                  <w:r w:rsidRPr="002510D3">
                    <w:rPr>
                      <w:rFonts w:ascii="Times New Roman" w:eastAsia="Times New Roman" w:hAnsi="Times New Roman" w:cs="Times New Roman"/>
                      <w:color w:val="FF0000"/>
                      <w:lang w:eastAsia="ru-RU"/>
                    </w:rPr>
                    <w:t>Обязательна</w:t>
                  </w:r>
                </w:p>
              </w:tc>
            </w:tr>
            <w:tr w:rsidR="002510D3" w:rsidRPr="002510D3" w14:paraId="434E0F52" w14:textId="77777777" w:rsidTr="00DE1698">
              <w:tc>
                <w:tcPr>
                  <w:tcW w:w="3398" w:type="dxa"/>
                  <w:vAlign w:val="center"/>
                </w:tcPr>
                <w:p w14:paraId="2826A244" w14:textId="1D9C186E" w:rsidR="009E030A" w:rsidRPr="002510D3" w:rsidRDefault="009E030A" w:rsidP="00DE1698">
                  <w:pPr>
                    <w:numPr>
                      <w:ilvl w:val="0"/>
                      <w:numId w:val="18"/>
                    </w:numPr>
                    <w:tabs>
                      <w:tab w:val="left" w:pos="197"/>
                    </w:tabs>
                    <w:ind w:left="0" w:firstLine="0"/>
                    <w:rPr>
                      <w:rFonts w:ascii="Times New Roman" w:eastAsia="Times New Roman" w:hAnsi="Times New Roman" w:cs="Times New Roman"/>
                      <w:lang w:eastAsia="ru-RU"/>
                    </w:rPr>
                  </w:pPr>
                  <w:r w:rsidRPr="002510D3">
                    <w:rPr>
                      <w:rFonts w:ascii="Times New Roman" w:eastAsia="Times New Roman" w:hAnsi="Times New Roman" w:cs="Times New Roman"/>
                      <w:lang w:eastAsia="ru-RU"/>
                    </w:rPr>
                    <w:t xml:space="preserve">Информация о субподрядчике (форма </w:t>
                  </w:r>
                  <w:r w:rsidR="00DE1698">
                    <w:rPr>
                      <w:rFonts w:ascii="Times New Roman" w:eastAsia="Times New Roman" w:hAnsi="Times New Roman" w:cs="Times New Roman"/>
                      <w:lang w:eastAsia="ru-RU"/>
                    </w:rPr>
                    <w:t>5</w:t>
                  </w:r>
                  <w:r w:rsidRPr="002510D3">
                    <w:rPr>
                      <w:rFonts w:ascii="Times New Roman" w:eastAsia="Times New Roman" w:hAnsi="Times New Roman" w:cs="Times New Roman"/>
                      <w:lang w:eastAsia="ru-RU"/>
                    </w:rPr>
                    <w:t>)</w:t>
                  </w:r>
                </w:p>
              </w:tc>
              <w:tc>
                <w:tcPr>
                  <w:tcW w:w="2208" w:type="dxa"/>
                  <w:vAlign w:val="center"/>
                </w:tcPr>
                <w:p w14:paraId="6D2BC5BF" w14:textId="29C6E0B0" w:rsidR="009E030A" w:rsidRPr="00B530C6" w:rsidRDefault="0032268E" w:rsidP="00AF22AD">
                  <w:r w:rsidRPr="00B530C6">
                    <w:rPr>
                      <w:rFonts w:ascii="Times New Roman" w:eastAsia="Times New Roman" w:hAnsi="Times New Roman" w:cs="Times New Roman"/>
                      <w:lang w:eastAsia="ru-RU"/>
                    </w:rPr>
                    <w:t>Н</w:t>
                  </w:r>
                  <w:r w:rsidR="00676B3D" w:rsidRPr="00B530C6">
                    <w:rPr>
                      <w:rFonts w:ascii="Times New Roman" w:eastAsia="Times New Roman" w:hAnsi="Times New Roman" w:cs="Times New Roman"/>
                      <w:lang w:eastAsia="ru-RU"/>
                    </w:rPr>
                    <w:t>е предоставляется</w:t>
                  </w:r>
                </w:p>
              </w:tc>
            </w:tr>
            <w:tr w:rsidR="002510D3" w:rsidRPr="002510D3" w14:paraId="130A766A" w14:textId="77777777" w:rsidTr="00DE1698">
              <w:tc>
                <w:tcPr>
                  <w:tcW w:w="3398" w:type="dxa"/>
                  <w:vAlign w:val="center"/>
                </w:tcPr>
                <w:p w14:paraId="24AE9C06" w14:textId="3006B934" w:rsidR="009E030A" w:rsidRPr="002510D3" w:rsidRDefault="009E030A" w:rsidP="00DE1698">
                  <w:pPr>
                    <w:numPr>
                      <w:ilvl w:val="0"/>
                      <w:numId w:val="18"/>
                    </w:numPr>
                    <w:tabs>
                      <w:tab w:val="left" w:pos="197"/>
                    </w:tabs>
                    <w:ind w:left="0" w:firstLine="0"/>
                    <w:rPr>
                      <w:rFonts w:ascii="Times New Roman" w:eastAsia="Times New Roman" w:hAnsi="Times New Roman" w:cs="Times New Roman"/>
                      <w:lang w:eastAsia="ru-RU"/>
                    </w:rPr>
                  </w:pPr>
                  <w:r w:rsidRPr="002510D3">
                    <w:rPr>
                      <w:rFonts w:ascii="Times New Roman" w:eastAsia="Times New Roman" w:hAnsi="Times New Roman" w:cs="Times New Roman"/>
                      <w:lang w:eastAsia="ru-RU"/>
                    </w:rPr>
                    <w:t xml:space="preserve">Справка о кадровых/трудовых ресурсах (форма </w:t>
                  </w:r>
                  <w:r w:rsidR="00DE1698">
                    <w:rPr>
                      <w:rFonts w:ascii="Times New Roman" w:eastAsia="Times New Roman" w:hAnsi="Times New Roman" w:cs="Times New Roman"/>
                      <w:lang w:eastAsia="ru-RU"/>
                    </w:rPr>
                    <w:t>6</w:t>
                  </w:r>
                  <w:r w:rsidRPr="002510D3">
                    <w:rPr>
                      <w:rFonts w:ascii="Times New Roman" w:eastAsia="Times New Roman" w:hAnsi="Times New Roman" w:cs="Times New Roman"/>
                      <w:lang w:eastAsia="ru-RU"/>
                    </w:rPr>
                    <w:t>)</w:t>
                  </w:r>
                </w:p>
              </w:tc>
              <w:tc>
                <w:tcPr>
                  <w:tcW w:w="2208" w:type="dxa"/>
                  <w:vAlign w:val="center"/>
                </w:tcPr>
                <w:p w14:paraId="59A466D9" w14:textId="6736BA76" w:rsidR="009E030A" w:rsidRPr="00B530C6" w:rsidRDefault="00B530C6" w:rsidP="00AF22AD">
                  <w:r w:rsidRPr="00B530C6">
                    <w:rPr>
                      <w:rFonts w:ascii="Times New Roman" w:eastAsia="Times New Roman" w:hAnsi="Times New Roman" w:cs="Times New Roman"/>
                      <w:lang w:eastAsia="ru-RU"/>
                    </w:rPr>
                    <w:t>Не предоставляется</w:t>
                  </w:r>
                </w:p>
              </w:tc>
            </w:tr>
            <w:tr w:rsidR="002510D3" w:rsidRPr="002510D3" w14:paraId="6295CCE7" w14:textId="77777777" w:rsidTr="00DE1698">
              <w:tc>
                <w:tcPr>
                  <w:tcW w:w="3398" w:type="dxa"/>
                  <w:vAlign w:val="center"/>
                </w:tcPr>
                <w:p w14:paraId="46BD993D" w14:textId="734AFB07" w:rsidR="009E030A" w:rsidRPr="002510D3" w:rsidRDefault="009E030A" w:rsidP="00D63DB3">
                  <w:pPr>
                    <w:numPr>
                      <w:ilvl w:val="0"/>
                      <w:numId w:val="18"/>
                    </w:numPr>
                    <w:tabs>
                      <w:tab w:val="left" w:pos="197"/>
                    </w:tabs>
                    <w:ind w:left="0" w:firstLine="0"/>
                    <w:rPr>
                      <w:rFonts w:ascii="Times New Roman" w:eastAsia="Times New Roman" w:hAnsi="Times New Roman" w:cs="Times New Roman"/>
                      <w:lang w:eastAsia="ru-RU"/>
                    </w:rPr>
                  </w:pPr>
                  <w:r w:rsidRPr="002510D3">
                    <w:rPr>
                      <w:rFonts w:ascii="Times New Roman" w:eastAsia="Times New Roman" w:hAnsi="Times New Roman" w:cs="Times New Roman"/>
                      <w:lang w:eastAsia="ru-RU"/>
                    </w:rPr>
                    <w:t xml:space="preserve">Справка об опыте </w:t>
                  </w:r>
                  <w:r w:rsidR="00D63DB3">
                    <w:rPr>
                      <w:rFonts w:ascii="Times New Roman" w:eastAsia="Times New Roman" w:hAnsi="Times New Roman" w:cs="Times New Roman"/>
                      <w:lang w:eastAsia="ru-RU"/>
                    </w:rPr>
                    <w:t xml:space="preserve">осуществления </w:t>
                  </w:r>
                  <w:r w:rsidRPr="002510D3">
                    <w:rPr>
                      <w:rFonts w:ascii="Times New Roman" w:eastAsia="Times New Roman" w:hAnsi="Times New Roman" w:cs="Times New Roman"/>
                      <w:lang w:eastAsia="ru-RU"/>
                    </w:rPr>
                    <w:t xml:space="preserve">аналогичных поставок (форма </w:t>
                  </w:r>
                  <w:r w:rsidR="00DE1698">
                    <w:rPr>
                      <w:rFonts w:ascii="Times New Roman" w:eastAsia="Times New Roman" w:hAnsi="Times New Roman" w:cs="Times New Roman"/>
                      <w:lang w:eastAsia="ru-RU"/>
                    </w:rPr>
                    <w:t>7</w:t>
                  </w:r>
                  <w:r w:rsidRPr="002510D3">
                    <w:rPr>
                      <w:rFonts w:ascii="Times New Roman" w:eastAsia="Times New Roman" w:hAnsi="Times New Roman" w:cs="Times New Roman"/>
                      <w:lang w:eastAsia="ru-RU"/>
                    </w:rPr>
                    <w:t>)</w:t>
                  </w:r>
                </w:p>
              </w:tc>
              <w:tc>
                <w:tcPr>
                  <w:tcW w:w="2208" w:type="dxa"/>
                  <w:vAlign w:val="center"/>
                </w:tcPr>
                <w:p w14:paraId="72AC99D1" w14:textId="77777777" w:rsidR="009E030A" w:rsidRPr="00B530C6" w:rsidRDefault="009E030A" w:rsidP="00AF22AD">
                  <w:r w:rsidRPr="00B530C6">
                    <w:rPr>
                      <w:rFonts w:ascii="Times New Roman" w:eastAsia="Times New Roman" w:hAnsi="Times New Roman" w:cs="Times New Roman"/>
                      <w:lang w:eastAsia="ru-RU"/>
                    </w:rPr>
                    <w:t>Желательна</w:t>
                  </w:r>
                </w:p>
              </w:tc>
            </w:tr>
            <w:tr w:rsidR="002510D3" w:rsidRPr="002510D3" w14:paraId="57D04A2A" w14:textId="77777777" w:rsidTr="00DE1698">
              <w:tc>
                <w:tcPr>
                  <w:tcW w:w="3398" w:type="dxa"/>
                  <w:vAlign w:val="center"/>
                </w:tcPr>
                <w:p w14:paraId="27E29C00" w14:textId="1E8D3501" w:rsidR="009E030A" w:rsidRPr="002510D3" w:rsidRDefault="009E030A" w:rsidP="00D63DB3">
                  <w:pPr>
                    <w:numPr>
                      <w:ilvl w:val="0"/>
                      <w:numId w:val="18"/>
                    </w:numPr>
                    <w:tabs>
                      <w:tab w:val="left" w:pos="197"/>
                    </w:tabs>
                    <w:ind w:left="0" w:firstLine="0"/>
                    <w:rPr>
                      <w:rFonts w:ascii="Times New Roman" w:eastAsia="Times New Roman" w:hAnsi="Times New Roman" w:cs="Times New Roman"/>
                      <w:lang w:eastAsia="ru-RU"/>
                    </w:rPr>
                  </w:pPr>
                  <w:r w:rsidRPr="002510D3">
                    <w:rPr>
                      <w:rFonts w:ascii="Times New Roman" w:eastAsia="Times New Roman" w:hAnsi="Times New Roman" w:cs="Times New Roman"/>
                      <w:lang w:eastAsia="ru-RU"/>
                    </w:rPr>
                    <w:t xml:space="preserve">Справка о наличии оборудования (в т.ч. прав), необходимого для осуществления поставки, </w:t>
                  </w:r>
                  <w:r w:rsidR="00DE1698">
                    <w:rPr>
                      <w:rFonts w:ascii="Times New Roman" w:eastAsia="Times New Roman" w:hAnsi="Times New Roman" w:cs="Times New Roman"/>
                      <w:lang w:eastAsia="ru-RU"/>
                    </w:rPr>
                    <w:t>(форма 8</w:t>
                  </w:r>
                  <w:r w:rsidRPr="002510D3">
                    <w:rPr>
                      <w:rFonts w:ascii="Times New Roman" w:eastAsia="Times New Roman" w:hAnsi="Times New Roman" w:cs="Times New Roman"/>
                      <w:lang w:eastAsia="ru-RU"/>
                    </w:rPr>
                    <w:t>)</w:t>
                  </w:r>
                </w:p>
              </w:tc>
              <w:tc>
                <w:tcPr>
                  <w:tcW w:w="2208" w:type="dxa"/>
                  <w:vAlign w:val="center"/>
                </w:tcPr>
                <w:p w14:paraId="3B877CEC" w14:textId="77777777" w:rsidR="009E030A" w:rsidRPr="00B530C6" w:rsidRDefault="009E030A" w:rsidP="00AF22AD">
                  <w:r w:rsidRPr="00B530C6">
                    <w:rPr>
                      <w:rFonts w:ascii="Times New Roman" w:eastAsia="Times New Roman" w:hAnsi="Times New Roman" w:cs="Times New Roman"/>
                      <w:lang w:eastAsia="ru-RU"/>
                    </w:rPr>
                    <w:t>Желательна</w:t>
                  </w:r>
                </w:p>
              </w:tc>
            </w:tr>
            <w:tr w:rsidR="002510D3" w:rsidRPr="002510D3" w14:paraId="7A6DF763" w14:textId="77777777" w:rsidTr="00DE1698">
              <w:tc>
                <w:tcPr>
                  <w:tcW w:w="3398" w:type="dxa"/>
                  <w:vAlign w:val="center"/>
                </w:tcPr>
                <w:p w14:paraId="6CBA24B1" w14:textId="36299BA3" w:rsidR="009E030A" w:rsidRPr="002510D3" w:rsidRDefault="009E030A" w:rsidP="00AF22AD">
                  <w:pPr>
                    <w:numPr>
                      <w:ilvl w:val="0"/>
                      <w:numId w:val="18"/>
                    </w:numPr>
                    <w:tabs>
                      <w:tab w:val="left" w:pos="197"/>
                    </w:tabs>
                    <w:ind w:left="0" w:firstLine="0"/>
                    <w:rPr>
                      <w:rFonts w:ascii="Times New Roman" w:eastAsia="Times New Roman" w:hAnsi="Times New Roman" w:cs="Times New Roman"/>
                      <w:lang w:eastAsia="ru-RU"/>
                    </w:rPr>
                  </w:pPr>
                  <w:r w:rsidRPr="002510D3">
                    <w:rPr>
                      <w:rFonts w:ascii="Times New Roman" w:eastAsia="Times New Roman" w:hAnsi="Times New Roman" w:cs="Times New Roman"/>
                      <w:lang w:eastAsia="ru-RU"/>
                    </w:rPr>
                    <w:t>Согласия на обработ</w:t>
                  </w:r>
                  <w:r w:rsidR="00DE1698">
                    <w:rPr>
                      <w:rFonts w:ascii="Times New Roman" w:eastAsia="Times New Roman" w:hAnsi="Times New Roman" w:cs="Times New Roman"/>
                      <w:lang w:eastAsia="ru-RU"/>
                    </w:rPr>
                    <w:t>ку персональных данных (форма 9</w:t>
                  </w:r>
                  <w:r w:rsidRPr="002510D3">
                    <w:rPr>
                      <w:rFonts w:ascii="Times New Roman" w:eastAsia="Times New Roman" w:hAnsi="Times New Roman" w:cs="Times New Roman"/>
                      <w:lang w:eastAsia="ru-RU"/>
                    </w:rPr>
                    <w:t>)</w:t>
                  </w:r>
                  <w:r w:rsidR="00063122">
                    <w:rPr>
                      <w:rStyle w:val="af6"/>
                      <w:rFonts w:ascii="Times New Roman" w:eastAsia="Times New Roman" w:hAnsi="Times New Roman" w:cs="Times New Roman"/>
                      <w:lang w:eastAsia="ru-RU"/>
                    </w:rPr>
                    <w:footnoteReference w:id="1"/>
                  </w:r>
                </w:p>
              </w:tc>
              <w:tc>
                <w:tcPr>
                  <w:tcW w:w="2208" w:type="dxa"/>
                  <w:vAlign w:val="center"/>
                </w:tcPr>
                <w:p w14:paraId="3C1E88AC" w14:textId="77777777" w:rsidR="009E030A" w:rsidRPr="002510D3" w:rsidRDefault="009E030A" w:rsidP="00AF22AD">
                  <w:pPr>
                    <w:tabs>
                      <w:tab w:val="left" w:pos="197"/>
                    </w:tabs>
                    <w:rPr>
                      <w:rFonts w:ascii="Times New Roman" w:eastAsia="Times New Roman" w:hAnsi="Times New Roman" w:cs="Times New Roman"/>
                      <w:color w:val="FF0000"/>
                      <w:lang w:eastAsia="ru-RU"/>
                    </w:rPr>
                  </w:pPr>
                  <w:r w:rsidRPr="002510D3">
                    <w:rPr>
                      <w:rFonts w:ascii="Times New Roman" w:eastAsia="Times New Roman" w:hAnsi="Times New Roman" w:cs="Times New Roman"/>
                      <w:color w:val="FF0000"/>
                      <w:lang w:eastAsia="ru-RU"/>
                    </w:rPr>
                    <w:t>Обязательна</w:t>
                  </w:r>
                </w:p>
              </w:tc>
            </w:tr>
            <w:tr w:rsidR="002510D3" w:rsidRPr="002510D3" w14:paraId="07DE6F66" w14:textId="77777777" w:rsidTr="00DE1698">
              <w:tc>
                <w:tcPr>
                  <w:tcW w:w="3398" w:type="dxa"/>
                  <w:vAlign w:val="center"/>
                </w:tcPr>
                <w:p w14:paraId="67B8870D" w14:textId="5FF888F2" w:rsidR="009E030A" w:rsidRPr="002510D3" w:rsidRDefault="009E030A" w:rsidP="00AF22AD">
                  <w:pPr>
                    <w:numPr>
                      <w:ilvl w:val="0"/>
                      <w:numId w:val="18"/>
                    </w:numPr>
                    <w:tabs>
                      <w:tab w:val="left" w:pos="197"/>
                    </w:tabs>
                    <w:ind w:left="0" w:firstLine="0"/>
                    <w:rPr>
                      <w:rFonts w:ascii="Times New Roman" w:eastAsia="Times New Roman" w:hAnsi="Times New Roman" w:cs="Times New Roman"/>
                      <w:lang w:eastAsia="ru-RU"/>
                    </w:rPr>
                  </w:pPr>
                  <w:r w:rsidRPr="002510D3">
                    <w:rPr>
                      <w:rFonts w:ascii="Times New Roman" w:eastAsia="Times New Roman" w:hAnsi="Times New Roman" w:cs="Times New Roman"/>
                      <w:lang w:eastAsia="ru-RU"/>
                    </w:rPr>
                    <w:t>Т</w:t>
                  </w:r>
                  <w:r w:rsidR="00DE1698">
                    <w:rPr>
                      <w:rFonts w:ascii="Times New Roman" w:eastAsia="Times New Roman" w:hAnsi="Times New Roman" w:cs="Times New Roman"/>
                      <w:lang w:eastAsia="ru-RU"/>
                    </w:rPr>
                    <w:t>ехническое предложение (форма 10</w:t>
                  </w:r>
                  <w:r w:rsidRPr="002510D3">
                    <w:rPr>
                      <w:rFonts w:ascii="Times New Roman" w:eastAsia="Times New Roman" w:hAnsi="Times New Roman" w:cs="Times New Roman"/>
                      <w:lang w:eastAsia="ru-RU"/>
                    </w:rPr>
                    <w:t>)</w:t>
                  </w:r>
                </w:p>
              </w:tc>
              <w:tc>
                <w:tcPr>
                  <w:tcW w:w="2208" w:type="dxa"/>
                  <w:vAlign w:val="center"/>
                </w:tcPr>
                <w:p w14:paraId="2D21E1C1" w14:textId="77777777" w:rsidR="009E030A" w:rsidRPr="00B530C6" w:rsidRDefault="009E030A" w:rsidP="00AF22AD">
                  <w:pPr>
                    <w:tabs>
                      <w:tab w:val="left" w:pos="197"/>
                    </w:tabs>
                    <w:rPr>
                      <w:rFonts w:ascii="Times New Roman" w:eastAsia="Times New Roman" w:hAnsi="Times New Roman" w:cs="Times New Roman"/>
                      <w:lang w:eastAsia="ru-RU"/>
                    </w:rPr>
                  </w:pPr>
                  <w:r w:rsidRPr="00B530C6">
                    <w:rPr>
                      <w:rFonts w:ascii="Times New Roman" w:eastAsia="Times New Roman" w:hAnsi="Times New Roman" w:cs="Times New Roman"/>
                      <w:lang w:eastAsia="ru-RU"/>
                    </w:rPr>
                    <w:t>Желательна</w:t>
                  </w:r>
                </w:p>
              </w:tc>
            </w:tr>
            <w:tr w:rsidR="002510D3" w:rsidRPr="002510D3" w14:paraId="5622A571" w14:textId="77777777" w:rsidTr="00DE1698">
              <w:tc>
                <w:tcPr>
                  <w:tcW w:w="3398" w:type="dxa"/>
                  <w:vAlign w:val="center"/>
                </w:tcPr>
                <w:p w14:paraId="7B645E10" w14:textId="0032EA48" w:rsidR="009E030A" w:rsidRPr="002510D3" w:rsidRDefault="00DE1698" w:rsidP="00AF22AD">
                  <w:pPr>
                    <w:numPr>
                      <w:ilvl w:val="0"/>
                      <w:numId w:val="18"/>
                    </w:numPr>
                    <w:tabs>
                      <w:tab w:val="left" w:pos="197"/>
                    </w:tabs>
                    <w:ind w:left="0" w:firstLine="0"/>
                    <w:rPr>
                      <w:rFonts w:ascii="Times New Roman" w:eastAsia="Times New Roman" w:hAnsi="Times New Roman" w:cs="Times New Roman"/>
                      <w:lang w:eastAsia="ru-RU"/>
                    </w:rPr>
                  </w:pPr>
                  <w:r>
                    <w:rPr>
                      <w:rFonts w:ascii="Times New Roman" w:eastAsia="Times New Roman" w:hAnsi="Times New Roman" w:cs="Times New Roman"/>
                      <w:lang w:eastAsia="ru-RU"/>
                    </w:rPr>
                    <w:t>Ценовое предложение (Форма 11</w:t>
                  </w:r>
                  <w:r w:rsidR="009E030A" w:rsidRPr="002510D3">
                    <w:rPr>
                      <w:rFonts w:ascii="Times New Roman" w:eastAsia="Times New Roman" w:hAnsi="Times New Roman" w:cs="Times New Roman"/>
                      <w:lang w:eastAsia="ru-RU"/>
                    </w:rPr>
                    <w:t>)</w:t>
                  </w:r>
                </w:p>
              </w:tc>
              <w:tc>
                <w:tcPr>
                  <w:tcW w:w="2208" w:type="dxa"/>
                  <w:vAlign w:val="center"/>
                </w:tcPr>
                <w:p w14:paraId="54798CFD" w14:textId="77777777" w:rsidR="009E030A" w:rsidRPr="00B530C6" w:rsidRDefault="009E030A" w:rsidP="00AF22AD">
                  <w:pPr>
                    <w:tabs>
                      <w:tab w:val="left" w:pos="197"/>
                    </w:tabs>
                    <w:rPr>
                      <w:rFonts w:ascii="Times New Roman" w:eastAsia="Times New Roman" w:hAnsi="Times New Roman" w:cs="Times New Roman"/>
                      <w:lang w:eastAsia="ru-RU"/>
                    </w:rPr>
                  </w:pPr>
                  <w:r w:rsidRPr="00B530C6">
                    <w:rPr>
                      <w:rFonts w:ascii="Times New Roman" w:eastAsia="Times New Roman" w:hAnsi="Times New Roman" w:cs="Times New Roman"/>
                      <w:lang w:eastAsia="ru-RU"/>
                    </w:rPr>
                    <w:t>Желательна</w:t>
                  </w:r>
                </w:p>
              </w:tc>
            </w:tr>
          </w:tbl>
          <w:bookmarkStart w:id="26" w:name="_MON_1719903830"/>
          <w:bookmarkEnd w:id="26"/>
          <w:p w14:paraId="0A31D099" w14:textId="167AB484" w:rsidR="005E2346" w:rsidRPr="009E030A" w:rsidRDefault="00F057B1" w:rsidP="00AF22AD">
            <w:pPr>
              <w:tabs>
                <w:tab w:val="left" w:pos="197"/>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object w:dxaOrig="1539" w:dyaOrig="997" w14:anchorId="7C90C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49.45pt" o:ole="">
                  <v:imagedata r:id="rId10" o:title=""/>
                </v:shape>
                <o:OLEObject Type="Embed" ProgID="Word.Document.12" ShapeID="_x0000_i1025" DrawAspect="Icon" ObjectID="_1731142845" r:id="rId11">
                  <o:FieldCodes>\s</o:FieldCodes>
                </o:OLEObject>
              </w:object>
            </w:r>
          </w:p>
        </w:tc>
      </w:tr>
      <w:tr w:rsidR="005E2346" w:rsidRPr="00154EF7" w14:paraId="424371C2" w14:textId="77777777" w:rsidTr="00F026D6">
        <w:tc>
          <w:tcPr>
            <w:tcW w:w="685" w:type="dxa"/>
          </w:tcPr>
          <w:p w14:paraId="379029C3" w14:textId="77777777" w:rsidR="005E2346" w:rsidRPr="00B56D0C" w:rsidRDefault="005E2346" w:rsidP="00B56D0C">
            <w:pPr>
              <w:pStyle w:val="a8"/>
              <w:numPr>
                <w:ilvl w:val="1"/>
                <w:numId w:val="5"/>
              </w:numPr>
              <w:spacing w:before="0" w:after="0"/>
              <w:ind w:left="0" w:right="0" w:firstLine="0"/>
              <w:jc w:val="both"/>
              <w:rPr>
                <w:sz w:val="22"/>
                <w:szCs w:val="22"/>
              </w:rPr>
            </w:pPr>
            <w:bookmarkStart w:id="27" w:name="_Ref109292317"/>
          </w:p>
        </w:tc>
        <w:tc>
          <w:tcPr>
            <w:tcW w:w="3406" w:type="dxa"/>
            <w:shd w:val="clear" w:color="auto" w:fill="auto"/>
          </w:tcPr>
          <w:p w14:paraId="309EEA7E" w14:textId="53C22E23" w:rsidR="005E2346" w:rsidRPr="00B56D0C" w:rsidRDefault="005E2346" w:rsidP="00B56D0C">
            <w:pPr>
              <w:pStyle w:val="2"/>
              <w:tabs>
                <w:tab w:val="left" w:pos="945"/>
              </w:tabs>
              <w:outlineLvl w:val="1"/>
              <w:rPr>
                <w:rFonts w:ascii="Times New Roman" w:hAnsi="Times New Roman" w:cs="Times New Roman"/>
                <w:color w:val="auto"/>
                <w:sz w:val="22"/>
                <w:szCs w:val="22"/>
              </w:rPr>
            </w:pPr>
            <w:bookmarkStart w:id="28" w:name="_Перечень_документов,_подтверждающих"/>
            <w:bookmarkStart w:id="29" w:name="_Toc109641799"/>
            <w:bookmarkEnd w:id="27"/>
            <w:bookmarkEnd w:id="28"/>
            <w:r w:rsidRPr="00B56D0C">
              <w:rPr>
                <w:rFonts w:ascii="Times New Roman" w:hAnsi="Times New Roman" w:cs="Times New Roman"/>
                <w:color w:val="auto"/>
                <w:sz w:val="22"/>
                <w:szCs w:val="22"/>
              </w:rPr>
              <w:t>Перечень документов, подтверждающих соответствие Участника требованиям Документации, предоставляемых Участником в составе Заявки</w:t>
            </w:r>
            <w:bookmarkEnd w:id="29"/>
          </w:p>
        </w:tc>
        <w:tc>
          <w:tcPr>
            <w:tcW w:w="5832" w:type="dxa"/>
            <w:shd w:val="clear" w:color="auto" w:fill="auto"/>
          </w:tcPr>
          <w:p w14:paraId="2F749F63" w14:textId="32812B37" w:rsidR="00DE1698" w:rsidRDefault="00DE1698" w:rsidP="00010E1A">
            <w:pPr>
              <w:numPr>
                <w:ilvl w:val="0"/>
                <w:numId w:val="17"/>
              </w:numPr>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Документы, подтверждающие соответствие обязательным (</w:t>
            </w:r>
            <w:r>
              <w:rPr>
                <w:rFonts w:ascii="Times New Roman" w:eastAsia="Times New Roman" w:hAnsi="Times New Roman" w:cs="Times New Roman"/>
                <w:lang w:eastAsia="ru-RU"/>
              </w:rPr>
              <w:fldChar w:fldCharType="begin"/>
            </w:r>
            <w:r>
              <w:rPr>
                <w:rFonts w:ascii="Times New Roman" w:eastAsia="Times New Roman" w:hAnsi="Times New Roman" w:cs="Times New Roman"/>
                <w:lang w:eastAsia="ru-RU"/>
              </w:rPr>
              <w:instrText xml:space="preserve"> REF _Ref109292188 \r \h </w:instrText>
            </w:r>
            <w:r>
              <w:rPr>
                <w:rFonts w:ascii="Times New Roman" w:eastAsia="Times New Roman" w:hAnsi="Times New Roman" w:cs="Times New Roman"/>
                <w:lang w:eastAsia="ru-RU"/>
              </w:rPr>
            </w:r>
            <w:r>
              <w:rPr>
                <w:rFonts w:ascii="Times New Roman" w:eastAsia="Times New Roman" w:hAnsi="Times New Roman" w:cs="Times New Roman"/>
                <w:lang w:eastAsia="ru-RU"/>
              </w:rPr>
              <w:fldChar w:fldCharType="separate"/>
            </w:r>
            <w:r w:rsidR="00AC52A2">
              <w:rPr>
                <w:rFonts w:ascii="Times New Roman" w:eastAsia="Times New Roman" w:hAnsi="Times New Roman" w:cs="Times New Roman"/>
                <w:lang w:eastAsia="ru-RU"/>
              </w:rPr>
              <w:t>3.1</w:t>
            </w:r>
            <w:r>
              <w:rPr>
                <w:rFonts w:ascii="Times New Roman" w:eastAsia="Times New Roman" w:hAnsi="Times New Roman" w:cs="Times New Roman"/>
                <w:lang w:eastAsia="ru-RU"/>
              </w:rPr>
              <w:fldChar w:fldCharType="end"/>
            </w:r>
            <w:r>
              <w:rPr>
                <w:rFonts w:ascii="Times New Roman" w:eastAsia="Times New Roman" w:hAnsi="Times New Roman" w:cs="Times New Roman"/>
                <w:lang w:eastAsia="ru-RU"/>
              </w:rPr>
              <w:t>) и дополнительным (</w:t>
            </w:r>
            <w:r>
              <w:rPr>
                <w:rFonts w:ascii="Times New Roman" w:eastAsia="Times New Roman" w:hAnsi="Times New Roman" w:cs="Times New Roman"/>
                <w:lang w:eastAsia="ru-RU"/>
              </w:rPr>
              <w:fldChar w:fldCharType="begin"/>
            </w:r>
            <w:r>
              <w:rPr>
                <w:rFonts w:ascii="Times New Roman" w:eastAsia="Times New Roman" w:hAnsi="Times New Roman" w:cs="Times New Roman"/>
                <w:lang w:eastAsia="ru-RU"/>
              </w:rPr>
              <w:instrText xml:space="preserve"> REF _Ref109292230 \r \h </w:instrText>
            </w:r>
            <w:r>
              <w:rPr>
                <w:rFonts w:ascii="Times New Roman" w:eastAsia="Times New Roman" w:hAnsi="Times New Roman" w:cs="Times New Roman"/>
                <w:lang w:eastAsia="ru-RU"/>
              </w:rPr>
            </w:r>
            <w:r>
              <w:rPr>
                <w:rFonts w:ascii="Times New Roman" w:eastAsia="Times New Roman" w:hAnsi="Times New Roman" w:cs="Times New Roman"/>
                <w:lang w:eastAsia="ru-RU"/>
              </w:rPr>
              <w:fldChar w:fldCharType="separate"/>
            </w:r>
            <w:r w:rsidR="00AC52A2">
              <w:rPr>
                <w:rFonts w:ascii="Times New Roman" w:eastAsia="Times New Roman" w:hAnsi="Times New Roman" w:cs="Times New Roman"/>
                <w:lang w:eastAsia="ru-RU"/>
              </w:rPr>
              <w:t>3.2</w:t>
            </w:r>
            <w:r>
              <w:rPr>
                <w:rFonts w:ascii="Times New Roman" w:eastAsia="Times New Roman" w:hAnsi="Times New Roman" w:cs="Times New Roman"/>
                <w:lang w:eastAsia="ru-RU"/>
              </w:rPr>
              <w:fldChar w:fldCharType="end"/>
            </w:r>
            <w:r>
              <w:rPr>
                <w:rFonts w:ascii="Times New Roman" w:eastAsia="Times New Roman" w:hAnsi="Times New Roman" w:cs="Times New Roman"/>
                <w:lang w:eastAsia="ru-RU"/>
              </w:rPr>
              <w:t>) требованиям документации</w:t>
            </w:r>
            <w:r w:rsidR="001C1FDC">
              <w:rPr>
                <w:rFonts w:ascii="Times New Roman" w:eastAsia="Times New Roman" w:hAnsi="Times New Roman" w:cs="Times New Roman"/>
                <w:lang w:eastAsia="ru-RU"/>
              </w:rPr>
              <w:t>;</w:t>
            </w:r>
          </w:p>
          <w:p w14:paraId="4F1058DE" w14:textId="68DADD9C" w:rsidR="005E2346" w:rsidRPr="00063122" w:rsidRDefault="005E2346" w:rsidP="00010E1A">
            <w:pPr>
              <w:numPr>
                <w:ilvl w:val="0"/>
                <w:numId w:val="17"/>
              </w:numPr>
              <w:ind w:left="0" w:firstLine="0"/>
              <w:jc w:val="both"/>
              <w:rPr>
                <w:rFonts w:ascii="Times New Roman" w:eastAsia="Times New Roman" w:hAnsi="Times New Roman" w:cs="Times New Roman"/>
                <w:lang w:eastAsia="ru-RU"/>
              </w:rPr>
            </w:pPr>
            <w:r w:rsidRPr="00063122">
              <w:rPr>
                <w:rFonts w:ascii="Times New Roman" w:eastAsia="Times New Roman" w:hAnsi="Times New Roman" w:cs="Times New Roman"/>
                <w:lang w:eastAsia="ru-RU"/>
              </w:rPr>
              <w:t>Копия документа, подтверждающего полномочия лица на осуществление действий от имени участника</w:t>
            </w:r>
            <w:r w:rsidR="00063122" w:rsidRPr="00063122">
              <w:rPr>
                <w:rFonts w:ascii="Times New Roman" w:eastAsia="Times New Roman" w:hAnsi="Times New Roman" w:cs="Times New Roman"/>
                <w:lang w:eastAsia="ru-RU"/>
              </w:rPr>
              <w:t xml:space="preserve"> (в случае если заявка подписывается не лицом, указанным в ЕГРЮЛ в качестве лица, имеющего право без доверенности действовать от имени юридического лица</w:t>
            </w:r>
            <w:r w:rsidRPr="00063122">
              <w:rPr>
                <w:rFonts w:ascii="Times New Roman" w:eastAsia="Times New Roman" w:hAnsi="Times New Roman" w:cs="Times New Roman"/>
                <w:lang w:eastAsia="ru-RU"/>
              </w:rPr>
              <w:t xml:space="preserve">, </w:t>
            </w:r>
            <w:r w:rsidR="00063122" w:rsidRPr="00063122">
              <w:rPr>
                <w:rFonts w:ascii="Times New Roman" w:eastAsia="Times New Roman" w:hAnsi="Times New Roman" w:cs="Times New Roman"/>
                <w:lang w:eastAsia="ru-RU"/>
              </w:rPr>
              <w:t>или не</w:t>
            </w:r>
            <w:r w:rsidR="00063122">
              <w:rPr>
                <w:rFonts w:ascii="Times New Roman" w:eastAsia="Times New Roman" w:hAnsi="Times New Roman" w:cs="Times New Roman"/>
                <w:lang w:eastAsia="ru-RU"/>
              </w:rPr>
              <w:t xml:space="preserve"> </w:t>
            </w:r>
            <w:r w:rsidRPr="00063122">
              <w:rPr>
                <w:rFonts w:ascii="Times New Roman" w:eastAsia="Times New Roman" w:hAnsi="Times New Roman" w:cs="Times New Roman"/>
                <w:lang w:eastAsia="ru-RU"/>
              </w:rPr>
              <w:t>индивидуальным предпринимателем</w:t>
            </w:r>
            <w:r w:rsidR="00063122">
              <w:rPr>
                <w:rFonts w:ascii="Times New Roman" w:eastAsia="Times New Roman" w:hAnsi="Times New Roman" w:cs="Times New Roman"/>
                <w:lang w:eastAsia="ru-RU"/>
              </w:rPr>
              <w:t>)</w:t>
            </w:r>
            <w:r w:rsidRPr="00063122">
              <w:rPr>
                <w:rFonts w:ascii="Times New Roman" w:eastAsia="Times New Roman" w:hAnsi="Times New Roman" w:cs="Times New Roman"/>
                <w:lang w:eastAsia="ru-RU"/>
              </w:rPr>
              <w:t>;</w:t>
            </w:r>
          </w:p>
          <w:p w14:paraId="6C18763B" w14:textId="77777777" w:rsidR="005E2346" w:rsidRPr="00B56D0C" w:rsidRDefault="005E2346" w:rsidP="00B56D0C">
            <w:pPr>
              <w:numPr>
                <w:ilvl w:val="0"/>
                <w:numId w:val="17"/>
              </w:numPr>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Копии учредительных документов в действующей редакции (для юридических лиц);</w:t>
            </w:r>
          </w:p>
          <w:p w14:paraId="017CB364" w14:textId="77777777" w:rsidR="005E2346" w:rsidRPr="00B56D0C" w:rsidRDefault="005E2346" w:rsidP="00B56D0C">
            <w:pPr>
              <w:numPr>
                <w:ilvl w:val="0"/>
                <w:numId w:val="17"/>
              </w:numPr>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 xml:space="preserve">Сведения о крупной сделке и сделке с заинтересованностью - копия решения об одобрении или о совершении крупной сделки/сделки с заинтересованностью: </w:t>
            </w:r>
          </w:p>
          <w:p w14:paraId="27FAC3D8" w14:textId="0B60E86F" w:rsidR="005E2346" w:rsidRPr="00B56D0C" w:rsidRDefault="005E2346"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w:t>
            </w:r>
            <w:r w:rsidRPr="00B56D0C">
              <w:rPr>
                <w:rFonts w:ascii="Times New Roman" w:eastAsia="Times New Roman" w:hAnsi="Times New Roman" w:cs="Times New Roman"/>
                <w:lang w:eastAsia="ru-RU"/>
              </w:rPr>
              <w:tab/>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w:t>
            </w:r>
            <w:r w:rsidRPr="00B56D0C">
              <w:rPr>
                <w:rFonts w:ascii="Times New Roman" w:eastAsia="Times New Roman" w:hAnsi="Times New Roman" w:cs="Times New Roman"/>
                <w:lang w:eastAsia="ru-RU"/>
              </w:rPr>
              <w:lastRenderedPageBreak/>
              <w:t xml:space="preserve">учредительными документами юридического лица и если для участника </w:t>
            </w:r>
            <w:r w:rsidR="001A0394">
              <w:rPr>
                <w:rFonts w:ascii="Times New Roman" w:eastAsia="Times New Roman" w:hAnsi="Times New Roman" w:cs="Times New Roman"/>
                <w:lang w:eastAsia="ru-RU"/>
              </w:rPr>
              <w:t>Закупки</w:t>
            </w:r>
            <w:r w:rsidRPr="00B56D0C">
              <w:rPr>
                <w:rFonts w:ascii="Times New Roman" w:eastAsia="Times New Roman" w:hAnsi="Times New Roman" w:cs="Times New Roman"/>
                <w:lang w:eastAsia="ru-RU"/>
              </w:rPr>
              <w:t xml:space="preserve"> заключение договора или предоставление обеспечения заявки на участие в </w:t>
            </w:r>
            <w:r w:rsidR="001A0394">
              <w:rPr>
                <w:rFonts w:ascii="Times New Roman" w:eastAsia="Times New Roman" w:hAnsi="Times New Roman" w:cs="Times New Roman"/>
                <w:lang w:eastAsia="ru-RU"/>
              </w:rPr>
              <w:t>Закупке</w:t>
            </w:r>
            <w:r w:rsidRPr="00B56D0C">
              <w:rPr>
                <w:rFonts w:ascii="Times New Roman" w:eastAsia="Times New Roman" w:hAnsi="Times New Roman" w:cs="Times New Roman"/>
                <w:lang w:eastAsia="ru-RU"/>
              </w:rPr>
              <w:t xml:space="preserve">, обеспечения договора являются крупной сделкой; </w:t>
            </w:r>
          </w:p>
          <w:p w14:paraId="5A37F801" w14:textId="33C43268" w:rsidR="005E2346" w:rsidRPr="00B56D0C" w:rsidRDefault="005E2346"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w:t>
            </w:r>
            <w:r w:rsidRPr="00B56D0C">
              <w:rPr>
                <w:rFonts w:ascii="Times New Roman" w:eastAsia="Times New Roman" w:hAnsi="Times New Roman" w:cs="Times New Roman"/>
                <w:lang w:eastAsia="ru-RU"/>
              </w:rPr>
              <w:tab/>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w:t>
            </w:r>
            <w:r w:rsidR="001A0394">
              <w:rPr>
                <w:rFonts w:ascii="Times New Roman" w:eastAsia="Times New Roman" w:hAnsi="Times New Roman" w:cs="Times New Roman"/>
                <w:lang w:eastAsia="ru-RU"/>
              </w:rPr>
              <w:t>Закупи</w:t>
            </w:r>
            <w:r w:rsidRPr="00B56D0C">
              <w:rPr>
                <w:rFonts w:ascii="Times New Roman" w:eastAsia="Times New Roman" w:hAnsi="Times New Roman" w:cs="Times New Roman"/>
                <w:lang w:eastAsia="ru-RU"/>
              </w:rPr>
              <w:t xml:space="preserve"> выполнение договора или предоставление обеспечения заявки на участие в </w:t>
            </w:r>
            <w:r w:rsidR="001A0394">
              <w:rPr>
                <w:rFonts w:ascii="Times New Roman" w:eastAsia="Times New Roman" w:hAnsi="Times New Roman" w:cs="Times New Roman"/>
                <w:lang w:eastAsia="ru-RU"/>
              </w:rPr>
              <w:t>Закупке</w:t>
            </w:r>
            <w:r w:rsidRPr="00B56D0C">
              <w:rPr>
                <w:rFonts w:ascii="Times New Roman" w:eastAsia="Times New Roman" w:hAnsi="Times New Roman" w:cs="Times New Roman"/>
                <w:lang w:eastAsia="ru-RU"/>
              </w:rPr>
              <w:t xml:space="preserve">, обеспечение договора является сделкой с заинтересованностью; </w:t>
            </w:r>
          </w:p>
          <w:p w14:paraId="30322F18" w14:textId="77777777" w:rsidR="005E2346" w:rsidRPr="00B56D0C" w:rsidRDefault="005E2346"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w:t>
            </w:r>
            <w:r w:rsidRPr="00B56D0C">
              <w:rPr>
                <w:rFonts w:ascii="Times New Roman" w:eastAsia="Times New Roman" w:hAnsi="Times New Roman" w:cs="Times New Roman"/>
                <w:lang w:eastAsia="ru-RU"/>
              </w:rPr>
              <w:tab/>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w:t>
            </w:r>
          </w:p>
          <w:p w14:paraId="10457D18" w14:textId="77777777" w:rsidR="005E2346" w:rsidRPr="00B56D0C" w:rsidRDefault="005E2346" w:rsidP="00B56D0C">
            <w:pPr>
              <w:numPr>
                <w:ilvl w:val="0"/>
                <w:numId w:val="17"/>
              </w:numPr>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Копия бухгалтерской отчетности за два предыдущих отчетных года, включающая в себя бухгалтерский баланс, отчет о финансовых результатах, отчет о движении денежных средств с отметкой налоговой инспекции (штамп ИФНС или квитанция о приеме с описью почтового отправления, при электронном документообороте: извещение о получении отчета, либо квитанция о приеме, либо извещение о вводе). Организации, перешедшие на упрощённую систему налогообложения согласно Федеральному закону от 06.12.2011 № 402-ФЗ «О бухгалтерском учете» вправе предоставлять упрощенную бухгалтерскую (финансовую) отчетность.</w:t>
            </w:r>
          </w:p>
          <w:p w14:paraId="54DCBF3C" w14:textId="77777777" w:rsidR="005E2346" w:rsidRPr="00B56D0C" w:rsidRDefault="005E2346"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 xml:space="preserve">Для вновь созданных организаций – копия бухгалтерской отчетности, включающая в себя бухгалтерский баланс, отчет о финансовых результатах, за последний отчетный период текущего года, в том числе для организаций, перешедших на упрощённую систему налогообложения согласно Федеральному закону от 06.12.2011 № 402-ФЗ «О бухгалтерском учете». </w:t>
            </w:r>
          </w:p>
          <w:p w14:paraId="33A13F82" w14:textId="77777777" w:rsidR="005E2346" w:rsidRPr="00B56D0C" w:rsidRDefault="005E2346"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 xml:space="preserve">Для некоммерческих организаций – копия бухгалтерской отчетности, включающая в себя бухгалтерский баланс, отчет о целевом использовании средств, за истекший расчетный год с отметкой налоговой инспекции (штамп ИФНС или квитанция о приеме с описью почтового отправления, при электронном документообороте: извещение о получении отчета, либо квитанция о приеме, либо извещение о вводе), в том числе для организаций, перешедших на упрощённую систему налогообложения согласно Федеральному закону от 06.12.2011 № 402-ФЗ «О бухгалтерском учете». </w:t>
            </w:r>
          </w:p>
          <w:p w14:paraId="4C0E287B" w14:textId="77777777" w:rsidR="005E2346" w:rsidRPr="00B56D0C" w:rsidRDefault="005E2346"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 xml:space="preserve">Для бюджетных учреждений – копия бухгалтерской отчётности, включающая в себя баланс, отчет о финансовых результатах деятельности, согласно Бюджетному кодексу Российской Федерации, Федеральному закону от 06.12.2011 № 402-ФЗ «О бухгалтерском учете», Приказу Министерства Финансов РФ от 28.12.2010 № 191н, Приказу Министерства </w:t>
            </w:r>
            <w:r w:rsidRPr="00B56D0C">
              <w:rPr>
                <w:rFonts w:ascii="Times New Roman" w:eastAsia="Times New Roman" w:hAnsi="Times New Roman" w:cs="Times New Roman"/>
                <w:lang w:eastAsia="ru-RU"/>
              </w:rPr>
              <w:lastRenderedPageBreak/>
              <w:t xml:space="preserve">Финансов от 25.03.2011 № 33н и иных нормативно-правовых актов Российской Федерации. </w:t>
            </w:r>
          </w:p>
          <w:p w14:paraId="5633D0BF" w14:textId="77777777" w:rsidR="006C75A7" w:rsidRDefault="005E2346"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Для индивидуальных предпринимателей – копии налоговых деклараций и справка о применяемой системе налогообложения;</w:t>
            </w:r>
          </w:p>
          <w:p w14:paraId="1CDC15F7" w14:textId="225C94EE" w:rsidR="00CF38F8" w:rsidRPr="00B56D0C" w:rsidRDefault="00CF38F8" w:rsidP="00924219">
            <w:pPr>
              <w:numPr>
                <w:ilvl w:val="0"/>
                <w:numId w:val="17"/>
              </w:numPr>
              <w:ind w:left="0" w:firstLine="0"/>
              <w:jc w:val="both"/>
              <w:rPr>
                <w:rFonts w:ascii="Times New Roman" w:eastAsia="Times New Roman" w:hAnsi="Times New Roman" w:cs="Times New Roman"/>
                <w:lang w:eastAsia="ru-RU"/>
              </w:rPr>
            </w:pPr>
            <w:r w:rsidRPr="00CF38F8">
              <w:rPr>
                <w:rFonts w:ascii="Times New Roman" w:eastAsia="Times New Roman" w:hAnsi="Times New Roman" w:cs="Times New Roman"/>
                <w:lang w:eastAsia="ru-RU"/>
              </w:rPr>
              <w:t>В</w:t>
            </w:r>
            <w:r w:rsidRPr="00CF38F8">
              <w:rPr>
                <w:rFonts w:ascii="Times New Roman" w:eastAsia="Times New Roman" w:hAnsi="Times New Roman" w:cs="Times New Roman"/>
                <w:lang w:val="x-none" w:eastAsia="ru-RU"/>
              </w:rPr>
              <w:t xml:space="preserve"> случае, если Участник не является производителем (изготовителем) Продукции, в состав своей Заявки он должен включить письмо, выданное производителем (изготовителем) Продукции, о готовности производителя (изготовителя) Продукции осуществлять отпуск Продукции для нужд Заказчика</w:t>
            </w:r>
            <w:r>
              <w:rPr>
                <w:rStyle w:val="af6"/>
                <w:rFonts w:ascii="Times New Roman" w:eastAsia="Times New Roman" w:hAnsi="Times New Roman" w:cs="Times New Roman"/>
                <w:lang w:val="x-none" w:eastAsia="ru-RU"/>
              </w:rPr>
              <w:footnoteReference w:id="2"/>
            </w:r>
            <w:r>
              <w:rPr>
                <w:rFonts w:ascii="Times New Roman" w:eastAsia="Times New Roman" w:hAnsi="Times New Roman" w:cs="Times New Roman"/>
                <w:lang w:eastAsia="ru-RU"/>
              </w:rPr>
              <w:t>.</w:t>
            </w:r>
          </w:p>
        </w:tc>
      </w:tr>
      <w:tr w:rsidR="00F7375D" w:rsidRPr="00154EF7" w14:paraId="5E3EAA17" w14:textId="77777777" w:rsidTr="00F026D6">
        <w:tc>
          <w:tcPr>
            <w:tcW w:w="685" w:type="dxa"/>
          </w:tcPr>
          <w:p w14:paraId="306FEED4" w14:textId="77777777" w:rsidR="00F7375D" w:rsidRPr="00B56D0C" w:rsidRDefault="00F7375D" w:rsidP="00B56D0C">
            <w:pPr>
              <w:pStyle w:val="a8"/>
              <w:numPr>
                <w:ilvl w:val="1"/>
                <w:numId w:val="5"/>
              </w:numPr>
              <w:spacing w:before="0" w:after="0"/>
              <w:ind w:left="0" w:right="0" w:firstLine="0"/>
              <w:jc w:val="both"/>
              <w:rPr>
                <w:sz w:val="22"/>
                <w:szCs w:val="22"/>
              </w:rPr>
            </w:pPr>
          </w:p>
        </w:tc>
        <w:tc>
          <w:tcPr>
            <w:tcW w:w="3406" w:type="dxa"/>
            <w:shd w:val="clear" w:color="auto" w:fill="auto"/>
          </w:tcPr>
          <w:p w14:paraId="5129FC34" w14:textId="77777777" w:rsidR="00F7375D" w:rsidRPr="00B56D0C" w:rsidRDefault="00F7375D" w:rsidP="00B56D0C">
            <w:pPr>
              <w:pStyle w:val="2"/>
              <w:tabs>
                <w:tab w:val="left" w:pos="945"/>
              </w:tabs>
              <w:outlineLvl w:val="1"/>
              <w:rPr>
                <w:rFonts w:ascii="Times New Roman" w:hAnsi="Times New Roman" w:cs="Times New Roman"/>
                <w:color w:val="auto"/>
                <w:sz w:val="22"/>
                <w:szCs w:val="22"/>
              </w:rPr>
            </w:pPr>
            <w:bookmarkStart w:id="30" w:name="_Toc109641800"/>
            <w:r w:rsidRPr="00B56D0C">
              <w:rPr>
                <w:rFonts w:ascii="Times New Roman" w:hAnsi="Times New Roman" w:cs="Times New Roman"/>
                <w:color w:val="auto"/>
                <w:sz w:val="22"/>
                <w:szCs w:val="22"/>
              </w:rPr>
              <w:t>Порядок формирования цены заявки</w:t>
            </w:r>
            <w:bookmarkEnd w:id="30"/>
          </w:p>
        </w:tc>
        <w:tc>
          <w:tcPr>
            <w:tcW w:w="5832" w:type="dxa"/>
            <w:shd w:val="clear" w:color="auto" w:fill="auto"/>
          </w:tcPr>
          <w:p w14:paraId="52BD31C7" w14:textId="29ACB643" w:rsidR="00F7375D" w:rsidRPr="00B56D0C" w:rsidRDefault="00F7375D" w:rsidP="00B56D0C">
            <w:pPr>
              <w:numPr>
                <w:ilvl w:val="2"/>
                <w:numId w:val="19"/>
              </w:numPr>
              <w:tabs>
                <w:tab w:val="clear" w:pos="1134"/>
                <w:tab w:val="num" w:pos="479"/>
              </w:tabs>
              <w:ind w:left="0" w:firstLine="0"/>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val="x-none" w:eastAsia="ru-RU"/>
              </w:rPr>
              <w:t xml:space="preserve">Цена </w:t>
            </w:r>
            <w:r w:rsidRPr="00B56D0C">
              <w:rPr>
                <w:rFonts w:ascii="Times New Roman" w:eastAsia="Times New Roman" w:hAnsi="Times New Roman" w:cs="Times New Roman"/>
                <w:lang w:eastAsia="ru-RU"/>
              </w:rPr>
              <w:t>Заявки</w:t>
            </w:r>
            <w:r w:rsidRPr="00B56D0C">
              <w:rPr>
                <w:rFonts w:ascii="Times New Roman" w:eastAsia="Times New Roman" w:hAnsi="Times New Roman" w:cs="Times New Roman"/>
                <w:lang w:val="x-none" w:eastAsia="ru-RU"/>
              </w:rPr>
              <w:t xml:space="preserve"> должна включать в себя все расходы и риски, связанные</w:t>
            </w:r>
            <w:r w:rsidRPr="00B56D0C">
              <w:rPr>
                <w:rFonts w:ascii="Times New Roman" w:eastAsia="Times New Roman" w:hAnsi="Times New Roman" w:cs="Times New Roman"/>
                <w:lang w:eastAsia="ru-RU"/>
              </w:rPr>
              <w:t xml:space="preserve"> </w:t>
            </w:r>
            <w:r w:rsidRPr="00B56D0C">
              <w:rPr>
                <w:rFonts w:ascii="Times New Roman" w:eastAsia="Times New Roman" w:hAnsi="Times New Roman" w:cs="Times New Roman"/>
                <w:lang w:val="x-none" w:eastAsia="ru-RU"/>
              </w:rPr>
              <w:t xml:space="preserve">с </w:t>
            </w:r>
            <w:r w:rsidRPr="00B56D0C">
              <w:rPr>
                <w:rFonts w:ascii="Times New Roman" w:eastAsia="Times New Roman" w:hAnsi="Times New Roman" w:cs="Times New Roman"/>
                <w:lang w:eastAsia="ru-RU"/>
              </w:rPr>
              <w:t>осуществлением поставки (</w:t>
            </w:r>
            <w:r w:rsidRPr="00B56D0C">
              <w:rPr>
                <w:rFonts w:ascii="Times New Roman" w:eastAsia="Times New Roman" w:hAnsi="Times New Roman" w:cs="Times New Roman"/>
                <w:lang w:val="x-none" w:eastAsia="ru-RU"/>
              </w:rPr>
              <w:t xml:space="preserve">в т.ч. расходы на страхование, перевозку и т.д.), определенных </w:t>
            </w:r>
            <w:r w:rsidR="001F3E54">
              <w:rPr>
                <w:rFonts w:ascii="Times New Roman" w:eastAsia="Times New Roman" w:hAnsi="Times New Roman" w:cs="Times New Roman"/>
                <w:lang w:eastAsia="ru-RU"/>
              </w:rPr>
              <w:t>Техническим заданием</w:t>
            </w:r>
            <w:r w:rsidRPr="00B56D0C">
              <w:rPr>
                <w:rFonts w:ascii="Times New Roman" w:eastAsia="Times New Roman" w:hAnsi="Times New Roman" w:cs="Times New Roman"/>
                <w:lang w:val="x-none" w:eastAsia="ru-RU"/>
              </w:rPr>
              <w:t xml:space="preserve">. При этом в цену </w:t>
            </w:r>
            <w:r w:rsidRPr="00B56D0C">
              <w:rPr>
                <w:rFonts w:ascii="Times New Roman" w:eastAsia="Times New Roman" w:hAnsi="Times New Roman" w:cs="Times New Roman"/>
                <w:lang w:eastAsia="ru-RU"/>
              </w:rPr>
              <w:t>Заявки</w:t>
            </w:r>
            <w:r w:rsidRPr="00B56D0C">
              <w:rPr>
                <w:rFonts w:ascii="Times New Roman" w:eastAsia="Times New Roman" w:hAnsi="Times New Roman" w:cs="Times New Roman"/>
                <w:lang w:val="x-none" w:eastAsia="ru-RU"/>
              </w:rPr>
              <w:t xml:space="preserve"> включаются любые сборы и пошлины, расходы и риски, связанные с выполнением договора, в т.ч. гарантийного срока эксплуатации.</w:t>
            </w:r>
          </w:p>
          <w:p w14:paraId="3F2B85CC" w14:textId="77777777" w:rsidR="00F7375D" w:rsidRPr="00B56D0C" w:rsidRDefault="00F7375D" w:rsidP="00B56D0C">
            <w:pPr>
              <w:numPr>
                <w:ilvl w:val="2"/>
                <w:numId w:val="19"/>
              </w:numPr>
              <w:tabs>
                <w:tab w:val="clear" w:pos="1134"/>
                <w:tab w:val="num" w:pos="479"/>
              </w:tabs>
              <w:ind w:left="0" w:firstLine="0"/>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val="x-none" w:eastAsia="ru-RU"/>
              </w:rPr>
              <w:t xml:space="preserve">В цену </w:t>
            </w:r>
            <w:r w:rsidRPr="00B56D0C">
              <w:rPr>
                <w:rFonts w:ascii="Times New Roman" w:eastAsia="Times New Roman" w:hAnsi="Times New Roman" w:cs="Times New Roman"/>
                <w:lang w:eastAsia="ru-RU"/>
              </w:rPr>
              <w:t>Заявки</w:t>
            </w:r>
            <w:r w:rsidRPr="00B56D0C">
              <w:rPr>
                <w:rFonts w:ascii="Times New Roman" w:eastAsia="Times New Roman" w:hAnsi="Times New Roman" w:cs="Times New Roman"/>
                <w:lang w:val="x-none" w:eastAsia="ru-RU"/>
              </w:rPr>
              <w:t xml:space="preserve"> не включается налог на добавленную стоимость (НДС), уплачиваемый согласно законодательству Российской Федерации.</w:t>
            </w:r>
          </w:p>
          <w:p w14:paraId="03B8A92C" w14:textId="77777777" w:rsidR="00F7375D" w:rsidRPr="00B56D0C" w:rsidRDefault="00F7375D" w:rsidP="00B56D0C">
            <w:pPr>
              <w:numPr>
                <w:ilvl w:val="2"/>
                <w:numId w:val="19"/>
              </w:numPr>
              <w:tabs>
                <w:tab w:val="clear" w:pos="1134"/>
                <w:tab w:val="num" w:pos="479"/>
              </w:tabs>
              <w:ind w:left="0" w:firstLine="0"/>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val="x-none" w:eastAsia="ru-RU"/>
              </w:rPr>
              <w:t xml:space="preserve">Цена договора </w:t>
            </w:r>
            <w:r w:rsidRPr="00B56D0C">
              <w:rPr>
                <w:rFonts w:ascii="Times New Roman" w:eastAsia="Times New Roman" w:hAnsi="Times New Roman" w:cs="Times New Roman"/>
                <w:lang w:eastAsia="ru-RU"/>
              </w:rPr>
              <w:t xml:space="preserve">будет </w:t>
            </w:r>
            <w:r w:rsidRPr="00B56D0C">
              <w:rPr>
                <w:rFonts w:ascii="Times New Roman" w:eastAsia="Times New Roman" w:hAnsi="Times New Roman" w:cs="Times New Roman"/>
                <w:lang w:val="x-none" w:eastAsia="ru-RU"/>
              </w:rPr>
              <w:t>рассчитыва</w:t>
            </w:r>
            <w:r w:rsidRPr="00B56D0C">
              <w:rPr>
                <w:rFonts w:ascii="Times New Roman" w:eastAsia="Times New Roman" w:hAnsi="Times New Roman" w:cs="Times New Roman"/>
                <w:lang w:eastAsia="ru-RU"/>
              </w:rPr>
              <w:t>ться</w:t>
            </w:r>
            <w:r w:rsidRPr="00B56D0C">
              <w:rPr>
                <w:rFonts w:ascii="Times New Roman" w:eastAsia="Times New Roman" w:hAnsi="Times New Roman" w:cs="Times New Roman"/>
                <w:lang w:val="x-none" w:eastAsia="ru-RU"/>
              </w:rPr>
              <w:t xml:space="preserve"> путем прибавления к цене </w:t>
            </w:r>
            <w:r w:rsidRPr="00B56D0C">
              <w:rPr>
                <w:rFonts w:ascii="Times New Roman" w:eastAsia="Times New Roman" w:hAnsi="Times New Roman" w:cs="Times New Roman"/>
                <w:lang w:eastAsia="ru-RU"/>
              </w:rPr>
              <w:t>Заявки</w:t>
            </w:r>
            <w:r w:rsidRPr="00B56D0C">
              <w:rPr>
                <w:rFonts w:ascii="Times New Roman" w:eastAsia="Times New Roman" w:hAnsi="Times New Roman" w:cs="Times New Roman"/>
                <w:lang w:val="x-none" w:eastAsia="ru-RU"/>
              </w:rPr>
              <w:t xml:space="preserve"> суммы налога на добавленную стоимость (НДС) согласно законодательству Российской Федерации.</w:t>
            </w:r>
          </w:p>
        </w:tc>
      </w:tr>
      <w:tr w:rsidR="000E4225" w:rsidRPr="00154EF7" w14:paraId="25A6B692" w14:textId="77777777" w:rsidTr="00F026D6">
        <w:trPr>
          <w:trHeight w:val="761"/>
        </w:trPr>
        <w:tc>
          <w:tcPr>
            <w:tcW w:w="685" w:type="dxa"/>
          </w:tcPr>
          <w:p w14:paraId="25101B89" w14:textId="77777777" w:rsidR="000E4225" w:rsidRPr="00B56D0C" w:rsidRDefault="000E4225" w:rsidP="00B56D0C">
            <w:pPr>
              <w:pStyle w:val="a8"/>
              <w:numPr>
                <w:ilvl w:val="1"/>
                <w:numId w:val="5"/>
              </w:numPr>
              <w:spacing w:before="0" w:after="0"/>
              <w:ind w:left="0" w:right="0" w:firstLine="0"/>
              <w:jc w:val="both"/>
              <w:rPr>
                <w:sz w:val="22"/>
                <w:szCs w:val="22"/>
              </w:rPr>
            </w:pPr>
          </w:p>
        </w:tc>
        <w:tc>
          <w:tcPr>
            <w:tcW w:w="3406" w:type="dxa"/>
            <w:shd w:val="clear" w:color="auto" w:fill="auto"/>
          </w:tcPr>
          <w:p w14:paraId="75FD0ED0" w14:textId="77777777" w:rsidR="000E4225" w:rsidRPr="00B56D0C" w:rsidRDefault="000E4225" w:rsidP="00B56D0C">
            <w:pPr>
              <w:pStyle w:val="2"/>
              <w:tabs>
                <w:tab w:val="left" w:pos="945"/>
              </w:tabs>
              <w:outlineLvl w:val="1"/>
              <w:rPr>
                <w:rFonts w:ascii="Times New Roman" w:hAnsi="Times New Roman" w:cs="Times New Roman"/>
                <w:color w:val="auto"/>
                <w:sz w:val="22"/>
                <w:szCs w:val="22"/>
              </w:rPr>
            </w:pPr>
            <w:bookmarkStart w:id="31" w:name="_Toc109641801"/>
            <w:r w:rsidRPr="00B56D0C">
              <w:rPr>
                <w:rFonts w:ascii="Times New Roman" w:hAnsi="Times New Roman" w:cs="Times New Roman"/>
                <w:color w:val="auto"/>
                <w:sz w:val="22"/>
                <w:szCs w:val="22"/>
              </w:rPr>
              <w:t>Разъяснение положений Заявки участника</w:t>
            </w:r>
            <w:bookmarkEnd w:id="31"/>
          </w:p>
        </w:tc>
        <w:tc>
          <w:tcPr>
            <w:tcW w:w="5832" w:type="dxa"/>
            <w:shd w:val="clear" w:color="auto" w:fill="auto"/>
          </w:tcPr>
          <w:p w14:paraId="082E3CAC" w14:textId="77777777" w:rsidR="002A6880" w:rsidRPr="00B56D0C" w:rsidRDefault="002A6880" w:rsidP="00CD07F1">
            <w:pPr>
              <w:numPr>
                <w:ilvl w:val="2"/>
                <w:numId w:val="20"/>
              </w:numPr>
              <w:tabs>
                <w:tab w:val="clear" w:pos="1134"/>
                <w:tab w:val="num" w:pos="479"/>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 xml:space="preserve">Организатор вправе запросить у Участников закупки разъяснения положений поданной им Заявки, а также предоставление отсутствующих документов, определенных Документацией путем направления официального запроса Участнику. Обмен информацией между участником закупки и Организатором, связанной с получением разъяснений положений поданной им Заявки, а также предоставление отсутствующих документов, определенных Документацией, осуществляется на электронной площадке в форме электронных документов. Организатор не несет ответственности за неполучение Участником письменного запроса Организатора, связанными с техническими или организационными причинами со стороны Участника. Срок </w:t>
            </w:r>
            <w:r w:rsidRPr="00B56D0C">
              <w:rPr>
                <w:rFonts w:ascii="Times New Roman" w:eastAsia="Times New Roman" w:hAnsi="Times New Roman" w:cs="Times New Roman"/>
                <w:lang w:eastAsia="ru-RU"/>
              </w:rPr>
              <w:lastRenderedPageBreak/>
              <w:t>предоставления ответа Участником указывается Организатором в запросе.</w:t>
            </w:r>
          </w:p>
          <w:p w14:paraId="70DA56BE" w14:textId="77777777" w:rsidR="002A6880" w:rsidRPr="00B56D0C" w:rsidRDefault="002A6880" w:rsidP="00CD07F1">
            <w:pPr>
              <w:numPr>
                <w:ilvl w:val="2"/>
                <w:numId w:val="20"/>
              </w:numPr>
              <w:tabs>
                <w:tab w:val="clear" w:pos="1134"/>
                <w:tab w:val="num" w:pos="479"/>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 xml:space="preserve">Представленные Участником разъяснения и отсутствующие документы, определённые Документацией, полученные по результатам запроса разъяснений положений поданной заявки Участником, становятся неотъемлемой частью заявки. </w:t>
            </w:r>
          </w:p>
          <w:p w14:paraId="033EA313" w14:textId="77777777" w:rsidR="002A6880" w:rsidRPr="00B56D0C" w:rsidRDefault="002A6880" w:rsidP="00CD07F1">
            <w:pPr>
              <w:numPr>
                <w:ilvl w:val="2"/>
                <w:numId w:val="20"/>
              </w:numPr>
              <w:tabs>
                <w:tab w:val="clear" w:pos="1134"/>
                <w:tab w:val="num" w:pos="479"/>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 xml:space="preserve"> По результатам запроса Организатор предоставляет Комитету информацию для принятия решения.</w:t>
            </w:r>
          </w:p>
          <w:p w14:paraId="1502C0AF" w14:textId="77777777" w:rsidR="000E4225" w:rsidRPr="00B56D0C" w:rsidRDefault="002A6880" w:rsidP="00CD07F1">
            <w:pPr>
              <w:numPr>
                <w:ilvl w:val="2"/>
                <w:numId w:val="20"/>
              </w:numPr>
              <w:tabs>
                <w:tab w:val="clear" w:pos="1134"/>
                <w:tab w:val="num" w:pos="479"/>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Организатор с письменного согласия Участника может исправить очевидные арифметические и грамматические ошибки в Заявке Участника.</w:t>
            </w:r>
          </w:p>
        </w:tc>
      </w:tr>
      <w:tr w:rsidR="00CD07F1" w:rsidRPr="00154EF7" w14:paraId="258E9720" w14:textId="77777777" w:rsidTr="00F026D6">
        <w:trPr>
          <w:trHeight w:val="761"/>
        </w:trPr>
        <w:tc>
          <w:tcPr>
            <w:tcW w:w="685" w:type="dxa"/>
          </w:tcPr>
          <w:p w14:paraId="34C9C7B4" w14:textId="77777777" w:rsidR="00CD07F1" w:rsidRPr="00B56D0C" w:rsidRDefault="00CD07F1" w:rsidP="00B56D0C">
            <w:pPr>
              <w:pStyle w:val="a8"/>
              <w:numPr>
                <w:ilvl w:val="1"/>
                <w:numId w:val="5"/>
              </w:numPr>
              <w:spacing w:before="0" w:after="0"/>
              <w:ind w:left="0" w:right="0" w:firstLine="0"/>
              <w:jc w:val="both"/>
              <w:rPr>
                <w:sz w:val="22"/>
                <w:szCs w:val="22"/>
              </w:rPr>
            </w:pPr>
          </w:p>
        </w:tc>
        <w:tc>
          <w:tcPr>
            <w:tcW w:w="3406" w:type="dxa"/>
            <w:shd w:val="clear" w:color="auto" w:fill="auto"/>
          </w:tcPr>
          <w:p w14:paraId="3BFF038E" w14:textId="081178D4" w:rsidR="00CD07F1" w:rsidRPr="00B56D0C" w:rsidRDefault="00CD07F1" w:rsidP="00B56D0C">
            <w:pPr>
              <w:pStyle w:val="2"/>
              <w:tabs>
                <w:tab w:val="left" w:pos="945"/>
              </w:tabs>
              <w:outlineLvl w:val="1"/>
              <w:rPr>
                <w:rFonts w:ascii="Times New Roman" w:hAnsi="Times New Roman" w:cs="Times New Roman"/>
                <w:color w:val="auto"/>
                <w:sz w:val="22"/>
                <w:szCs w:val="22"/>
              </w:rPr>
            </w:pPr>
            <w:bookmarkStart w:id="32" w:name="_Toc109641802"/>
            <w:r w:rsidRPr="00CD07F1">
              <w:rPr>
                <w:rFonts w:ascii="Times New Roman" w:hAnsi="Times New Roman" w:cs="Times New Roman"/>
                <w:color w:val="auto"/>
                <w:sz w:val="22"/>
                <w:szCs w:val="22"/>
              </w:rPr>
              <w:t>Количество Заявок</w:t>
            </w:r>
            <w:bookmarkEnd w:id="32"/>
          </w:p>
        </w:tc>
        <w:tc>
          <w:tcPr>
            <w:tcW w:w="5832" w:type="dxa"/>
            <w:shd w:val="clear" w:color="auto" w:fill="auto"/>
          </w:tcPr>
          <w:p w14:paraId="1E02EDF8" w14:textId="7DC32441" w:rsidR="00CD07F1" w:rsidRPr="00CD07F1" w:rsidRDefault="00CD07F1" w:rsidP="00CD07F1">
            <w:pPr>
              <w:numPr>
                <w:ilvl w:val="0"/>
                <w:numId w:val="35"/>
              </w:numPr>
              <w:tabs>
                <w:tab w:val="left" w:pos="479"/>
              </w:tabs>
              <w:ind w:left="0" w:firstLine="0"/>
              <w:jc w:val="both"/>
              <w:rPr>
                <w:rFonts w:ascii="Times New Roman" w:eastAsia="Times New Roman" w:hAnsi="Times New Roman" w:cs="Times New Roman"/>
                <w:lang w:eastAsia="ru-RU"/>
              </w:rPr>
            </w:pPr>
            <w:r w:rsidRPr="00CD07F1">
              <w:rPr>
                <w:rFonts w:ascii="Times New Roman" w:eastAsia="Times New Roman" w:hAnsi="Times New Roman" w:cs="Times New Roman"/>
                <w:lang w:eastAsia="ru-RU"/>
              </w:rPr>
              <w:t xml:space="preserve">Каждый Участник может подать только одну Заявку либо от своего имени, либо в составе </w:t>
            </w:r>
            <w:r w:rsidR="00AF105D">
              <w:rPr>
                <w:rFonts w:ascii="Times New Roman" w:eastAsia="Times New Roman" w:hAnsi="Times New Roman" w:cs="Times New Roman"/>
                <w:lang w:eastAsia="ru-RU"/>
              </w:rPr>
              <w:t>Коллективного участника</w:t>
            </w:r>
            <w:r w:rsidRPr="00CD07F1">
              <w:rPr>
                <w:rFonts w:ascii="Times New Roman" w:eastAsia="Times New Roman" w:hAnsi="Times New Roman" w:cs="Times New Roman"/>
                <w:lang w:eastAsia="ru-RU"/>
              </w:rPr>
              <w:t>.</w:t>
            </w:r>
          </w:p>
          <w:p w14:paraId="41383D25" w14:textId="3342DA8B" w:rsidR="00CD07F1" w:rsidRPr="00B56D0C" w:rsidRDefault="00CD07F1" w:rsidP="00CD07F1">
            <w:pPr>
              <w:numPr>
                <w:ilvl w:val="0"/>
                <w:numId w:val="35"/>
              </w:numPr>
              <w:tabs>
                <w:tab w:val="left" w:pos="479"/>
              </w:tabs>
              <w:ind w:left="0" w:firstLine="0"/>
              <w:jc w:val="both"/>
              <w:rPr>
                <w:rFonts w:ascii="Times New Roman" w:eastAsia="Times New Roman" w:hAnsi="Times New Roman" w:cs="Times New Roman"/>
                <w:lang w:eastAsia="ru-RU"/>
              </w:rPr>
            </w:pPr>
            <w:r w:rsidRPr="00CD07F1">
              <w:rPr>
                <w:rFonts w:ascii="Times New Roman" w:eastAsia="Times New Roman" w:hAnsi="Times New Roman" w:cs="Times New Roman"/>
                <w:lang w:eastAsia="ru-RU"/>
              </w:rPr>
              <w:t>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поданные в отношении данной закупки, могут быть отклонены и не приниматься к рассмотрению.</w:t>
            </w:r>
          </w:p>
        </w:tc>
      </w:tr>
      <w:tr w:rsidR="00CD07F1" w:rsidRPr="00154EF7" w14:paraId="385C66A5" w14:textId="77777777" w:rsidTr="00F026D6">
        <w:trPr>
          <w:trHeight w:val="761"/>
        </w:trPr>
        <w:tc>
          <w:tcPr>
            <w:tcW w:w="685" w:type="dxa"/>
          </w:tcPr>
          <w:p w14:paraId="6018B52B" w14:textId="77777777" w:rsidR="00CD07F1" w:rsidRPr="00B56D0C" w:rsidRDefault="00CD07F1" w:rsidP="00B56D0C">
            <w:pPr>
              <w:pStyle w:val="a8"/>
              <w:numPr>
                <w:ilvl w:val="1"/>
                <w:numId w:val="5"/>
              </w:numPr>
              <w:spacing w:before="0" w:after="0"/>
              <w:ind w:left="0" w:right="0" w:firstLine="0"/>
              <w:jc w:val="both"/>
              <w:rPr>
                <w:sz w:val="22"/>
                <w:szCs w:val="22"/>
              </w:rPr>
            </w:pPr>
          </w:p>
        </w:tc>
        <w:tc>
          <w:tcPr>
            <w:tcW w:w="3406" w:type="dxa"/>
            <w:shd w:val="clear" w:color="auto" w:fill="auto"/>
          </w:tcPr>
          <w:p w14:paraId="2EEB245D" w14:textId="79895766" w:rsidR="00CD07F1" w:rsidRPr="00B56D0C" w:rsidRDefault="00CD07F1" w:rsidP="00B56D0C">
            <w:pPr>
              <w:pStyle w:val="2"/>
              <w:tabs>
                <w:tab w:val="left" w:pos="945"/>
              </w:tabs>
              <w:outlineLvl w:val="1"/>
              <w:rPr>
                <w:rFonts w:ascii="Times New Roman" w:hAnsi="Times New Roman" w:cs="Times New Roman"/>
                <w:color w:val="auto"/>
                <w:sz w:val="22"/>
                <w:szCs w:val="22"/>
              </w:rPr>
            </w:pPr>
            <w:bookmarkStart w:id="33" w:name="_Toc109641803"/>
            <w:r w:rsidRPr="00CD07F1">
              <w:rPr>
                <w:rFonts w:ascii="Times New Roman" w:hAnsi="Times New Roman" w:cs="Times New Roman"/>
                <w:color w:val="auto"/>
                <w:sz w:val="22"/>
                <w:szCs w:val="22"/>
              </w:rPr>
              <w:t>Изменение, дополнение и отзыв Заявки Участником</w:t>
            </w:r>
            <w:bookmarkEnd w:id="33"/>
          </w:p>
        </w:tc>
        <w:tc>
          <w:tcPr>
            <w:tcW w:w="5832" w:type="dxa"/>
            <w:shd w:val="clear" w:color="auto" w:fill="auto"/>
          </w:tcPr>
          <w:p w14:paraId="7EAB10CC" w14:textId="77777777" w:rsidR="00CD07F1" w:rsidRDefault="00CD07F1" w:rsidP="00CD07F1">
            <w:pPr>
              <w:numPr>
                <w:ilvl w:val="0"/>
                <w:numId w:val="36"/>
              </w:numPr>
              <w:tabs>
                <w:tab w:val="left" w:pos="479"/>
              </w:tabs>
              <w:ind w:left="0" w:firstLine="0"/>
              <w:jc w:val="both"/>
              <w:rPr>
                <w:rFonts w:ascii="Times New Roman" w:eastAsia="Times New Roman" w:hAnsi="Times New Roman" w:cs="Times New Roman"/>
                <w:lang w:eastAsia="ru-RU"/>
              </w:rPr>
            </w:pPr>
            <w:r w:rsidRPr="00CD07F1">
              <w:rPr>
                <w:rFonts w:ascii="Times New Roman" w:eastAsia="Times New Roman" w:hAnsi="Times New Roman" w:cs="Times New Roman"/>
                <w:lang w:eastAsia="ru-RU"/>
              </w:rPr>
              <w:t>Участник вправе изменить, дополнить или отозвать поданную Заявку до истечения срока подачи Заявок. Заявка считается измененной или отозванной, если изменение осуществлено или уведомление об отзыве направлено до истечения срока подачи Заявки.</w:t>
            </w:r>
          </w:p>
          <w:p w14:paraId="4077DF5F" w14:textId="46F96A30" w:rsidR="00CD07F1" w:rsidRPr="00CD07F1" w:rsidRDefault="00CD07F1" w:rsidP="00CD07F1">
            <w:pPr>
              <w:numPr>
                <w:ilvl w:val="0"/>
                <w:numId w:val="36"/>
              </w:numPr>
              <w:tabs>
                <w:tab w:val="left" w:pos="479"/>
              </w:tabs>
              <w:ind w:left="0" w:firstLine="0"/>
              <w:jc w:val="both"/>
              <w:rPr>
                <w:rFonts w:ascii="Times New Roman" w:eastAsia="Times New Roman" w:hAnsi="Times New Roman" w:cs="Times New Roman"/>
                <w:lang w:eastAsia="ru-RU"/>
              </w:rPr>
            </w:pPr>
            <w:r w:rsidRPr="00CD07F1">
              <w:rPr>
                <w:rFonts w:ascii="Times New Roman" w:eastAsia="Times New Roman" w:hAnsi="Times New Roman" w:cs="Times New Roman"/>
                <w:lang w:eastAsia="ru-RU"/>
              </w:rPr>
              <w:t>Участник при наступлении исключительных обстоятельств может направить в Комитет уведомление об отзыве Заявки до момента подведения итогов закупки, в котором указываются причины отзыва Заявки. Комитет вправе принять к рассмотрению такое уведомление и отклонить Заяв</w:t>
            </w:r>
            <w:r>
              <w:rPr>
                <w:rFonts w:ascii="Times New Roman" w:eastAsia="Times New Roman" w:hAnsi="Times New Roman" w:cs="Times New Roman"/>
                <w:lang w:eastAsia="ru-RU"/>
              </w:rPr>
              <w:t>ку участника на этом основании.</w:t>
            </w:r>
          </w:p>
          <w:p w14:paraId="0DDED34A" w14:textId="4BF46E5B" w:rsidR="00CD07F1" w:rsidRPr="00B56D0C" w:rsidRDefault="00CD07F1" w:rsidP="00CD07F1">
            <w:pPr>
              <w:numPr>
                <w:ilvl w:val="0"/>
                <w:numId w:val="35"/>
              </w:numPr>
              <w:tabs>
                <w:tab w:val="left" w:pos="479"/>
              </w:tabs>
              <w:ind w:left="0" w:firstLine="0"/>
              <w:jc w:val="both"/>
              <w:rPr>
                <w:rFonts w:ascii="Times New Roman" w:eastAsia="Times New Roman" w:hAnsi="Times New Roman" w:cs="Times New Roman"/>
                <w:lang w:eastAsia="ru-RU"/>
              </w:rPr>
            </w:pPr>
            <w:r w:rsidRPr="00CD07F1">
              <w:rPr>
                <w:rFonts w:ascii="Times New Roman" w:eastAsia="Times New Roman" w:hAnsi="Times New Roman" w:cs="Times New Roman"/>
                <w:lang w:eastAsia="ru-RU"/>
              </w:rPr>
              <w:t xml:space="preserve">В случае если Участник отозвал свою Заявку после истечения установленного в Извещении срока подачи Заявок, то обеспечение Заявки на участие в закупке </w:t>
            </w:r>
            <w:r>
              <w:rPr>
                <w:rFonts w:ascii="Times New Roman" w:eastAsia="Times New Roman" w:hAnsi="Times New Roman" w:cs="Times New Roman"/>
                <w:lang w:eastAsia="ru-RU"/>
              </w:rPr>
              <w:t>(</w:t>
            </w:r>
            <w:r w:rsidRPr="00CD07F1">
              <w:rPr>
                <w:rFonts w:ascii="Times New Roman" w:eastAsia="Times New Roman" w:hAnsi="Times New Roman" w:cs="Times New Roman"/>
                <w:lang w:eastAsia="ru-RU"/>
              </w:rPr>
              <w:t>если в Документации бы</w:t>
            </w:r>
            <w:r>
              <w:rPr>
                <w:rFonts w:ascii="Times New Roman" w:eastAsia="Times New Roman" w:hAnsi="Times New Roman" w:cs="Times New Roman"/>
                <w:lang w:eastAsia="ru-RU"/>
              </w:rPr>
              <w:t>ло установлено такое требование)</w:t>
            </w:r>
            <w:r w:rsidRPr="00CD07F1">
              <w:rPr>
                <w:rFonts w:ascii="Times New Roman" w:eastAsia="Times New Roman" w:hAnsi="Times New Roman" w:cs="Times New Roman"/>
                <w:lang w:eastAsia="ru-RU"/>
              </w:rPr>
              <w:t xml:space="preserve"> данному Участнику </w:t>
            </w:r>
            <w:r>
              <w:rPr>
                <w:rFonts w:ascii="Times New Roman" w:eastAsia="Times New Roman" w:hAnsi="Times New Roman" w:cs="Times New Roman"/>
                <w:lang w:eastAsia="ru-RU"/>
              </w:rPr>
              <w:t>может не возвращаться и удерживаться</w:t>
            </w:r>
            <w:r w:rsidRPr="00CD07F1">
              <w:rPr>
                <w:rFonts w:ascii="Times New Roman" w:eastAsia="Times New Roman" w:hAnsi="Times New Roman" w:cs="Times New Roman"/>
                <w:lang w:eastAsia="ru-RU"/>
              </w:rPr>
              <w:t xml:space="preserve"> в пользу Заказчика</w:t>
            </w:r>
            <w:r>
              <w:rPr>
                <w:rFonts w:ascii="Times New Roman" w:eastAsia="Times New Roman" w:hAnsi="Times New Roman" w:cs="Times New Roman"/>
                <w:lang w:eastAsia="ru-RU"/>
              </w:rPr>
              <w:t>.</w:t>
            </w:r>
          </w:p>
        </w:tc>
      </w:tr>
    </w:tbl>
    <w:p w14:paraId="5692E060" w14:textId="0213038F" w:rsidR="002510D3" w:rsidRPr="002510D3" w:rsidRDefault="002510D3" w:rsidP="00CD515A">
      <w:pPr>
        <w:pStyle w:val="1"/>
        <w:numPr>
          <w:ilvl w:val="0"/>
          <w:numId w:val="5"/>
        </w:numPr>
        <w:spacing w:before="0" w:line="240" w:lineRule="auto"/>
        <w:ind w:left="0" w:firstLine="0"/>
        <w:jc w:val="center"/>
        <w:rPr>
          <w:rFonts w:ascii="Times New Roman" w:hAnsi="Times New Roman" w:cs="Times New Roman"/>
          <w:b/>
          <w:color w:val="auto"/>
          <w:sz w:val="24"/>
          <w:szCs w:val="22"/>
        </w:rPr>
      </w:pPr>
      <w:bookmarkStart w:id="34" w:name="_Toc109641804"/>
      <w:r w:rsidRPr="002510D3">
        <w:rPr>
          <w:rFonts w:ascii="Times New Roman" w:hAnsi="Times New Roman" w:cs="Times New Roman"/>
          <w:b/>
          <w:color w:val="auto"/>
          <w:sz w:val="24"/>
          <w:szCs w:val="22"/>
        </w:rPr>
        <w:t>Порядок проведения закупки</w:t>
      </w:r>
      <w:bookmarkEnd w:id="34"/>
    </w:p>
    <w:tbl>
      <w:tblPr>
        <w:tblStyle w:val="a3"/>
        <w:tblW w:w="9923" w:type="dxa"/>
        <w:tblInd w:w="-5" w:type="dxa"/>
        <w:tblLook w:val="04A0" w:firstRow="1" w:lastRow="0" w:firstColumn="1" w:lastColumn="0" w:noHBand="0" w:noVBand="1"/>
      </w:tblPr>
      <w:tblGrid>
        <w:gridCol w:w="685"/>
        <w:gridCol w:w="3406"/>
        <w:gridCol w:w="5832"/>
      </w:tblGrid>
      <w:tr w:rsidR="005A489C" w:rsidRPr="00154EF7" w14:paraId="47AD0EF4" w14:textId="77777777" w:rsidTr="002A6880">
        <w:trPr>
          <w:trHeight w:val="761"/>
        </w:trPr>
        <w:tc>
          <w:tcPr>
            <w:tcW w:w="685" w:type="dxa"/>
          </w:tcPr>
          <w:p w14:paraId="68A48B09" w14:textId="049284FA" w:rsidR="005A489C" w:rsidRPr="00B56D0C" w:rsidRDefault="005A489C" w:rsidP="00CD515A">
            <w:pPr>
              <w:pStyle w:val="a8"/>
              <w:numPr>
                <w:ilvl w:val="1"/>
                <w:numId w:val="5"/>
              </w:numPr>
              <w:spacing w:before="0" w:after="0"/>
              <w:ind w:left="0" w:right="0" w:firstLine="0"/>
              <w:jc w:val="both"/>
              <w:rPr>
                <w:sz w:val="22"/>
                <w:szCs w:val="22"/>
              </w:rPr>
            </w:pPr>
          </w:p>
        </w:tc>
        <w:tc>
          <w:tcPr>
            <w:tcW w:w="3406" w:type="dxa"/>
            <w:shd w:val="clear" w:color="auto" w:fill="auto"/>
          </w:tcPr>
          <w:p w14:paraId="0B76D76D" w14:textId="77777777" w:rsidR="005A489C" w:rsidRPr="00B56D0C" w:rsidRDefault="00D92E5B" w:rsidP="00B56D0C">
            <w:pPr>
              <w:pStyle w:val="2"/>
              <w:tabs>
                <w:tab w:val="left" w:pos="945"/>
              </w:tabs>
              <w:outlineLvl w:val="1"/>
              <w:rPr>
                <w:rFonts w:ascii="Times New Roman" w:hAnsi="Times New Roman" w:cs="Times New Roman"/>
                <w:color w:val="auto"/>
                <w:sz w:val="22"/>
                <w:szCs w:val="22"/>
              </w:rPr>
            </w:pPr>
            <w:bookmarkStart w:id="35" w:name="_Toc109641805"/>
            <w:r w:rsidRPr="00B56D0C">
              <w:rPr>
                <w:rFonts w:ascii="Times New Roman" w:hAnsi="Times New Roman" w:cs="Times New Roman"/>
                <w:color w:val="auto"/>
                <w:sz w:val="22"/>
                <w:szCs w:val="22"/>
              </w:rPr>
              <w:t>Процедуры (стадии) закупки. Объявление закупки (размещение Извещения и Документации)</w:t>
            </w:r>
            <w:bookmarkEnd w:id="35"/>
          </w:p>
        </w:tc>
        <w:tc>
          <w:tcPr>
            <w:tcW w:w="5832" w:type="dxa"/>
            <w:shd w:val="clear" w:color="auto" w:fill="auto"/>
          </w:tcPr>
          <w:p w14:paraId="69332D70" w14:textId="77777777" w:rsidR="00D92E5B" w:rsidRPr="00B56D0C" w:rsidRDefault="00D92E5B"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Закупка проводится в следующей последовательности:</w:t>
            </w:r>
          </w:p>
          <w:p w14:paraId="6B630E68" w14:textId="77777777" w:rsidR="00D92E5B" w:rsidRPr="00B56D0C" w:rsidRDefault="00D92E5B"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w:t>
            </w:r>
            <w:r w:rsidRPr="00B56D0C">
              <w:rPr>
                <w:rFonts w:ascii="Times New Roman" w:eastAsia="Times New Roman" w:hAnsi="Times New Roman" w:cs="Times New Roman"/>
                <w:lang w:eastAsia="ru-RU"/>
              </w:rPr>
              <w:tab/>
              <w:t>размещение документации и / или извещения о закупке на сайте заказчика или на ЭТП;</w:t>
            </w:r>
          </w:p>
          <w:p w14:paraId="522C9B20" w14:textId="77777777" w:rsidR="00D92E5B" w:rsidRPr="00B56D0C" w:rsidRDefault="00D92E5B"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w:t>
            </w:r>
            <w:r w:rsidRPr="00B56D0C">
              <w:rPr>
                <w:rFonts w:ascii="Times New Roman" w:eastAsia="Times New Roman" w:hAnsi="Times New Roman" w:cs="Times New Roman"/>
                <w:lang w:eastAsia="ru-RU"/>
              </w:rPr>
              <w:tab/>
              <w:t>разъяснение документации о закупке, внесение изменений в извещение и документацию о закупке (при необходимости);</w:t>
            </w:r>
          </w:p>
          <w:p w14:paraId="1447F178" w14:textId="77777777" w:rsidR="00D92E5B" w:rsidRPr="00B56D0C" w:rsidRDefault="00D92E5B"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w:t>
            </w:r>
            <w:r w:rsidRPr="00B56D0C">
              <w:rPr>
                <w:rFonts w:ascii="Times New Roman" w:eastAsia="Times New Roman" w:hAnsi="Times New Roman" w:cs="Times New Roman"/>
                <w:lang w:eastAsia="ru-RU"/>
              </w:rPr>
              <w:tab/>
              <w:t>подготовку участниками закупки своих заявок и их подачу;</w:t>
            </w:r>
          </w:p>
          <w:p w14:paraId="27075014" w14:textId="77777777" w:rsidR="00D92E5B" w:rsidRPr="00B56D0C" w:rsidRDefault="00D92E5B"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w:t>
            </w:r>
            <w:r w:rsidRPr="00B56D0C">
              <w:rPr>
                <w:rFonts w:ascii="Times New Roman" w:eastAsia="Times New Roman" w:hAnsi="Times New Roman" w:cs="Times New Roman"/>
                <w:lang w:eastAsia="ru-RU"/>
              </w:rPr>
              <w:tab/>
              <w:t>проведение процедуры открытия доступа к поданным в электронном виде заявкам или аналогичной по сути процедуры при проведении закупок на ЭТП (если предусмотрено);</w:t>
            </w:r>
          </w:p>
          <w:p w14:paraId="5E97CDAE" w14:textId="77777777" w:rsidR="00D92E5B" w:rsidRPr="00B56D0C" w:rsidRDefault="00D92E5B"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w:t>
            </w:r>
            <w:r w:rsidRPr="00B56D0C">
              <w:rPr>
                <w:rFonts w:ascii="Times New Roman" w:eastAsia="Times New Roman" w:hAnsi="Times New Roman" w:cs="Times New Roman"/>
                <w:lang w:eastAsia="ru-RU"/>
              </w:rPr>
              <w:tab/>
              <w:t>проведение отборочной стадии;</w:t>
            </w:r>
          </w:p>
          <w:p w14:paraId="00BA71D1" w14:textId="77777777" w:rsidR="00D92E5B" w:rsidRPr="00B56D0C" w:rsidRDefault="00D92E5B"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w:t>
            </w:r>
            <w:r w:rsidRPr="00B56D0C">
              <w:rPr>
                <w:rFonts w:ascii="Times New Roman" w:eastAsia="Times New Roman" w:hAnsi="Times New Roman" w:cs="Times New Roman"/>
                <w:lang w:eastAsia="ru-RU"/>
              </w:rPr>
              <w:tab/>
              <w:t>рассмотрение заявок на оценочной стадии;</w:t>
            </w:r>
          </w:p>
          <w:p w14:paraId="0BAD1E18" w14:textId="77777777" w:rsidR="00D92E5B" w:rsidRPr="00B56D0C" w:rsidRDefault="00D92E5B"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w:t>
            </w:r>
            <w:r w:rsidRPr="00B56D0C">
              <w:rPr>
                <w:rFonts w:ascii="Times New Roman" w:eastAsia="Times New Roman" w:hAnsi="Times New Roman" w:cs="Times New Roman"/>
                <w:lang w:eastAsia="ru-RU"/>
              </w:rPr>
              <w:tab/>
              <w:t>проведение переторжки (при необходимости);</w:t>
            </w:r>
          </w:p>
          <w:p w14:paraId="0B6836EB" w14:textId="77777777" w:rsidR="00D92E5B" w:rsidRPr="00B56D0C" w:rsidRDefault="00D92E5B"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w:t>
            </w:r>
            <w:r w:rsidRPr="00B56D0C">
              <w:rPr>
                <w:rFonts w:ascii="Times New Roman" w:eastAsia="Times New Roman" w:hAnsi="Times New Roman" w:cs="Times New Roman"/>
                <w:lang w:eastAsia="ru-RU"/>
              </w:rPr>
              <w:tab/>
              <w:t>определение победителя закупочной процедуры;</w:t>
            </w:r>
          </w:p>
          <w:p w14:paraId="380F9D31" w14:textId="77777777" w:rsidR="00D92E5B" w:rsidRPr="00B56D0C" w:rsidRDefault="00D92E5B"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w:t>
            </w:r>
            <w:r w:rsidRPr="00B56D0C">
              <w:rPr>
                <w:rFonts w:ascii="Times New Roman" w:eastAsia="Times New Roman" w:hAnsi="Times New Roman" w:cs="Times New Roman"/>
                <w:lang w:eastAsia="ru-RU"/>
              </w:rPr>
              <w:tab/>
              <w:t>заключение с победителем договора по итогам закупочной процедуры;</w:t>
            </w:r>
          </w:p>
          <w:p w14:paraId="4A0E2B64" w14:textId="77777777" w:rsidR="005A489C" w:rsidRPr="00B56D0C" w:rsidRDefault="00D92E5B"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lastRenderedPageBreak/>
              <w:t>•</w:t>
            </w:r>
            <w:r w:rsidRPr="00B56D0C">
              <w:rPr>
                <w:rFonts w:ascii="Times New Roman" w:eastAsia="Times New Roman" w:hAnsi="Times New Roman" w:cs="Times New Roman"/>
                <w:lang w:eastAsia="ru-RU"/>
              </w:rPr>
              <w:tab/>
              <w:t>выполнение предусмотренных Положением о закупках действий в случае признания закупки несостоявшейся.</w:t>
            </w:r>
          </w:p>
          <w:p w14:paraId="1CA38188" w14:textId="77777777" w:rsidR="00D92E5B" w:rsidRPr="00B56D0C" w:rsidRDefault="00D92E5B" w:rsidP="00B56D0C">
            <w:pPr>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Участники должны самостоятельно отслеживать разъяснения и изменения Извещения и Документации, информацию о принятых в ходе закупки решениях Комитета и Организатора (Заказчика), информация о которых размещена на сайтах, указанных в Извещении. Организатор (Заказчик) не несет ответственности за несвоевременное получение Участником информации на сайтах, указанных в Извещении.</w:t>
            </w:r>
          </w:p>
        </w:tc>
      </w:tr>
      <w:tr w:rsidR="00D92E5B" w:rsidRPr="00154EF7" w14:paraId="3EB342EE" w14:textId="77777777" w:rsidTr="002A6880">
        <w:trPr>
          <w:trHeight w:val="761"/>
        </w:trPr>
        <w:tc>
          <w:tcPr>
            <w:tcW w:w="685" w:type="dxa"/>
          </w:tcPr>
          <w:p w14:paraId="55238A98" w14:textId="77777777" w:rsidR="00D92E5B" w:rsidRPr="00B56D0C" w:rsidRDefault="00D92E5B" w:rsidP="00CD515A">
            <w:pPr>
              <w:pStyle w:val="a8"/>
              <w:numPr>
                <w:ilvl w:val="1"/>
                <w:numId w:val="5"/>
              </w:numPr>
              <w:spacing w:before="0" w:after="0"/>
              <w:ind w:left="0" w:right="0" w:firstLine="0"/>
              <w:jc w:val="both"/>
              <w:rPr>
                <w:sz w:val="22"/>
                <w:szCs w:val="22"/>
              </w:rPr>
            </w:pPr>
          </w:p>
        </w:tc>
        <w:tc>
          <w:tcPr>
            <w:tcW w:w="3406" w:type="dxa"/>
            <w:shd w:val="clear" w:color="auto" w:fill="auto"/>
          </w:tcPr>
          <w:p w14:paraId="4F88CEE5" w14:textId="77777777" w:rsidR="00D92E5B" w:rsidRPr="00B56D0C" w:rsidRDefault="00D92E5B" w:rsidP="00B56D0C">
            <w:pPr>
              <w:pStyle w:val="2"/>
              <w:tabs>
                <w:tab w:val="left" w:pos="945"/>
              </w:tabs>
              <w:outlineLvl w:val="1"/>
              <w:rPr>
                <w:rFonts w:ascii="Times New Roman" w:hAnsi="Times New Roman" w:cs="Times New Roman"/>
                <w:color w:val="auto"/>
                <w:sz w:val="22"/>
                <w:szCs w:val="22"/>
              </w:rPr>
            </w:pPr>
            <w:bookmarkStart w:id="36" w:name="_Toc109641806"/>
            <w:r w:rsidRPr="00B56D0C">
              <w:rPr>
                <w:rFonts w:ascii="Times New Roman" w:hAnsi="Times New Roman" w:cs="Times New Roman"/>
                <w:color w:val="auto"/>
                <w:sz w:val="22"/>
                <w:szCs w:val="22"/>
              </w:rPr>
              <w:t>Внесение изменений в Извещение и Документацию</w:t>
            </w:r>
            <w:bookmarkEnd w:id="36"/>
          </w:p>
        </w:tc>
        <w:tc>
          <w:tcPr>
            <w:tcW w:w="5832" w:type="dxa"/>
            <w:shd w:val="clear" w:color="auto" w:fill="auto"/>
          </w:tcPr>
          <w:p w14:paraId="4E7613B0" w14:textId="77777777" w:rsidR="00D92E5B" w:rsidRPr="00B56D0C" w:rsidRDefault="00D92E5B" w:rsidP="0041214B">
            <w:pPr>
              <w:numPr>
                <w:ilvl w:val="2"/>
                <w:numId w:val="21"/>
              </w:numPr>
              <w:tabs>
                <w:tab w:val="clear" w:pos="1134"/>
                <w:tab w:val="left" w:pos="337"/>
                <w:tab w:val="num" w:pos="625"/>
              </w:tabs>
              <w:spacing w:after="120"/>
              <w:ind w:left="0" w:firstLine="0"/>
              <w:contextualSpacing/>
              <w:jc w:val="both"/>
              <w:rPr>
                <w:rFonts w:ascii="Times New Roman" w:hAnsi="Times New Roman" w:cs="Times New Roman"/>
              </w:rPr>
            </w:pPr>
            <w:r w:rsidRPr="00B56D0C">
              <w:rPr>
                <w:rFonts w:ascii="Times New Roman" w:hAnsi="Times New Roman" w:cs="Times New Roman"/>
              </w:rPr>
              <w:t>До истечения срока подачи заявок на участие в закупке Заказчик (Организатор) может внести изменения в извещение о закупке, и документацию о закупке в электронной форме. До начала открытия доступа к заявкам на участие в закупке в электронной форме Заказчик (Организатор) вправе продлить срок подачи заявок на участие в закупке и соответственно перенести дату и время окончания срока подачи Заявок. До подведения итогов закупки Заказчик (Организатор) вправе изменить дату рассмотрения предложений участников закупки и подведения итогов закупки.</w:t>
            </w:r>
          </w:p>
          <w:p w14:paraId="22DE2161" w14:textId="76A05C5B" w:rsidR="00D92E5B" w:rsidRPr="00B56D0C" w:rsidRDefault="00D92E5B" w:rsidP="0041214B">
            <w:pPr>
              <w:numPr>
                <w:ilvl w:val="2"/>
                <w:numId w:val="21"/>
              </w:numPr>
              <w:tabs>
                <w:tab w:val="clear" w:pos="1134"/>
                <w:tab w:val="left" w:pos="337"/>
                <w:tab w:val="num" w:pos="625"/>
              </w:tabs>
              <w:spacing w:after="120"/>
              <w:ind w:left="0" w:firstLine="0"/>
              <w:contextualSpacing/>
              <w:jc w:val="both"/>
              <w:rPr>
                <w:rFonts w:ascii="Times New Roman" w:hAnsi="Times New Roman" w:cs="Times New Roman"/>
              </w:rPr>
            </w:pPr>
            <w:r w:rsidRPr="00B56D0C">
              <w:rPr>
                <w:rFonts w:ascii="Times New Roman" w:hAnsi="Times New Roman" w:cs="Times New Roman"/>
              </w:rPr>
              <w:t xml:space="preserve">Изменения, вносимые в извещение </w:t>
            </w:r>
            <w:r w:rsidR="00916FBF">
              <w:rPr>
                <w:rFonts w:ascii="Times New Roman" w:hAnsi="Times New Roman" w:cs="Times New Roman"/>
              </w:rPr>
              <w:t xml:space="preserve">и </w:t>
            </w:r>
            <w:r w:rsidRPr="00B56D0C">
              <w:rPr>
                <w:rFonts w:ascii="Times New Roman" w:hAnsi="Times New Roman" w:cs="Times New Roman"/>
              </w:rPr>
              <w:t>документацию о закупке в электронной форме, разъяснения документации о закупке в электронной форме, размещаются на электронной площадке не позднее чем в течение 1 (одного) дня со дня принятия решения о внесении указанных изменений, предоставления указанных разъяснений.</w:t>
            </w:r>
          </w:p>
        </w:tc>
      </w:tr>
      <w:tr w:rsidR="00D92E5B" w:rsidRPr="00154EF7" w14:paraId="5EFB7A54" w14:textId="77777777" w:rsidTr="00B56D0C">
        <w:trPr>
          <w:trHeight w:val="569"/>
        </w:trPr>
        <w:tc>
          <w:tcPr>
            <w:tcW w:w="685" w:type="dxa"/>
          </w:tcPr>
          <w:p w14:paraId="7E1B833E" w14:textId="77777777" w:rsidR="00D92E5B" w:rsidRPr="00B56D0C" w:rsidRDefault="00D92E5B" w:rsidP="00CD515A">
            <w:pPr>
              <w:pStyle w:val="a8"/>
              <w:numPr>
                <w:ilvl w:val="1"/>
                <w:numId w:val="5"/>
              </w:numPr>
              <w:spacing w:before="0" w:after="0"/>
              <w:ind w:left="0" w:right="0" w:firstLine="0"/>
              <w:jc w:val="both"/>
              <w:rPr>
                <w:sz w:val="22"/>
                <w:szCs w:val="22"/>
              </w:rPr>
            </w:pPr>
          </w:p>
        </w:tc>
        <w:tc>
          <w:tcPr>
            <w:tcW w:w="3406" w:type="dxa"/>
            <w:shd w:val="clear" w:color="auto" w:fill="auto"/>
          </w:tcPr>
          <w:p w14:paraId="0086D91D" w14:textId="77777777" w:rsidR="00D92E5B" w:rsidRPr="00B56D0C" w:rsidRDefault="00D92E5B" w:rsidP="00B56D0C">
            <w:pPr>
              <w:pStyle w:val="2"/>
              <w:tabs>
                <w:tab w:val="left" w:pos="945"/>
              </w:tabs>
              <w:outlineLvl w:val="1"/>
              <w:rPr>
                <w:rFonts w:ascii="Times New Roman" w:hAnsi="Times New Roman" w:cs="Times New Roman"/>
                <w:color w:val="auto"/>
                <w:sz w:val="22"/>
                <w:szCs w:val="22"/>
              </w:rPr>
            </w:pPr>
            <w:bookmarkStart w:id="37" w:name="_Toc109641807"/>
            <w:r w:rsidRPr="00B56D0C">
              <w:rPr>
                <w:rFonts w:ascii="Times New Roman" w:hAnsi="Times New Roman" w:cs="Times New Roman"/>
                <w:color w:val="auto"/>
                <w:sz w:val="22"/>
                <w:szCs w:val="22"/>
              </w:rPr>
              <w:t>Разъяснение положений Извещения и Документации о закупке</w:t>
            </w:r>
            <w:bookmarkEnd w:id="37"/>
          </w:p>
        </w:tc>
        <w:tc>
          <w:tcPr>
            <w:tcW w:w="5832" w:type="dxa"/>
            <w:shd w:val="clear" w:color="auto" w:fill="auto"/>
          </w:tcPr>
          <w:p w14:paraId="5043DD1D" w14:textId="77777777" w:rsidR="00B0696C" w:rsidRPr="00B56D0C" w:rsidRDefault="00B0696C" w:rsidP="0041214B">
            <w:pPr>
              <w:numPr>
                <w:ilvl w:val="0"/>
                <w:numId w:val="22"/>
              </w:numPr>
              <w:tabs>
                <w:tab w:val="left" w:pos="337"/>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Любой Участник вправе при помощи функционала Электронной площадки направить Организатору запрос о даче разъяснений положений Документации.</w:t>
            </w:r>
          </w:p>
          <w:p w14:paraId="5686887D" w14:textId="77777777" w:rsidR="00B0696C" w:rsidRPr="00B56D0C" w:rsidRDefault="00B0696C" w:rsidP="0041214B">
            <w:pPr>
              <w:numPr>
                <w:ilvl w:val="0"/>
                <w:numId w:val="22"/>
              </w:numPr>
              <w:tabs>
                <w:tab w:val="left" w:pos="337"/>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Организатор осуществляет разъяснение положений Документации и размещает их на Электронной площадке с указанием предмета запроса.</w:t>
            </w:r>
          </w:p>
          <w:p w14:paraId="022EF862" w14:textId="77777777" w:rsidR="00D92E5B" w:rsidRPr="00B56D0C" w:rsidRDefault="00B0696C" w:rsidP="0041214B">
            <w:pPr>
              <w:numPr>
                <w:ilvl w:val="0"/>
                <w:numId w:val="22"/>
              </w:numPr>
              <w:tabs>
                <w:tab w:val="left" w:pos="337"/>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Организатор вправе без объяснения причин не отвечать на полученный запрос о разъяснении извещения и документации вне зависимости от содержания такого запроса.</w:t>
            </w:r>
          </w:p>
        </w:tc>
      </w:tr>
      <w:tr w:rsidR="00D92E5B" w:rsidRPr="00154EF7" w14:paraId="40BAFC1A" w14:textId="77777777" w:rsidTr="002A6880">
        <w:trPr>
          <w:trHeight w:val="761"/>
        </w:trPr>
        <w:tc>
          <w:tcPr>
            <w:tcW w:w="685" w:type="dxa"/>
          </w:tcPr>
          <w:p w14:paraId="7090C13B" w14:textId="77777777" w:rsidR="00D92E5B" w:rsidRPr="00B56D0C" w:rsidRDefault="00D92E5B" w:rsidP="00CD515A">
            <w:pPr>
              <w:pStyle w:val="a8"/>
              <w:numPr>
                <w:ilvl w:val="1"/>
                <w:numId w:val="5"/>
              </w:numPr>
              <w:spacing w:before="0" w:after="0"/>
              <w:ind w:left="0" w:right="0" w:firstLine="0"/>
              <w:jc w:val="both"/>
              <w:rPr>
                <w:sz w:val="22"/>
                <w:szCs w:val="22"/>
              </w:rPr>
            </w:pPr>
          </w:p>
        </w:tc>
        <w:tc>
          <w:tcPr>
            <w:tcW w:w="3406" w:type="dxa"/>
            <w:shd w:val="clear" w:color="auto" w:fill="auto"/>
          </w:tcPr>
          <w:p w14:paraId="7C51E7AC" w14:textId="77777777" w:rsidR="00D92E5B" w:rsidRPr="00B56D0C" w:rsidRDefault="00B0696C" w:rsidP="00B56D0C">
            <w:pPr>
              <w:pStyle w:val="2"/>
              <w:tabs>
                <w:tab w:val="left" w:pos="945"/>
              </w:tabs>
              <w:outlineLvl w:val="1"/>
              <w:rPr>
                <w:rFonts w:ascii="Times New Roman" w:hAnsi="Times New Roman" w:cs="Times New Roman"/>
                <w:color w:val="auto"/>
                <w:sz w:val="22"/>
                <w:szCs w:val="22"/>
              </w:rPr>
            </w:pPr>
            <w:bookmarkStart w:id="38" w:name="_Toc109641808"/>
            <w:r w:rsidRPr="00B56D0C">
              <w:rPr>
                <w:rFonts w:ascii="Times New Roman" w:hAnsi="Times New Roman" w:cs="Times New Roman"/>
                <w:color w:val="auto"/>
                <w:sz w:val="22"/>
                <w:szCs w:val="22"/>
              </w:rPr>
              <w:t>Открытие доступа к Заявкам</w:t>
            </w:r>
            <w:bookmarkEnd w:id="38"/>
          </w:p>
        </w:tc>
        <w:tc>
          <w:tcPr>
            <w:tcW w:w="5832" w:type="dxa"/>
            <w:shd w:val="clear" w:color="auto" w:fill="auto"/>
          </w:tcPr>
          <w:p w14:paraId="6D319968" w14:textId="77777777" w:rsidR="003073DE" w:rsidRPr="00B56D0C" w:rsidRDefault="003073DE" w:rsidP="0041214B">
            <w:pPr>
              <w:numPr>
                <w:ilvl w:val="0"/>
                <w:numId w:val="23"/>
              </w:numPr>
              <w:tabs>
                <w:tab w:val="left" w:pos="337"/>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Оператор электронной площадки обеспечивает в срок, установленный в документации о закупке в электронной форме, одновременное открытие доступа Организатора закупки ко всем Заявкам и содержащимся в них документам и сведениям.</w:t>
            </w:r>
          </w:p>
          <w:p w14:paraId="22D72897" w14:textId="77777777" w:rsidR="003073DE" w:rsidRPr="00B56D0C" w:rsidRDefault="003073DE" w:rsidP="0041214B">
            <w:pPr>
              <w:numPr>
                <w:ilvl w:val="0"/>
                <w:numId w:val="23"/>
              </w:numPr>
              <w:tabs>
                <w:tab w:val="left" w:pos="337"/>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В случае если по истечении срока подачи Заявок на участие в закупке подана (не отозвана) только одна Заявка, то закупка признается несостоявшейся, при этом к такой Заявке Заказчику, а также Организатору и Комитету открывается доступ, может проводится ее анализ, рассмотрение, оценка и сопоставление в порядке, установленном Документацией о закупке. Если эта заявка будет рассмотрена и будет признана соответствующей условиями документации, Комитет может принять решение о заключении договора с участником, представившим такую заявку.</w:t>
            </w:r>
          </w:p>
          <w:p w14:paraId="333CDB6F" w14:textId="77777777" w:rsidR="00D92E5B" w:rsidRPr="00B56D0C" w:rsidRDefault="003073DE" w:rsidP="0041214B">
            <w:pPr>
              <w:numPr>
                <w:ilvl w:val="0"/>
                <w:numId w:val="23"/>
              </w:numPr>
              <w:tabs>
                <w:tab w:val="left" w:pos="337"/>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В случае если по истечении срока подачи заявок на участие в закупке не подано ни одной заявки на участие в закупке, Организатор признает Закупку несостоявшейся.</w:t>
            </w:r>
          </w:p>
        </w:tc>
      </w:tr>
      <w:tr w:rsidR="00B56D0C" w:rsidRPr="00154EF7" w14:paraId="39B35AA7" w14:textId="77777777" w:rsidTr="002A6880">
        <w:trPr>
          <w:trHeight w:val="761"/>
        </w:trPr>
        <w:tc>
          <w:tcPr>
            <w:tcW w:w="685" w:type="dxa"/>
          </w:tcPr>
          <w:p w14:paraId="606655EC" w14:textId="77777777" w:rsidR="00B56D0C" w:rsidRPr="00B56D0C" w:rsidRDefault="00B56D0C" w:rsidP="00CD515A">
            <w:pPr>
              <w:pStyle w:val="a8"/>
              <w:numPr>
                <w:ilvl w:val="1"/>
                <w:numId w:val="5"/>
              </w:numPr>
              <w:spacing w:before="0" w:after="0"/>
              <w:ind w:left="0" w:right="0" w:firstLine="0"/>
              <w:jc w:val="both"/>
              <w:rPr>
                <w:sz w:val="22"/>
                <w:szCs w:val="22"/>
              </w:rPr>
            </w:pPr>
          </w:p>
        </w:tc>
        <w:tc>
          <w:tcPr>
            <w:tcW w:w="3406" w:type="dxa"/>
            <w:shd w:val="clear" w:color="auto" w:fill="auto"/>
          </w:tcPr>
          <w:p w14:paraId="50FB2ED4" w14:textId="77777777" w:rsidR="00B56D0C" w:rsidRPr="00B56D0C" w:rsidRDefault="00B56D0C" w:rsidP="00B56D0C">
            <w:pPr>
              <w:pStyle w:val="2"/>
              <w:tabs>
                <w:tab w:val="left" w:pos="945"/>
              </w:tabs>
              <w:outlineLvl w:val="1"/>
              <w:rPr>
                <w:rFonts w:ascii="Times New Roman" w:hAnsi="Times New Roman" w:cs="Times New Roman"/>
                <w:color w:val="auto"/>
                <w:sz w:val="22"/>
                <w:szCs w:val="22"/>
              </w:rPr>
            </w:pPr>
            <w:bookmarkStart w:id="39" w:name="_Toc108190331"/>
            <w:bookmarkStart w:id="40" w:name="_Toc109641809"/>
            <w:bookmarkStart w:id="41" w:name="_Toc532833202"/>
            <w:r w:rsidRPr="00B56D0C">
              <w:rPr>
                <w:rFonts w:ascii="Times New Roman" w:hAnsi="Times New Roman" w:cs="Times New Roman"/>
                <w:color w:val="auto"/>
                <w:sz w:val="22"/>
                <w:szCs w:val="22"/>
              </w:rPr>
              <w:t>Анализ и рассмотрение Заявок на участие в закупке</w:t>
            </w:r>
            <w:bookmarkEnd w:id="39"/>
            <w:bookmarkEnd w:id="40"/>
            <w:r w:rsidRPr="00B56D0C">
              <w:rPr>
                <w:rFonts w:ascii="Times New Roman" w:hAnsi="Times New Roman" w:cs="Times New Roman"/>
                <w:color w:val="auto"/>
                <w:sz w:val="22"/>
                <w:szCs w:val="22"/>
              </w:rPr>
              <w:t xml:space="preserve"> </w:t>
            </w:r>
            <w:bookmarkEnd w:id="41"/>
          </w:p>
        </w:tc>
        <w:tc>
          <w:tcPr>
            <w:tcW w:w="5832" w:type="dxa"/>
            <w:shd w:val="clear" w:color="auto" w:fill="auto"/>
          </w:tcPr>
          <w:p w14:paraId="4F404AAA" w14:textId="77777777" w:rsidR="00B56D0C" w:rsidRPr="00B56D0C" w:rsidRDefault="00B56D0C" w:rsidP="00427CE8">
            <w:pPr>
              <w:numPr>
                <w:ilvl w:val="0"/>
                <w:numId w:val="26"/>
              </w:numPr>
              <w:tabs>
                <w:tab w:val="left" w:pos="434"/>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 xml:space="preserve">В случае если закупка состоит из нескольких лотов, анализ, рассмотрение и оценка Заявок на участие в закупке проводятся по каждому лоту отдельно. Анализ, рассмотрение и оценка заявок на участие в закупке могут проводиться одновременно или последовательно. </w:t>
            </w:r>
          </w:p>
          <w:p w14:paraId="707D38D1" w14:textId="77777777" w:rsidR="00B56D0C" w:rsidRPr="00B56D0C" w:rsidRDefault="00B56D0C" w:rsidP="00427CE8">
            <w:pPr>
              <w:numPr>
                <w:ilvl w:val="0"/>
                <w:numId w:val="26"/>
              </w:numPr>
              <w:tabs>
                <w:tab w:val="left" w:pos="434"/>
              </w:tabs>
              <w:ind w:left="0"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w:t>
            </w:r>
            <w:r w:rsidRPr="00B56D0C">
              <w:rPr>
                <w:rFonts w:ascii="Times New Roman" w:eastAsia="Times New Roman" w:hAnsi="Times New Roman" w:cs="Times New Roman"/>
                <w:lang w:eastAsia="ru-RU"/>
              </w:rPr>
              <w:t>Организатор</w:t>
            </w:r>
            <w:r>
              <w:rPr>
                <w:rFonts w:ascii="Times New Roman" w:eastAsia="Times New Roman" w:hAnsi="Times New Roman" w:cs="Times New Roman"/>
                <w:lang w:eastAsia="ru-RU"/>
              </w:rPr>
              <w:t>)</w:t>
            </w:r>
            <w:r w:rsidRPr="00B56D0C">
              <w:rPr>
                <w:rFonts w:ascii="Times New Roman" w:eastAsia="Times New Roman" w:hAnsi="Times New Roman" w:cs="Times New Roman"/>
                <w:lang w:eastAsia="ru-RU"/>
              </w:rPr>
              <w:t xml:space="preserve"> с привлечением экспертов проводит анализ Заявки на соответствие требованиям Документации, в том числе на:</w:t>
            </w:r>
          </w:p>
          <w:p w14:paraId="0EF99AB2" w14:textId="580BAC7A" w:rsidR="00B56D0C" w:rsidRPr="00B56D0C" w:rsidRDefault="00B56D0C" w:rsidP="00427CE8">
            <w:pPr>
              <w:numPr>
                <w:ilvl w:val="0"/>
                <w:numId w:val="30"/>
              </w:numPr>
              <w:tabs>
                <w:tab w:val="left" w:pos="434"/>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соответствие Участника и условий его заявки обязательным требованиям к участникам, установленным п.</w:t>
            </w:r>
            <w:r w:rsidR="00D11781">
              <w:rPr>
                <w:rFonts w:ascii="Times New Roman" w:eastAsia="Times New Roman" w:hAnsi="Times New Roman" w:cs="Times New Roman"/>
                <w:lang w:eastAsia="ru-RU"/>
              </w:rPr>
              <w:fldChar w:fldCharType="begin"/>
            </w:r>
            <w:r w:rsidR="00D11781">
              <w:rPr>
                <w:rFonts w:ascii="Times New Roman" w:eastAsia="Times New Roman" w:hAnsi="Times New Roman" w:cs="Times New Roman"/>
                <w:lang w:eastAsia="ru-RU"/>
              </w:rPr>
              <w:instrText xml:space="preserve"> REF _Ref109292188 \r \h </w:instrText>
            </w:r>
            <w:r w:rsidR="00CD515A">
              <w:rPr>
                <w:rFonts w:ascii="Times New Roman" w:eastAsia="Times New Roman" w:hAnsi="Times New Roman" w:cs="Times New Roman"/>
                <w:lang w:eastAsia="ru-RU"/>
              </w:rPr>
              <w:instrText xml:space="preserve"> \* MERGEFORMAT </w:instrText>
            </w:r>
            <w:r w:rsidR="00D11781">
              <w:rPr>
                <w:rFonts w:ascii="Times New Roman" w:eastAsia="Times New Roman" w:hAnsi="Times New Roman" w:cs="Times New Roman"/>
                <w:lang w:eastAsia="ru-RU"/>
              </w:rPr>
            </w:r>
            <w:r w:rsidR="00D11781">
              <w:rPr>
                <w:rFonts w:ascii="Times New Roman" w:eastAsia="Times New Roman" w:hAnsi="Times New Roman" w:cs="Times New Roman"/>
                <w:lang w:eastAsia="ru-RU"/>
              </w:rPr>
              <w:fldChar w:fldCharType="separate"/>
            </w:r>
            <w:r w:rsidR="00AC52A2">
              <w:rPr>
                <w:rFonts w:ascii="Times New Roman" w:eastAsia="Times New Roman" w:hAnsi="Times New Roman" w:cs="Times New Roman"/>
                <w:lang w:eastAsia="ru-RU"/>
              </w:rPr>
              <w:t>3.1</w:t>
            </w:r>
            <w:r w:rsidR="00D11781">
              <w:rPr>
                <w:rFonts w:ascii="Times New Roman" w:eastAsia="Times New Roman" w:hAnsi="Times New Roman" w:cs="Times New Roman"/>
                <w:lang w:eastAsia="ru-RU"/>
              </w:rPr>
              <w:fldChar w:fldCharType="end"/>
            </w:r>
            <w:r w:rsidRPr="00B56D0C">
              <w:rPr>
                <w:rFonts w:ascii="Times New Roman" w:eastAsia="Times New Roman" w:hAnsi="Times New Roman" w:cs="Times New Roman"/>
                <w:lang w:eastAsia="ru-RU"/>
              </w:rPr>
              <w:t xml:space="preserve"> Документации;</w:t>
            </w:r>
          </w:p>
          <w:p w14:paraId="18B06061" w14:textId="2C1508B5" w:rsidR="00B56D0C" w:rsidRPr="00B56D0C" w:rsidRDefault="00B56D0C" w:rsidP="00427CE8">
            <w:pPr>
              <w:numPr>
                <w:ilvl w:val="0"/>
                <w:numId w:val="30"/>
              </w:numPr>
              <w:tabs>
                <w:tab w:val="left" w:pos="434"/>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соответствие Участника и условий его заявки Дополнительным требованиям к участникам, установленным п.</w:t>
            </w:r>
            <w:r w:rsidR="00D11781">
              <w:rPr>
                <w:rFonts w:ascii="Times New Roman" w:eastAsia="Times New Roman" w:hAnsi="Times New Roman" w:cs="Times New Roman"/>
                <w:lang w:eastAsia="ru-RU"/>
              </w:rPr>
              <w:fldChar w:fldCharType="begin"/>
            </w:r>
            <w:r w:rsidR="00D11781">
              <w:rPr>
                <w:rFonts w:ascii="Times New Roman" w:eastAsia="Times New Roman" w:hAnsi="Times New Roman" w:cs="Times New Roman"/>
                <w:lang w:eastAsia="ru-RU"/>
              </w:rPr>
              <w:instrText xml:space="preserve"> REF _Ref109292230 \r \h </w:instrText>
            </w:r>
            <w:r w:rsidR="00CD515A">
              <w:rPr>
                <w:rFonts w:ascii="Times New Roman" w:eastAsia="Times New Roman" w:hAnsi="Times New Roman" w:cs="Times New Roman"/>
                <w:lang w:eastAsia="ru-RU"/>
              </w:rPr>
              <w:instrText xml:space="preserve"> \* MERGEFORMAT </w:instrText>
            </w:r>
            <w:r w:rsidR="00D11781">
              <w:rPr>
                <w:rFonts w:ascii="Times New Roman" w:eastAsia="Times New Roman" w:hAnsi="Times New Roman" w:cs="Times New Roman"/>
                <w:lang w:eastAsia="ru-RU"/>
              </w:rPr>
            </w:r>
            <w:r w:rsidR="00D11781">
              <w:rPr>
                <w:rFonts w:ascii="Times New Roman" w:eastAsia="Times New Roman" w:hAnsi="Times New Roman" w:cs="Times New Roman"/>
                <w:lang w:eastAsia="ru-RU"/>
              </w:rPr>
              <w:fldChar w:fldCharType="separate"/>
            </w:r>
            <w:r w:rsidR="00AC52A2">
              <w:rPr>
                <w:rFonts w:ascii="Times New Roman" w:eastAsia="Times New Roman" w:hAnsi="Times New Roman" w:cs="Times New Roman"/>
                <w:lang w:eastAsia="ru-RU"/>
              </w:rPr>
              <w:t>3.2</w:t>
            </w:r>
            <w:r w:rsidR="00D11781">
              <w:rPr>
                <w:rFonts w:ascii="Times New Roman" w:eastAsia="Times New Roman" w:hAnsi="Times New Roman" w:cs="Times New Roman"/>
                <w:lang w:eastAsia="ru-RU"/>
              </w:rPr>
              <w:fldChar w:fldCharType="end"/>
            </w:r>
            <w:r w:rsidRPr="00B56D0C">
              <w:rPr>
                <w:rFonts w:ascii="Times New Roman" w:eastAsia="Times New Roman" w:hAnsi="Times New Roman" w:cs="Times New Roman"/>
                <w:lang w:eastAsia="ru-RU"/>
              </w:rPr>
              <w:t xml:space="preserve"> Документации;</w:t>
            </w:r>
          </w:p>
          <w:p w14:paraId="416E282E" w14:textId="77777777" w:rsidR="00B56D0C" w:rsidRPr="00B56D0C" w:rsidRDefault="00B56D0C" w:rsidP="00427CE8">
            <w:pPr>
              <w:numPr>
                <w:ilvl w:val="0"/>
                <w:numId w:val="30"/>
              </w:numPr>
              <w:tabs>
                <w:tab w:val="left" w:pos="434"/>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наличие и надлежащее оформление документов, определенных Документацией;</w:t>
            </w:r>
          </w:p>
          <w:p w14:paraId="3A08365E" w14:textId="0288FBB7" w:rsidR="00B56D0C" w:rsidRPr="00B56D0C" w:rsidRDefault="00B56D0C" w:rsidP="00427CE8">
            <w:pPr>
              <w:numPr>
                <w:ilvl w:val="0"/>
                <w:numId w:val="30"/>
              </w:numPr>
              <w:tabs>
                <w:tab w:val="left" w:pos="434"/>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соответствие срока действия Заявки требованиям п.</w:t>
            </w:r>
            <w:r w:rsidR="00D11781">
              <w:rPr>
                <w:rFonts w:ascii="Times New Roman" w:eastAsia="Times New Roman" w:hAnsi="Times New Roman" w:cs="Times New Roman"/>
                <w:lang w:eastAsia="ru-RU"/>
              </w:rPr>
              <w:fldChar w:fldCharType="begin"/>
            </w:r>
            <w:r w:rsidR="00D11781">
              <w:rPr>
                <w:rFonts w:ascii="Times New Roman" w:eastAsia="Times New Roman" w:hAnsi="Times New Roman" w:cs="Times New Roman"/>
                <w:lang w:eastAsia="ru-RU"/>
              </w:rPr>
              <w:instrText xml:space="preserve"> REF _Ref109292605 \r \h </w:instrText>
            </w:r>
            <w:r w:rsidR="00CD515A">
              <w:rPr>
                <w:rFonts w:ascii="Times New Roman" w:eastAsia="Times New Roman" w:hAnsi="Times New Roman" w:cs="Times New Roman"/>
                <w:lang w:eastAsia="ru-RU"/>
              </w:rPr>
              <w:instrText xml:space="preserve"> \* MERGEFORMAT </w:instrText>
            </w:r>
            <w:r w:rsidR="00D11781">
              <w:rPr>
                <w:rFonts w:ascii="Times New Roman" w:eastAsia="Times New Roman" w:hAnsi="Times New Roman" w:cs="Times New Roman"/>
                <w:lang w:eastAsia="ru-RU"/>
              </w:rPr>
            </w:r>
            <w:r w:rsidR="00D11781">
              <w:rPr>
                <w:rFonts w:ascii="Times New Roman" w:eastAsia="Times New Roman" w:hAnsi="Times New Roman" w:cs="Times New Roman"/>
                <w:lang w:eastAsia="ru-RU"/>
              </w:rPr>
              <w:fldChar w:fldCharType="separate"/>
            </w:r>
            <w:r w:rsidR="00AC52A2">
              <w:rPr>
                <w:rFonts w:ascii="Times New Roman" w:eastAsia="Times New Roman" w:hAnsi="Times New Roman" w:cs="Times New Roman"/>
                <w:lang w:eastAsia="ru-RU"/>
              </w:rPr>
              <w:t>4.2</w:t>
            </w:r>
            <w:r w:rsidR="00D11781">
              <w:rPr>
                <w:rFonts w:ascii="Times New Roman" w:eastAsia="Times New Roman" w:hAnsi="Times New Roman" w:cs="Times New Roman"/>
                <w:lang w:eastAsia="ru-RU"/>
              </w:rPr>
              <w:fldChar w:fldCharType="end"/>
            </w:r>
            <w:r w:rsidRPr="00B56D0C">
              <w:rPr>
                <w:rFonts w:ascii="Times New Roman" w:eastAsia="Times New Roman" w:hAnsi="Times New Roman" w:cs="Times New Roman"/>
                <w:lang w:eastAsia="ru-RU"/>
              </w:rPr>
              <w:t xml:space="preserve"> Документации о закупке;</w:t>
            </w:r>
          </w:p>
          <w:p w14:paraId="681A7CD4" w14:textId="77777777" w:rsidR="00B56D0C" w:rsidRPr="00B56D0C" w:rsidRDefault="00B56D0C" w:rsidP="00427CE8">
            <w:pPr>
              <w:numPr>
                <w:ilvl w:val="0"/>
                <w:numId w:val="30"/>
              </w:numPr>
              <w:tabs>
                <w:tab w:val="left" w:pos="434"/>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своевременное и полное предоставление Участником закупки Организатору разъяснений положений поданной им Заявки на участие в закупке по запросу Организатора;</w:t>
            </w:r>
          </w:p>
          <w:p w14:paraId="5B33B232" w14:textId="77777777" w:rsidR="00B56D0C" w:rsidRPr="00B56D0C" w:rsidRDefault="00B56D0C" w:rsidP="00427CE8">
            <w:pPr>
              <w:numPr>
                <w:ilvl w:val="0"/>
                <w:numId w:val="30"/>
              </w:numPr>
              <w:tabs>
                <w:tab w:val="left" w:pos="434"/>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соответствие указанных Участником субподрядчиков (соисполнителей) требованиям к Участникам, указанным в Документации;</w:t>
            </w:r>
          </w:p>
          <w:p w14:paraId="6948188E" w14:textId="3042B984" w:rsidR="00B56D0C" w:rsidRPr="00B56D0C" w:rsidRDefault="00B56D0C" w:rsidP="00427CE8">
            <w:pPr>
              <w:numPr>
                <w:ilvl w:val="0"/>
                <w:numId w:val="30"/>
              </w:numPr>
              <w:tabs>
                <w:tab w:val="left" w:pos="434"/>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достоверность сведений в представленной Участником Заявке, несоответствия Участника, установленным Документацией требованиям к Участникам, несоответствия поставляемого товара, установленным Документацией к товарам, являющихся предметом закупки, а также достоверность сведений о стране происхождения товаров, указанных в Заявке;</w:t>
            </w:r>
          </w:p>
          <w:p w14:paraId="0DE2EB1D" w14:textId="77777777" w:rsidR="00427CE8" w:rsidRDefault="00B56D0C" w:rsidP="00427CE8">
            <w:pPr>
              <w:numPr>
                <w:ilvl w:val="0"/>
                <w:numId w:val="30"/>
              </w:numPr>
              <w:tabs>
                <w:tab w:val="left" w:pos="434"/>
              </w:tabs>
              <w:ind w:left="0" w:firstLine="0"/>
              <w:jc w:val="both"/>
              <w:rPr>
                <w:rFonts w:ascii="Times New Roman" w:eastAsia="Times New Roman" w:hAnsi="Times New Roman" w:cs="Times New Roman"/>
                <w:lang w:eastAsia="ru-RU"/>
              </w:rPr>
            </w:pPr>
            <w:r w:rsidRPr="00B56D0C">
              <w:rPr>
                <w:rFonts w:ascii="Times New Roman" w:eastAsia="Times New Roman" w:hAnsi="Times New Roman" w:cs="Times New Roman"/>
                <w:lang w:eastAsia="ru-RU"/>
              </w:rPr>
              <w:t>наличие в составе заявки документов, подтверждающих наличие на законных основаниях на территории Российской Федерации продукции, являющейся предметом поставки, и/или документов, подтверждающих возможность осуществить на законных основаниях поставку товаров в рамках данных закупки в случае наличия в составе номенклатуры предмета поставки товара содержащего код ТН ВЭД ЕАЭС, указанный в приложении к постановлению Правительства РФ № 1716-83 от 29.12.2018 «О мерах по реализации Указа Президента Российской Федерации от 22 октября 2018 № 592» (ГТД, сертификаты качества, ТОРГ-12, договор поставки и иные документы).</w:t>
            </w:r>
          </w:p>
          <w:p w14:paraId="55625DBF" w14:textId="77777777" w:rsidR="00427CE8" w:rsidRPr="00427CE8" w:rsidRDefault="00427CE8" w:rsidP="00427CE8">
            <w:pPr>
              <w:numPr>
                <w:ilvl w:val="0"/>
                <w:numId w:val="26"/>
              </w:numPr>
              <w:tabs>
                <w:tab w:val="left" w:pos="434"/>
              </w:tabs>
              <w:ind w:left="0" w:firstLine="0"/>
              <w:jc w:val="both"/>
              <w:rPr>
                <w:sz w:val="24"/>
                <w:szCs w:val="24"/>
              </w:rPr>
            </w:pPr>
            <w:r w:rsidRPr="00427CE8">
              <w:rPr>
                <w:rFonts w:ascii="Times New Roman" w:eastAsia="Times New Roman" w:hAnsi="Times New Roman" w:cs="Times New Roman"/>
                <w:lang w:eastAsia="ru-RU"/>
              </w:rPr>
              <w:t>В случае если по результатам анализа Заявок и проверки информации</w:t>
            </w:r>
            <w:r>
              <w:rPr>
                <w:rFonts w:ascii="Times New Roman" w:eastAsia="Times New Roman" w:hAnsi="Times New Roman" w:cs="Times New Roman"/>
                <w:lang w:eastAsia="ru-RU"/>
              </w:rPr>
              <w:t xml:space="preserve"> </w:t>
            </w:r>
            <w:r w:rsidRPr="00427CE8">
              <w:rPr>
                <w:rFonts w:ascii="Times New Roman" w:eastAsia="Times New Roman" w:hAnsi="Times New Roman" w:cs="Times New Roman"/>
                <w:lang w:eastAsia="ru-RU"/>
              </w:rPr>
              <w:t>об Участниках Комитетом отклонены все Заявки, Комитет принимает решение о признании закупки несостоявшейся. В случае если Документацией предусмотрено два и более лота, закупка признается несостоявшейся только в отношении того лота, по которому принято решение об отклонении всех Заявок в отношении этого лота.</w:t>
            </w:r>
          </w:p>
        </w:tc>
      </w:tr>
      <w:tr w:rsidR="00B56D0C" w:rsidRPr="00154EF7" w14:paraId="6AA35780" w14:textId="77777777" w:rsidTr="002A6880">
        <w:trPr>
          <w:trHeight w:val="761"/>
        </w:trPr>
        <w:tc>
          <w:tcPr>
            <w:tcW w:w="685" w:type="dxa"/>
          </w:tcPr>
          <w:p w14:paraId="30A99295" w14:textId="77777777" w:rsidR="00B56D0C" w:rsidRPr="00B56D0C" w:rsidRDefault="00B56D0C" w:rsidP="00CD515A">
            <w:pPr>
              <w:pStyle w:val="a8"/>
              <w:numPr>
                <w:ilvl w:val="1"/>
                <w:numId w:val="5"/>
              </w:numPr>
              <w:spacing w:before="0" w:after="0"/>
              <w:ind w:left="0" w:right="0" w:firstLine="0"/>
              <w:jc w:val="both"/>
              <w:rPr>
                <w:sz w:val="22"/>
                <w:szCs w:val="22"/>
              </w:rPr>
            </w:pPr>
          </w:p>
        </w:tc>
        <w:tc>
          <w:tcPr>
            <w:tcW w:w="3406" w:type="dxa"/>
            <w:shd w:val="clear" w:color="auto" w:fill="auto"/>
          </w:tcPr>
          <w:p w14:paraId="746936C4" w14:textId="77777777" w:rsidR="00B56D0C" w:rsidRPr="00B56D0C" w:rsidRDefault="007B2088" w:rsidP="00B56D0C">
            <w:pPr>
              <w:pStyle w:val="2"/>
              <w:tabs>
                <w:tab w:val="left" w:pos="945"/>
              </w:tabs>
              <w:outlineLvl w:val="1"/>
              <w:rPr>
                <w:rFonts w:ascii="Times New Roman" w:hAnsi="Times New Roman" w:cs="Times New Roman"/>
                <w:color w:val="auto"/>
                <w:sz w:val="22"/>
                <w:szCs w:val="22"/>
              </w:rPr>
            </w:pPr>
            <w:bookmarkStart w:id="42" w:name="_Toc109641810"/>
            <w:r w:rsidRPr="007B2088">
              <w:rPr>
                <w:rFonts w:ascii="Times New Roman" w:hAnsi="Times New Roman" w:cs="Times New Roman"/>
                <w:color w:val="auto"/>
                <w:sz w:val="22"/>
                <w:szCs w:val="22"/>
              </w:rPr>
              <w:t>Оценка Заявок на участие в закупке</w:t>
            </w:r>
            <w:bookmarkEnd w:id="42"/>
          </w:p>
        </w:tc>
        <w:tc>
          <w:tcPr>
            <w:tcW w:w="5832" w:type="dxa"/>
            <w:shd w:val="clear" w:color="auto" w:fill="auto"/>
          </w:tcPr>
          <w:p w14:paraId="0366F8D7" w14:textId="7000243A" w:rsidR="007B2088" w:rsidRPr="007B2088" w:rsidRDefault="007B2088" w:rsidP="007B2088">
            <w:pPr>
              <w:numPr>
                <w:ilvl w:val="0"/>
                <w:numId w:val="32"/>
              </w:numPr>
              <w:tabs>
                <w:tab w:val="left" w:pos="480"/>
              </w:tabs>
              <w:ind w:left="0" w:firstLine="0"/>
              <w:jc w:val="both"/>
              <w:rPr>
                <w:rFonts w:ascii="Times New Roman" w:eastAsia="Times New Roman" w:hAnsi="Times New Roman" w:cs="Times New Roman"/>
                <w:lang w:eastAsia="ru-RU"/>
              </w:rPr>
            </w:pPr>
            <w:r w:rsidRPr="007B2088">
              <w:rPr>
                <w:rFonts w:ascii="Times New Roman" w:eastAsia="Times New Roman" w:hAnsi="Times New Roman" w:cs="Times New Roman"/>
                <w:lang w:eastAsia="ru-RU"/>
              </w:rPr>
              <w:t xml:space="preserve">Оценка Заявок осуществляется в соответствии </w:t>
            </w:r>
            <w:r w:rsidRPr="00CE5A8A">
              <w:rPr>
                <w:rFonts w:ascii="Times New Roman" w:eastAsia="Times New Roman" w:hAnsi="Times New Roman" w:cs="Times New Roman"/>
                <w:lang w:eastAsia="ru-RU"/>
              </w:rPr>
              <w:t xml:space="preserve">с </w:t>
            </w:r>
            <w:r w:rsidR="00CE5A8A" w:rsidRPr="00CE5A8A">
              <w:rPr>
                <w:rFonts w:ascii="Times New Roman" w:eastAsia="Times New Roman" w:hAnsi="Times New Roman" w:cs="Times New Roman"/>
                <w:lang w:eastAsia="ru-RU"/>
              </w:rPr>
              <w:fldChar w:fldCharType="begin"/>
            </w:r>
            <w:r w:rsidR="00CE5A8A" w:rsidRPr="00CE5A8A">
              <w:rPr>
                <w:rFonts w:ascii="Times New Roman" w:eastAsia="Times New Roman" w:hAnsi="Times New Roman" w:cs="Times New Roman"/>
                <w:lang w:eastAsia="ru-RU"/>
              </w:rPr>
              <w:instrText xml:space="preserve"> REF _Ref109312622 \h </w:instrText>
            </w:r>
            <w:r w:rsidR="00CE5A8A">
              <w:rPr>
                <w:rFonts w:ascii="Times New Roman" w:eastAsia="Times New Roman" w:hAnsi="Times New Roman" w:cs="Times New Roman"/>
                <w:lang w:eastAsia="ru-RU"/>
              </w:rPr>
              <w:instrText xml:space="preserve"> \* MERGEFORMAT </w:instrText>
            </w:r>
            <w:r w:rsidR="00CE5A8A" w:rsidRPr="00CE5A8A">
              <w:rPr>
                <w:rFonts w:ascii="Times New Roman" w:eastAsia="Times New Roman" w:hAnsi="Times New Roman" w:cs="Times New Roman"/>
                <w:lang w:eastAsia="ru-RU"/>
              </w:rPr>
            </w:r>
            <w:r w:rsidR="00CE5A8A" w:rsidRPr="00CE5A8A">
              <w:rPr>
                <w:rFonts w:ascii="Times New Roman" w:eastAsia="Times New Roman" w:hAnsi="Times New Roman" w:cs="Times New Roman"/>
                <w:lang w:eastAsia="ru-RU"/>
              </w:rPr>
              <w:fldChar w:fldCharType="separate"/>
            </w:r>
            <w:r w:rsidR="00AC52A2" w:rsidRPr="00AC52A2">
              <w:rPr>
                <w:rFonts w:ascii="Times New Roman" w:hAnsi="Times New Roman" w:cs="Times New Roman"/>
              </w:rPr>
              <w:t>Приложение 3 Методика оценки</w:t>
            </w:r>
            <w:r w:rsidR="00CE5A8A" w:rsidRPr="00CE5A8A">
              <w:rPr>
                <w:rFonts w:ascii="Times New Roman" w:eastAsia="Times New Roman" w:hAnsi="Times New Roman" w:cs="Times New Roman"/>
                <w:lang w:eastAsia="ru-RU"/>
              </w:rPr>
              <w:fldChar w:fldCharType="end"/>
            </w:r>
            <w:r w:rsidR="003375DB" w:rsidRPr="00CE5A8A">
              <w:rPr>
                <w:rFonts w:ascii="Times New Roman" w:eastAsia="Times New Roman" w:hAnsi="Times New Roman" w:cs="Times New Roman"/>
                <w:lang w:eastAsia="ru-RU"/>
              </w:rPr>
              <w:t xml:space="preserve"> к </w:t>
            </w:r>
            <w:r w:rsidR="00CE5A8A" w:rsidRPr="00CE5A8A">
              <w:rPr>
                <w:rFonts w:ascii="Times New Roman" w:eastAsia="Times New Roman" w:hAnsi="Times New Roman" w:cs="Times New Roman"/>
                <w:lang w:eastAsia="ru-RU"/>
              </w:rPr>
              <w:t>Документации</w:t>
            </w:r>
            <w:r w:rsidRPr="007B2088">
              <w:rPr>
                <w:rFonts w:ascii="Times New Roman" w:eastAsia="Times New Roman" w:hAnsi="Times New Roman" w:cs="Times New Roman"/>
                <w:lang w:eastAsia="ru-RU"/>
              </w:rPr>
              <w:t>.</w:t>
            </w:r>
          </w:p>
          <w:p w14:paraId="2064F87E" w14:textId="77777777" w:rsidR="007B2088" w:rsidRPr="007B2088" w:rsidRDefault="007B2088" w:rsidP="007B2088">
            <w:pPr>
              <w:numPr>
                <w:ilvl w:val="0"/>
                <w:numId w:val="32"/>
              </w:numPr>
              <w:tabs>
                <w:tab w:val="left" w:pos="480"/>
              </w:tabs>
              <w:ind w:left="0" w:firstLine="0"/>
              <w:jc w:val="both"/>
              <w:rPr>
                <w:rFonts w:ascii="Times New Roman" w:eastAsia="Times New Roman" w:hAnsi="Times New Roman" w:cs="Times New Roman"/>
                <w:lang w:eastAsia="ru-RU"/>
              </w:rPr>
            </w:pPr>
            <w:r w:rsidRPr="007B2088">
              <w:rPr>
                <w:rFonts w:ascii="Times New Roman" w:eastAsia="Times New Roman" w:hAnsi="Times New Roman" w:cs="Times New Roman"/>
                <w:lang w:eastAsia="ru-RU"/>
              </w:rPr>
              <w:t xml:space="preserve">На основании результатов оценки Заявок каждой Заявке присваивается порядковый номер в порядке </w:t>
            </w:r>
            <w:r w:rsidRPr="007B2088">
              <w:rPr>
                <w:rFonts w:ascii="Times New Roman" w:eastAsia="Times New Roman" w:hAnsi="Times New Roman" w:cs="Times New Roman"/>
                <w:lang w:eastAsia="ru-RU"/>
              </w:rPr>
              <w:lastRenderedPageBreak/>
              <w:t xml:space="preserve">уменьшения степени выгодности содержащихся в них условий исполнения договора. </w:t>
            </w:r>
          </w:p>
          <w:p w14:paraId="5C9DCFF1" w14:textId="77777777" w:rsidR="007B2088" w:rsidRPr="007B2088" w:rsidRDefault="007B2088" w:rsidP="007B2088">
            <w:pPr>
              <w:numPr>
                <w:ilvl w:val="0"/>
                <w:numId w:val="32"/>
              </w:numPr>
              <w:tabs>
                <w:tab w:val="left" w:pos="480"/>
              </w:tabs>
              <w:ind w:left="0" w:firstLine="0"/>
              <w:jc w:val="both"/>
              <w:rPr>
                <w:rFonts w:ascii="Times New Roman" w:eastAsia="Times New Roman" w:hAnsi="Times New Roman" w:cs="Times New Roman"/>
                <w:lang w:eastAsia="ru-RU"/>
              </w:rPr>
            </w:pPr>
            <w:r w:rsidRPr="007B2088">
              <w:rPr>
                <w:rFonts w:ascii="Times New Roman" w:eastAsia="Times New Roman" w:hAnsi="Times New Roman" w:cs="Times New Roman"/>
                <w:lang w:eastAsia="ru-RU"/>
              </w:rPr>
              <w:t>Победителем признается Участник, заявка которого набрала максимальное количество баллов и которой присвоен первый порядковый номер.</w:t>
            </w:r>
          </w:p>
          <w:p w14:paraId="2D3F260C" w14:textId="77777777" w:rsidR="00B56D0C" w:rsidRPr="00B56D0C" w:rsidRDefault="007B2088" w:rsidP="007B2088">
            <w:pPr>
              <w:numPr>
                <w:ilvl w:val="0"/>
                <w:numId w:val="32"/>
              </w:numPr>
              <w:tabs>
                <w:tab w:val="left" w:pos="480"/>
              </w:tabs>
              <w:ind w:left="0" w:firstLine="0"/>
              <w:jc w:val="both"/>
              <w:rPr>
                <w:rFonts w:ascii="Times New Roman" w:eastAsia="Times New Roman" w:hAnsi="Times New Roman" w:cs="Times New Roman"/>
                <w:lang w:eastAsia="ru-RU"/>
              </w:rPr>
            </w:pPr>
            <w:r w:rsidRPr="007B2088">
              <w:rPr>
                <w:rFonts w:ascii="Times New Roman" w:eastAsia="Times New Roman" w:hAnsi="Times New Roman" w:cs="Times New Roman"/>
                <w:lang w:eastAsia="ru-RU"/>
              </w:rPr>
              <w:t>В случае, если по результатам оценки и сопоставления Заявок на участие</w:t>
            </w:r>
            <w:r>
              <w:rPr>
                <w:rFonts w:ascii="Times New Roman" w:eastAsia="Times New Roman" w:hAnsi="Times New Roman" w:cs="Times New Roman"/>
                <w:lang w:eastAsia="ru-RU"/>
              </w:rPr>
              <w:t xml:space="preserve"> </w:t>
            </w:r>
            <w:r w:rsidRPr="007B2088">
              <w:rPr>
                <w:rFonts w:ascii="Times New Roman" w:eastAsia="Times New Roman" w:hAnsi="Times New Roman" w:cs="Times New Roman"/>
                <w:lang w:eastAsia="ru-RU"/>
              </w:rPr>
              <w:t>в закупке несколько участников закупки подали одинаковые по степени выгодности предложения, то меньший порядковый номер присваивается Заявке на участие в закупке, подавшей последнее предложение раньше. Время поступления Заявок определяется в этом случае по дате и времени подачи Заявок на ЭТП.</w:t>
            </w:r>
          </w:p>
        </w:tc>
      </w:tr>
      <w:tr w:rsidR="00B56D0C" w:rsidRPr="00154EF7" w14:paraId="4C807C35" w14:textId="77777777" w:rsidTr="002A6880">
        <w:trPr>
          <w:trHeight w:val="761"/>
        </w:trPr>
        <w:tc>
          <w:tcPr>
            <w:tcW w:w="685" w:type="dxa"/>
          </w:tcPr>
          <w:p w14:paraId="1760ABBC" w14:textId="77777777" w:rsidR="00B56D0C" w:rsidRPr="00B56D0C" w:rsidRDefault="00B56D0C" w:rsidP="00CD515A">
            <w:pPr>
              <w:pStyle w:val="a8"/>
              <w:numPr>
                <w:ilvl w:val="1"/>
                <w:numId w:val="5"/>
              </w:numPr>
              <w:spacing w:before="0" w:after="0"/>
              <w:ind w:left="0" w:right="0" w:firstLine="0"/>
              <w:jc w:val="both"/>
              <w:rPr>
                <w:sz w:val="22"/>
                <w:szCs w:val="22"/>
              </w:rPr>
            </w:pPr>
          </w:p>
        </w:tc>
        <w:tc>
          <w:tcPr>
            <w:tcW w:w="3406" w:type="dxa"/>
            <w:shd w:val="clear" w:color="auto" w:fill="auto"/>
          </w:tcPr>
          <w:p w14:paraId="72A903CA" w14:textId="77777777" w:rsidR="00B56D0C" w:rsidRPr="00B56D0C" w:rsidRDefault="00023A3A" w:rsidP="00023A3A">
            <w:pPr>
              <w:pStyle w:val="2"/>
              <w:tabs>
                <w:tab w:val="left" w:pos="945"/>
              </w:tabs>
              <w:outlineLvl w:val="1"/>
              <w:rPr>
                <w:rFonts w:ascii="Times New Roman" w:hAnsi="Times New Roman" w:cs="Times New Roman"/>
                <w:color w:val="auto"/>
                <w:sz w:val="22"/>
                <w:szCs w:val="22"/>
              </w:rPr>
            </w:pPr>
            <w:bookmarkStart w:id="43" w:name="_Toc109641811"/>
            <w:r>
              <w:rPr>
                <w:rFonts w:ascii="Times New Roman" w:hAnsi="Times New Roman" w:cs="Times New Roman"/>
                <w:color w:val="auto"/>
                <w:sz w:val="22"/>
                <w:szCs w:val="22"/>
              </w:rPr>
              <w:t>Принятие решения о результатах закупки</w:t>
            </w:r>
            <w:bookmarkEnd w:id="43"/>
          </w:p>
        </w:tc>
        <w:tc>
          <w:tcPr>
            <w:tcW w:w="5832" w:type="dxa"/>
            <w:shd w:val="clear" w:color="auto" w:fill="auto"/>
          </w:tcPr>
          <w:p w14:paraId="59035AEF" w14:textId="77777777" w:rsidR="00023A3A" w:rsidRPr="00023A3A" w:rsidRDefault="00023A3A" w:rsidP="00531D1D">
            <w:pPr>
              <w:numPr>
                <w:ilvl w:val="0"/>
                <w:numId w:val="33"/>
              </w:numPr>
              <w:tabs>
                <w:tab w:val="left" w:pos="480"/>
              </w:tabs>
              <w:ind w:left="0" w:firstLine="0"/>
              <w:jc w:val="both"/>
              <w:rPr>
                <w:rFonts w:ascii="Times New Roman" w:eastAsia="Times New Roman" w:hAnsi="Times New Roman" w:cs="Times New Roman"/>
                <w:lang w:eastAsia="ru-RU"/>
              </w:rPr>
            </w:pPr>
            <w:r w:rsidRPr="00023A3A">
              <w:rPr>
                <w:rFonts w:ascii="Times New Roman" w:eastAsia="Times New Roman" w:hAnsi="Times New Roman" w:cs="Times New Roman"/>
                <w:lang w:eastAsia="ru-RU"/>
              </w:rPr>
              <w:t>Решение о результатах закупки принимается Комитетом. В случае если закупка состоит из нескольких лотов, решение принимается в отношении каждого лота отдельно.</w:t>
            </w:r>
          </w:p>
          <w:p w14:paraId="70C47B15" w14:textId="77777777" w:rsidR="00023A3A" w:rsidRPr="00023A3A" w:rsidRDefault="00023A3A" w:rsidP="00531D1D">
            <w:pPr>
              <w:numPr>
                <w:ilvl w:val="0"/>
                <w:numId w:val="33"/>
              </w:numPr>
              <w:tabs>
                <w:tab w:val="left" w:pos="480"/>
              </w:tabs>
              <w:ind w:left="0" w:firstLine="0"/>
              <w:jc w:val="both"/>
              <w:rPr>
                <w:rFonts w:ascii="Times New Roman" w:eastAsia="Times New Roman" w:hAnsi="Times New Roman" w:cs="Times New Roman"/>
                <w:lang w:eastAsia="ru-RU"/>
              </w:rPr>
            </w:pPr>
            <w:r w:rsidRPr="00023A3A">
              <w:rPr>
                <w:rFonts w:ascii="Times New Roman" w:eastAsia="Times New Roman" w:hAnsi="Times New Roman" w:cs="Times New Roman"/>
                <w:lang w:eastAsia="ru-RU"/>
              </w:rPr>
              <w:t>Комитетом могут быть приняты следующие решения:</w:t>
            </w:r>
          </w:p>
          <w:p w14:paraId="3CB2C2ED" w14:textId="77777777" w:rsidR="00023A3A" w:rsidRPr="00023A3A" w:rsidRDefault="00023A3A" w:rsidP="00531D1D">
            <w:pPr>
              <w:tabs>
                <w:tab w:val="left" w:pos="480"/>
              </w:tabs>
              <w:jc w:val="both"/>
              <w:rPr>
                <w:rFonts w:ascii="Times New Roman" w:eastAsia="Times New Roman" w:hAnsi="Times New Roman" w:cs="Times New Roman"/>
                <w:lang w:eastAsia="ru-RU"/>
              </w:rPr>
            </w:pPr>
            <w:r w:rsidRPr="00023A3A">
              <w:rPr>
                <w:rFonts w:ascii="Times New Roman" w:eastAsia="Times New Roman" w:hAnsi="Times New Roman" w:cs="Times New Roman"/>
                <w:lang w:eastAsia="ru-RU"/>
              </w:rPr>
              <w:t>•</w:t>
            </w:r>
            <w:r w:rsidRPr="00023A3A">
              <w:rPr>
                <w:rFonts w:ascii="Times New Roman" w:eastAsia="Times New Roman" w:hAnsi="Times New Roman" w:cs="Times New Roman"/>
                <w:lang w:eastAsia="ru-RU"/>
              </w:rPr>
              <w:tab/>
              <w:t>о выборе победителя;</w:t>
            </w:r>
          </w:p>
          <w:p w14:paraId="30ECBFF6" w14:textId="77777777" w:rsidR="00023A3A" w:rsidRPr="00023A3A" w:rsidRDefault="00023A3A" w:rsidP="00531D1D">
            <w:pPr>
              <w:tabs>
                <w:tab w:val="left" w:pos="480"/>
              </w:tabs>
              <w:jc w:val="both"/>
              <w:rPr>
                <w:rFonts w:ascii="Times New Roman" w:eastAsia="Times New Roman" w:hAnsi="Times New Roman" w:cs="Times New Roman"/>
                <w:lang w:eastAsia="ru-RU"/>
              </w:rPr>
            </w:pPr>
            <w:r w:rsidRPr="00023A3A">
              <w:rPr>
                <w:rFonts w:ascii="Times New Roman" w:eastAsia="Times New Roman" w:hAnsi="Times New Roman" w:cs="Times New Roman"/>
                <w:lang w:eastAsia="ru-RU"/>
              </w:rPr>
              <w:t>•</w:t>
            </w:r>
            <w:r w:rsidRPr="00023A3A">
              <w:rPr>
                <w:rFonts w:ascii="Times New Roman" w:eastAsia="Times New Roman" w:hAnsi="Times New Roman" w:cs="Times New Roman"/>
                <w:lang w:eastAsia="ru-RU"/>
              </w:rPr>
              <w:tab/>
              <w:t>об отклонении всех заявок на участие в закупке, признании закупки несостоявшейся;</w:t>
            </w:r>
          </w:p>
          <w:p w14:paraId="058D0D3F" w14:textId="77777777" w:rsidR="00023A3A" w:rsidRPr="00023A3A" w:rsidRDefault="00023A3A" w:rsidP="00531D1D">
            <w:pPr>
              <w:tabs>
                <w:tab w:val="left" w:pos="480"/>
              </w:tabs>
              <w:jc w:val="both"/>
              <w:rPr>
                <w:rFonts w:ascii="Times New Roman" w:eastAsia="Times New Roman" w:hAnsi="Times New Roman" w:cs="Times New Roman"/>
                <w:lang w:eastAsia="ru-RU"/>
              </w:rPr>
            </w:pPr>
            <w:r w:rsidRPr="00023A3A">
              <w:rPr>
                <w:rFonts w:ascii="Times New Roman" w:eastAsia="Times New Roman" w:hAnsi="Times New Roman" w:cs="Times New Roman"/>
                <w:lang w:eastAsia="ru-RU"/>
              </w:rPr>
              <w:t>•</w:t>
            </w:r>
            <w:r w:rsidRPr="00023A3A">
              <w:rPr>
                <w:rFonts w:ascii="Times New Roman" w:eastAsia="Times New Roman" w:hAnsi="Times New Roman" w:cs="Times New Roman"/>
                <w:lang w:eastAsia="ru-RU"/>
              </w:rPr>
              <w:tab/>
              <w:t>об отказе от проведения закупки;</w:t>
            </w:r>
          </w:p>
          <w:p w14:paraId="0F41EB4D" w14:textId="77777777" w:rsidR="00023A3A" w:rsidRPr="00023A3A" w:rsidRDefault="00023A3A" w:rsidP="00531D1D">
            <w:pPr>
              <w:tabs>
                <w:tab w:val="left" w:pos="480"/>
              </w:tabs>
              <w:jc w:val="both"/>
              <w:rPr>
                <w:rFonts w:ascii="Times New Roman" w:eastAsia="Times New Roman" w:hAnsi="Times New Roman" w:cs="Times New Roman"/>
                <w:lang w:eastAsia="ru-RU"/>
              </w:rPr>
            </w:pPr>
            <w:r w:rsidRPr="00023A3A">
              <w:rPr>
                <w:rFonts w:ascii="Times New Roman" w:eastAsia="Times New Roman" w:hAnsi="Times New Roman" w:cs="Times New Roman"/>
                <w:lang w:eastAsia="ru-RU"/>
              </w:rPr>
              <w:t>•</w:t>
            </w:r>
            <w:r w:rsidRPr="00023A3A">
              <w:rPr>
                <w:rFonts w:ascii="Times New Roman" w:eastAsia="Times New Roman" w:hAnsi="Times New Roman" w:cs="Times New Roman"/>
                <w:lang w:eastAsia="ru-RU"/>
              </w:rPr>
              <w:tab/>
              <w:t>о проведении переторжки;</w:t>
            </w:r>
          </w:p>
          <w:p w14:paraId="6EECB266" w14:textId="77777777" w:rsidR="00023A3A" w:rsidRPr="00023A3A" w:rsidRDefault="00023A3A" w:rsidP="00531D1D">
            <w:pPr>
              <w:tabs>
                <w:tab w:val="left" w:pos="480"/>
              </w:tabs>
              <w:jc w:val="both"/>
              <w:rPr>
                <w:rFonts w:ascii="Times New Roman" w:eastAsia="Times New Roman" w:hAnsi="Times New Roman" w:cs="Times New Roman"/>
                <w:lang w:eastAsia="ru-RU"/>
              </w:rPr>
            </w:pPr>
            <w:r w:rsidRPr="00023A3A">
              <w:rPr>
                <w:rFonts w:ascii="Times New Roman" w:eastAsia="Times New Roman" w:hAnsi="Times New Roman" w:cs="Times New Roman"/>
                <w:lang w:eastAsia="ru-RU"/>
              </w:rPr>
              <w:t>•</w:t>
            </w:r>
            <w:r w:rsidRPr="00023A3A">
              <w:rPr>
                <w:rFonts w:ascii="Times New Roman" w:eastAsia="Times New Roman" w:hAnsi="Times New Roman" w:cs="Times New Roman"/>
                <w:lang w:eastAsia="ru-RU"/>
              </w:rPr>
              <w:tab/>
              <w:t>о проведении дополнительной оценки заявок на участие в закупке.</w:t>
            </w:r>
          </w:p>
          <w:p w14:paraId="0984F38F" w14:textId="595FEF69" w:rsidR="00B56D0C" w:rsidRPr="00B56D0C" w:rsidRDefault="00023A3A" w:rsidP="00D63DB3">
            <w:pPr>
              <w:numPr>
                <w:ilvl w:val="0"/>
                <w:numId w:val="33"/>
              </w:numPr>
              <w:tabs>
                <w:tab w:val="left" w:pos="480"/>
              </w:tabs>
              <w:ind w:left="0" w:firstLine="0"/>
              <w:jc w:val="both"/>
              <w:rPr>
                <w:rFonts w:ascii="Times New Roman" w:eastAsia="Times New Roman" w:hAnsi="Times New Roman" w:cs="Times New Roman"/>
                <w:lang w:eastAsia="ru-RU"/>
              </w:rPr>
            </w:pPr>
            <w:r w:rsidRPr="00023A3A">
              <w:rPr>
                <w:rFonts w:ascii="Times New Roman" w:eastAsia="Times New Roman" w:hAnsi="Times New Roman" w:cs="Times New Roman"/>
                <w:lang w:eastAsia="ru-RU"/>
              </w:rPr>
              <w:t>По результатам закупки Комитет признает заявку с наиболее выгодными условиями поставки товара того участника, чья Заявка на участие в закупке набрала наибольшее, по сравнению с другими Заявками, количество баллов по результатам оценки и сопоставления Заявок. Комитет вправе по результатам закупки определить нескольких поставщиков (подрядчиков, исполнителей), если это предусмотрено Документацией.</w:t>
            </w:r>
          </w:p>
        </w:tc>
      </w:tr>
    </w:tbl>
    <w:p w14:paraId="192C9596" w14:textId="2FE880F0" w:rsidR="002510D3" w:rsidRPr="002510D3" w:rsidRDefault="002510D3" w:rsidP="00CD515A">
      <w:pPr>
        <w:pStyle w:val="1"/>
        <w:numPr>
          <w:ilvl w:val="0"/>
          <w:numId w:val="5"/>
        </w:numPr>
        <w:spacing w:before="0" w:line="240" w:lineRule="auto"/>
        <w:ind w:left="0" w:firstLine="0"/>
        <w:jc w:val="center"/>
        <w:rPr>
          <w:rFonts w:ascii="Times New Roman" w:hAnsi="Times New Roman" w:cs="Times New Roman"/>
          <w:b/>
          <w:color w:val="auto"/>
          <w:sz w:val="24"/>
          <w:szCs w:val="22"/>
        </w:rPr>
      </w:pPr>
      <w:bookmarkStart w:id="44" w:name="_Toc109641812"/>
      <w:r w:rsidRPr="002510D3">
        <w:rPr>
          <w:rFonts w:ascii="Times New Roman" w:hAnsi="Times New Roman" w:cs="Times New Roman"/>
          <w:b/>
          <w:color w:val="auto"/>
          <w:sz w:val="24"/>
          <w:szCs w:val="22"/>
        </w:rPr>
        <w:t>Заключение договора</w:t>
      </w:r>
      <w:bookmarkEnd w:id="44"/>
    </w:p>
    <w:tbl>
      <w:tblPr>
        <w:tblStyle w:val="a3"/>
        <w:tblW w:w="9923" w:type="dxa"/>
        <w:tblInd w:w="-5" w:type="dxa"/>
        <w:tblLook w:val="04A0" w:firstRow="1" w:lastRow="0" w:firstColumn="1" w:lastColumn="0" w:noHBand="0" w:noVBand="1"/>
      </w:tblPr>
      <w:tblGrid>
        <w:gridCol w:w="685"/>
        <w:gridCol w:w="3406"/>
        <w:gridCol w:w="5832"/>
      </w:tblGrid>
      <w:tr w:rsidR="005C1296" w:rsidRPr="00154EF7" w14:paraId="77701300" w14:textId="77777777" w:rsidTr="002A6880">
        <w:trPr>
          <w:trHeight w:val="761"/>
        </w:trPr>
        <w:tc>
          <w:tcPr>
            <w:tcW w:w="685" w:type="dxa"/>
          </w:tcPr>
          <w:p w14:paraId="3ACE2356" w14:textId="77777777" w:rsidR="005C1296" w:rsidRPr="00B56D0C" w:rsidRDefault="005C1296" w:rsidP="00CD515A">
            <w:pPr>
              <w:pStyle w:val="a8"/>
              <w:numPr>
                <w:ilvl w:val="1"/>
                <w:numId w:val="5"/>
              </w:numPr>
              <w:spacing w:before="0" w:after="0"/>
              <w:ind w:left="0" w:right="0" w:firstLine="0"/>
              <w:jc w:val="both"/>
              <w:rPr>
                <w:sz w:val="22"/>
                <w:szCs w:val="22"/>
              </w:rPr>
            </w:pPr>
          </w:p>
        </w:tc>
        <w:tc>
          <w:tcPr>
            <w:tcW w:w="3406" w:type="dxa"/>
            <w:shd w:val="clear" w:color="auto" w:fill="auto"/>
          </w:tcPr>
          <w:p w14:paraId="112E640D" w14:textId="77777777" w:rsidR="005C1296" w:rsidRPr="00262FCF" w:rsidRDefault="005C1296" w:rsidP="005C1296">
            <w:pPr>
              <w:pStyle w:val="2"/>
              <w:tabs>
                <w:tab w:val="left" w:pos="945"/>
              </w:tabs>
              <w:outlineLvl w:val="1"/>
              <w:rPr>
                <w:rFonts w:ascii="Times New Roman" w:hAnsi="Times New Roman" w:cs="Times New Roman"/>
                <w:color w:val="auto"/>
                <w:sz w:val="22"/>
                <w:szCs w:val="22"/>
              </w:rPr>
            </w:pPr>
            <w:bookmarkStart w:id="45" w:name="_Toc109641813"/>
            <w:r>
              <w:rPr>
                <w:rFonts w:ascii="Times New Roman" w:hAnsi="Times New Roman" w:cs="Times New Roman"/>
                <w:color w:val="auto"/>
                <w:sz w:val="22"/>
                <w:szCs w:val="22"/>
              </w:rPr>
              <w:t>Порядок заключения</w:t>
            </w:r>
            <w:r w:rsidRPr="00262FCF">
              <w:rPr>
                <w:rFonts w:ascii="Times New Roman" w:hAnsi="Times New Roman" w:cs="Times New Roman"/>
                <w:color w:val="auto"/>
                <w:sz w:val="22"/>
                <w:szCs w:val="22"/>
              </w:rPr>
              <w:t xml:space="preserve"> Договора по итогам проведения закупки</w:t>
            </w:r>
            <w:bookmarkEnd w:id="45"/>
          </w:p>
        </w:tc>
        <w:tc>
          <w:tcPr>
            <w:tcW w:w="5832" w:type="dxa"/>
            <w:shd w:val="clear" w:color="auto" w:fill="auto"/>
          </w:tcPr>
          <w:p w14:paraId="3BC0F6FA" w14:textId="4F45E980" w:rsidR="005C1296" w:rsidRPr="005C1296" w:rsidRDefault="005C1296" w:rsidP="003375DB">
            <w:pPr>
              <w:numPr>
                <w:ilvl w:val="0"/>
                <w:numId w:val="38"/>
              </w:numPr>
              <w:tabs>
                <w:tab w:val="left" w:pos="480"/>
              </w:tabs>
              <w:ind w:left="0" w:firstLine="0"/>
              <w:jc w:val="both"/>
              <w:rPr>
                <w:rFonts w:ascii="Times New Roman" w:eastAsia="Times New Roman" w:hAnsi="Times New Roman" w:cs="Times New Roman"/>
                <w:lang w:eastAsia="ru-RU"/>
              </w:rPr>
            </w:pPr>
            <w:r w:rsidRPr="005C1296">
              <w:rPr>
                <w:rFonts w:ascii="Times New Roman" w:eastAsia="Times New Roman" w:hAnsi="Times New Roman" w:cs="Times New Roman"/>
                <w:lang w:eastAsia="ru-RU"/>
              </w:rPr>
              <w:t>Договор заключается на основании итогового протокола по подведению итогов закупки на условиях, указанных в Документации, и в заявке, поданной участником закупки,</w:t>
            </w:r>
            <w:r>
              <w:rPr>
                <w:rFonts w:ascii="Times New Roman" w:eastAsia="Times New Roman" w:hAnsi="Times New Roman" w:cs="Times New Roman"/>
                <w:lang w:eastAsia="ru-RU"/>
              </w:rPr>
              <w:t xml:space="preserve"> с которым заключается договор. Цена заключаемого договора может быть снижена по результатам преддоговорных переговоров.</w:t>
            </w:r>
          </w:p>
          <w:p w14:paraId="74CFADC2" w14:textId="46A6C3FF" w:rsidR="005C1296" w:rsidRPr="005C1296" w:rsidRDefault="005C1296" w:rsidP="003375DB">
            <w:pPr>
              <w:numPr>
                <w:ilvl w:val="0"/>
                <w:numId w:val="38"/>
              </w:numPr>
              <w:tabs>
                <w:tab w:val="left" w:pos="480"/>
              </w:tabs>
              <w:ind w:left="0" w:firstLine="0"/>
              <w:jc w:val="both"/>
              <w:rPr>
                <w:rFonts w:ascii="Times New Roman" w:eastAsia="Times New Roman" w:hAnsi="Times New Roman" w:cs="Times New Roman"/>
                <w:lang w:eastAsia="ru-RU"/>
              </w:rPr>
            </w:pPr>
            <w:r w:rsidRPr="005C1296">
              <w:rPr>
                <w:rFonts w:ascii="Times New Roman" w:eastAsia="Times New Roman" w:hAnsi="Times New Roman" w:cs="Times New Roman"/>
                <w:lang w:eastAsia="ru-RU"/>
              </w:rPr>
              <w:t>Договор по результатам закупки должен быть подписан лицом, имеющего право действовать от имени соответственно Участника такой закупки и Заказчика.</w:t>
            </w:r>
          </w:p>
          <w:p w14:paraId="5E49DC9E" w14:textId="464448B2" w:rsidR="005C1296" w:rsidRPr="005C1296" w:rsidRDefault="005C1296" w:rsidP="003375DB">
            <w:pPr>
              <w:numPr>
                <w:ilvl w:val="0"/>
                <w:numId w:val="38"/>
              </w:numPr>
              <w:tabs>
                <w:tab w:val="left" w:pos="480"/>
              </w:tabs>
              <w:ind w:left="0" w:firstLine="0"/>
              <w:jc w:val="both"/>
              <w:rPr>
                <w:rFonts w:ascii="Times New Roman" w:eastAsia="Times New Roman" w:hAnsi="Times New Roman" w:cs="Times New Roman"/>
                <w:lang w:eastAsia="ru-RU"/>
              </w:rPr>
            </w:pPr>
            <w:r w:rsidRPr="005C1296">
              <w:rPr>
                <w:rFonts w:ascii="Times New Roman" w:eastAsia="Times New Roman" w:hAnsi="Times New Roman" w:cs="Times New Roman"/>
                <w:lang w:eastAsia="ru-RU"/>
              </w:rPr>
              <w:t>В случае необходимости одобрен</w:t>
            </w:r>
            <w:r w:rsidR="00010E1A">
              <w:rPr>
                <w:rFonts w:ascii="Times New Roman" w:eastAsia="Times New Roman" w:hAnsi="Times New Roman" w:cs="Times New Roman"/>
                <w:lang w:eastAsia="ru-RU"/>
              </w:rPr>
              <w:t>ия органом управления Заказчика</w:t>
            </w:r>
            <w:r w:rsidRPr="005C1296">
              <w:rPr>
                <w:rFonts w:ascii="Times New Roman" w:eastAsia="Times New Roman" w:hAnsi="Times New Roman" w:cs="Times New Roman"/>
                <w:lang w:eastAsia="ru-RU"/>
              </w:rPr>
              <w:t xml:space="preserve"> в соответствии с законодательством Российской Федерации заключения договора договор должен быть заключен не позднее чем через 5 (пять) дней с даты указанного одобрения.</w:t>
            </w:r>
          </w:p>
          <w:p w14:paraId="52A17E07" w14:textId="77777777" w:rsidR="005C1296" w:rsidRPr="005C1296" w:rsidRDefault="005C1296" w:rsidP="003375DB">
            <w:pPr>
              <w:numPr>
                <w:ilvl w:val="0"/>
                <w:numId w:val="38"/>
              </w:numPr>
              <w:tabs>
                <w:tab w:val="left" w:pos="480"/>
              </w:tabs>
              <w:ind w:left="0" w:firstLine="0"/>
              <w:jc w:val="both"/>
              <w:rPr>
                <w:rFonts w:ascii="Times New Roman" w:eastAsia="Times New Roman" w:hAnsi="Times New Roman" w:cs="Times New Roman"/>
                <w:lang w:eastAsia="ru-RU"/>
              </w:rPr>
            </w:pPr>
            <w:r w:rsidRPr="005C1296">
              <w:rPr>
                <w:rFonts w:ascii="Times New Roman" w:eastAsia="Times New Roman" w:hAnsi="Times New Roman" w:cs="Times New Roman"/>
                <w:lang w:eastAsia="ru-RU"/>
              </w:rPr>
              <w:t xml:space="preserve">В случае если Участник, чьи условия исполнения договора, указанные в его заявке, признаны наиболее выгодными, не представил Организатору (Заказчику) в установленный срок, подписанный со своей стороны Договор, либо представил Договор, несоответствующий Договору, размещенному в составе настоящей Документации, или представил Договор с несогласованными протоколом разногласий и/или оговорками, или не предоставил обеспечение исполнения </w:t>
            </w:r>
            <w:r w:rsidRPr="005C1296">
              <w:rPr>
                <w:rFonts w:ascii="Times New Roman" w:eastAsia="Times New Roman" w:hAnsi="Times New Roman" w:cs="Times New Roman"/>
                <w:lang w:eastAsia="ru-RU"/>
              </w:rPr>
              <w:lastRenderedPageBreak/>
              <w:t>обязательств по Договору,  такой Участник считается уклонившимся от заключения Договора.</w:t>
            </w:r>
          </w:p>
          <w:p w14:paraId="186CAA36" w14:textId="77777777" w:rsidR="005C1296" w:rsidRPr="005C1296" w:rsidRDefault="005C1296" w:rsidP="003375DB">
            <w:pPr>
              <w:numPr>
                <w:ilvl w:val="0"/>
                <w:numId w:val="38"/>
              </w:numPr>
              <w:tabs>
                <w:tab w:val="left" w:pos="480"/>
              </w:tabs>
              <w:ind w:left="0" w:firstLine="0"/>
              <w:jc w:val="both"/>
              <w:rPr>
                <w:rFonts w:ascii="Times New Roman" w:eastAsia="Times New Roman" w:hAnsi="Times New Roman" w:cs="Times New Roman"/>
                <w:lang w:eastAsia="ru-RU"/>
              </w:rPr>
            </w:pPr>
            <w:r w:rsidRPr="005C1296">
              <w:rPr>
                <w:rFonts w:ascii="Times New Roman" w:eastAsia="Times New Roman" w:hAnsi="Times New Roman" w:cs="Times New Roman"/>
                <w:lang w:eastAsia="ru-RU"/>
              </w:rPr>
              <w:t>Участник, чьи условия исполнения договора, указанные в его заявке, признаны наиболее выгодными, в течение срока, установленного Договором, должен представить Заказчику обеспечение исполнения Договора, в случае, если в Документации было установлено такое требование. Обеспечение исполнения Договора предоставляется в размере и форме, предусмотренными в Документации, проекте договора.</w:t>
            </w:r>
          </w:p>
          <w:p w14:paraId="1BCAA107" w14:textId="1D224748" w:rsidR="005C1296" w:rsidRPr="005C1296" w:rsidRDefault="005C1296" w:rsidP="003375DB">
            <w:pPr>
              <w:numPr>
                <w:ilvl w:val="0"/>
                <w:numId w:val="38"/>
              </w:numPr>
              <w:tabs>
                <w:tab w:val="left" w:pos="480"/>
              </w:tabs>
              <w:ind w:left="0" w:firstLine="0"/>
              <w:jc w:val="both"/>
              <w:rPr>
                <w:rFonts w:ascii="Times New Roman" w:eastAsia="Times New Roman" w:hAnsi="Times New Roman" w:cs="Times New Roman"/>
                <w:lang w:eastAsia="ru-RU"/>
              </w:rPr>
            </w:pPr>
            <w:r w:rsidRPr="005C1296">
              <w:rPr>
                <w:rFonts w:ascii="Times New Roman" w:eastAsia="Times New Roman" w:hAnsi="Times New Roman" w:cs="Times New Roman"/>
                <w:lang w:eastAsia="ru-RU"/>
              </w:rPr>
              <w:t xml:space="preserve">В случае если Участник, чьи условия исполнения договора, указанные в его заявке, признаны наиболее выгодными, уклонился от заключения Договора, или не предоставил обеспечение исполнения Договора, если по условиям проекта Договора обеспечение требуется до момента его заключения, а также в Документации было установлено требование по </w:t>
            </w:r>
            <w:r w:rsidR="00010E1A">
              <w:rPr>
                <w:rFonts w:ascii="Times New Roman" w:eastAsia="Times New Roman" w:hAnsi="Times New Roman" w:cs="Times New Roman"/>
                <w:lang w:eastAsia="ru-RU"/>
              </w:rPr>
              <w:t>обеспечению исполнения Договора,</w:t>
            </w:r>
            <w:r w:rsidRPr="005C1296">
              <w:rPr>
                <w:rFonts w:ascii="Times New Roman" w:eastAsia="Times New Roman" w:hAnsi="Times New Roman" w:cs="Times New Roman"/>
                <w:lang w:eastAsia="ru-RU"/>
              </w:rPr>
              <w:t xml:space="preserve"> Комитет вправе пересмотреть итоги закупки и определить другую Заявку с наиболее выгодными условиями исполнения договора, или рекомендовать провести новую закупку. В случае признания уклонившимся участника, чьи условия исполнения договора, указанные в его заявке, признаны наиболее выгодными, Договор заключается с участником закупки, который предложил такие же, как и уклонившийся от заключения Договора участник, условия исполнения Договора или предложение которого содержит наиболее выгодные условия исполнения Договора, следующие после условий, предложенных уклонившимся от заключения Договора участником и получивший следующий номер по ранжированию заявок участников.</w:t>
            </w:r>
          </w:p>
          <w:p w14:paraId="479040FD" w14:textId="77777777" w:rsidR="005C1296" w:rsidRPr="005C1296" w:rsidRDefault="005C1296" w:rsidP="003375DB">
            <w:pPr>
              <w:numPr>
                <w:ilvl w:val="0"/>
                <w:numId w:val="38"/>
              </w:numPr>
              <w:tabs>
                <w:tab w:val="left" w:pos="480"/>
              </w:tabs>
              <w:ind w:left="0" w:firstLine="0"/>
              <w:jc w:val="both"/>
              <w:rPr>
                <w:rFonts w:ascii="Times New Roman" w:eastAsia="Times New Roman" w:hAnsi="Times New Roman" w:cs="Times New Roman"/>
                <w:lang w:eastAsia="ru-RU"/>
              </w:rPr>
            </w:pPr>
            <w:r w:rsidRPr="005C1296">
              <w:rPr>
                <w:rFonts w:ascii="Times New Roman" w:eastAsia="Times New Roman" w:hAnsi="Times New Roman" w:cs="Times New Roman"/>
                <w:lang w:eastAsia="ru-RU"/>
              </w:rPr>
              <w:t>В случае если победителем признан участник закупки, на стороне которого выступало несколько физических или юридических лиц, Заказчиком (Организатором) заключается один договор со всеми юридическими или физическими лицами, выступавшими на стороне такого участника закупки, при этом непосредственно подписание договора может осуществляться одним лицом, обладающим соответствующими полномочи</w:t>
            </w:r>
            <w:r>
              <w:rPr>
                <w:rFonts w:ascii="Times New Roman" w:eastAsia="Times New Roman" w:hAnsi="Times New Roman" w:cs="Times New Roman"/>
                <w:lang w:eastAsia="ru-RU"/>
              </w:rPr>
              <w:t>ями.</w:t>
            </w:r>
          </w:p>
          <w:p w14:paraId="041A13A3" w14:textId="29B6C4E4" w:rsidR="00A4116F" w:rsidRPr="00A4116F" w:rsidRDefault="005C1296" w:rsidP="00A4116F">
            <w:pPr>
              <w:numPr>
                <w:ilvl w:val="0"/>
                <w:numId w:val="38"/>
              </w:numPr>
              <w:tabs>
                <w:tab w:val="left" w:pos="480"/>
              </w:tabs>
              <w:ind w:left="0" w:firstLine="0"/>
              <w:jc w:val="both"/>
              <w:rPr>
                <w:rFonts w:ascii="Times New Roman" w:eastAsia="Times New Roman" w:hAnsi="Times New Roman" w:cs="Times New Roman"/>
                <w:lang w:eastAsia="ru-RU"/>
              </w:rPr>
            </w:pPr>
            <w:r w:rsidRPr="005C1296">
              <w:rPr>
                <w:rFonts w:ascii="Times New Roman" w:eastAsia="Times New Roman" w:hAnsi="Times New Roman" w:cs="Times New Roman"/>
                <w:lang w:eastAsia="ru-RU"/>
              </w:rPr>
              <w:t>В случае если по нескольким лотам наиболее выгодные условия выбраны в Заявке одного и того же Участника, с таким Участником по каждому лоту может б</w:t>
            </w:r>
            <w:r>
              <w:rPr>
                <w:rFonts w:ascii="Times New Roman" w:eastAsia="Times New Roman" w:hAnsi="Times New Roman" w:cs="Times New Roman"/>
                <w:lang w:eastAsia="ru-RU"/>
              </w:rPr>
              <w:t xml:space="preserve">ыть заключен </w:t>
            </w:r>
            <w:r w:rsidR="00A4116F">
              <w:rPr>
                <w:rFonts w:ascii="Times New Roman" w:eastAsia="Times New Roman" w:hAnsi="Times New Roman" w:cs="Times New Roman"/>
                <w:lang w:eastAsia="ru-RU"/>
              </w:rPr>
              <w:t>один</w:t>
            </w:r>
            <w:r>
              <w:rPr>
                <w:rFonts w:ascii="Times New Roman" w:eastAsia="Times New Roman" w:hAnsi="Times New Roman" w:cs="Times New Roman"/>
                <w:lang w:eastAsia="ru-RU"/>
              </w:rPr>
              <w:t xml:space="preserve"> договор</w:t>
            </w:r>
            <w:r w:rsidR="00A4116F">
              <w:rPr>
                <w:rFonts w:ascii="Times New Roman" w:eastAsia="Times New Roman" w:hAnsi="Times New Roman" w:cs="Times New Roman"/>
                <w:lang w:eastAsia="ru-RU"/>
              </w:rPr>
              <w:t xml:space="preserve"> на все лоты</w:t>
            </w:r>
            <w:r>
              <w:rPr>
                <w:rFonts w:ascii="Times New Roman" w:eastAsia="Times New Roman" w:hAnsi="Times New Roman" w:cs="Times New Roman"/>
                <w:lang w:eastAsia="ru-RU"/>
              </w:rPr>
              <w:t>.</w:t>
            </w:r>
          </w:p>
        </w:tc>
      </w:tr>
      <w:tr w:rsidR="005C1296" w:rsidRPr="00154EF7" w14:paraId="18A4D6F2" w14:textId="77777777" w:rsidTr="002A6880">
        <w:trPr>
          <w:trHeight w:val="761"/>
        </w:trPr>
        <w:tc>
          <w:tcPr>
            <w:tcW w:w="685" w:type="dxa"/>
          </w:tcPr>
          <w:p w14:paraId="2195EF72" w14:textId="77777777" w:rsidR="005C1296" w:rsidRPr="00B56D0C" w:rsidRDefault="005C1296" w:rsidP="003375DB">
            <w:pPr>
              <w:pStyle w:val="a8"/>
              <w:numPr>
                <w:ilvl w:val="1"/>
                <w:numId w:val="5"/>
              </w:numPr>
              <w:spacing w:before="0" w:after="0"/>
              <w:ind w:left="0" w:right="0" w:firstLine="0"/>
              <w:jc w:val="both"/>
              <w:rPr>
                <w:sz w:val="22"/>
                <w:szCs w:val="22"/>
              </w:rPr>
            </w:pPr>
          </w:p>
        </w:tc>
        <w:tc>
          <w:tcPr>
            <w:tcW w:w="3406" w:type="dxa"/>
            <w:shd w:val="clear" w:color="auto" w:fill="auto"/>
          </w:tcPr>
          <w:p w14:paraId="100FB96A" w14:textId="77777777" w:rsidR="005C1296" w:rsidRPr="00CD0B21" w:rsidRDefault="005C1296" w:rsidP="00CD0B21">
            <w:pPr>
              <w:pStyle w:val="2"/>
              <w:tabs>
                <w:tab w:val="left" w:pos="945"/>
              </w:tabs>
              <w:outlineLvl w:val="1"/>
              <w:rPr>
                <w:rFonts w:ascii="Times New Roman" w:hAnsi="Times New Roman" w:cs="Times New Roman"/>
                <w:color w:val="auto"/>
                <w:sz w:val="22"/>
                <w:szCs w:val="22"/>
              </w:rPr>
            </w:pPr>
            <w:bookmarkStart w:id="46" w:name="_Toc109641814"/>
            <w:r w:rsidRPr="00CD0B21">
              <w:rPr>
                <w:rFonts w:ascii="Times New Roman" w:hAnsi="Times New Roman" w:cs="Times New Roman"/>
                <w:color w:val="auto"/>
                <w:sz w:val="22"/>
                <w:szCs w:val="22"/>
              </w:rPr>
              <w:t>Срок подписания договора Участником закупки, признанным победителем</w:t>
            </w:r>
            <w:r w:rsidR="00CD0B21">
              <w:rPr>
                <w:rFonts w:ascii="Times New Roman" w:hAnsi="Times New Roman" w:cs="Times New Roman"/>
                <w:color w:val="auto"/>
                <w:sz w:val="22"/>
                <w:szCs w:val="22"/>
              </w:rPr>
              <w:t>, и Заказчиком</w:t>
            </w:r>
            <w:bookmarkEnd w:id="46"/>
          </w:p>
        </w:tc>
        <w:tc>
          <w:tcPr>
            <w:tcW w:w="5832" w:type="dxa"/>
            <w:shd w:val="clear" w:color="auto" w:fill="auto"/>
          </w:tcPr>
          <w:p w14:paraId="4648D88C" w14:textId="77777777" w:rsidR="005C1296" w:rsidRPr="001A2C85" w:rsidRDefault="00CD0B21" w:rsidP="005C1296">
            <w:pPr>
              <w:pStyle w:val="a8"/>
              <w:spacing w:before="0" w:after="0"/>
              <w:ind w:left="0" w:right="0"/>
              <w:jc w:val="both"/>
              <w:rPr>
                <w:sz w:val="22"/>
                <w:szCs w:val="22"/>
              </w:rPr>
            </w:pPr>
            <w:r w:rsidRPr="001A2C85">
              <w:rPr>
                <w:sz w:val="22"/>
                <w:szCs w:val="22"/>
              </w:rPr>
              <w:t xml:space="preserve">Участником: </w:t>
            </w:r>
            <w:r w:rsidR="005C1296" w:rsidRPr="001A2C85">
              <w:rPr>
                <w:sz w:val="22"/>
                <w:szCs w:val="22"/>
              </w:rPr>
              <w:t>Не позднее 10 (десяти) дней со дня получения уведомления о результатах Закупки.</w:t>
            </w:r>
          </w:p>
          <w:p w14:paraId="73A83FCF" w14:textId="77777777" w:rsidR="00CD0B21" w:rsidRPr="00B56D0C" w:rsidRDefault="00CD0B21" w:rsidP="005C1296">
            <w:pPr>
              <w:pStyle w:val="a8"/>
              <w:spacing w:before="0" w:after="0"/>
              <w:ind w:left="0" w:right="0"/>
              <w:jc w:val="both"/>
              <w:rPr>
                <w:i/>
                <w:sz w:val="22"/>
                <w:szCs w:val="22"/>
                <w:highlight w:val="yellow"/>
              </w:rPr>
            </w:pPr>
            <w:r w:rsidRPr="00CD0B21">
              <w:rPr>
                <w:sz w:val="22"/>
                <w:szCs w:val="22"/>
              </w:rPr>
              <w:t>Заказчиком:</w:t>
            </w:r>
            <w:r w:rsidRPr="00CD0B21">
              <w:rPr>
                <w:i/>
                <w:sz w:val="22"/>
                <w:szCs w:val="22"/>
              </w:rPr>
              <w:t xml:space="preserve"> </w:t>
            </w:r>
            <w:r w:rsidRPr="00B56D0C">
              <w:rPr>
                <w:sz w:val="22"/>
                <w:szCs w:val="22"/>
              </w:rPr>
              <w:t>Не позднее завершения срока действия заявки Победителя на участие в Закупке.</w:t>
            </w:r>
          </w:p>
        </w:tc>
      </w:tr>
      <w:tr w:rsidR="005C1296" w:rsidRPr="00154EF7" w14:paraId="5B747605" w14:textId="77777777" w:rsidTr="002A6880">
        <w:trPr>
          <w:trHeight w:val="761"/>
        </w:trPr>
        <w:tc>
          <w:tcPr>
            <w:tcW w:w="685" w:type="dxa"/>
          </w:tcPr>
          <w:p w14:paraId="06D6C760" w14:textId="77777777" w:rsidR="005C1296" w:rsidRPr="00B56D0C" w:rsidRDefault="005C1296" w:rsidP="003375DB">
            <w:pPr>
              <w:pStyle w:val="a8"/>
              <w:numPr>
                <w:ilvl w:val="1"/>
                <w:numId w:val="5"/>
              </w:numPr>
              <w:spacing w:before="0" w:after="0"/>
              <w:ind w:left="0" w:right="0" w:firstLine="0"/>
              <w:jc w:val="both"/>
              <w:rPr>
                <w:sz w:val="22"/>
                <w:szCs w:val="22"/>
              </w:rPr>
            </w:pPr>
          </w:p>
        </w:tc>
        <w:tc>
          <w:tcPr>
            <w:tcW w:w="3406" w:type="dxa"/>
            <w:shd w:val="clear" w:color="auto" w:fill="auto"/>
          </w:tcPr>
          <w:p w14:paraId="78AB6FF5" w14:textId="77777777" w:rsidR="005C1296" w:rsidRPr="00CD0B21" w:rsidRDefault="005C1296" w:rsidP="00CD0B21">
            <w:pPr>
              <w:pStyle w:val="2"/>
              <w:tabs>
                <w:tab w:val="left" w:pos="945"/>
              </w:tabs>
              <w:outlineLvl w:val="1"/>
              <w:rPr>
                <w:rFonts w:ascii="Times New Roman" w:hAnsi="Times New Roman" w:cs="Times New Roman"/>
                <w:color w:val="auto"/>
                <w:sz w:val="22"/>
                <w:szCs w:val="22"/>
              </w:rPr>
            </w:pPr>
            <w:bookmarkStart w:id="47" w:name="_Toc109641815"/>
            <w:r w:rsidRPr="00CD0B21">
              <w:rPr>
                <w:rFonts w:ascii="Times New Roman" w:hAnsi="Times New Roman" w:cs="Times New Roman"/>
                <w:color w:val="auto"/>
                <w:sz w:val="22"/>
                <w:szCs w:val="22"/>
              </w:rPr>
              <w:t>Условия заключения договора</w:t>
            </w:r>
            <w:bookmarkEnd w:id="47"/>
          </w:p>
        </w:tc>
        <w:tc>
          <w:tcPr>
            <w:tcW w:w="5832" w:type="dxa"/>
            <w:shd w:val="clear" w:color="auto" w:fill="auto"/>
          </w:tcPr>
          <w:p w14:paraId="63F31226" w14:textId="77777777" w:rsidR="005C1296" w:rsidRPr="00B56D0C" w:rsidRDefault="005C1296" w:rsidP="005C1296">
            <w:pPr>
              <w:pStyle w:val="a8"/>
              <w:spacing w:after="0"/>
              <w:ind w:left="0"/>
              <w:jc w:val="both"/>
              <w:rPr>
                <w:sz w:val="22"/>
                <w:szCs w:val="22"/>
              </w:rPr>
            </w:pPr>
            <w:r w:rsidRPr="00B56D0C">
              <w:rPr>
                <w:sz w:val="22"/>
                <w:szCs w:val="22"/>
              </w:rPr>
              <w:t>У Заказчика отсутствует обязанность заключать Договор по результатам закупки.</w:t>
            </w:r>
          </w:p>
          <w:p w14:paraId="7F0C174A" w14:textId="77777777" w:rsidR="005C1296" w:rsidRPr="00B56D0C" w:rsidRDefault="005C1296" w:rsidP="005C1296">
            <w:pPr>
              <w:pStyle w:val="a8"/>
              <w:spacing w:after="0"/>
              <w:ind w:left="0"/>
              <w:jc w:val="both"/>
              <w:rPr>
                <w:sz w:val="22"/>
                <w:szCs w:val="22"/>
              </w:rPr>
            </w:pPr>
            <w:r w:rsidRPr="00B56D0C">
              <w:rPr>
                <w:sz w:val="22"/>
                <w:szCs w:val="22"/>
              </w:rPr>
              <w:t>У Участника закупки, признанным победителем закупки, возникает обязанность заключать Договор по результатам закупки.</w:t>
            </w:r>
          </w:p>
          <w:p w14:paraId="0DE669C5" w14:textId="77777777" w:rsidR="005C1296" w:rsidRPr="00B56D0C" w:rsidRDefault="005C1296" w:rsidP="005C1296">
            <w:pPr>
              <w:pStyle w:val="a8"/>
              <w:spacing w:before="0" w:after="0"/>
              <w:ind w:left="0" w:right="0"/>
              <w:jc w:val="both"/>
              <w:rPr>
                <w:sz w:val="22"/>
                <w:szCs w:val="22"/>
              </w:rPr>
            </w:pPr>
            <w:r w:rsidRPr="00B56D0C">
              <w:rPr>
                <w:sz w:val="22"/>
                <w:szCs w:val="22"/>
              </w:rPr>
              <w:t>У Участника закупки, занявшего второе и последующие места, возникает обязанность заключать Договор по результатам закупки в случае отказа победителя закупки от заключения договора.</w:t>
            </w:r>
          </w:p>
        </w:tc>
      </w:tr>
      <w:tr w:rsidR="005C1296" w:rsidRPr="00154EF7" w14:paraId="3418B8C2" w14:textId="77777777" w:rsidTr="002A6880">
        <w:trPr>
          <w:trHeight w:val="761"/>
        </w:trPr>
        <w:tc>
          <w:tcPr>
            <w:tcW w:w="685" w:type="dxa"/>
          </w:tcPr>
          <w:p w14:paraId="1DE07449" w14:textId="77777777" w:rsidR="005C1296" w:rsidRPr="00B56D0C" w:rsidRDefault="005C1296" w:rsidP="003375DB">
            <w:pPr>
              <w:pStyle w:val="a8"/>
              <w:numPr>
                <w:ilvl w:val="1"/>
                <w:numId w:val="5"/>
              </w:numPr>
              <w:spacing w:before="0" w:after="0"/>
              <w:ind w:left="0" w:right="0" w:firstLine="0"/>
              <w:jc w:val="both"/>
              <w:rPr>
                <w:sz w:val="22"/>
                <w:szCs w:val="22"/>
              </w:rPr>
            </w:pPr>
          </w:p>
        </w:tc>
        <w:tc>
          <w:tcPr>
            <w:tcW w:w="3406" w:type="dxa"/>
            <w:shd w:val="clear" w:color="auto" w:fill="auto"/>
          </w:tcPr>
          <w:p w14:paraId="46D9DF86" w14:textId="77777777" w:rsidR="005C1296" w:rsidRPr="00CD0B21" w:rsidRDefault="005C1296" w:rsidP="00CD0B21">
            <w:pPr>
              <w:pStyle w:val="2"/>
              <w:tabs>
                <w:tab w:val="left" w:pos="945"/>
              </w:tabs>
              <w:outlineLvl w:val="1"/>
              <w:rPr>
                <w:rFonts w:ascii="Times New Roman" w:hAnsi="Times New Roman" w:cs="Times New Roman"/>
                <w:color w:val="auto"/>
                <w:sz w:val="22"/>
                <w:szCs w:val="22"/>
              </w:rPr>
            </w:pPr>
            <w:bookmarkStart w:id="48" w:name="_Toc109641816"/>
            <w:r w:rsidRPr="00CD0B21">
              <w:rPr>
                <w:rFonts w:ascii="Times New Roman" w:hAnsi="Times New Roman" w:cs="Times New Roman"/>
                <w:color w:val="auto"/>
                <w:sz w:val="22"/>
                <w:szCs w:val="22"/>
              </w:rPr>
              <w:t>Порядок отражения цены в проекте договора</w:t>
            </w:r>
            <w:bookmarkEnd w:id="48"/>
          </w:p>
        </w:tc>
        <w:tc>
          <w:tcPr>
            <w:tcW w:w="5832" w:type="dxa"/>
            <w:shd w:val="clear" w:color="auto" w:fill="auto"/>
          </w:tcPr>
          <w:p w14:paraId="2F60EAB4" w14:textId="30510E02" w:rsidR="005C1296" w:rsidRPr="00B56D0C" w:rsidRDefault="005C1296" w:rsidP="00D63DB3">
            <w:pPr>
              <w:pStyle w:val="a8"/>
              <w:spacing w:before="0" w:after="0"/>
              <w:ind w:left="0" w:right="0"/>
              <w:jc w:val="both"/>
              <w:rPr>
                <w:sz w:val="22"/>
                <w:szCs w:val="22"/>
              </w:rPr>
            </w:pPr>
            <w:r w:rsidRPr="00B56D0C">
              <w:rPr>
                <w:sz w:val="22"/>
                <w:szCs w:val="22"/>
              </w:rPr>
              <w:t>В проекте договора, направляемом Заказчиком для подписания лицу, с которым заключается договор, указывается стоимость каждого вида/каждой единицы товаров, входящих в предмет договора, а также стоимость каждого этапа договора, если договор выполняется в несколько этапов. Стоимость кажд</w:t>
            </w:r>
            <w:r w:rsidR="00D63DB3">
              <w:rPr>
                <w:sz w:val="22"/>
                <w:szCs w:val="22"/>
              </w:rPr>
              <w:t>ого вида/каждой единицы товаров</w:t>
            </w:r>
            <w:r w:rsidRPr="00B56D0C">
              <w:rPr>
                <w:sz w:val="22"/>
                <w:szCs w:val="22"/>
              </w:rPr>
              <w:t xml:space="preserve"> определяется как произведение начальной (максималь</w:t>
            </w:r>
            <w:r w:rsidR="00D63DB3">
              <w:rPr>
                <w:sz w:val="22"/>
                <w:szCs w:val="22"/>
              </w:rPr>
              <w:t>ной) цены каждого вида товаров</w:t>
            </w:r>
            <w:r w:rsidRPr="00B56D0C">
              <w:rPr>
                <w:sz w:val="22"/>
                <w:szCs w:val="22"/>
              </w:rPr>
              <w:t>/ суммы цен единиц товаров, указанных в документации о закупке, на коэффициент изменения начальной (максимальной) цены договора/суммы цен единиц товаров, по результатам проведения закупки.</w:t>
            </w:r>
          </w:p>
        </w:tc>
      </w:tr>
      <w:tr w:rsidR="00262FCF" w:rsidRPr="00154EF7" w14:paraId="650C8292" w14:textId="77777777" w:rsidTr="002A6880">
        <w:trPr>
          <w:trHeight w:val="761"/>
        </w:trPr>
        <w:tc>
          <w:tcPr>
            <w:tcW w:w="685" w:type="dxa"/>
          </w:tcPr>
          <w:p w14:paraId="3374BB40" w14:textId="77777777" w:rsidR="00262FCF" w:rsidRPr="00B56D0C" w:rsidRDefault="00262FCF" w:rsidP="003375DB">
            <w:pPr>
              <w:pStyle w:val="a8"/>
              <w:numPr>
                <w:ilvl w:val="1"/>
                <w:numId w:val="5"/>
              </w:numPr>
              <w:spacing w:before="0" w:after="0"/>
              <w:ind w:left="0" w:right="0" w:firstLine="0"/>
              <w:jc w:val="both"/>
              <w:rPr>
                <w:sz w:val="22"/>
                <w:szCs w:val="22"/>
              </w:rPr>
            </w:pPr>
          </w:p>
        </w:tc>
        <w:tc>
          <w:tcPr>
            <w:tcW w:w="3406" w:type="dxa"/>
            <w:shd w:val="clear" w:color="auto" w:fill="auto"/>
          </w:tcPr>
          <w:p w14:paraId="204058C0" w14:textId="77777777" w:rsidR="00262FCF" w:rsidRPr="00262FCF" w:rsidRDefault="00262FCF" w:rsidP="00262FCF">
            <w:pPr>
              <w:pStyle w:val="2"/>
              <w:tabs>
                <w:tab w:val="left" w:pos="945"/>
              </w:tabs>
              <w:outlineLvl w:val="1"/>
              <w:rPr>
                <w:rFonts w:ascii="Times New Roman" w:hAnsi="Times New Roman" w:cs="Times New Roman"/>
                <w:color w:val="auto"/>
                <w:sz w:val="22"/>
                <w:szCs w:val="22"/>
              </w:rPr>
            </w:pPr>
            <w:bookmarkStart w:id="49" w:name="_Toc109641817"/>
            <w:r w:rsidRPr="00262FCF">
              <w:rPr>
                <w:rFonts w:ascii="Times New Roman" w:hAnsi="Times New Roman" w:cs="Times New Roman"/>
                <w:color w:val="auto"/>
                <w:sz w:val="22"/>
                <w:szCs w:val="22"/>
              </w:rPr>
              <w:t>Заключение Договора с несколькими участниками закупки</w:t>
            </w:r>
            <w:bookmarkEnd w:id="49"/>
          </w:p>
        </w:tc>
        <w:tc>
          <w:tcPr>
            <w:tcW w:w="5832" w:type="dxa"/>
            <w:shd w:val="clear" w:color="auto" w:fill="auto"/>
          </w:tcPr>
          <w:p w14:paraId="5F9970B3" w14:textId="6E5DBFDC" w:rsidR="00FF5FD7" w:rsidRPr="00FF5FD7" w:rsidRDefault="00FF5FD7" w:rsidP="00CA3F2A">
            <w:pPr>
              <w:numPr>
                <w:ilvl w:val="0"/>
                <w:numId w:val="39"/>
              </w:numPr>
              <w:tabs>
                <w:tab w:val="left" w:pos="480"/>
              </w:tabs>
              <w:ind w:left="0" w:firstLine="0"/>
              <w:jc w:val="both"/>
              <w:rPr>
                <w:rFonts w:ascii="Times New Roman" w:eastAsia="Times New Roman" w:hAnsi="Times New Roman" w:cs="Times New Roman"/>
                <w:lang w:eastAsia="ru-RU"/>
              </w:rPr>
            </w:pPr>
            <w:r w:rsidRPr="00FF5FD7">
              <w:rPr>
                <w:rFonts w:ascii="Times New Roman" w:eastAsia="Times New Roman" w:hAnsi="Times New Roman" w:cs="Times New Roman"/>
                <w:lang w:eastAsia="ru-RU"/>
              </w:rPr>
              <w:t>Заказчик по итогам закупки вправе заключить договоры с несколькими участниками такой закупки. Если по итогам конкурентной закупки заказчик заключает договоры с несколькими участниками такой закупки, то все такие участники признаются победителями закупки.</w:t>
            </w:r>
          </w:p>
          <w:p w14:paraId="1C8570A6" w14:textId="6B06A01B" w:rsidR="00FF5FD7" w:rsidRPr="00FF5FD7" w:rsidRDefault="00FF5FD7" w:rsidP="00CA3F2A">
            <w:pPr>
              <w:numPr>
                <w:ilvl w:val="0"/>
                <w:numId w:val="39"/>
              </w:numPr>
              <w:tabs>
                <w:tab w:val="left" w:pos="480"/>
              </w:tabs>
              <w:ind w:left="0" w:firstLine="0"/>
              <w:jc w:val="both"/>
              <w:rPr>
                <w:rFonts w:ascii="Times New Roman" w:eastAsia="Times New Roman" w:hAnsi="Times New Roman" w:cs="Times New Roman"/>
                <w:lang w:eastAsia="ru-RU"/>
              </w:rPr>
            </w:pPr>
            <w:r w:rsidRPr="00FF5FD7">
              <w:rPr>
                <w:rFonts w:ascii="Times New Roman" w:eastAsia="Times New Roman" w:hAnsi="Times New Roman" w:cs="Times New Roman"/>
                <w:lang w:eastAsia="ru-RU"/>
              </w:rPr>
              <w:t>Случаями, при которых заказчик по итогам закупки вправе заключить договоры с несколькими участниками такой закупки, являются риски финансовых потерь (убытков) от заключения договора с одним поставщиком (подрядчиком, исполнителем) и/или делимость предмета закупки. Под диверсификацией понимается метод борьбы с рисками, стратегия распределения ресурсов (средств), при которых средства распределяются в целях получения наилучшего результата и недопущения финансовых потерь (убытков), в том числе и при заключении и исполнении договоров.</w:t>
            </w:r>
          </w:p>
          <w:p w14:paraId="463F602E" w14:textId="61FAB67D" w:rsidR="00FF5FD7" w:rsidRPr="004A117B" w:rsidRDefault="00FF5FD7" w:rsidP="00CA3F2A">
            <w:pPr>
              <w:numPr>
                <w:ilvl w:val="0"/>
                <w:numId w:val="39"/>
              </w:numPr>
              <w:tabs>
                <w:tab w:val="left" w:pos="480"/>
              </w:tabs>
              <w:ind w:left="0" w:firstLine="0"/>
              <w:jc w:val="both"/>
              <w:rPr>
                <w:rFonts w:ascii="Times New Roman" w:eastAsia="Times New Roman" w:hAnsi="Times New Roman" w:cs="Times New Roman"/>
                <w:lang w:eastAsia="ru-RU"/>
              </w:rPr>
            </w:pPr>
            <w:r w:rsidRPr="004A117B">
              <w:rPr>
                <w:rFonts w:ascii="Times New Roman" w:eastAsia="Times New Roman" w:hAnsi="Times New Roman" w:cs="Times New Roman"/>
                <w:lang w:eastAsia="ru-RU"/>
              </w:rPr>
              <w:t>Общая сумма всех заключаемых договоров с несколькими участниками такой закупки по результатам одной закупки (по одному конкретному лоту) не должна превышать начальную (максимальную) цену закупки (лота).</w:t>
            </w:r>
          </w:p>
          <w:p w14:paraId="08599051" w14:textId="7CC26030" w:rsidR="00FF5FD7" w:rsidRPr="00FF5FD7" w:rsidRDefault="00FF5FD7" w:rsidP="00CA3F2A">
            <w:pPr>
              <w:numPr>
                <w:ilvl w:val="0"/>
                <w:numId w:val="39"/>
              </w:numPr>
              <w:tabs>
                <w:tab w:val="left" w:pos="480"/>
              </w:tabs>
              <w:ind w:left="0" w:firstLine="0"/>
              <w:jc w:val="both"/>
              <w:rPr>
                <w:rFonts w:ascii="Times New Roman" w:eastAsia="Times New Roman" w:hAnsi="Times New Roman" w:cs="Times New Roman"/>
                <w:lang w:eastAsia="ru-RU"/>
              </w:rPr>
            </w:pPr>
            <w:r w:rsidRPr="00FF5FD7">
              <w:rPr>
                <w:rFonts w:ascii="Times New Roman" w:eastAsia="Times New Roman" w:hAnsi="Times New Roman" w:cs="Times New Roman"/>
                <w:lang w:eastAsia="ru-RU"/>
              </w:rPr>
              <w:t>Установлены следующие правила заключения договоров по итогам закупки (по одному конкретному лоту) с несколькими участниками такой закупки:</w:t>
            </w:r>
          </w:p>
          <w:p w14:paraId="6F023177" w14:textId="77777777" w:rsidR="00FF5FD7" w:rsidRPr="00FF5FD7" w:rsidRDefault="00FF5FD7" w:rsidP="00CA3F2A">
            <w:pPr>
              <w:tabs>
                <w:tab w:val="left" w:pos="480"/>
              </w:tabs>
              <w:jc w:val="both"/>
              <w:rPr>
                <w:rFonts w:ascii="Times New Roman" w:eastAsia="Times New Roman" w:hAnsi="Times New Roman" w:cs="Times New Roman"/>
                <w:lang w:eastAsia="ru-RU"/>
              </w:rPr>
            </w:pPr>
            <w:r w:rsidRPr="00FF5FD7">
              <w:rPr>
                <w:rFonts w:ascii="Times New Roman" w:eastAsia="Times New Roman" w:hAnsi="Times New Roman" w:cs="Times New Roman"/>
                <w:lang w:eastAsia="ru-RU"/>
              </w:rPr>
              <w:t>•</w:t>
            </w:r>
            <w:r w:rsidRPr="00FF5FD7">
              <w:rPr>
                <w:rFonts w:ascii="Times New Roman" w:eastAsia="Times New Roman" w:hAnsi="Times New Roman" w:cs="Times New Roman"/>
                <w:lang w:eastAsia="ru-RU"/>
              </w:rPr>
              <w:tab/>
              <w:t>Количество участников закупки, с которыми будут заключаться договоры, заказчик определяет по своему усмотрению.</w:t>
            </w:r>
          </w:p>
          <w:p w14:paraId="42308B5B" w14:textId="77777777" w:rsidR="00FF5FD7" w:rsidRPr="00FF5FD7" w:rsidRDefault="00FF5FD7" w:rsidP="00CA3F2A">
            <w:pPr>
              <w:tabs>
                <w:tab w:val="left" w:pos="480"/>
              </w:tabs>
              <w:jc w:val="both"/>
              <w:rPr>
                <w:rFonts w:ascii="Times New Roman" w:eastAsia="Times New Roman" w:hAnsi="Times New Roman" w:cs="Times New Roman"/>
                <w:lang w:eastAsia="ru-RU"/>
              </w:rPr>
            </w:pPr>
            <w:r w:rsidRPr="00FF5FD7">
              <w:rPr>
                <w:rFonts w:ascii="Times New Roman" w:eastAsia="Times New Roman" w:hAnsi="Times New Roman" w:cs="Times New Roman"/>
                <w:lang w:eastAsia="ru-RU"/>
              </w:rPr>
              <w:t>•</w:t>
            </w:r>
            <w:r w:rsidRPr="00FF5FD7">
              <w:rPr>
                <w:rFonts w:ascii="Times New Roman" w:eastAsia="Times New Roman" w:hAnsi="Times New Roman" w:cs="Times New Roman"/>
                <w:lang w:eastAsia="ru-RU"/>
              </w:rPr>
              <w:tab/>
              <w:t>Одним из участников закупки, с которыми будут заключаться договоры, является тот участник, заявке на участие в закупке которого присвоено первое место; других участников закупки, с которыми будут заключаться договоры, заказчик определяет без учета мест, присвоенных заявкам этих участников, исходя из обеспечения полного удовлетворения своих потребностей в товарах, работах, услугах, в том числе в целях коммерческого использования, с необходимыми показателями цены, качества и надежности.</w:t>
            </w:r>
          </w:p>
          <w:p w14:paraId="5B5EF5E7" w14:textId="49D30AA4" w:rsidR="00262FCF" w:rsidRPr="00023A3A" w:rsidRDefault="00FF5FD7" w:rsidP="00D63DB3">
            <w:pPr>
              <w:tabs>
                <w:tab w:val="left" w:pos="480"/>
              </w:tabs>
              <w:jc w:val="both"/>
              <w:rPr>
                <w:rFonts w:ascii="Times New Roman" w:eastAsia="Times New Roman" w:hAnsi="Times New Roman" w:cs="Times New Roman"/>
                <w:lang w:eastAsia="ru-RU"/>
              </w:rPr>
            </w:pPr>
            <w:r w:rsidRPr="00FF5FD7">
              <w:rPr>
                <w:rFonts w:ascii="Times New Roman" w:eastAsia="Times New Roman" w:hAnsi="Times New Roman" w:cs="Times New Roman"/>
                <w:lang w:eastAsia="ru-RU"/>
              </w:rPr>
              <w:t>•</w:t>
            </w:r>
            <w:r w:rsidRPr="00FF5FD7">
              <w:rPr>
                <w:rFonts w:ascii="Times New Roman" w:eastAsia="Times New Roman" w:hAnsi="Times New Roman" w:cs="Times New Roman"/>
                <w:lang w:eastAsia="ru-RU"/>
              </w:rPr>
              <w:tab/>
              <w:t>Цена заключаемого договора с каждым из таких участников закупки остается на усмотрение заказчика, в пределах процентного соотношения количества</w:t>
            </w:r>
            <w:r w:rsidR="00D63DB3">
              <w:rPr>
                <w:rFonts w:ascii="Times New Roman" w:eastAsia="Times New Roman" w:hAnsi="Times New Roman" w:cs="Times New Roman"/>
                <w:lang w:eastAsia="ru-RU"/>
              </w:rPr>
              <w:t xml:space="preserve"> необходимого к поставке товара</w:t>
            </w:r>
            <w:r w:rsidRPr="00FF5FD7">
              <w:rPr>
                <w:rFonts w:ascii="Times New Roman" w:eastAsia="Times New Roman" w:hAnsi="Times New Roman" w:cs="Times New Roman"/>
                <w:lang w:eastAsia="ru-RU"/>
              </w:rPr>
              <w:t>.</w:t>
            </w:r>
          </w:p>
        </w:tc>
      </w:tr>
    </w:tbl>
    <w:p w14:paraId="5E0342AE" w14:textId="35B75A90" w:rsidR="001F3E54" w:rsidRDefault="001F3E54" w:rsidP="00002353">
      <w:pPr>
        <w:pStyle w:val="1"/>
        <w:spacing w:after="120"/>
        <w:jc w:val="center"/>
        <w:rPr>
          <w:rFonts w:ascii="Times New Roman" w:hAnsi="Times New Roman" w:cs="Times New Roman"/>
          <w:color w:val="auto"/>
          <w:sz w:val="24"/>
          <w:szCs w:val="24"/>
        </w:rPr>
      </w:pPr>
      <w:bookmarkStart w:id="50" w:name="_Toc109641818"/>
      <w:r w:rsidRPr="001F3E54">
        <w:rPr>
          <w:rFonts w:ascii="Times New Roman" w:hAnsi="Times New Roman" w:cs="Times New Roman"/>
          <w:color w:val="auto"/>
          <w:sz w:val="24"/>
          <w:szCs w:val="24"/>
        </w:rPr>
        <w:lastRenderedPageBreak/>
        <w:t>Приложение 1 Проект Договора</w:t>
      </w:r>
      <w:bookmarkEnd w:id="50"/>
    </w:p>
    <w:p w14:paraId="561A13F0" w14:textId="3CEE1BE8" w:rsidR="001F3E54" w:rsidRPr="001F3E54" w:rsidRDefault="001F3E54" w:rsidP="001F3E54">
      <w:pPr>
        <w:rPr>
          <w:rFonts w:ascii="Times New Roman" w:hAnsi="Times New Roman" w:cs="Times New Roman"/>
        </w:rPr>
      </w:pPr>
      <w:r w:rsidRPr="001F3E54">
        <w:rPr>
          <w:rFonts w:ascii="Times New Roman" w:hAnsi="Times New Roman" w:cs="Times New Roman"/>
        </w:rPr>
        <w:t>Проект договора является неотъемлемым приложением к данной Документации и приложен отдельным файлом</w:t>
      </w:r>
    </w:p>
    <w:p w14:paraId="37035BC6" w14:textId="4FC78298" w:rsidR="001F3E54" w:rsidRPr="001F3E54" w:rsidRDefault="001F3E54" w:rsidP="00002353">
      <w:pPr>
        <w:pStyle w:val="1"/>
        <w:spacing w:after="120"/>
        <w:jc w:val="center"/>
        <w:rPr>
          <w:rFonts w:ascii="Times New Roman" w:hAnsi="Times New Roman" w:cs="Times New Roman"/>
          <w:color w:val="auto"/>
          <w:sz w:val="24"/>
          <w:szCs w:val="24"/>
        </w:rPr>
      </w:pPr>
      <w:bookmarkStart w:id="51" w:name="_Toc109641819"/>
      <w:r w:rsidRPr="001F3E54">
        <w:rPr>
          <w:rFonts w:ascii="Times New Roman" w:hAnsi="Times New Roman" w:cs="Times New Roman"/>
          <w:color w:val="auto"/>
          <w:sz w:val="24"/>
          <w:szCs w:val="24"/>
        </w:rPr>
        <w:t>Приложение 2 Техническое задание</w:t>
      </w:r>
      <w:bookmarkEnd w:id="51"/>
    </w:p>
    <w:p w14:paraId="33E9ECAB" w14:textId="06D10662" w:rsidR="001F3E54" w:rsidRPr="001F3E54" w:rsidRDefault="001F3E54" w:rsidP="001F3E54">
      <w:pPr>
        <w:rPr>
          <w:rFonts w:ascii="Times New Roman" w:hAnsi="Times New Roman" w:cs="Times New Roman"/>
        </w:rPr>
      </w:pPr>
      <w:r w:rsidRPr="001F3E54">
        <w:rPr>
          <w:rFonts w:ascii="Times New Roman" w:hAnsi="Times New Roman" w:cs="Times New Roman"/>
        </w:rPr>
        <w:t>Техническое задание является неотъемлемым приложением к данной Документации и приложено в отдельном файле</w:t>
      </w:r>
    </w:p>
    <w:p w14:paraId="36FEA31A" w14:textId="797A2E9B" w:rsidR="001F3E54" w:rsidRPr="001F3E54" w:rsidRDefault="001F3E54" w:rsidP="00AA77C2">
      <w:pPr>
        <w:pStyle w:val="1"/>
        <w:jc w:val="center"/>
        <w:rPr>
          <w:rFonts w:ascii="Times New Roman" w:hAnsi="Times New Roman" w:cs="Times New Roman"/>
          <w:color w:val="auto"/>
          <w:sz w:val="24"/>
          <w:szCs w:val="24"/>
        </w:rPr>
      </w:pPr>
      <w:bookmarkStart w:id="52" w:name="_Ref109312617"/>
      <w:bookmarkStart w:id="53" w:name="_Ref109312622"/>
      <w:bookmarkStart w:id="54" w:name="_Toc109641820"/>
      <w:r w:rsidRPr="001F3E54">
        <w:rPr>
          <w:rFonts w:ascii="Times New Roman" w:hAnsi="Times New Roman" w:cs="Times New Roman"/>
          <w:color w:val="auto"/>
          <w:sz w:val="24"/>
          <w:szCs w:val="24"/>
        </w:rPr>
        <w:t>Приложение 3 Методика оценки</w:t>
      </w:r>
      <w:bookmarkEnd w:id="52"/>
      <w:bookmarkEnd w:id="53"/>
      <w:bookmarkEnd w:id="54"/>
    </w:p>
    <w:p w14:paraId="2BEF326C" w14:textId="77777777" w:rsidR="00D63DB3" w:rsidRPr="00D63DB3" w:rsidRDefault="00D63DB3" w:rsidP="00D63DB3">
      <w:pPr>
        <w:spacing w:after="0" w:line="240" w:lineRule="auto"/>
        <w:ind w:firstLine="709"/>
        <w:jc w:val="both"/>
        <w:rPr>
          <w:rFonts w:ascii="Times New Roman" w:eastAsia="Times New Roman" w:hAnsi="Times New Roman" w:cs="Times New Roman"/>
          <w:sz w:val="24"/>
          <w:szCs w:val="24"/>
          <w:lang w:eastAsia="ru-RU"/>
        </w:rPr>
      </w:pPr>
      <w:bookmarkStart w:id="55" w:name="_Ref109306187"/>
      <w:r w:rsidRPr="00D63DB3">
        <w:rPr>
          <w:rFonts w:ascii="Times New Roman" w:eastAsia="Times New Roman" w:hAnsi="Times New Roman" w:cs="Times New Roman"/>
          <w:sz w:val="24"/>
          <w:szCs w:val="24"/>
          <w:lang w:eastAsia="ru-RU"/>
        </w:rPr>
        <w:t>Оценка Заявок осуществляется с использованием нижеуказанной в Таблице 1 критериев.</w:t>
      </w:r>
    </w:p>
    <w:p w14:paraId="126E2C09" w14:textId="77777777" w:rsidR="00D63DB3" w:rsidRPr="00D63DB3" w:rsidRDefault="00D63DB3" w:rsidP="00D63DB3">
      <w:pPr>
        <w:spacing w:after="0" w:line="240" w:lineRule="auto"/>
        <w:ind w:firstLine="709"/>
        <w:jc w:val="both"/>
        <w:rPr>
          <w:rFonts w:ascii="Times New Roman" w:eastAsia="Times New Roman" w:hAnsi="Times New Roman" w:cs="Times New Roman"/>
          <w:sz w:val="24"/>
          <w:szCs w:val="24"/>
          <w:lang w:eastAsia="ru-RU"/>
        </w:rPr>
      </w:pPr>
      <w:r w:rsidRPr="00D63DB3">
        <w:rPr>
          <w:rFonts w:ascii="Times New Roman" w:eastAsia="Times New Roman" w:hAnsi="Times New Roman" w:cs="Times New Roman"/>
          <w:sz w:val="24"/>
          <w:szCs w:val="24"/>
          <w:lang w:eastAsia="ru-RU"/>
        </w:rPr>
        <w:t>Лучшей Заявкой признается предложение Участника, набравшего максимальное количество баллов.</w:t>
      </w:r>
    </w:p>
    <w:p w14:paraId="279BFDBC" w14:textId="77777777" w:rsidR="00D63DB3" w:rsidRPr="00D63DB3" w:rsidRDefault="00D63DB3" w:rsidP="00D63DB3">
      <w:pPr>
        <w:keepNext/>
        <w:spacing w:before="120" w:after="0" w:line="240" w:lineRule="auto"/>
        <w:rPr>
          <w:rFonts w:ascii="Times New Roman" w:eastAsia="Times New Roman" w:hAnsi="Times New Roman" w:cs="Times New Roman"/>
          <w:bCs/>
          <w:sz w:val="18"/>
          <w:szCs w:val="18"/>
          <w:lang w:eastAsia="ru-RU"/>
        </w:rPr>
      </w:pPr>
      <w:r w:rsidRPr="00D63DB3">
        <w:rPr>
          <w:rFonts w:ascii="Times New Roman" w:eastAsia="Times New Roman" w:hAnsi="Times New Roman" w:cs="Times New Roman"/>
          <w:bCs/>
          <w:sz w:val="18"/>
          <w:szCs w:val="18"/>
          <w:lang w:eastAsia="ru-RU"/>
        </w:rPr>
        <w:t xml:space="preserve">Таблица </w:t>
      </w:r>
      <w:r w:rsidRPr="00D63DB3">
        <w:rPr>
          <w:rFonts w:ascii="Times New Roman" w:eastAsia="Times New Roman" w:hAnsi="Times New Roman" w:cs="Times New Roman"/>
          <w:bCs/>
          <w:sz w:val="18"/>
          <w:szCs w:val="18"/>
          <w:lang w:eastAsia="ru-RU"/>
        </w:rPr>
        <w:fldChar w:fldCharType="begin"/>
      </w:r>
      <w:r w:rsidRPr="00D63DB3">
        <w:rPr>
          <w:rFonts w:ascii="Times New Roman" w:eastAsia="Times New Roman" w:hAnsi="Times New Roman" w:cs="Times New Roman"/>
          <w:bCs/>
          <w:sz w:val="18"/>
          <w:szCs w:val="18"/>
          <w:lang w:eastAsia="ru-RU"/>
        </w:rPr>
        <w:instrText xml:space="preserve"> SEQ Таблица \* ARABIC </w:instrText>
      </w:r>
      <w:r w:rsidRPr="00D63DB3">
        <w:rPr>
          <w:rFonts w:ascii="Times New Roman" w:eastAsia="Times New Roman" w:hAnsi="Times New Roman" w:cs="Times New Roman"/>
          <w:bCs/>
          <w:sz w:val="18"/>
          <w:szCs w:val="18"/>
          <w:lang w:eastAsia="ru-RU"/>
        </w:rPr>
        <w:fldChar w:fldCharType="separate"/>
      </w:r>
      <w:r w:rsidRPr="00D63DB3">
        <w:rPr>
          <w:rFonts w:ascii="Times New Roman" w:eastAsia="Times New Roman" w:hAnsi="Times New Roman" w:cs="Times New Roman"/>
          <w:bCs/>
          <w:noProof/>
          <w:sz w:val="18"/>
          <w:szCs w:val="18"/>
          <w:lang w:eastAsia="ru-RU"/>
        </w:rPr>
        <w:t>1</w:t>
      </w:r>
      <w:r w:rsidRPr="00D63DB3">
        <w:rPr>
          <w:rFonts w:ascii="Times New Roman" w:eastAsia="Times New Roman" w:hAnsi="Times New Roman" w:cs="Times New Roman"/>
          <w:bCs/>
          <w:sz w:val="18"/>
          <w:szCs w:val="18"/>
          <w:lang w:eastAsia="ru-RU"/>
        </w:rPr>
        <w:fldChar w:fldCharType="end"/>
      </w:r>
      <w:r w:rsidRPr="00D63DB3">
        <w:rPr>
          <w:rFonts w:ascii="Times New Roman" w:eastAsia="Times New Roman" w:hAnsi="Times New Roman" w:cs="Times New Roman"/>
          <w:bCs/>
          <w:sz w:val="18"/>
          <w:szCs w:val="18"/>
          <w:lang w:eastAsia="ru-RU"/>
        </w:rPr>
        <w:t xml:space="preserve"> – долевое соотношение между критериями при проведении закупок МТР</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634"/>
        <w:gridCol w:w="2709"/>
        <w:gridCol w:w="3162"/>
      </w:tblGrid>
      <w:tr w:rsidR="00D63DB3" w:rsidRPr="00D63DB3" w14:paraId="7D55E694" w14:textId="77777777" w:rsidTr="00AA77C2">
        <w:trPr>
          <w:trHeight w:val="319"/>
        </w:trPr>
        <w:tc>
          <w:tcPr>
            <w:tcW w:w="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61CC12" w14:textId="77777777" w:rsidR="00D63DB3" w:rsidRPr="00D63DB3" w:rsidRDefault="00D63DB3" w:rsidP="00D63DB3">
            <w:pPr>
              <w:spacing w:after="0" w:line="240" w:lineRule="auto"/>
              <w:jc w:val="center"/>
              <w:rPr>
                <w:rFonts w:ascii="Times New Roman" w:eastAsia="Times New Roman" w:hAnsi="Times New Roman" w:cs="Times New Roman"/>
                <w:sz w:val="20"/>
                <w:szCs w:val="20"/>
                <w:lang w:eastAsia="ru-RU"/>
              </w:rPr>
            </w:pPr>
            <w:r w:rsidRPr="00D63DB3">
              <w:rPr>
                <w:rFonts w:ascii="Times New Roman" w:eastAsia="Times New Roman" w:hAnsi="Times New Roman" w:cs="Times New Roman"/>
                <w:sz w:val="20"/>
                <w:szCs w:val="20"/>
                <w:lang w:eastAsia="ru-RU"/>
              </w:rPr>
              <w:t>№ п/п</w:t>
            </w:r>
          </w:p>
        </w:tc>
        <w:tc>
          <w:tcPr>
            <w:tcW w:w="36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DE9FEA" w14:textId="77777777" w:rsidR="00D63DB3" w:rsidRPr="00D63DB3" w:rsidRDefault="00D63DB3" w:rsidP="00D63DB3">
            <w:pPr>
              <w:spacing w:after="0" w:line="240" w:lineRule="auto"/>
              <w:jc w:val="center"/>
              <w:rPr>
                <w:rFonts w:ascii="Times New Roman" w:eastAsia="Times New Roman" w:hAnsi="Times New Roman" w:cs="Times New Roman"/>
                <w:sz w:val="20"/>
                <w:szCs w:val="20"/>
                <w:lang w:eastAsia="ru-RU"/>
              </w:rPr>
            </w:pPr>
            <w:r w:rsidRPr="00D63DB3">
              <w:rPr>
                <w:rFonts w:ascii="Times New Roman" w:eastAsia="Times New Roman" w:hAnsi="Times New Roman" w:cs="Times New Roman"/>
                <w:sz w:val="20"/>
                <w:szCs w:val="20"/>
                <w:lang w:eastAsia="ru-RU"/>
              </w:rPr>
              <w:t>Критерий оценки заявок</w:t>
            </w:r>
          </w:p>
        </w:tc>
        <w:tc>
          <w:tcPr>
            <w:tcW w:w="2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A99186" w14:textId="77777777" w:rsidR="00D63DB3" w:rsidRPr="00D63DB3" w:rsidRDefault="00D63DB3" w:rsidP="00D63DB3">
            <w:pPr>
              <w:spacing w:after="0" w:line="240" w:lineRule="auto"/>
              <w:jc w:val="center"/>
              <w:rPr>
                <w:rFonts w:ascii="Times New Roman" w:eastAsia="Times New Roman" w:hAnsi="Times New Roman" w:cs="Times New Roman"/>
                <w:sz w:val="20"/>
                <w:szCs w:val="20"/>
                <w:lang w:eastAsia="ru-RU"/>
              </w:rPr>
            </w:pPr>
            <w:r w:rsidRPr="00D63DB3">
              <w:rPr>
                <w:rFonts w:ascii="Times New Roman" w:eastAsia="Times New Roman" w:hAnsi="Times New Roman" w:cs="Times New Roman"/>
                <w:sz w:val="20"/>
                <w:szCs w:val="20"/>
                <w:lang w:eastAsia="ru-RU"/>
              </w:rPr>
              <w:t>Значимость критерия оценки</w:t>
            </w:r>
          </w:p>
        </w:tc>
        <w:tc>
          <w:tcPr>
            <w:tcW w:w="31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0A063" w14:textId="77777777" w:rsidR="00D63DB3" w:rsidRPr="00D63DB3" w:rsidRDefault="00D63DB3" w:rsidP="00D63DB3">
            <w:pPr>
              <w:spacing w:after="0" w:line="240" w:lineRule="auto"/>
              <w:jc w:val="center"/>
              <w:rPr>
                <w:rFonts w:ascii="Times New Roman" w:eastAsia="Times New Roman" w:hAnsi="Times New Roman" w:cs="Times New Roman"/>
                <w:sz w:val="20"/>
                <w:szCs w:val="20"/>
                <w:lang w:eastAsia="ru-RU"/>
              </w:rPr>
            </w:pPr>
            <w:r w:rsidRPr="00D63DB3">
              <w:rPr>
                <w:rFonts w:ascii="Times New Roman" w:eastAsia="Times New Roman" w:hAnsi="Times New Roman" w:cs="Times New Roman"/>
                <w:sz w:val="20"/>
                <w:szCs w:val="20"/>
                <w:lang w:eastAsia="ru-RU"/>
              </w:rPr>
              <w:t>Максимальное количество баллов</w:t>
            </w:r>
          </w:p>
        </w:tc>
      </w:tr>
      <w:tr w:rsidR="00D63DB3" w:rsidRPr="00D63DB3" w14:paraId="7674B2AD" w14:textId="77777777" w:rsidTr="00D63DB3">
        <w:trPr>
          <w:trHeight w:val="65"/>
        </w:trPr>
        <w:tc>
          <w:tcPr>
            <w:tcW w:w="702" w:type="dxa"/>
            <w:tcBorders>
              <w:top w:val="single" w:sz="4" w:space="0" w:color="auto"/>
              <w:left w:val="single" w:sz="4" w:space="0" w:color="auto"/>
              <w:bottom w:val="single" w:sz="4" w:space="0" w:color="auto"/>
              <w:right w:val="single" w:sz="4" w:space="0" w:color="auto"/>
            </w:tcBorders>
            <w:shd w:val="clear" w:color="auto" w:fill="808080"/>
            <w:vAlign w:val="center"/>
          </w:tcPr>
          <w:p w14:paraId="637BBC31" w14:textId="77777777" w:rsidR="00D63DB3" w:rsidRPr="00D63DB3" w:rsidRDefault="00D63DB3" w:rsidP="00D63DB3">
            <w:pPr>
              <w:spacing w:after="0" w:line="240" w:lineRule="auto"/>
              <w:jc w:val="center"/>
              <w:rPr>
                <w:rFonts w:ascii="Times New Roman" w:eastAsia="Times New Roman" w:hAnsi="Times New Roman" w:cs="Times New Roman"/>
                <w:sz w:val="18"/>
                <w:szCs w:val="18"/>
                <w:lang w:eastAsia="ru-RU"/>
              </w:rPr>
            </w:pPr>
            <w:r w:rsidRPr="00D63DB3">
              <w:rPr>
                <w:rFonts w:ascii="Times New Roman" w:eastAsia="Times New Roman" w:hAnsi="Times New Roman" w:cs="Times New Roman"/>
                <w:sz w:val="18"/>
                <w:szCs w:val="18"/>
                <w:lang w:eastAsia="ru-RU"/>
              </w:rPr>
              <w:t>1</w:t>
            </w:r>
          </w:p>
        </w:tc>
        <w:tc>
          <w:tcPr>
            <w:tcW w:w="3634" w:type="dxa"/>
            <w:tcBorders>
              <w:top w:val="single" w:sz="4" w:space="0" w:color="auto"/>
              <w:left w:val="single" w:sz="4" w:space="0" w:color="auto"/>
              <w:bottom w:val="single" w:sz="4" w:space="0" w:color="auto"/>
              <w:right w:val="single" w:sz="4" w:space="0" w:color="auto"/>
            </w:tcBorders>
            <w:shd w:val="clear" w:color="auto" w:fill="808080"/>
            <w:vAlign w:val="center"/>
          </w:tcPr>
          <w:p w14:paraId="1CEF8A88" w14:textId="77777777" w:rsidR="00D63DB3" w:rsidRPr="00D63DB3" w:rsidRDefault="00D63DB3" w:rsidP="00D63DB3">
            <w:pPr>
              <w:spacing w:after="0" w:line="240" w:lineRule="auto"/>
              <w:jc w:val="center"/>
              <w:rPr>
                <w:rFonts w:ascii="Times New Roman" w:eastAsia="Times New Roman" w:hAnsi="Times New Roman" w:cs="Times New Roman"/>
                <w:sz w:val="18"/>
                <w:szCs w:val="18"/>
                <w:lang w:eastAsia="ru-RU"/>
              </w:rPr>
            </w:pPr>
            <w:r w:rsidRPr="00D63DB3">
              <w:rPr>
                <w:rFonts w:ascii="Times New Roman" w:eastAsia="Times New Roman" w:hAnsi="Times New Roman" w:cs="Times New Roman"/>
                <w:sz w:val="18"/>
                <w:szCs w:val="18"/>
                <w:lang w:eastAsia="ru-RU"/>
              </w:rPr>
              <w:t>2</w:t>
            </w:r>
          </w:p>
        </w:tc>
        <w:tc>
          <w:tcPr>
            <w:tcW w:w="2709" w:type="dxa"/>
            <w:tcBorders>
              <w:top w:val="single" w:sz="4" w:space="0" w:color="auto"/>
              <w:left w:val="single" w:sz="4" w:space="0" w:color="auto"/>
              <w:bottom w:val="single" w:sz="4" w:space="0" w:color="auto"/>
              <w:right w:val="single" w:sz="4" w:space="0" w:color="auto"/>
            </w:tcBorders>
            <w:shd w:val="clear" w:color="auto" w:fill="808080"/>
            <w:vAlign w:val="center"/>
          </w:tcPr>
          <w:p w14:paraId="2CA23802" w14:textId="77777777" w:rsidR="00D63DB3" w:rsidRPr="00D63DB3" w:rsidRDefault="00D63DB3" w:rsidP="00D63DB3">
            <w:pPr>
              <w:spacing w:after="0" w:line="240" w:lineRule="auto"/>
              <w:jc w:val="center"/>
              <w:rPr>
                <w:rFonts w:ascii="Times New Roman" w:eastAsia="Times New Roman" w:hAnsi="Times New Roman" w:cs="Times New Roman"/>
                <w:sz w:val="18"/>
                <w:szCs w:val="18"/>
                <w:lang w:eastAsia="ru-RU"/>
              </w:rPr>
            </w:pPr>
            <w:r w:rsidRPr="00D63DB3">
              <w:rPr>
                <w:rFonts w:ascii="Times New Roman" w:eastAsia="Times New Roman" w:hAnsi="Times New Roman" w:cs="Times New Roman"/>
                <w:sz w:val="18"/>
                <w:szCs w:val="18"/>
                <w:lang w:eastAsia="ru-RU"/>
              </w:rPr>
              <w:t>3</w:t>
            </w:r>
          </w:p>
        </w:tc>
        <w:tc>
          <w:tcPr>
            <w:tcW w:w="3162" w:type="dxa"/>
            <w:tcBorders>
              <w:top w:val="single" w:sz="4" w:space="0" w:color="auto"/>
              <w:left w:val="single" w:sz="4" w:space="0" w:color="auto"/>
              <w:bottom w:val="single" w:sz="4" w:space="0" w:color="auto"/>
              <w:right w:val="single" w:sz="4" w:space="0" w:color="auto"/>
            </w:tcBorders>
            <w:shd w:val="clear" w:color="auto" w:fill="808080"/>
            <w:vAlign w:val="center"/>
          </w:tcPr>
          <w:p w14:paraId="664B6BD5" w14:textId="77777777" w:rsidR="00D63DB3" w:rsidRPr="00D63DB3" w:rsidRDefault="00D63DB3" w:rsidP="00D63DB3">
            <w:pPr>
              <w:spacing w:after="0" w:line="240" w:lineRule="auto"/>
              <w:jc w:val="center"/>
              <w:rPr>
                <w:rFonts w:ascii="Times New Roman" w:eastAsia="Times New Roman" w:hAnsi="Times New Roman" w:cs="Times New Roman"/>
                <w:sz w:val="18"/>
                <w:szCs w:val="18"/>
                <w:lang w:eastAsia="ru-RU"/>
              </w:rPr>
            </w:pPr>
            <w:r w:rsidRPr="00D63DB3">
              <w:rPr>
                <w:rFonts w:ascii="Times New Roman" w:eastAsia="Times New Roman" w:hAnsi="Times New Roman" w:cs="Times New Roman"/>
                <w:sz w:val="18"/>
                <w:szCs w:val="18"/>
                <w:lang w:eastAsia="ru-RU"/>
              </w:rPr>
              <w:t>4</w:t>
            </w:r>
          </w:p>
        </w:tc>
      </w:tr>
      <w:tr w:rsidR="00D63DB3" w:rsidRPr="00D63DB3" w14:paraId="0CAC47E3" w14:textId="77777777" w:rsidTr="00D627DB">
        <w:trPr>
          <w:trHeight w:val="54"/>
        </w:trPr>
        <w:tc>
          <w:tcPr>
            <w:tcW w:w="702" w:type="dxa"/>
            <w:tcBorders>
              <w:top w:val="single" w:sz="4" w:space="0" w:color="auto"/>
              <w:left w:val="single" w:sz="4" w:space="0" w:color="auto"/>
              <w:bottom w:val="single" w:sz="4" w:space="0" w:color="auto"/>
              <w:right w:val="single" w:sz="4" w:space="0" w:color="auto"/>
            </w:tcBorders>
            <w:vAlign w:val="center"/>
            <w:hideMark/>
          </w:tcPr>
          <w:p w14:paraId="75F7910E" w14:textId="77777777" w:rsidR="00D63DB3" w:rsidRPr="00D63DB3" w:rsidRDefault="00D63DB3" w:rsidP="00D63DB3">
            <w:pPr>
              <w:spacing w:after="0" w:line="240" w:lineRule="auto"/>
              <w:jc w:val="center"/>
              <w:rPr>
                <w:rFonts w:ascii="Times New Roman" w:eastAsia="Times New Roman" w:hAnsi="Times New Roman" w:cs="Times New Roman"/>
                <w:sz w:val="20"/>
                <w:szCs w:val="20"/>
                <w:lang w:eastAsia="ru-RU"/>
              </w:rPr>
            </w:pPr>
            <w:r w:rsidRPr="00D63DB3">
              <w:rPr>
                <w:rFonts w:ascii="Times New Roman" w:eastAsia="Times New Roman" w:hAnsi="Times New Roman" w:cs="Times New Roman"/>
                <w:sz w:val="20"/>
                <w:szCs w:val="20"/>
                <w:lang w:eastAsia="ru-RU"/>
              </w:rPr>
              <w:t>1</w:t>
            </w:r>
          </w:p>
        </w:tc>
        <w:tc>
          <w:tcPr>
            <w:tcW w:w="3634" w:type="dxa"/>
            <w:tcBorders>
              <w:top w:val="single" w:sz="4" w:space="0" w:color="auto"/>
              <w:left w:val="single" w:sz="4" w:space="0" w:color="auto"/>
              <w:bottom w:val="single" w:sz="4" w:space="0" w:color="auto"/>
              <w:right w:val="single" w:sz="4" w:space="0" w:color="auto"/>
            </w:tcBorders>
            <w:vAlign w:val="center"/>
            <w:hideMark/>
          </w:tcPr>
          <w:p w14:paraId="3584A9D1" w14:textId="77777777" w:rsidR="00D63DB3" w:rsidRPr="00D63DB3" w:rsidRDefault="00D63DB3" w:rsidP="00D63DB3">
            <w:pPr>
              <w:spacing w:after="0" w:line="240" w:lineRule="auto"/>
              <w:jc w:val="center"/>
              <w:rPr>
                <w:rFonts w:ascii="Times New Roman" w:eastAsia="Times New Roman" w:hAnsi="Times New Roman" w:cs="Times New Roman"/>
                <w:sz w:val="20"/>
                <w:szCs w:val="20"/>
                <w:lang w:eastAsia="ru-RU"/>
              </w:rPr>
            </w:pPr>
            <w:r w:rsidRPr="00D63DB3">
              <w:rPr>
                <w:rFonts w:ascii="Times New Roman" w:eastAsia="Times New Roman" w:hAnsi="Times New Roman" w:cs="Times New Roman"/>
                <w:sz w:val="20"/>
                <w:szCs w:val="20"/>
                <w:lang w:eastAsia="ru-RU"/>
              </w:rPr>
              <w:t>Стоимостной критерий</w:t>
            </w:r>
          </w:p>
        </w:tc>
        <w:tc>
          <w:tcPr>
            <w:tcW w:w="2709" w:type="dxa"/>
            <w:tcBorders>
              <w:top w:val="single" w:sz="4" w:space="0" w:color="auto"/>
              <w:left w:val="single" w:sz="4" w:space="0" w:color="auto"/>
              <w:bottom w:val="single" w:sz="4" w:space="0" w:color="auto"/>
              <w:right w:val="single" w:sz="4" w:space="0" w:color="auto"/>
            </w:tcBorders>
            <w:vAlign w:val="center"/>
            <w:hideMark/>
          </w:tcPr>
          <w:p w14:paraId="3D7387C6" w14:textId="77777777" w:rsidR="00D63DB3" w:rsidRPr="00D63DB3" w:rsidRDefault="00D63DB3" w:rsidP="00D63DB3">
            <w:pPr>
              <w:spacing w:after="0" w:line="240" w:lineRule="auto"/>
              <w:jc w:val="center"/>
              <w:rPr>
                <w:rFonts w:ascii="Times New Roman" w:eastAsia="Times New Roman" w:hAnsi="Times New Roman" w:cs="Times New Roman"/>
                <w:sz w:val="20"/>
                <w:szCs w:val="20"/>
                <w:lang w:eastAsia="ru-RU"/>
              </w:rPr>
            </w:pPr>
            <w:r w:rsidRPr="00D63DB3">
              <w:rPr>
                <w:rFonts w:ascii="Times New Roman" w:eastAsia="Times New Roman" w:hAnsi="Times New Roman" w:cs="Times New Roman"/>
                <w:sz w:val="20"/>
                <w:szCs w:val="20"/>
                <w:lang w:eastAsia="ru-RU"/>
              </w:rPr>
              <w:t>100%</w:t>
            </w:r>
          </w:p>
        </w:tc>
        <w:tc>
          <w:tcPr>
            <w:tcW w:w="3162" w:type="dxa"/>
            <w:tcBorders>
              <w:top w:val="single" w:sz="4" w:space="0" w:color="auto"/>
              <w:left w:val="single" w:sz="4" w:space="0" w:color="auto"/>
              <w:bottom w:val="single" w:sz="4" w:space="0" w:color="auto"/>
              <w:right w:val="single" w:sz="4" w:space="0" w:color="auto"/>
            </w:tcBorders>
            <w:vAlign w:val="center"/>
            <w:hideMark/>
          </w:tcPr>
          <w:p w14:paraId="142C9066" w14:textId="77777777" w:rsidR="00D63DB3" w:rsidRPr="00D63DB3" w:rsidRDefault="00D63DB3" w:rsidP="00D63DB3">
            <w:pPr>
              <w:spacing w:after="0" w:line="240" w:lineRule="auto"/>
              <w:jc w:val="center"/>
              <w:rPr>
                <w:rFonts w:ascii="Times New Roman" w:eastAsia="Times New Roman" w:hAnsi="Times New Roman" w:cs="Times New Roman"/>
                <w:bCs/>
                <w:sz w:val="20"/>
                <w:szCs w:val="20"/>
                <w:lang w:eastAsia="ru-RU"/>
              </w:rPr>
            </w:pPr>
            <w:r w:rsidRPr="00D63DB3">
              <w:rPr>
                <w:rFonts w:ascii="Times New Roman" w:eastAsia="Times New Roman" w:hAnsi="Times New Roman" w:cs="Times New Roman"/>
                <w:bCs/>
                <w:sz w:val="20"/>
                <w:szCs w:val="20"/>
                <w:lang w:eastAsia="ru-RU"/>
              </w:rPr>
              <w:t>100 баллов</w:t>
            </w:r>
          </w:p>
        </w:tc>
      </w:tr>
      <w:tr w:rsidR="00D63DB3" w:rsidRPr="00D63DB3" w14:paraId="24BE7AB7" w14:textId="77777777" w:rsidTr="00D627DB">
        <w:trPr>
          <w:trHeight w:val="53"/>
        </w:trPr>
        <w:tc>
          <w:tcPr>
            <w:tcW w:w="702" w:type="dxa"/>
            <w:tcBorders>
              <w:top w:val="single" w:sz="4" w:space="0" w:color="auto"/>
              <w:left w:val="single" w:sz="4" w:space="0" w:color="auto"/>
              <w:bottom w:val="single" w:sz="4" w:space="0" w:color="auto"/>
              <w:right w:val="single" w:sz="4" w:space="0" w:color="auto"/>
            </w:tcBorders>
            <w:vAlign w:val="center"/>
          </w:tcPr>
          <w:p w14:paraId="484E9719" w14:textId="77777777" w:rsidR="00D63DB3" w:rsidRPr="00D63DB3" w:rsidRDefault="00D63DB3" w:rsidP="00D63DB3">
            <w:pPr>
              <w:spacing w:after="0" w:line="240" w:lineRule="auto"/>
              <w:jc w:val="center"/>
              <w:rPr>
                <w:rFonts w:ascii="Times New Roman" w:eastAsia="Times New Roman" w:hAnsi="Times New Roman" w:cs="Times New Roman"/>
                <w:sz w:val="20"/>
                <w:szCs w:val="20"/>
                <w:lang w:eastAsia="ru-RU"/>
              </w:rPr>
            </w:pPr>
          </w:p>
        </w:tc>
        <w:tc>
          <w:tcPr>
            <w:tcW w:w="3634" w:type="dxa"/>
            <w:tcBorders>
              <w:top w:val="single" w:sz="4" w:space="0" w:color="auto"/>
              <w:left w:val="single" w:sz="4" w:space="0" w:color="auto"/>
              <w:bottom w:val="single" w:sz="4" w:space="0" w:color="auto"/>
              <w:right w:val="single" w:sz="4" w:space="0" w:color="auto"/>
            </w:tcBorders>
            <w:vAlign w:val="center"/>
            <w:hideMark/>
          </w:tcPr>
          <w:p w14:paraId="0A076670" w14:textId="77777777" w:rsidR="00D63DB3" w:rsidRPr="00D63DB3" w:rsidRDefault="00D63DB3" w:rsidP="00D63DB3">
            <w:pPr>
              <w:spacing w:after="0" w:line="240" w:lineRule="auto"/>
              <w:jc w:val="center"/>
              <w:rPr>
                <w:rFonts w:ascii="Times New Roman" w:eastAsia="Times New Roman" w:hAnsi="Times New Roman" w:cs="Times New Roman"/>
                <w:sz w:val="20"/>
                <w:szCs w:val="20"/>
                <w:lang w:eastAsia="ru-RU"/>
              </w:rPr>
            </w:pPr>
            <w:r w:rsidRPr="00D63DB3">
              <w:rPr>
                <w:rFonts w:ascii="Times New Roman" w:eastAsia="Times New Roman" w:hAnsi="Times New Roman" w:cs="Times New Roman"/>
                <w:sz w:val="20"/>
                <w:szCs w:val="20"/>
                <w:lang w:eastAsia="ru-RU"/>
              </w:rPr>
              <w:t>Всего</w:t>
            </w:r>
          </w:p>
        </w:tc>
        <w:tc>
          <w:tcPr>
            <w:tcW w:w="2709" w:type="dxa"/>
            <w:tcBorders>
              <w:top w:val="single" w:sz="4" w:space="0" w:color="auto"/>
              <w:left w:val="single" w:sz="4" w:space="0" w:color="auto"/>
              <w:bottom w:val="single" w:sz="4" w:space="0" w:color="auto"/>
              <w:right w:val="single" w:sz="4" w:space="0" w:color="auto"/>
            </w:tcBorders>
            <w:vAlign w:val="center"/>
            <w:hideMark/>
          </w:tcPr>
          <w:p w14:paraId="58F18DAF" w14:textId="77777777" w:rsidR="00D63DB3" w:rsidRPr="00D63DB3" w:rsidRDefault="00D63DB3" w:rsidP="00D63DB3">
            <w:pPr>
              <w:spacing w:after="0" w:line="240" w:lineRule="auto"/>
              <w:jc w:val="center"/>
              <w:rPr>
                <w:rFonts w:ascii="Times New Roman" w:eastAsia="Times New Roman" w:hAnsi="Times New Roman" w:cs="Times New Roman"/>
                <w:sz w:val="20"/>
                <w:szCs w:val="20"/>
                <w:lang w:eastAsia="ru-RU"/>
              </w:rPr>
            </w:pPr>
            <w:r w:rsidRPr="00D63DB3">
              <w:rPr>
                <w:rFonts w:ascii="Times New Roman" w:eastAsia="Times New Roman" w:hAnsi="Times New Roman" w:cs="Times New Roman"/>
                <w:sz w:val="20"/>
                <w:szCs w:val="20"/>
                <w:lang w:eastAsia="ru-RU"/>
              </w:rPr>
              <w:t>100%</w:t>
            </w:r>
          </w:p>
        </w:tc>
        <w:tc>
          <w:tcPr>
            <w:tcW w:w="3162" w:type="dxa"/>
            <w:tcBorders>
              <w:top w:val="single" w:sz="4" w:space="0" w:color="auto"/>
              <w:left w:val="single" w:sz="4" w:space="0" w:color="auto"/>
              <w:bottom w:val="single" w:sz="4" w:space="0" w:color="auto"/>
              <w:right w:val="single" w:sz="4" w:space="0" w:color="auto"/>
            </w:tcBorders>
            <w:vAlign w:val="center"/>
            <w:hideMark/>
          </w:tcPr>
          <w:p w14:paraId="45D558DA" w14:textId="77777777" w:rsidR="00D63DB3" w:rsidRPr="00D63DB3" w:rsidRDefault="00D63DB3" w:rsidP="00D63DB3">
            <w:pPr>
              <w:spacing w:after="0" w:line="240" w:lineRule="auto"/>
              <w:jc w:val="center"/>
              <w:rPr>
                <w:rFonts w:ascii="Times New Roman" w:eastAsia="Times New Roman" w:hAnsi="Times New Roman" w:cs="Times New Roman"/>
                <w:bCs/>
                <w:sz w:val="20"/>
                <w:szCs w:val="20"/>
                <w:lang w:eastAsia="ru-RU"/>
              </w:rPr>
            </w:pPr>
            <w:r w:rsidRPr="00D63DB3">
              <w:rPr>
                <w:rFonts w:ascii="Times New Roman" w:eastAsia="Times New Roman" w:hAnsi="Times New Roman" w:cs="Times New Roman"/>
                <w:bCs/>
                <w:sz w:val="20"/>
                <w:szCs w:val="20"/>
                <w:lang w:eastAsia="ru-RU"/>
              </w:rPr>
              <w:t>100 баллов</w:t>
            </w:r>
          </w:p>
        </w:tc>
      </w:tr>
    </w:tbl>
    <w:p w14:paraId="3A7677F3" w14:textId="77777777" w:rsidR="00D63DB3" w:rsidRPr="00D63DB3" w:rsidRDefault="00D63DB3" w:rsidP="00D63DB3">
      <w:pPr>
        <w:keepNext/>
        <w:spacing w:before="240" w:after="0" w:line="240" w:lineRule="auto"/>
        <w:rPr>
          <w:rFonts w:ascii="Times New Roman" w:eastAsia="Times New Roman" w:hAnsi="Times New Roman" w:cs="Times New Roman"/>
          <w:bCs/>
          <w:sz w:val="18"/>
          <w:szCs w:val="18"/>
          <w:lang w:eastAsia="ru-RU"/>
        </w:rPr>
      </w:pPr>
      <w:r w:rsidRPr="00D63DB3">
        <w:rPr>
          <w:rFonts w:ascii="Times New Roman" w:eastAsia="Times New Roman" w:hAnsi="Times New Roman" w:cs="Times New Roman"/>
          <w:bCs/>
          <w:sz w:val="18"/>
          <w:szCs w:val="18"/>
          <w:lang w:eastAsia="ru-RU"/>
        </w:rPr>
        <w:t xml:space="preserve">Таблица </w:t>
      </w:r>
      <w:r w:rsidRPr="00D63DB3">
        <w:rPr>
          <w:rFonts w:ascii="Times New Roman" w:eastAsia="Times New Roman" w:hAnsi="Times New Roman" w:cs="Times New Roman"/>
          <w:bCs/>
          <w:sz w:val="18"/>
          <w:szCs w:val="18"/>
          <w:lang w:eastAsia="ru-RU"/>
        </w:rPr>
        <w:fldChar w:fldCharType="begin"/>
      </w:r>
      <w:r w:rsidRPr="00D63DB3">
        <w:rPr>
          <w:rFonts w:ascii="Times New Roman" w:eastAsia="Times New Roman" w:hAnsi="Times New Roman" w:cs="Times New Roman"/>
          <w:bCs/>
          <w:sz w:val="18"/>
          <w:szCs w:val="18"/>
          <w:lang w:eastAsia="ru-RU"/>
        </w:rPr>
        <w:instrText xml:space="preserve"> SEQ Таблица \* ARABIC </w:instrText>
      </w:r>
      <w:r w:rsidRPr="00D63DB3">
        <w:rPr>
          <w:rFonts w:ascii="Times New Roman" w:eastAsia="Times New Roman" w:hAnsi="Times New Roman" w:cs="Times New Roman"/>
          <w:bCs/>
          <w:sz w:val="18"/>
          <w:szCs w:val="18"/>
          <w:lang w:eastAsia="ru-RU"/>
        </w:rPr>
        <w:fldChar w:fldCharType="separate"/>
      </w:r>
      <w:r w:rsidRPr="00D63DB3">
        <w:rPr>
          <w:rFonts w:ascii="Times New Roman" w:eastAsia="Times New Roman" w:hAnsi="Times New Roman" w:cs="Times New Roman"/>
          <w:bCs/>
          <w:noProof/>
          <w:sz w:val="18"/>
          <w:szCs w:val="18"/>
          <w:lang w:eastAsia="ru-RU"/>
        </w:rPr>
        <w:t>2</w:t>
      </w:r>
      <w:r w:rsidRPr="00D63DB3">
        <w:rPr>
          <w:rFonts w:ascii="Times New Roman" w:eastAsia="Times New Roman" w:hAnsi="Times New Roman" w:cs="Times New Roman"/>
          <w:bCs/>
          <w:sz w:val="18"/>
          <w:szCs w:val="18"/>
          <w:lang w:eastAsia="ru-RU"/>
        </w:rPr>
        <w:fldChar w:fldCharType="end"/>
      </w:r>
      <w:r w:rsidRPr="00D63DB3">
        <w:rPr>
          <w:rFonts w:ascii="Times New Roman" w:eastAsia="Times New Roman" w:hAnsi="Times New Roman" w:cs="Times New Roman"/>
          <w:bCs/>
          <w:sz w:val="18"/>
          <w:szCs w:val="18"/>
          <w:lang w:eastAsia="ru-RU"/>
        </w:rPr>
        <w:t xml:space="preserve"> – Оценка стоимостного критерия</w:t>
      </w:r>
    </w:p>
    <w:tbl>
      <w:tblPr>
        <w:tblStyle w:val="12"/>
        <w:tblW w:w="10207" w:type="dxa"/>
        <w:tblInd w:w="-34" w:type="dxa"/>
        <w:tblLayout w:type="fixed"/>
        <w:tblLook w:val="04A0" w:firstRow="1" w:lastRow="0" w:firstColumn="1" w:lastColumn="0" w:noHBand="0" w:noVBand="1"/>
      </w:tblPr>
      <w:tblGrid>
        <w:gridCol w:w="1276"/>
        <w:gridCol w:w="1418"/>
        <w:gridCol w:w="567"/>
        <w:gridCol w:w="283"/>
        <w:gridCol w:w="5387"/>
        <w:gridCol w:w="1276"/>
      </w:tblGrid>
      <w:tr w:rsidR="00AA77C2" w:rsidRPr="00C97EB2" w14:paraId="6F67D5FA" w14:textId="77777777" w:rsidTr="00D627DB">
        <w:tc>
          <w:tcPr>
            <w:tcW w:w="1276" w:type="dxa"/>
            <w:shd w:val="clear" w:color="auto" w:fill="D9D9D9"/>
            <w:vAlign w:val="center"/>
          </w:tcPr>
          <w:p w14:paraId="1B64D70A" w14:textId="77777777" w:rsidR="00AA77C2" w:rsidRPr="00C97EB2" w:rsidRDefault="00AA77C2" w:rsidP="00D627DB">
            <w:pPr>
              <w:jc w:val="center"/>
            </w:pPr>
            <w:r w:rsidRPr="00C97EB2">
              <w:t>Критерий оценки</w:t>
            </w:r>
          </w:p>
        </w:tc>
        <w:tc>
          <w:tcPr>
            <w:tcW w:w="1418" w:type="dxa"/>
            <w:shd w:val="clear" w:color="auto" w:fill="D9D9D9"/>
            <w:vAlign w:val="center"/>
          </w:tcPr>
          <w:p w14:paraId="069A499E" w14:textId="77777777" w:rsidR="00AA77C2" w:rsidRPr="00C97EB2" w:rsidRDefault="00AA77C2" w:rsidP="00D627DB">
            <w:pPr>
              <w:jc w:val="center"/>
            </w:pPr>
            <w:r w:rsidRPr="00C97EB2">
              <w:t>Предмет оценки</w:t>
            </w:r>
          </w:p>
        </w:tc>
        <w:tc>
          <w:tcPr>
            <w:tcW w:w="6237" w:type="dxa"/>
            <w:gridSpan w:val="3"/>
            <w:shd w:val="clear" w:color="auto" w:fill="D9D9D9"/>
            <w:vAlign w:val="center"/>
          </w:tcPr>
          <w:p w14:paraId="6806E19A" w14:textId="77777777" w:rsidR="00AA77C2" w:rsidRPr="00C97EB2" w:rsidRDefault="00AA77C2" w:rsidP="00D627DB">
            <w:pPr>
              <w:jc w:val="center"/>
            </w:pPr>
            <w:r w:rsidRPr="00C97EB2">
              <w:t>Принцип расчета критерия</w:t>
            </w:r>
          </w:p>
        </w:tc>
        <w:tc>
          <w:tcPr>
            <w:tcW w:w="1276" w:type="dxa"/>
            <w:shd w:val="clear" w:color="auto" w:fill="D9D9D9"/>
            <w:vAlign w:val="center"/>
          </w:tcPr>
          <w:p w14:paraId="6B09BB6B" w14:textId="77777777" w:rsidR="00AA77C2" w:rsidRPr="00C97EB2" w:rsidRDefault="00AA77C2" w:rsidP="00D627DB">
            <w:pPr>
              <w:jc w:val="center"/>
            </w:pPr>
            <w:r w:rsidRPr="00C97EB2">
              <w:t xml:space="preserve">Значение показателя </w:t>
            </w:r>
            <w:r w:rsidRPr="00C97EB2">
              <w:rPr>
                <w:i/>
              </w:rPr>
              <w:t>(баллы)</w:t>
            </w:r>
          </w:p>
        </w:tc>
      </w:tr>
      <w:tr w:rsidR="00AA77C2" w:rsidRPr="00C97EB2" w14:paraId="0E866243" w14:textId="77777777" w:rsidTr="00D627DB">
        <w:trPr>
          <w:trHeight w:val="133"/>
        </w:trPr>
        <w:tc>
          <w:tcPr>
            <w:tcW w:w="1276" w:type="dxa"/>
            <w:shd w:val="clear" w:color="auto" w:fill="808080"/>
            <w:vAlign w:val="center"/>
          </w:tcPr>
          <w:p w14:paraId="7D88DD6A" w14:textId="77777777" w:rsidR="00AA77C2" w:rsidRPr="00C97EB2" w:rsidRDefault="00AA77C2" w:rsidP="00D627DB">
            <w:pPr>
              <w:jc w:val="center"/>
              <w:rPr>
                <w:sz w:val="18"/>
                <w:szCs w:val="18"/>
              </w:rPr>
            </w:pPr>
            <w:r w:rsidRPr="00C97EB2">
              <w:rPr>
                <w:sz w:val="18"/>
                <w:szCs w:val="18"/>
              </w:rPr>
              <w:t>1</w:t>
            </w:r>
          </w:p>
        </w:tc>
        <w:tc>
          <w:tcPr>
            <w:tcW w:w="1418" w:type="dxa"/>
            <w:shd w:val="clear" w:color="auto" w:fill="808080"/>
            <w:vAlign w:val="center"/>
          </w:tcPr>
          <w:p w14:paraId="06A3269E" w14:textId="77777777" w:rsidR="00AA77C2" w:rsidRPr="00C97EB2" w:rsidRDefault="00AA77C2" w:rsidP="00D627DB">
            <w:pPr>
              <w:jc w:val="center"/>
              <w:rPr>
                <w:sz w:val="18"/>
                <w:szCs w:val="18"/>
              </w:rPr>
            </w:pPr>
            <w:r w:rsidRPr="00C97EB2">
              <w:rPr>
                <w:sz w:val="18"/>
                <w:szCs w:val="18"/>
              </w:rPr>
              <w:t>2</w:t>
            </w:r>
          </w:p>
        </w:tc>
        <w:tc>
          <w:tcPr>
            <w:tcW w:w="6237" w:type="dxa"/>
            <w:gridSpan w:val="3"/>
            <w:shd w:val="clear" w:color="auto" w:fill="808080"/>
            <w:vAlign w:val="center"/>
          </w:tcPr>
          <w:p w14:paraId="3C0D3FA9" w14:textId="77777777" w:rsidR="00AA77C2" w:rsidRPr="00C97EB2" w:rsidRDefault="00AA77C2" w:rsidP="00D627DB">
            <w:pPr>
              <w:jc w:val="center"/>
              <w:rPr>
                <w:sz w:val="18"/>
                <w:szCs w:val="18"/>
              </w:rPr>
            </w:pPr>
            <w:r w:rsidRPr="00C97EB2">
              <w:rPr>
                <w:sz w:val="18"/>
                <w:szCs w:val="18"/>
              </w:rPr>
              <w:t>3</w:t>
            </w:r>
          </w:p>
        </w:tc>
        <w:tc>
          <w:tcPr>
            <w:tcW w:w="1276" w:type="dxa"/>
            <w:shd w:val="clear" w:color="auto" w:fill="808080"/>
            <w:vAlign w:val="center"/>
          </w:tcPr>
          <w:p w14:paraId="634FFC13" w14:textId="77777777" w:rsidR="00AA77C2" w:rsidRPr="00C97EB2" w:rsidRDefault="00AA77C2" w:rsidP="00D627DB">
            <w:pPr>
              <w:jc w:val="center"/>
              <w:rPr>
                <w:sz w:val="18"/>
                <w:szCs w:val="18"/>
              </w:rPr>
            </w:pPr>
            <w:r w:rsidRPr="00C97EB2">
              <w:rPr>
                <w:sz w:val="18"/>
                <w:szCs w:val="18"/>
              </w:rPr>
              <w:t>4</w:t>
            </w:r>
          </w:p>
        </w:tc>
      </w:tr>
      <w:tr w:rsidR="00AA77C2" w:rsidRPr="00C97EB2" w14:paraId="5633748E" w14:textId="77777777" w:rsidTr="00AA77C2">
        <w:trPr>
          <w:trHeight w:val="908"/>
        </w:trPr>
        <w:tc>
          <w:tcPr>
            <w:tcW w:w="1276" w:type="dxa"/>
            <w:vMerge w:val="restart"/>
            <w:vAlign w:val="center"/>
          </w:tcPr>
          <w:p w14:paraId="54745365" w14:textId="77777777" w:rsidR="00AA77C2" w:rsidRPr="00C97EB2" w:rsidRDefault="00AA77C2" w:rsidP="00D627DB">
            <w:pPr>
              <w:jc w:val="center"/>
            </w:pPr>
            <w:r w:rsidRPr="00C97EB2">
              <w:rPr>
                <w:rFonts w:eastAsia="Calibri"/>
              </w:rPr>
              <w:t>Уровень цены заявки</w:t>
            </w:r>
            <w:r>
              <w:rPr>
                <w:rFonts w:eastAsia="Calibri"/>
              </w:rPr>
              <w:t xml:space="preserve"> без НДС</w:t>
            </w:r>
          </w:p>
        </w:tc>
        <w:tc>
          <w:tcPr>
            <w:tcW w:w="1418" w:type="dxa"/>
            <w:vMerge w:val="restart"/>
            <w:vAlign w:val="center"/>
          </w:tcPr>
          <w:p w14:paraId="0DB0263B" w14:textId="4A464708" w:rsidR="00AA77C2" w:rsidRPr="00C97EB2" w:rsidRDefault="000D7362" w:rsidP="00D627DB">
            <w:pPr>
              <w:jc w:val="center"/>
            </w:pPr>
            <w:r w:rsidRPr="00295AE4">
              <w:rPr>
                <w:rFonts w:eastAsia="Calibri"/>
              </w:rPr>
              <w:t xml:space="preserve">Цена позиции Товара в составе ценового </w:t>
            </w:r>
            <w:r w:rsidRPr="00C97EB2">
              <w:rPr>
                <w:rFonts w:eastAsia="Calibri"/>
              </w:rPr>
              <w:t xml:space="preserve">предложение участника </w:t>
            </w:r>
            <w:r>
              <w:rPr>
                <w:rFonts w:eastAsia="Calibri"/>
              </w:rPr>
              <w:t>без НДС</w:t>
            </w:r>
          </w:p>
        </w:tc>
        <w:tc>
          <w:tcPr>
            <w:tcW w:w="6237" w:type="dxa"/>
            <w:gridSpan w:val="3"/>
            <w:tcBorders>
              <w:bottom w:val="dashSmallGap" w:sz="4" w:space="0" w:color="auto"/>
            </w:tcBorders>
            <w:vAlign w:val="center"/>
          </w:tcPr>
          <w:p w14:paraId="39B7656C" w14:textId="77777777" w:rsidR="00AA77C2" w:rsidRPr="00C97EB2" w:rsidRDefault="00AA77C2" w:rsidP="00D627DB">
            <w:pPr>
              <w:jc w:val="center"/>
            </w:pPr>
            <w:r w:rsidRPr="00C97EB2">
              <w:rPr>
                <w:rFonts w:eastAsia="Calibri"/>
                <w:noProof/>
                <w:position w:val="-24"/>
              </w:rPr>
              <w:drawing>
                <wp:inline distT="0" distB="0" distL="0" distR="0" wp14:anchorId="09AFB797" wp14:editId="3522CE35">
                  <wp:extent cx="1036955" cy="4368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6955" cy="436880"/>
                          </a:xfrm>
                          <a:prstGeom prst="rect">
                            <a:avLst/>
                          </a:prstGeom>
                          <a:noFill/>
                          <a:ln>
                            <a:noFill/>
                          </a:ln>
                        </pic:spPr>
                      </pic:pic>
                    </a:graphicData>
                  </a:graphic>
                </wp:inline>
              </w:drawing>
            </w:r>
          </w:p>
        </w:tc>
        <w:tc>
          <w:tcPr>
            <w:tcW w:w="1276" w:type="dxa"/>
            <w:vMerge w:val="restart"/>
            <w:vAlign w:val="center"/>
          </w:tcPr>
          <w:p w14:paraId="4BBABEB8" w14:textId="41F4EB02" w:rsidR="00AA77C2" w:rsidRPr="00C97EB2" w:rsidRDefault="00AA77C2" w:rsidP="00D627DB">
            <w:pPr>
              <w:jc w:val="center"/>
            </w:pPr>
            <w:r w:rsidRPr="00C97EB2">
              <w:t>100</w:t>
            </w:r>
          </w:p>
        </w:tc>
      </w:tr>
      <w:tr w:rsidR="00AA77C2" w:rsidRPr="00C97EB2" w14:paraId="7F9759B5" w14:textId="77777777" w:rsidTr="00D627DB">
        <w:tc>
          <w:tcPr>
            <w:tcW w:w="1276" w:type="dxa"/>
            <w:vMerge/>
            <w:vAlign w:val="center"/>
          </w:tcPr>
          <w:p w14:paraId="0F0B5204" w14:textId="77777777" w:rsidR="00AA77C2" w:rsidRPr="00C97EB2" w:rsidRDefault="00AA77C2" w:rsidP="00D627DB">
            <w:pPr>
              <w:jc w:val="center"/>
            </w:pPr>
          </w:p>
        </w:tc>
        <w:tc>
          <w:tcPr>
            <w:tcW w:w="1418" w:type="dxa"/>
            <w:vMerge/>
            <w:tcBorders>
              <w:right w:val="dashSmallGap" w:sz="4" w:space="0" w:color="auto"/>
            </w:tcBorders>
            <w:vAlign w:val="center"/>
          </w:tcPr>
          <w:p w14:paraId="4056228B" w14:textId="77777777" w:rsidR="00AA77C2" w:rsidRPr="00C97EB2" w:rsidRDefault="00AA77C2" w:rsidP="00D627DB">
            <w:pPr>
              <w:jc w:val="center"/>
            </w:pPr>
          </w:p>
        </w:tc>
        <w:tc>
          <w:tcPr>
            <w:tcW w:w="567" w:type="dxa"/>
            <w:tcBorders>
              <w:top w:val="dashSmallGap" w:sz="4" w:space="0" w:color="auto"/>
              <w:left w:val="dashSmallGap" w:sz="4" w:space="0" w:color="auto"/>
              <w:bottom w:val="dashSmallGap" w:sz="4" w:space="0" w:color="auto"/>
              <w:right w:val="dashSmallGap" w:sz="4" w:space="0" w:color="auto"/>
            </w:tcBorders>
            <w:vAlign w:val="center"/>
          </w:tcPr>
          <w:p w14:paraId="43780616" w14:textId="77777777" w:rsidR="00AA77C2" w:rsidRPr="00C97EB2" w:rsidRDefault="00AA77C2" w:rsidP="00D627DB">
            <w:pPr>
              <w:jc w:val="center"/>
            </w:pPr>
            <w:r w:rsidRPr="00C97EB2">
              <w:rPr>
                <w:rFonts w:eastAsia="Calibri"/>
              </w:rPr>
              <w:t>ЦБ</w:t>
            </w:r>
            <w:r w:rsidRPr="00C97EB2">
              <w:rPr>
                <w:rFonts w:eastAsia="Calibri"/>
                <w:vertAlign w:val="subscript"/>
              </w:rPr>
              <w:t>i</w:t>
            </w:r>
          </w:p>
        </w:tc>
        <w:tc>
          <w:tcPr>
            <w:tcW w:w="283" w:type="dxa"/>
            <w:tcBorders>
              <w:top w:val="dashSmallGap" w:sz="4" w:space="0" w:color="auto"/>
              <w:left w:val="dashSmallGap" w:sz="4" w:space="0" w:color="auto"/>
              <w:bottom w:val="dashSmallGap" w:sz="4" w:space="0" w:color="auto"/>
              <w:right w:val="dashSmallGap" w:sz="4" w:space="0" w:color="auto"/>
            </w:tcBorders>
            <w:vAlign w:val="center"/>
          </w:tcPr>
          <w:p w14:paraId="6E8E60CB" w14:textId="77777777" w:rsidR="00AA77C2" w:rsidRPr="00C97EB2" w:rsidRDefault="00AA77C2" w:rsidP="00D627DB">
            <w:pPr>
              <w:jc w:val="center"/>
            </w:pPr>
            <w:r w:rsidRPr="00C97EB2">
              <w:t>–</w:t>
            </w:r>
          </w:p>
        </w:tc>
        <w:tc>
          <w:tcPr>
            <w:tcW w:w="5387" w:type="dxa"/>
            <w:tcBorders>
              <w:top w:val="dashSmallGap" w:sz="4" w:space="0" w:color="auto"/>
              <w:left w:val="dashSmallGap" w:sz="4" w:space="0" w:color="auto"/>
              <w:bottom w:val="dashSmallGap" w:sz="4" w:space="0" w:color="auto"/>
            </w:tcBorders>
            <w:vAlign w:val="center"/>
          </w:tcPr>
          <w:p w14:paraId="67242DAD" w14:textId="77777777" w:rsidR="00AA77C2" w:rsidRPr="00C97EB2" w:rsidRDefault="00AA77C2" w:rsidP="00D627DB">
            <w:pPr>
              <w:jc w:val="center"/>
            </w:pPr>
            <w:r w:rsidRPr="00C97EB2">
              <w:rPr>
                <w:rFonts w:eastAsia="Calibri"/>
              </w:rPr>
              <w:t>оценка, присуждаемая i-й Заявке по указанному критерию;</w:t>
            </w:r>
          </w:p>
        </w:tc>
        <w:tc>
          <w:tcPr>
            <w:tcW w:w="1276" w:type="dxa"/>
            <w:vMerge/>
            <w:vAlign w:val="center"/>
          </w:tcPr>
          <w:p w14:paraId="71F92F45" w14:textId="7A705189" w:rsidR="00AA77C2" w:rsidRPr="00C97EB2" w:rsidRDefault="00AA77C2" w:rsidP="00D627DB">
            <w:pPr>
              <w:jc w:val="center"/>
            </w:pPr>
          </w:p>
        </w:tc>
      </w:tr>
      <w:tr w:rsidR="000D7362" w:rsidRPr="00C97EB2" w14:paraId="0FDC5694" w14:textId="77777777" w:rsidTr="00D627DB">
        <w:tc>
          <w:tcPr>
            <w:tcW w:w="1276" w:type="dxa"/>
            <w:vMerge/>
            <w:vAlign w:val="center"/>
          </w:tcPr>
          <w:p w14:paraId="6C596777" w14:textId="77777777" w:rsidR="000D7362" w:rsidRPr="00C97EB2" w:rsidRDefault="000D7362" w:rsidP="000D7362">
            <w:pPr>
              <w:jc w:val="center"/>
            </w:pPr>
          </w:p>
        </w:tc>
        <w:tc>
          <w:tcPr>
            <w:tcW w:w="1418" w:type="dxa"/>
            <w:vMerge/>
            <w:tcBorders>
              <w:right w:val="dashSmallGap" w:sz="4" w:space="0" w:color="auto"/>
            </w:tcBorders>
            <w:vAlign w:val="center"/>
          </w:tcPr>
          <w:p w14:paraId="3CE34408" w14:textId="77777777" w:rsidR="000D7362" w:rsidRPr="00C97EB2" w:rsidRDefault="000D7362" w:rsidP="000D7362">
            <w:pPr>
              <w:jc w:val="center"/>
            </w:pPr>
          </w:p>
        </w:tc>
        <w:tc>
          <w:tcPr>
            <w:tcW w:w="567" w:type="dxa"/>
            <w:tcBorders>
              <w:top w:val="dashSmallGap" w:sz="4" w:space="0" w:color="auto"/>
              <w:left w:val="dashSmallGap" w:sz="4" w:space="0" w:color="auto"/>
              <w:bottom w:val="dashSmallGap" w:sz="4" w:space="0" w:color="auto"/>
              <w:right w:val="dashSmallGap" w:sz="4" w:space="0" w:color="auto"/>
            </w:tcBorders>
            <w:vAlign w:val="center"/>
          </w:tcPr>
          <w:p w14:paraId="75B5ADDC" w14:textId="77777777" w:rsidR="000D7362" w:rsidRPr="00C97EB2" w:rsidRDefault="000D7362" w:rsidP="000D7362">
            <w:pPr>
              <w:jc w:val="center"/>
            </w:pPr>
            <w:r w:rsidRPr="00C97EB2">
              <w:rPr>
                <w:rFonts w:eastAsia="Calibri"/>
              </w:rPr>
              <w:t>Ц</w:t>
            </w:r>
            <w:r w:rsidRPr="00C97EB2">
              <w:rPr>
                <w:rFonts w:eastAsia="Calibri"/>
                <w:vertAlign w:val="subscript"/>
              </w:rPr>
              <w:t>i</w:t>
            </w:r>
          </w:p>
        </w:tc>
        <w:tc>
          <w:tcPr>
            <w:tcW w:w="283" w:type="dxa"/>
            <w:tcBorders>
              <w:top w:val="dashSmallGap" w:sz="4" w:space="0" w:color="auto"/>
              <w:left w:val="dashSmallGap" w:sz="4" w:space="0" w:color="auto"/>
              <w:bottom w:val="dashSmallGap" w:sz="4" w:space="0" w:color="auto"/>
              <w:right w:val="dashSmallGap" w:sz="4" w:space="0" w:color="auto"/>
            </w:tcBorders>
            <w:vAlign w:val="center"/>
          </w:tcPr>
          <w:p w14:paraId="55DBD1A6" w14:textId="77777777" w:rsidR="000D7362" w:rsidRPr="00C97EB2" w:rsidRDefault="000D7362" w:rsidP="000D7362">
            <w:pPr>
              <w:jc w:val="center"/>
            </w:pPr>
            <w:r w:rsidRPr="00C97EB2">
              <w:t>–</w:t>
            </w:r>
          </w:p>
        </w:tc>
        <w:tc>
          <w:tcPr>
            <w:tcW w:w="5387" w:type="dxa"/>
            <w:tcBorders>
              <w:top w:val="dashSmallGap" w:sz="4" w:space="0" w:color="auto"/>
              <w:left w:val="dashSmallGap" w:sz="4" w:space="0" w:color="auto"/>
              <w:bottom w:val="dashSmallGap" w:sz="4" w:space="0" w:color="auto"/>
            </w:tcBorders>
            <w:vAlign w:val="center"/>
          </w:tcPr>
          <w:p w14:paraId="6D06A98A" w14:textId="011FE4BC" w:rsidR="000D7362" w:rsidRPr="00C97EB2" w:rsidRDefault="000D7362" w:rsidP="000D7362">
            <w:pPr>
              <w:jc w:val="center"/>
            </w:pPr>
            <w:r>
              <w:rPr>
                <w:rFonts w:eastAsia="Calibri"/>
              </w:rPr>
              <w:t>Цена позиции без НДС</w:t>
            </w:r>
            <w:r w:rsidRPr="00C97EB2">
              <w:rPr>
                <w:rFonts w:eastAsia="Calibri"/>
              </w:rPr>
              <w:t>, заявка (предложение) которого оценивается;</w:t>
            </w:r>
          </w:p>
        </w:tc>
        <w:tc>
          <w:tcPr>
            <w:tcW w:w="1276" w:type="dxa"/>
            <w:vMerge/>
            <w:vAlign w:val="center"/>
          </w:tcPr>
          <w:p w14:paraId="33A303FA" w14:textId="5CA7D8ED" w:rsidR="000D7362" w:rsidRPr="00C97EB2" w:rsidRDefault="000D7362" w:rsidP="000D7362">
            <w:pPr>
              <w:jc w:val="center"/>
            </w:pPr>
          </w:p>
        </w:tc>
      </w:tr>
      <w:tr w:rsidR="000D7362" w:rsidRPr="00C97EB2" w14:paraId="3691928B" w14:textId="77777777" w:rsidTr="00D627DB">
        <w:tc>
          <w:tcPr>
            <w:tcW w:w="1276" w:type="dxa"/>
            <w:vMerge/>
            <w:vAlign w:val="center"/>
          </w:tcPr>
          <w:p w14:paraId="12F22D8E" w14:textId="77777777" w:rsidR="000D7362" w:rsidRPr="00C97EB2" w:rsidRDefault="000D7362" w:rsidP="000D7362">
            <w:pPr>
              <w:jc w:val="center"/>
            </w:pPr>
          </w:p>
        </w:tc>
        <w:tc>
          <w:tcPr>
            <w:tcW w:w="1418" w:type="dxa"/>
            <w:vMerge/>
            <w:tcBorders>
              <w:right w:val="dashSmallGap" w:sz="4" w:space="0" w:color="auto"/>
            </w:tcBorders>
            <w:vAlign w:val="center"/>
          </w:tcPr>
          <w:p w14:paraId="6FCA667E" w14:textId="77777777" w:rsidR="000D7362" w:rsidRPr="00C97EB2" w:rsidRDefault="000D7362" w:rsidP="000D7362">
            <w:pPr>
              <w:jc w:val="center"/>
            </w:pPr>
          </w:p>
        </w:tc>
        <w:tc>
          <w:tcPr>
            <w:tcW w:w="567" w:type="dxa"/>
            <w:tcBorders>
              <w:top w:val="dashSmallGap" w:sz="4" w:space="0" w:color="auto"/>
              <w:left w:val="dashSmallGap" w:sz="4" w:space="0" w:color="auto"/>
              <w:bottom w:val="dashSmallGap" w:sz="4" w:space="0" w:color="auto"/>
              <w:right w:val="dashSmallGap" w:sz="4" w:space="0" w:color="auto"/>
            </w:tcBorders>
            <w:vAlign w:val="center"/>
          </w:tcPr>
          <w:p w14:paraId="42CADBAC" w14:textId="77777777" w:rsidR="000D7362" w:rsidRPr="00C97EB2" w:rsidRDefault="000D7362" w:rsidP="000D7362">
            <w:pPr>
              <w:jc w:val="center"/>
            </w:pPr>
            <w:r w:rsidRPr="00C97EB2">
              <w:rPr>
                <w:rFonts w:eastAsia="Calibri"/>
              </w:rPr>
              <w:t>Ц</w:t>
            </w:r>
            <w:r w:rsidRPr="00C97EB2">
              <w:rPr>
                <w:rFonts w:eastAsia="Calibri"/>
                <w:vertAlign w:val="subscript"/>
              </w:rPr>
              <w:t>min</w:t>
            </w:r>
          </w:p>
        </w:tc>
        <w:tc>
          <w:tcPr>
            <w:tcW w:w="283" w:type="dxa"/>
            <w:tcBorders>
              <w:top w:val="dashSmallGap" w:sz="4" w:space="0" w:color="auto"/>
              <w:left w:val="dashSmallGap" w:sz="4" w:space="0" w:color="auto"/>
              <w:bottom w:val="dashSmallGap" w:sz="4" w:space="0" w:color="auto"/>
              <w:right w:val="dashSmallGap" w:sz="4" w:space="0" w:color="auto"/>
            </w:tcBorders>
            <w:vAlign w:val="center"/>
          </w:tcPr>
          <w:p w14:paraId="7B5A1E89" w14:textId="77777777" w:rsidR="000D7362" w:rsidRPr="00C97EB2" w:rsidRDefault="000D7362" w:rsidP="000D7362">
            <w:pPr>
              <w:jc w:val="center"/>
            </w:pPr>
            <w:r w:rsidRPr="00C97EB2">
              <w:t>–</w:t>
            </w:r>
          </w:p>
        </w:tc>
        <w:tc>
          <w:tcPr>
            <w:tcW w:w="5387" w:type="dxa"/>
            <w:tcBorders>
              <w:top w:val="dashSmallGap" w:sz="4" w:space="0" w:color="auto"/>
              <w:left w:val="dashSmallGap" w:sz="4" w:space="0" w:color="auto"/>
              <w:bottom w:val="dashSmallGap" w:sz="4" w:space="0" w:color="auto"/>
            </w:tcBorders>
            <w:vAlign w:val="center"/>
          </w:tcPr>
          <w:p w14:paraId="4B5271CB" w14:textId="14F6F389" w:rsidR="000D7362" w:rsidRPr="00C97EB2" w:rsidRDefault="000D7362" w:rsidP="000D7362">
            <w:pPr>
              <w:jc w:val="center"/>
            </w:pPr>
            <w:r>
              <w:rPr>
                <w:rFonts w:eastAsia="Calibri"/>
              </w:rPr>
              <w:t>М</w:t>
            </w:r>
            <w:r w:rsidRPr="00C97EB2">
              <w:rPr>
                <w:rFonts w:eastAsia="Calibri"/>
              </w:rPr>
              <w:t xml:space="preserve">инимальное </w:t>
            </w:r>
            <w:r>
              <w:rPr>
                <w:rFonts w:eastAsia="Calibri"/>
              </w:rPr>
              <w:t>цена позиции</w:t>
            </w:r>
            <w:r w:rsidRPr="00C97EB2">
              <w:rPr>
                <w:rFonts w:eastAsia="Calibri"/>
              </w:rPr>
              <w:t xml:space="preserve"> </w:t>
            </w:r>
            <w:r>
              <w:rPr>
                <w:rFonts w:eastAsia="Calibri"/>
              </w:rPr>
              <w:t xml:space="preserve">без НДС </w:t>
            </w:r>
            <w:r w:rsidRPr="00C97EB2">
              <w:rPr>
                <w:rFonts w:eastAsia="Calibri"/>
              </w:rPr>
              <w:t>из предложений по критерию оценки, сделанных участниками закупки.</w:t>
            </w:r>
          </w:p>
        </w:tc>
        <w:tc>
          <w:tcPr>
            <w:tcW w:w="1276" w:type="dxa"/>
            <w:vMerge/>
            <w:tcBorders>
              <w:bottom w:val="single" w:sz="4" w:space="0" w:color="auto"/>
            </w:tcBorders>
            <w:vAlign w:val="center"/>
          </w:tcPr>
          <w:p w14:paraId="34E454AF" w14:textId="77777777" w:rsidR="000D7362" w:rsidRPr="00C97EB2" w:rsidRDefault="000D7362" w:rsidP="000D7362"/>
        </w:tc>
      </w:tr>
    </w:tbl>
    <w:p w14:paraId="353F7BF1" w14:textId="1236516C" w:rsidR="00002353" w:rsidRDefault="00002353">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A986DC1" w14:textId="71250BB8" w:rsidR="00002353" w:rsidRDefault="00002353" w:rsidP="00002353">
      <w:pPr>
        <w:pStyle w:val="1"/>
        <w:spacing w:before="120" w:after="240"/>
        <w:jc w:val="center"/>
        <w:rPr>
          <w:rFonts w:ascii="Times New Roman" w:hAnsi="Times New Roman" w:cs="Times New Roman"/>
          <w:color w:val="auto"/>
          <w:sz w:val="24"/>
          <w:szCs w:val="24"/>
        </w:rPr>
      </w:pPr>
      <w:bookmarkStart w:id="56" w:name="_Ref109306537"/>
      <w:bookmarkStart w:id="57" w:name="_Toc109641821"/>
      <w:r>
        <w:rPr>
          <w:rFonts w:ascii="Times New Roman" w:hAnsi="Times New Roman" w:cs="Times New Roman"/>
          <w:color w:val="auto"/>
          <w:sz w:val="24"/>
          <w:szCs w:val="24"/>
        </w:rPr>
        <w:lastRenderedPageBreak/>
        <w:t>Приложение 4</w:t>
      </w:r>
      <w:r w:rsidRPr="00002353">
        <w:rPr>
          <w:rFonts w:ascii="Times New Roman" w:hAnsi="Times New Roman" w:cs="Times New Roman"/>
          <w:color w:val="auto"/>
          <w:sz w:val="24"/>
          <w:szCs w:val="24"/>
        </w:rPr>
        <w:t xml:space="preserve"> Подача заявки на участие в закупке Коллективным участником</w:t>
      </w:r>
      <w:bookmarkEnd w:id="55"/>
      <w:bookmarkEnd w:id="56"/>
      <w:bookmarkEnd w:id="57"/>
    </w:p>
    <w:p w14:paraId="4C0343CD" w14:textId="10FA5FAA" w:rsidR="00002353" w:rsidRPr="00B56D0C" w:rsidRDefault="00002353" w:rsidP="00002353">
      <w:pPr>
        <w:numPr>
          <w:ilvl w:val="0"/>
          <w:numId w:val="6"/>
        </w:numPr>
        <w:spacing w:after="120" w:line="240" w:lineRule="auto"/>
        <w:ind w:left="0" w:firstLine="0"/>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val="x-none" w:eastAsia="ru-RU"/>
        </w:rPr>
        <w:t>Каждый Участник</w:t>
      </w:r>
      <w:r w:rsidRPr="00B56D0C">
        <w:rPr>
          <w:rFonts w:ascii="Times New Roman" w:eastAsia="Times New Roman" w:hAnsi="Times New Roman" w:cs="Times New Roman"/>
          <w:lang w:eastAsia="ru-RU"/>
        </w:rPr>
        <w:t>,</w:t>
      </w:r>
      <w:r w:rsidRPr="00B56D0C">
        <w:rPr>
          <w:rFonts w:ascii="Times New Roman" w:eastAsia="Times New Roman" w:hAnsi="Times New Roman" w:cs="Times New Roman"/>
          <w:lang w:val="x-none" w:eastAsia="ru-RU"/>
        </w:rPr>
        <w:t xml:space="preserve"> </w:t>
      </w:r>
      <w:r w:rsidRPr="00B56D0C">
        <w:rPr>
          <w:rFonts w:ascii="Times New Roman" w:eastAsia="Times New Roman" w:hAnsi="Times New Roman" w:cs="Times New Roman"/>
          <w:lang w:eastAsia="ru-RU"/>
        </w:rPr>
        <w:t>выступающий на стороне коллективного участника,</w:t>
      </w:r>
      <w:r w:rsidRPr="00B56D0C">
        <w:rPr>
          <w:rFonts w:ascii="Times New Roman" w:eastAsia="Times New Roman" w:hAnsi="Times New Roman" w:cs="Times New Roman"/>
          <w:lang w:val="x-none" w:eastAsia="ru-RU"/>
        </w:rPr>
        <w:t xml:space="preserve"> должен отвечать требованиям п. </w:t>
      </w:r>
      <w:r>
        <w:rPr>
          <w:rFonts w:ascii="Times New Roman" w:eastAsia="Times New Roman" w:hAnsi="Times New Roman" w:cs="Times New Roman"/>
          <w:highlight w:val="yellow"/>
          <w:lang w:eastAsia="ru-RU"/>
        </w:rPr>
        <w:fldChar w:fldCharType="begin"/>
      </w:r>
      <w:r>
        <w:rPr>
          <w:rFonts w:ascii="Times New Roman" w:eastAsia="Times New Roman" w:hAnsi="Times New Roman" w:cs="Times New Roman"/>
          <w:lang w:val="x-none" w:eastAsia="ru-RU"/>
        </w:rPr>
        <w:instrText xml:space="preserve"> REF _Ref109292188 \r \h </w:instrText>
      </w:r>
      <w:r>
        <w:rPr>
          <w:rFonts w:ascii="Times New Roman" w:eastAsia="Times New Roman" w:hAnsi="Times New Roman" w:cs="Times New Roman"/>
          <w:highlight w:val="yellow"/>
          <w:lang w:eastAsia="ru-RU"/>
        </w:rPr>
      </w:r>
      <w:r>
        <w:rPr>
          <w:rFonts w:ascii="Times New Roman" w:eastAsia="Times New Roman" w:hAnsi="Times New Roman" w:cs="Times New Roman"/>
          <w:highlight w:val="yellow"/>
          <w:lang w:eastAsia="ru-RU"/>
        </w:rPr>
        <w:fldChar w:fldCharType="separate"/>
      </w:r>
      <w:r w:rsidR="00AC52A2">
        <w:rPr>
          <w:rFonts w:ascii="Times New Roman" w:eastAsia="Times New Roman" w:hAnsi="Times New Roman" w:cs="Times New Roman"/>
          <w:lang w:val="x-none" w:eastAsia="ru-RU"/>
        </w:rPr>
        <w:t>3.1</w:t>
      </w:r>
      <w:r>
        <w:rPr>
          <w:rFonts w:ascii="Times New Roman" w:eastAsia="Times New Roman" w:hAnsi="Times New Roman" w:cs="Times New Roman"/>
          <w:highlight w:val="yellow"/>
          <w:lang w:eastAsia="ru-RU"/>
        </w:rPr>
        <w:fldChar w:fldCharType="end"/>
      </w:r>
      <w:r>
        <w:rPr>
          <w:rFonts w:ascii="Times New Roman" w:eastAsia="Times New Roman" w:hAnsi="Times New Roman" w:cs="Times New Roman"/>
          <w:lang w:eastAsia="ru-RU"/>
        </w:rPr>
        <w:t xml:space="preserve"> </w:t>
      </w:r>
      <w:r w:rsidRPr="00B56D0C">
        <w:rPr>
          <w:rFonts w:ascii="Times New Roman" w:eastAsia="Times New Roman" w:hAnsi="Times New Roman" w:cs="Times New Roman"/>
          <w:lang w:val="x-none" w:eastAsia="ru-RU"/>
        </w:rPr>
        <w:t>Документации.</w:t>
      </w:r>
    </w:p>
    <w:p w14:paraId="344CE21F" w14:textId="77777777" w:rsidR="00002353" w:rsidRPr="00B56D0C" w:rsidRDefault="00002353" w:rsidP="00002353">
      <w:pPr>
        <w:numPr>
          <w:ilvl w:val="0"/>
          <w:numId w:val="6"/>
        </w:numPr>
        <w:spacing w:after="120" w:line="240" w:lineRule="auto"/>
        <w:ind w:left="0" w:firstLine="0"/>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val="x-none" w:eastAsia="ru-RU"/>
        </w:rPr>
        <w:t xml:space="preserve">Организации, </w:t>
      </w:r>
      <w:r w:rsidRPr="00B56D0C">
        <w:rPr>
          <w:rFonts w:ascii="Times New Roman" w:eastAsia="Times New Roman" w:hAnsi="Times New Roman" w:cs="Times New Roman"/>
          <w:lang w:eastAsia="ru-RU"/>
        </w:rPr>
        <w:t>выступающие на стороне коллективного участника</w:t>
      </w:r>
      <w:r w:rsidRPr="00B56D0C">
        <w:rPr>
          <w:rFonts w:ascii="Times New Roman" w:eastAsia="Times New Roman" w:hAnsi="Times New Roman" w:cs="Times New Roman"/>
          <w:lang w:val="x-none" w:eastAsia="ru-RU"/>
        </w:rPr>
        <w:t>, заключают между собой договор простого товарищества (иное соглашение, позволяющее объединить юридических и/или индивидуальных предпринимателей для исполнения договора) соответствующий нормам Гражданского кодекса Российской Федерации и отвечающий следующим требованиям:</w:t>
      </w:r>
    </w:p>
    <w:p w14:paraId="048B8027" w14:textId="492B77F2" w:rsidR="00002353" w:rsidRPr="00B56D0C" w:rsidRDefault="00002353" w:rsidP="00002353">
      <w:pPr>
        <w:spacing w:after="120" w:line="240" w:lineRule="auto"/>
        <w:jc w:val="both"/>
        <w:rPr>
          <w:rFonts w:ascii="Times New Roman" w:eastAsia="Times New Roman" w:hAnsi="Times New Roman" w:cs="Times New Roman"/>
          <w:lang w:val="x-none" w:eastAsia="ru-RU"/>
        </w:rPr>
      </w:pPr>
      <w:r>
        <w:rPr>
          <w:rFonts w:ascii="Times New Roman" w:eastAsia="Times New Roman" w:hAnsi="Times New Roman" w:cs="Times New Roman"/>
          <w:lang w:eastAsia="ru-RU"/>
        </w:rPr>
        <w:t>2</w:t>
      </w:r>
      <w:r w:rsidRPr="00B56D0C">
        <w:rPr>
          <w:rFonts w:ascii="Times New Roman" w:eastAsia="Times New Roman" w:hAnsi="Times New Roman" w:cs="Times New Roman"/>
          <w:lang w:eastAsia="ru-RU"/>
        </w:rPr>
        <w:t xml:space="preserve">.1. </w:t>
      </w:r>
      <w:r w:rsidRPr="00B56D0C">
        <w:rPr>
          <w:rFonts w:ascii="Times New Roman" w:eastAsia="Times New Roman" w:hAnsi="Times New Roman" w:cs="Times New Roman"/>
          <w:lang w:val="x-none" w:eastAsia="ru-RU"/>
        </w:rPr>
        <w:t>В договоре или соглашении должны быть четко определены права</w:t>
      </w:r>
      <w:r w:rsidRPr="00B56D0C">
        <w:rPr>
          <w:rFonts w:ascii="Times New Roman" w:eastAsia="Times New Roman" w:hAnsi="Times New Roman" w:cs="Times New Roman"/>
          <w:lang w:eastAsia="ru-RU"/>
        </w:rPr>
        <w:t xml:space="preserve"> </w:t>
      </w:r>
      <w:r w:rsidRPr="00B56D0C">
        <w:rPr>
          <w:rFonts w:ascii="Times New Roman" w:eastAsia="Times New Roman" w:hAnsi="Times New Roman" w:cs="Times New Roman"/>
          <w:lang w:val="x-none" w:eastAsia="ru-RU"/>
        </w:rPr>
        <w:t>и обязанности сторон как в рамках участия в закупке, так и в рамках исполнения договора.</w:t>
      </w:r>
    </w:p>
    <w:p w14:paraId="76C0172E" w14:textId="30ECDC51" w:rsidR="00002353" w:rsidRPr="00B56D0C" w:rsidRDefault="00002353" w:rsidP="00002353">
      <w:pPr>
        <w:spacing w:after="120" w:line="240" w:lineRule="auto"/>
        <w:jc w:val="both"/>
        <w:rPr>
          <w:rFonts w:ascii="Times New Roman" w:eastAsia="Times New Roman" w:hAnsi="Times New Roman" w:cs="Times New Roman"/>
          <w:lang w:val="x-none" w:eastAsia="ru-RU"/>
        </w:rPr>
      </w:pPr>
      <w:r>
        <w:rPr>
          <w:rFonts w:ascii="Times New Roman" w:eastAsia="Times New Roman" w:hAnsi="Times New Roman" w:cs="Times New Roman"/>
          <w:lang w:eastAsia="ru-RU"/>
        </w:rPr>
        <w:t>2</w:t>
      </w:r>
      <w:r w:rsidRPr="00B56D0C">
        <w:rPr>
          <w:rFonts w:ascii="Times New Roman" w:eastAsia="Times New Roman" w:hAnsi="Times New Roman" w:cs="Times New Roman"/>
          <w:lang w:eastAsia="ru-RU"/>
        </w:rPr>
        <w:t xml:space="preserve">.2. </w:t>
      </w:r>
      <w:r w:rsidRPr="00B56D0C">
        <w:rPr>
          <w:rFonts w:ascii="Times New Roman" w:eastAsia="Times New Roman" w:hAnsi="Times New Roman" w:cs="Times New Roman"/>
          <w:lang w:val="x-none" w:eastAsia="ru-RU"/>
        </w:rPr>
        <w:t xml:space="preserve">В договоре или соглашении должно быть приведено четкое распределение номенклатуры, объемов, стоимости и сроков выполнения работ, оказания услуг между членами </w:t>
      </w:r>
      <w:r w:rsidRPr="00B56D0C">
        <w:rPr>
          <w:rFonts w:ascii="Times New Roman" w:eastAsia="Times New Roman" w:hAnsi="Times New Roman" w:cs="Times New Roman"/>
          <w:lang w:eastAsia="ru-RU"/>
        </w:rPr>
        <w:t>Коллективного участника</w:t>
      </w:r>
      <w:r w:rsidRPr="00B56D0C">
        <w:rPr>
          <w:rFonts w:ascii="Times New Roman" w:eastAsia="Times New Roman" w:hAnsi="Times New Roman" w:cs="Times New Roman"/>
          <w:lang w:val="x-none" w:eastAsia="ru-RU"/>
        </w:rPr>
        <w:t>, выступающих на стороне одного Участника.</w:t>
      </w:r>
    </w:p>
    <w:p w14:paraId="424636B2" w14:textId="72C978BE" w:rsidR="00002353" w:rsidRPr="00B56D0C" w:rsidRDefault="00002353" w:rsidP="00002353">
      <w:pPr>
        <w:spacing w:after="120" w:line="240" w:lineRule="auto"/>
        <w:jc w:val="both"/>
        <w:rPr>
          <w:rFonts w:ascii="Times New Roman" w:eastAsia="Times New Roman" w:hAnsi="Times New Roman" w:cs="Times New Roman"/>
          <w:lang w:val="x-none" w:eastAsia="ru-RU"/>
        </w:rPr>
      </w:pPr>
      <w:r>
        <w:rPr>
          <w:rFonts w:ascii="Times New Roman" w:eastAsia="Times New Roman" w:hAnsi="Times New Roman" w:cs="Times New Roman"/>
          <w:lang w:eastAsia="ru-RU"/>
        </w:rPr>
        <w:t>2</w:t>
      </w:r>
      <w:r w:rsidRPr="00B56D0C">
        <w:rPr>
          <w:rFonts w:ascii="Times New Roman" w:eastAsia="Times New Roman" w:hAnsi="Times New Roman" w:cs="Times New Roman"/>
          <w:lang w:eastAsia="ru-RU"/>
        </w:rPr>
        <w:t xml:space="preserve">.3. </w:t>
      </w:r>
      <w:r w:rsidRPr="00B56D0C">
        <w:rPr>
          <w:rFonts w:ascii="Times New Roman" w:eastAsia="Times New Roman" w:hAnsi="Times New Roman" w:cs="Times New Roman"/>
          <w:lang w:val="x-none" w:eastAsia="ru-RU"/>
        </w:rPr>
        <w:t>В договоре или соглашении должен быть определен лидер, который</w:t>
      </w:r>
      <w:r w:rsidRPr="00B56D0C">
        <w:rPr>
          <w:rFonts w:ascii="Times New Roman" w:eastAsia="Times New Roman" w:hAnsi="Times New Roman" w:cs="Times New Roman"/>
          <w:lang w:eastAsia="ru-RU"/>
        </w:rPr>
        <w:t xml:space="preserve"> </w:t>
      </w:r>
      <w:r w:rsidRPr="00B56D0C">
        <w:rPr>
          <w:rFonts w:ascii="Times New Roman" w:eastAsia="Times New Roman" w:hAnsi="Times New Roman" w:cs="Times New Roman"/>
          <w:lang w:val="x-none" w:eastAsia="ru-RU"/>
        </w:rPr>
        <w:t xml:space="preserve">в дальнейшем представляет интересы каждого лица, </w:t>
      </w:r>
      <w:r w:rsidRPr="00B56D0C">
        <w:rPr>
          <w:rFonts w:ascii="Times New Roman" w:eastAsia="Times New Roman" w:hAnsi="Times New Roman" w:cs="Times New Roman"/>
          <w:lang w:eastAsia="ru-RU"/>
        </w:rPr>
        <w:t>выступающего на стороне коллективного участника</w:t>
      </w:r>
      <w:r w:rsidRPr="00B56D0C">
        <w:rPr>
          <w:rFonts w:ascii="Times New Roman" w:eastAsia="Times New Roman" w:hAnsi="Times New Roman" w:cs="Times New Roman"/>
          <w:lang w:val="x-none" w:eastAsia="ru-RU"/>
        </w:rPr>
        <w:t>, во взаимоотношениях с Организатором, Заказчиком, в том числе подает Заявку, направляет в адрес Организатора, Заказчика разъяснения положений Заявки и т.д.</w:t>
      </w:r>
    </w:p>
    <w:p w14:paraId="1AAD3597" w14:textId="09A747A8" w:rsidR="00002353" w:rsidRPr="00B56D0C" w:rsidRDefault="00002353" w:rsidP="00002353">
      <w:pPr>
        <w:spacing w:after="120" w:line="240" w:lineRule="auto"/>
        <w:jc w:val="both"/>
        <w:rPr>
          <w:rFonts w:ascii="Times New Roman" w:eastAsia="Times New Roman" w:hAnsi="Times New Roman" w:cs="Times New Roman"/>
          <w:lang w:val="x-none" w:eastAsia="ru-RU"/>
        </w:rPr>
      </w:pPr>
      <w:r>
        <w:rPr>
          <w:rFonts w:ascii="Times New Roman" w:eastAsia="Times New Roman" w:hAnsi="Times New Roman" w:cs="Times New Roman"/>
          <w:lang w:eastAsia="ru-RU"/>
        </w:rPr>
        <w:t>2</w:t>
      </w:r>
      <w:r w:rsidRPr="00B56D0C">
        <w:rPr>
          <w:rFonts w:ascii="Times New Roman" w:eastAsia="Times New Roman" w:hAnsi="Times New Roman" w:cs="Times New Roman"/>
          <w:lang w:eastAsia="ru-RU"/>
        </w:rPr>
        <w:t xml:space="preserve">.4. </w:t>
      </w:r>
      <w:r w:rsidRPr="00B56D0C">
        <w:rPr>
          <w:rFonts w:ascii="Times New Roman" w:eastAsia="Times New Roman" w:hAnsi="Times New Roman" w:cs="Times New Roman"/>
          <w:lang w:val="x-none" w:eastAsia="ru-RU"/>
        </w:rPr>
        <w:t>В договоре или соглашении должна быть установлена субсидиарная ответственность каждой организации по обязательствам, связанным с участием</w:t>
      </w:r>
      <w:r w:rsidRPr="00B56D0C">
        <w:rPr>
          <w:rFonts w:ascii="Times New Roman" w:eastAsia="Times New Roman" w:hAnsi="Times New Roman" w:cs="Times New Roman"/>
          <w:lang w:eastAsia="ru-RU"/>
        </w:rPr>
        <w:t xml:space="preserve"> </w:t>
      </w:r>
      <w:r w:rsidRPr="00B56D0C">
        <w:rPr>
          <w:rFonts w:ascii="Times New Roman" w:eastAsia="Times New Roman" w:hAnsi="Times New Roman" w:cs="Times New Roman"/>
          <w:lang w:val="x-none" w:eastAsia="ru-RU"/>
        </w:rPr>
        <w:t>в закупке и солидарная ответственность за своевременное и полное исполнение договора.</w:t>
      </w:r>
    </w:p>
    <w:p w14:paraId="01ED9D0E" w14:textId="2399AF43" w:rsidR="00002353" w:rsidRPr="00B56D0C" w:rsidRDefault="00002353" w:rsidP="00002353">
      <w:pPr>
        <w:spacing w:after="120" w:line="240" w:lineRule="auto"/>
        <w:jc w:val="both"/>
        <w:rPr>
          <w:rFonts w:ascii="Times New Roman" w:eastAsia="Times New Roman" w:hAnsi="Times New Roman" w:cs="Times New Roman"/>
          <w:lang w:val="x-none" w:eastAsia="ru-RU"/>
        </w:rPr>
      </w:pPr>
      <w:r>
        <w:rPr>
          <w:rFonts w:ascii="Times New Roman" w:eastAsia="Times New Roman" w:hAnsi="Times New Roman" w:cs="Times New Roman"/>
          <w:lang w:eastAsia="ru-RU"/>
        </w:rPr>
        <w:t>2</w:t>
      </w:r>
      <w:r w:rsidRPr="00B56D0C">
        <w:rPr>
          <w:rFonts w:ascii="Times New Roman" w:eastAsia="Times New Roman" w:hAnsi="Times New Roman" w:cs="Times New Roman"/>
          <w:lang w:eastAsia="ru-RU"/>
        </w:rPr>
        <w:t xml:space="preserve">.5. </w:t>
      </w:r>
      <w:r w:rsidRPr="00B56D0C">
        <w:rPr>
          <w:rFonts w:ascii="Times New Roman" w:eastAsia="Times New Roman" w:hAnsi="Times New Roman" w:cs="Times New Roman"/>
          <w:lang w:val="x-none" w:eastAsia="ru-RU"/>
        </w:rPr>
        <w:t>Договор или соглашение должен предусматривать, что все операции</w:t>
      </w:r>
      <w:r w:rsidRPr="00B56D0C">
        <w:rPr>
          <w:rFonts w:ascii="Times New Roman" w:eastAsia="Times New Roman" w:hAnsi="Times New Roman" w:cs="Times New Roman"/>
          <w:lang w:eastAsia="ru-RU"/>
        </w:rPr>
        <w:t xml:space="preserve"> </w:t>
      </w:r>
      <w:r w:rsidRPr="00B56D0C">
        <w:rPr>
          <w:rFonts w:ascii="Times New Roman" w:eastAsia="Times New Roman" w:hAnsi="Times New Roman" w:cs="Times New Roman"/>
          <w:lang w:val="x-none" w:eastAsia="ru-RU"/>
        </w:rPr>
        <w:t xml:space="preserve">по выполнению договора в целом, включая платежи, совершаются исключительно с лидером, однако, по желанию Организатора, Заказчика или по инициативе лидера, </w:t>
      </w:r>
      <w:r w:rsidRPr="00B56D0C">
        <w:rPr>
          <w:rFonts w:ascii="Times New Roman" w:eastAsia="Times New Roman" w:hAnsi="Times New Roman" w:cs="Times New Roman"/>
          <w:lang w:eastAsia="ru-RU"/>
        </w:rPr>
        <w:t>выступающего на стороне коллективного участника</w:t>
      </w:r>
      <w:r w:rsidRPr="00B56D0C">
        <w:rPr>
          <w:rFonts w:ascii="Times New Roman" w:eastAsia="Times New Roman" w:hAnsi="Times New Roman" w:cs="Times New Roman"/>
          <w:lang w:val="x-none" w:eastAsia="ru-RU"/>
        </w:rPr>
        <w:t>, при условии получения согласования Организатора или Заказчика, данная схема может быть изменена.</w:t>
      </w:r>
    </w:p>
    <w:p w14:paraId="13AEC23C" w14:textId="51D7FFDE" w:rsidR="00002353" w:rsidRPr="00B56D0C" w:rsidRDefault="00002353" w:rsidP="00002353">
      <w:pPr>
        <w:spacing w:after="120" w:line="240" w:lineRule="auto"/>
        <w:jc w:val="both"/>
        <w:rPr>
          <w:rFonts w:ascii="Times New Roman" w:eastAsia="Times New Roman" w:hAnsi="Times New Roman" w:cs="Times New Roman"/>
          <w:lang w:val="x-none" w:eastAsia="ru-RU"/>
        </w:rPr>
      </w:pPr>
      <w:r>
        <w:rPr>
          <w:rFonts w:ascii="Times New Roman" w:eastAsia="Times New Roman" w:hAnsi="Times New Roman" w:cs="Times New Roman"/>
          <w:lang w:eastAsia="ru-RU"/>
        </w:rPr>
        <w:t>2</w:t>
      </w:r>
      <w:r w:rsidRPr="00B56D0C">
        <w:rPr>
          <w:rFonts w:ascii="Times New Roman" w:eastAsia="Times New Roman" w:hAnsi="Times New Roman" w:cs="Times New Roman"/>
          <w:lang w:eastAsia="ru-RU"/>
        </w:rPr>
        <w:t xml:space="preserve">.6. </w:t>
      </w:r>
      <w:r w:rsidRPr="00B56D0C">
        <w:rPr>
          <w:rFonts w:ascii="Times New Roman" w:eastAsia="Times New Roman" w:hAnsi="Times New Roman" w:cs="Times New Roman"/>
          <w:lang w:val="x-none" w:eastAsia="ru-RU"/>
        </w:rPr>
        <w:t>Срок действия договора или соглашения должен быть не менее, чем срок действия договора на поставку товаров, выполнение работ, оказание услуг.</w:t>
      </w:r>
    </w:p>
    <w:p w14:paraId="325E285B" w14:textId="4E4B68CA" w:rsidR="00002353" w:rsidRPr="00B56D0C" w:rsidRDefault="00002353" w:rsidP="00002353">
      <w:pPr>
        <w:spacing w:after="120" w:line="240" w:lineRule="auto"/>
        <w:jc w:val="both"/>
        <w:rPr>
          <w:rFonts w:ascii="Times New Roman" w:eastAsia="Times New Roman" w:hAnsi="Times New Roman" w:cs="Times New Roman"/>
          <w:lang w:val="x-none" w:eastAsia="ru-RU"/>
        </w:rPr>
      </w:pPr>
      <w:r>
        <w:rPr>
          <w:rFonts w:ascii="Times New Roman" w:eastAsia="Times New Roman" w:hAnsi="Times New Roman" w:cs="Times New Roman"/>
          <w:lang w:eastAsia="ru-RU"/>
        </w:rPr>
        <w:t>2</w:t>
      </w:r>
      <w:r w:rsidRPr="00B56D0C">
        <w:rPr>
          <w:rFonts w:ascii="Times New Roman" w:eastAsia="Times New Roman" w:hAnsi="Times New Roman" w:cs="Times New Roman"/>
          <w:lang w:eastAsia="ru-RU"/>
        </w:rPr>
        <w:t xml:space="preserve">.7. </w:t>
      </w:r>
      <w:r w:rsidRPr="00B56D0C">
        <w:rPr>
          <w:rFonts w:ascii="Times New Roman" w:eastAsia="Times New Roman" w:hAnsi="Times New Roman" w:cs="Times New Roman"/>
          <w:lang w:val="x-none" w:eastAsia="ru-RU"/>
        </w:rPr>
        <w:t xml:space="preserve">Договор или соглашение о создании </w:t>
      </w:r>
      <w:r w:rsidRPr="00B56D0C">
        <w:rPr>
          <w:rFonts w:ascii="Times New Roman" w:eastAsia="Times New Roman" w:hAnsi="Times New Roman" w:cs="Times New Roman"/>
          <w:lang w:eastAsia="ru-RU"/>
        </w:rPr>
        <w:t>Коллективного участника</w:t>
      </w:r>
      <w:r w:rsidRPr="00B56D0C">
        <w:rPr>
          <w:rFonts w:ascii="Times New Roman" w:eastAsia="Times New Roman" w:hAnsi="Times New Roman" w:cs="Times New Roman"/>
          <w:lang w:val="x-none" w:eastAsia="ru-RU"/>
        </w:rPr>
        <w:t xml:space="preserve"> не должен изменяться без одобрения Организатора, Заказчика. Организатор, Заказчик может по своему усмотрению дисквалифицировать любого </w:t>
      </w:r>
      <w:r w:rsidRPr="00B56D0C">
        <w:rPr>
          <w:rFonts w:ascii="Times New Roman" w:eastAsia="Times New Roman" w:hAnsi="Times New Roman" w:cs="Times New Roman"/>
          <w:lang w:eastAsia="ru-RU"/>
        </w:rPr>
        <w:t>Коллективного участника</w:t>
      </w:r>
      <w:r w:rsidRPr="00B56D0C">
        <w:rPr>
          <w:rFonts w:ascii="Times New Roman" w:eastAsia="Times New Roman" w:hAnsi="Times New Roman" w:cs="Times New Roman"/>
          <w:lang w:val="x-none" w:eastAsia="ru-RU"/>
        </w:rPr>
        <w:t>, который внес такие изменения без одобрения Организатора, Заказчика.</w:t>
      </w:r>
    </w:p>
    <w:p w14:paraId="613EEA26" w14:textId="77777777" w:rsidR="00002353" w:rsidRPr="00B56D0C" w:rsidRDefault="00002353" w:rsidP="00002353">
      <w:pPr>
        <w:numPr>
          <w:ilvl w:val="0"/>
          <w:numId w:val="6"/>
        </w:numPr>
        <w:spacing w:after="120" w:line="240" w:lineRule="auto"/>
        <w:ind w:left="0" w:firstLine="0"/>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val="x-none" w:eastAsia="ru-RU"/>
        </w:rPr>
        <w:t xml:space="preserve">Любая организация может </w:t>
      </w:r>
      <w:r w:rsidRPr="00B56D0C">
        <w:rPr>
          <w:rFonts w:ascii="Times New Roman" w:eastAsia="Times New Roman" w:hAnsi="Times New Roman" w:cs="Times New Roman"/>
          <w:lang w:eastAsia="ru-RU"/>
        </w:rPr>
        <w:t>выступать на стороне только одного коллективного участника</w:t>
      </w:r>
      <w:r w:rsidRPr="00B56D0C">
        <w:rPr>
          <w:rFonts w:ascii="Times New Roman" w:eastAsia="Times New Roman" w:hAnsi="Times New Roman" w:cs="Times New Roman"/>
          <w:lang w:val="x-none" w:eastAsia="ru-RU"/>
        </w:rPr>
        <w:t>, не имеет права принимать участие в данной закупке самостоятельно.</w:t>
      </w:r>
    </w:p>
    <w:p w14:paraId="45A98B65" w14:textId="77777777" w:rsidR="00002353" w:rsidRPr="00B56D0C" w:rsidRDefault="00002353" w:rsidP="00002353">
      <w:pPr>
        <w:numPr>
          <w:ilvl w:val="0"/>
          <w:numId w:val="6"/>
        </w:numPr>
        <w:spacing w:after="120" w:line="240" w:lineRule="auto"/>
        <w:ind w:left="0" w:firstLine="0"/>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eastAsia="ru-RU"/>
        </w:rPr>
        <w:t>Заявка</w:t>
      </w:r>
      <w:r w:rsidRPr="00B56D0C">
        <w:rPr>
          <w:rFonts w:ascii="Times New Roman" w:eastAsia="Times New Roman" w:hAnsi="Times New Roman" w:cs="Times New Roman"/>
          <w:lang w:val="x-none" w:eastAsia="ru-RU"/>
        </w:rPr>
        <w:t xml:space="preserve"> от </w:t>
      </w:r>
      <w:r w:rsidRPr="00B56D0C">
        <w:rPr>
          <w:rFonts w:ascii="Times New Roman" w:eastAsia="Times New Roman" w:hAnsi="Times New Roman" w:cs="Times New Roman"/>
          <w:lang w:eastAsia="ru-RU"/>
        </w:rPr>
        <w:t>Коллективного участника</w:t>
      </w:r>
      <w:r w:rsidRPr="00B56D0C">
        <w:rPr>
          <w:rFonts w:ascii="Times New Roman" w:eastAsia="Times New Roman" w:hAnsi="Times New Roman" w:cs="Times New Roman"/>
          <w:lang w:val="x-none" w:eastAsia="ru-RU"/>
        </w:rPr>
        <w:t xml:space="preserve"> готовится с учетом следующих дополнительных требований:</w:t>
      </w:r>
    </w:p>
    <w:p w14:paraId="1455887F" w14:textId="77777777" w:rsidR="00002353" w:rsidRPr="00B56D0C" w:rsidRDefault="00002353" w:rsidP="00002353">
      <w:pPr>
        <w:numPr>
          <w:ilvl w:val="1"/>
          <w:numId w:val="6"/>
        </w:numPr>
        <w:spacing w:after="120" w:line="240" w:lineRule="auto"/>
        <w:ind w:left="0" w:firstLine="0"/>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val="x-none" w:eastAsia="ru-RU"/>
        </w:rPr>
        <w:t xml:space="preserve">Заявка должна включать сведения, подтверждающие соответствие каждого </w:t>
      </w:r>
      <w:r w:rsidRPr="00B56D0C">
        <w:rPr>
          <w:rFonts w:ascii="Times New Roman" w:eastAsia="Times New Roman" w:hAnsi="Times New Roman" w:cs="Times New Roman"/>
          <w:lang w:eastAsia="ru-RU"/>
        </w:rPr>
        <w:t>участника закупки</w:t>
      </w:r>
      <w:r w:rsidRPr="00B56D0C">
        <w:rPr>
          <w:rFonts w:ascii="Times New Roman" w:eastAsia="Times New Roman" w:hAnsi="Times New Roman" w:cs="Times New Roman"/>
          <w:lang w:val="x-none" w:eastAsia="ru-RU"/>
        </w:rPr>
        <w:t xml:space="preserve">, </w:t>
      </w:r>
      <w:r w:rsidRPr="00B56D0C">
        <w:rPr>
          <w:rFonts w:ascii="Times New Roman" w:eastAsia="Times New Roman" w:hAnsi="Times New Roman" w:cs="Times New Roman"/>
          <w:lang w:eastAsia="ru-RU"/>
        </w:rPr>
        <w:t>выступающего на стороне коллективного участника,</w:t>
      </w:r>
      <w:r w:rsidRPr="00B56D0C">
        <w:rPr>
          <w:rFonts w:ascii="Times New Roman" w:eastAsia="Times New Roman" w:hAnsi="Times New Roman" w:cs="Times New Roman"/>
          <w:lang w:val="x-none" w:eastAsia="ru-RU"/>
        </w:rPr>
        <w:t xml:space="preserve"> установленным Документацией требованиям к Участникам (соисполнителям, субподрядчикам).</w:t>
      </w:r>
    </w:p>
    <w:p w14:paraId="30622BB5" w14:textId="77777777" w:rsidR="00002353" w:rsidRPr="00B56D0C" w:rsidRDefault="00002353" w:rsidP="00002353">
      <w:pPr>
        <w:numPr>
          <w:ilvl w:val="1"/>
          <w:numId w:val="6"/>
        </w:numPr>
        <w:spacing w:after="120" w:line="240" w:lineRule="auto"/>
        <w:ind w:left="0" w:firstLine="0"/>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val="x-none" w:eastAsia="ru-RU"/>
        </w:rPr>
        <w:t>Заявка подготавливается и подается лидером от своего имени со ссылкой</w:t>
      </w:r>
      <w:r w:rsidRPr="00B56D0C">
        <w:rPr>
          <w:rFonts w:ascii="Times New Roman" w:eastAsia="Times New Roman" w:hAnsi="Times New Roman" w:cs="Times New Roman"/>
          <w:lang w:eastAsia="ru-RU"/>
        </w:rPr>
        <w:t xml:space="preserve"> </w:t>
      </w:r>
      <w:r w:rsidRPr="00B56D0C">
        <w:rPr>
          <w:rFonts w:ascii="Times New Roman" w:eastAsia="Times New Roman" w:hAnsi="Times New Roman" w:cs="Times New Roman"/>
          <w:lang w:val="x-none" w:eastAsia="ru-RU"/>
        </w:rPr>
        <w:t xml:space="preserve">на то, что он представляет интересы </w:t>
      </w:r>
      <w:r w:rsidRPr="00B56D0C">
        <w:rPr>
          <w:rFonts w:ascii="Times New Roman" w:eastAsia="Times New Roman" w:hAnsi="Times New Roman" w:cs="Times New Roman"/>
          <w:lang w:eastAsia="ru-RU"/>
        </w:rPr>
        <w:t>Коллективного участника</w:t>
      </w:r>
      <w:r w:rsidRPr="00B56D0C">
        <w:rPr>
          <w:rFonts w:ascii="Times New Roman" w:eastAsia="Times New Roman" w:hAnsi="Times New Roman" w:cs="Times New Roman"/>
          <w:lang w:val="x-none" w:eastAsia="ru-RU"/>
        </w:rPr>
        <w:t>.</w:t>
      </w:r>
    </w:p>
    <w:p w14:paraId="413381BD" w14:textId="77777777" w:rsidR="00002353" w:rsidRPr="00B56D0C" w:rsidRDefault="00002353" w:rsidP="00002353">
      <w:pPr>
        <w:numPr>
          <w:ilvl w:val="1"/>
          <w:numId w:val="6"/>
        </w:numPr>
        <w:spacing w:after="120" w:line="240" w:lineRule="auto"/>
        <w:ind w:left="0" w:firstLine="0"/>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val="x-none" w:eastAsia="ru-RU"/>
        </w:rPr>
        <w:t xml:space="preserve">В состав Заявки дополнительно включается надлежащим образом заверенная копия соглашения между организациями, составляющими </w:t>
      </w:r>
      <w:r w:rsidRPr="00B56D0C">
        <w:rPr>
          <w:rFonts w:ascii="Times New Roman" w:eastAsia="Times New Roman" w:hAnsi="Times New Roman" w:cs="Times New Roman"/>
          <w:lang w:eastAsia="ru-RU"/>
        </w:rPr>
        <w:t>Коллективного участника</w:t>
      </w:r>
      <w:r w:rsidRPr="00B56D0C">
        <w:rPr>
          <w:rFonts w:ascii="Times New Roman" w:eastAsia="Times New Roman" w:hAnsi="Times New Roman" w:cs="Times New Roman"/>
          <w:lang w:val="x-none" w:eastAsia="ru-RU"/>
        </w:rPr>
        <w:t>.</w:t>
      </w:r>
    </w:p>
    <w:p w14:paraId="70051855" w14:textId="77777777" w:rsidR="00002353" w:rsidRPr="00B56D0C" w:rsidRDefault="00002353" w:rsidP="00002353">
      <w:pPr>
        <w:numPr>
          <w:ilvl w:val="1"/>
          <w:numId w:val="6"/>
        </w:numPr>
        <w:spacing w:after="120" w:line="240" w:lineRule="auto"/>
        <w:ind w:left="0" w:firstLine="0"/>
        <w:jc w:val="both"/>
        <w:rPr>
          <w:rFonts w:ascii="Times New Roman" w:eastAsia="Times New Roman" w:hAnsi="Times New Roman" w:cs="Times New Roman"/>
          <w:lang w:val="x-none" w:eastAsia="ru-RU"/>
        </w:rPr>
      </w:pPr>
      <w:r w:rsidRPr="00B56D0C">
        <w:rPr>
          <w:rFonts w:ascii="Times New Roman" w:eastAsia="Times New Roman" w:hAnsi="Times New Roman" w:cs="Times New Roman"/>
          <w:lang w:val="x-none" w:eastAsia="ru-RU"/>
        </w:rPr>
        <w:t xml:space="preserve">Заявка дополнительно должна включать сведения о распределении номенклатуры, объемов, стоимости и сроков выполнения работ, оказания услуг между членами </w:t>
      </w:r>
      <w:r w:rsidRPr="00B56D0C">
        <w:rPr>
          <w:rFonts w:ascii="Times New Roman" w:eastAsia="Times New Roman" w:hAnsi="Times New Roman" w:cs="Times New Roman"/>
          <w:lang w:eastAsia="ru-RU"/>
        </w:rPr>
        <w:t>Коллективного участника</w:t>
      </w:r>
      <w:r w:rsidRPr="00B56D0C">
        <w:rPr>
          <w:rFonts w:ascii="Times New Roman" w:eastAsia="Times New Roman" w:hAnsi="Times New Roman" w:cs="Times New Roman"/>
          <w:lang w:val="x-none" w:eastAsia="ru-RU"/>
        </w:rPr>
        <w:t xml:space="preserve"> (в произвольной форме).</w:t>
      </w:r>
    </w:p>
    <w:p w14:paraId="7B5020B2" w14:textId="2EDB70AC" w:rsidR="00002353" w:rsidRPr="00002353" w:rsidRDefault="00002353" w:rsidP="00205BF3">
      <w:pPr>
        <w:numPr>
          <w:ilvl w:val="0"/>
          <w:numId w:val="6"/>
        </w:numPr>
        <w:spacing w:after="120" w:line="240" w:lineRule="auto"/>
        <w:ind w:left="0" w:firstLine="0"/>
        <w:jc w:val="both"/>
      </w:pPr>
      <w:r w:rsidRPr="00B56D0C">
        <w:rPr>
          <w:rFonts w:ascii="Times New Roman" w:eastAsia="Times New Roman" w:hAnsi="Times New Roman" w:cs="Times New Roman"/>
          <w:lang w:val="x-none" w:eastAsia="ru-RU"/>
        </w:rPr>
        <w:t xml:space="preserve">При оценке количественных параметров деятельности лиц, в том числе лицензии, членство в СРО и т.д., </w:t>
      </w:r>
      <w:r w:rsidRPr="00B56D0C">
        <w:rPr>
          <w:rFonts w:ascii="Times New Roman" w:eastAsia="Times New Roman" w:hAnsi="Times New Roman" w:cs="Times New Roman"/>
          <w:lang w:eastAsia="ru-RU"/>
        </w:rPr>
        <w:t>выступающих на стороне коллективного участника</w:t>
      </w:r>
      <w:r w:rsidRPr="00B56D0C">
        <w:rPr>
          <w:rFonts w:ascii="Times New Roman" w:eastAsia="Times New Roman" w:hAnsi="Times New Roman" w:cs="Times New Roman"/>
          <w:lang w:val="x-none" w:eastAsia="ru-RU"/>
        </w:rPr>
        <w:t xml:space="preserve">, данные параметры суммируются. Требования, установленные </w:t>
      </w:r>
      <w:r w:rsidRPr="00B56D0C">
        <w:rPr>
          <w:rFonts w:ascii="Times New Roman" w:eastAsia="Times New Roman" w:hAnsi="Times New Roman" w:cs="Times New Roman"/>
          <w:lang w:eastAsia="ru-RU"/>
        </w:rPr>
        <w:t xml:space="preserve">п. </w:t>
      </w:r>
      <w:r>
        <w:rPr>
          <w:rFonts w:ascii="Times New Roman" w:eastAsia="Times New Roman" w:hAnsi="Times New Roman" w:cs="Times New Roman"/>
          <w:lang w:eastAsia="ru-RU"/>
        </w:rPr>
        <w:fldChar w:fldCharType="begin"/>
      </w:r>
      <w:r>
        <w:rPr>
          <w:rFonts w:ascii="Times New Roman" w:eastAsia="Times New Roman" w:hAnsi="Times New Roman" w:cs="Times New Roman"/>
          <w:lang w:eastAsia="ru-RU"/>
        </w:rPr>
        <w:instrText xml:space="preserve"> REF _Ref109292230 \r \h </w:instrText>
      </w:r>
      <w:r>
        <w:rPr>
          <w:rFonts w:ascii="Times New Roman" w:eastAsia="Times New Roman" w:hAnsi="Times New Roman" w:cs="Times New Roman"/>
          <w:lang w:eastAsia="ru-RU"/>
        </w:rPr>
      </w:r>
      <w:r>
        <w:rPr>
          <w:rFonts w:ascii="Times New Roman" w:eastAsia="Times New Roman" w:hAnsi="Times New Roman" w:cs="Times New Roman"/>
          <w:lang w:eastAsia="ru-RU"/>
        </w:rPr>
        <w:fldChar w:fldCharType="separate"/>
      </w:r>
      <w:r w:rsidR="00AC52A2">
        <w:rPr>
          <w:rFonts w:ascii="Times New Roman" w:eastAsia="Times New Roman" w:hAnsi="Times New Roman" w:cs="Times New Roman"/>
          <w:lang w:eastAsia="ru-RU"/>
        </w:rPr>
        <w:t>3.2</w:t>
      </w:r>
      <w:r>
        <w:rPr>
          <w:rFonts w:ascii="Times New Roman" w:eastAsia="Times New Roman" w:hAnsi="Times New Roman" w:cs="Times New Roman"/>
          <w:lang w:eastAsia="ru-RU"/>
        </w:rPr>
        <w:fldChar w:fldCharType="end"/>
      </w:r>
      <w:r>
        <w:rPr>
          <w:rFonts w:ascii="Times New Roman" w:eastAsia="Times New Roman" w:hAnsi="Times New Roman" w:cs="Times New Roman"/>
          <w:lang w:eastAsia="ru-RU"/>
        </w:rPr>
        <w:t xml:space="preserve"> </w:t>
      </w:r>
      <w:r w:rsidRPr="00B56D0C">
        <w:rPr>
          <w:rFonts w:ascii="Times New Roman" w:eastAsia="Times New Roman" w:hAnsi="Times New Roman" w:cs="Times New Roman"/>
          <w:lang w:val="x-none" w:eastAsia="ru-RU"/>
        </w:rPr>
        <w:t xml:space="preserve">предъявляются к членам </w:t>
      </w:r>
      <w:r w:rsidRPr="00B56D0C">
        <w:rPr>
          <w:rFonts w:ascii="Times New Roman" w:eastAsia="Times New Roman" w:hAnsi="Times New Roman" w:cs="Times New Roman"/>
          <w:lang w:eastAsia="ru-RU"/>
        </w:rPr>
        <w:t>Коллективного участника</w:t>
      </w:r>
      <w:r w:rsidRPr="00B56D0C">
        <w:rPr>
          <w:rFonts w:ascii="Times New Roman" w:eastAsia="Times New Roman" w:hAnsi="Times New Roman" w:cs="Times New Roman"/>
          <w:lang w:val="x-none" w:eastAsia="ru-RU"/>
        </w:rPr>
        <w:t xml:space="preserve">, осуществляющим поставку товаров, выполнение работ, оказание услуг, требующих соответствующей специальной правоспособности, согласно распределению номенклатуры и объемов поставки товаров, выполнения работ, оказания услуг между членами </w:t>
      </w:r>
      <w:r w:rsidRPr="00B56D0C">
        <w:rPr>
          <w:rFonts w:ascii="Times New Roman" w:eastAsia="Times New Roman" w:hAnsi="Times New Roman" w:cs="Times New Roman"/>
          <w:lang w:eastAsia="ru-RU"/>
        </w:rPr>
        <w:t>Коллективного участника</w:t>
      </w:r>
      <w:r w:rsidRPr="00B56D0C">
        <w:rPr>
          <w:rFonts w:ascii="Times New Roman" w:eastAsia="Times New Roman" w:hAnsi="Times New Roman" w:cs="Times New Roman"/>
          <w:lang w:val="x-none" w:eastAsia="ru-RU"/>
        </w:rPr>
        <w:t>, указанному в договоре или соглашении.</w:t>
      </w:r>
    </w:p>
    <w:sectPr w:rsidR="00002353" w:rsidRPr="00002353" w:rsidSect="00C0153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733D3" w14:textId="77777777" w:rsidR="0006218E" w:rsidRDefault="0006218E" w:rsidP="00CF38F8">
      <w:pPr>
        <w:spacing w:after="0" w:line="240" w:lineRule="auto"/>
      </w:pPr>
      <w:r>
        <w:separator/>
      </w:r>
    </w:p>
  </w:endnote>
  <w:endnote w:type="continuationSeparator" w:id="0">
    <w:p w14:paraId="74CB8829" w14:textId="77777777" w:rsidR="0006218E" w:rsidRDefault="0006218E" w:rsidP="00CF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54ABD" w14:textId="77777777" w:rsidR="0006218E" w:rsidRDefault="0006218E" w:rsidP="00CF38F8">
      <w:pPr>
        <w:spacing w:after="0" w:line="240" w:lineRule="auto"/>
      </w:pPr>
      <w:r>
        <w:separator/>
      </w:r>
    </w:p>
  </w:footnote>
  <w:footnote w:type="continuationSeparator" w:id="0">
    <w:p w14:paraId="7076DF2A" w14:textId="77777777" w:rsidR="0006218E" w:rsidRDefault="0006218E" w:rsidP="00CF38F8">
      <w:pPr>
        <w:spacing w:after="0" w:line="240" w:lineRule="auto"/>
      </w:pPr>
      <w:r>
        <w:continuationSeparator/>
      </w:r>
    </w:p>
  </w:footnote>
  <w:footnote w:id="1">
    <w:p w14:paraId="14F800CF" w14:textId="151C6752" w:rsidR="0006218E" w:rsidRPr="00AC52A2" w:rsidRDefault="0006218E">
      <w:pPr>
        <w:pStyle w:val="af4"/>
        <w:rPr>
          <w:rFonts w:ascii="Times New Roman" w:hAnsi="Times New Roman" w:cs="Times New Roman"/>
        </w:rPr>
      </w:pPr>
      <w:r w:rsidRPr="00AC52A2">
        <w:rPr>
          <w:rStyle w:val="af6"/>
          <w:rFonts w:ascii="Times New Roman" w:hAnsi="Times New Roman" w:cs="Times New Roman"/>
          <w:sz w:val="18"/>
        </w:rPr>
        <w:footnoteRef/>
      </w:r>
      <w:r w:rsidRPr="00AC52A2">
        <w:rPr>
          <w:rFonts w:ascii="Times New Roman" w:hAnsi="Times New Roman" w:cs="Times New Roman"/>
          <w:sz w:val="18"/>
        </w:rPr>
        <w:t xml:space="preserve"> от руководителя, учредителей (участников/акционеров) и лица, наделённого полномочиями единоличного исполнительного органа Участника, от всех других субъектов персональных данных, чьи персональные данные предоставляются (передаются) организатору</w:t>
      </w:r>
    </w:p>
  </w:footnote>
  <w:footnote w:id="2">
    <w:p w14:paraId="4C1950D3" w14:textId="0CCA8038" w:rsidR="0006218E" w:rsidRPr="00AC52A2" w:rsidRDefault="0006218E" w:rsidP="00CF38F8">
      <w:pPr>
        <w:pStyle w:val="af4"/>
        <w:jc w:val="both"/>
        <w:rPr>
          <w:rFonts w:ascii="Times New Roman" w:hAnsi="Times New Roman" w:cs="Times New Roman"/>
          <w:sz w:val="18"/>
        </w:rPr>
      </w:pPr>
      <w:r w:rsidRPr="00AC52A2">
        <w:rPr>
          <w:rStyle w:val="af6"/>
          <w:rFonts w:ascii="Times New Roman" w:hAnsi="Times New Roman" w:cs="Times New Roman"/>
          <w:sz w:val="18"/>
        </w:rPr>
        <w:footnoteRef/>
      </w:r>
      <w:r w:rsidRPr="00AC52A2">
        <w:rPr>
          <w:rFonts w:ascii="Times New Roman" w:hAnsi="Times New Roman" w:cs="Times New Roman"/>
          <w:sz w:val="18"/>
        </w:rPr>
        <w:t xml:space="preserve"> Допускается, что Участник может не располагать возможностью по предоставлению письма от производителя (изготовителя) Продукции, указанного выше, если Продукция приобретается не у производителя (изготовителя) Продукции, а у лица, уполномоченного производителем (изготовителем) Продукции на реализацию Продукции (далее – Уполномоченное лицо ). В этом случае Участником в состав своей Заявки включается письмо, выданное Уполномоченным лицом, о готовности Уполномоченного лица осуществить отпуск Продукции для нужд Заказчика. При этом Участником должна быть приложена копия актуального (действительного) документа, выданного производителем (изготовителем) Продукции, удостоверяющего полномочие Уполномоченного лица на реализацию Продукции данного производителя (изготовителя) Продукции.</w:t>
      </w:r>
    </w:p>
    <w:p w14:paraId="3596A978" w14:textId="17E6C94B" w:rsidR="0006218E" w:rsidRPr="00AC52A2" w:rsidRDefault="0006218E" w:rsidP="00CF38F8">
      <w:pPr>
        <w:pStyle w:val="af4"/>
        <w:jc w:val="both"/>
        <w:rPr>
          <w:rFonts w:ascii="Times New Roman" w:hAnsi="Times New Roman" w:cs="Times New Roman"/>
          <w:sz w:val="18"/>
        </w:rPr>
      </w:pPr>
      <w:r w:rsidRPr="00AC52A2">
        <w:rPr>
          <w:rFonts w:ascii="Times New Roman" w:hAnsi="Times New Roman" w:cs="Times New Roman"/>
          <w:sz w:val="18"/>
        </w:rPr>
        <w:t>Допускается, что Участник (заявленный Участником субпоставщик) может обладать статусом Уполномоченного лица. В этом случае, предоставляется копия актуального (действительного) документа, выданного производителем (изготовителем) Продукции, удостоверяющего обозначенный статус Уполномоченного лица.</w:t>
      </w:r>
    </w:p>
    <w:p w14:paraId="6FF03C9B" w14:textId="15E5D41F" w:rsidR="0006218E" w:rsidRPr="00AC52A2" w:rsidRDefault="0006218E" w:rsidP="00CF38F8">
      <w:pPr>
        <w:pStyle w:val="af4"/>
        <w:jc w:val="both"/>
        <w:rPr>
          <w:rFonts w:ascii="Times New Roman" w:hAnsi="Times New Roman" w:cs="Times New Roman"/>
          <w:sz w:val="18"/>
        </w:rPr>
      </w:pPr>
      <w:r w:rsidRPr="00AC52A2">
        <w:rPr>
          <w:rFonts w:ascii="Times New Roman" w:hAnsi="Times New Roman" w:cs="Times New Roman"/>
          <w:sz w:val="18"/>
        </w:rPr>
        <w:t>Допускается, что Продукцию, отвечающую требованиям Документации, Участник (заявленный Участником субпоставщик) может иметь в наличии, хранящуюся на собственных складах либо на арендуемых складах. В этом случае, установленные выше требования настоящего пункта о предоставлении Участником письма, выданного производителем (изготовителем) Продукции, о готовности производителя (изготовителя) Продукции осуществлять отпуск Продукции для нужд Заказчика не являются обязательными для исполнения Участником, но только в части объема Продукции, имеющегося у Участника в наличии. При этом Участник обязан:</w:t>
      </w:r>
    </w:p>
    <w:p w14:paraId="6E51F93F" w14:textId="77777777" w:rsidR="0006218E" w:rsidRPr="00AC52A2" w:rsidRDefault="0006218E" w:rsidP="00CF38F8">
      <w:pPr>
        <w:pStyle w:val="af4"/>
        <w:jc w:val="both"/>
        <w:rPr>
          <w:rFonts w:ascii="Times New Roman" w:hAnsi="Times New Roman" w:cs="Times New Roman"/>
          <w:sz w:val="18"/>
        </w:rPr>
      </w:pPr>
      <w:r w:rsidRPr="00AC52A2">
        <w:rPr>
          <w:rFonts w:ascii="Times New Roman" w:hAnsi="Times New Roman" w:cs="Times New Roman"/>
          <w:sz w:val="18"/>
        </w:rPr>
        <w:t>– указать в своем ценовом предложении в графе «Примечание» напротив каждой позиции обозначенного объема фразу «Имеется в наличии»;</w:t>
      </w:r>
    </w:p>
    <w:p w14:paraId="59D3D84D" w14:textId="77777777" w:rsidR="0006218E" w:rsidRPr="00AC52A2" w:rsidRDefault="0006218E" w:rsidP="00CF38F8">
      <w:pPr>
        <w:pStyle w:val="af4"/>
        <w:jc w:val="both"/>
        <w:rPr>
          <w:rFonts w:ascii="Times New Roman" w:hAnsi="Times New Roman" w:cs="Times New Roman"/>
          <w:sz w:val="18"/>
        </w:rPr>
      </w:pPr>
      <w:r w:rsidRPr="00AC52A2">
        <w:rPr>
          <w:rFonts w:ascii="Times New Roman" w:hAnsi="Times New Roman" w:cs="Times New Roman"/>
          <w:sz w:val="18"/>
        </w:rPr>
        <w:t>– включить в состав своей Заявки по обозначенным выше позициям копии документов, подтверждающих факт наличия у Участника Продукции (приобретения Продукции Участником );</w:t>
      </w:r>
    </w:p>
    <w:p w14:paraId="54CA430E" w14:textId="2F1DE9E6" w:rsidR="0006218E" w:rsidRDefault="0006218E" w:rsidP="00CF38F8">
      <w:pPr>
        <w:pStyle w:val="af4"/>
        <w:jc w:val="both"/>
      </w:pPr>
      <w:r w:rsidRPr="00AC52A2">
        <w:rPr>
          <w:rFonts w:ascii="Times New Roman" w:hAnsi="Times New Roman" w:cs="Times New Roman"/>
          <w:sz w:val="18"/>
        </w:rPr>
        <w:t>– предоставить Организатору/Заказчику (по требованию Организатора, Заказчика) возможность на любом из этапов закупки провести инспекцию заявленной имеющейся в наличии Продукции</w:t>
      </w:r>
      <w:r w:rsidRPr="00CF38F8">
        <w:rPr>
          <w:sz w:val="16"/>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8F7"/>
    <w:multiLevelType w:val="hybridMultilevel"/>
    <w:tmpl w:val="251E7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433D9"/>
    <w:multiLevelType w:val="hybridMultilevel"/>
    <w:tmpl w:val="D326D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927446"/>
    <w:multiLevelType w:val="hybridMultilevel"/>
    <w:tmpl w:val="95DED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F1BEC"/>
    <w:multiLevelType w:val="hybridMultilevel"/>
    <w:tmpl w:val="F8384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6B604A"/>
    <w:multiLevelType w:val="multilevel"/>
    <w:tmpl w:val="5FE650C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15:restartNumberingAfterBreak="0">
    <w:nsid w:val="0A9647B0"/>
    <w:multiLevelType w:val="multilevel"/>
    <w:tmpl w:val="CCEE43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F2E05BC"/>
    <w:multiLevelType w:val="multilevel"/>
    <w:tmpl w:val="39F0391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16D3B80"/>
    <w:multiLevelType w:val="hybridMultilevel"/>
    <w:tmpl w:val="8C145F10"/>
    <w:lvl w:ilvl="0" w:tplc="7320113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423485"/>
    <w:multiLevelType w:val="hybridMultilevel"/>
    <w:tmpl w:val="3CE0C71E"/>
    <w:lvl w:ilvl="0" w:tplc="04190001">
      <w:start w:val="1"/>
      <w:numFmt w:val="bullet"/>
      <w:lvlText w:val=""/>
      <w:lvlJc w:val="left"/>
      <w:pPr>
        <w:ind w:left="752" w:hanging="360"/>
      </w:pPr>
      <w:rPr>
        <w:rFonts w:ascii="Symbol" w:hAnsi="Symbol" w:hint="default"/>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9" w15:restartNumberingAfterBreak="0">
    <w:nsid w:val="14DA303B"/>
    <w:multiLevelType w:val="hybridMultilevel"/>
    <w:tmpl w:val="B5980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1C3BE4"/>
    <w:multiLevelType w:val="multilevel"/>
    <w:tmpl w:val="89D07D3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962B15"/>
    <w:multiLevelType w:val="hybridMultilevel"/>
    <w:tmpl w:val="D46CE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27121C"/>
    <w:multiLevelType w:val="hybridMultilevel"/>
    <w:tmpl w:val="7E7A6BBC"/>
    <w:lvl w:ilvl="0" w:tplc="B39E2594">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3" w15:restartNumberingAfterBreak="0">
    <w:nsid w:val="24021DC7"/>
    <w:multiLevelType w:val="hybridMultilevel"/>
    <w:tmpl w:val="C59A3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C633B8"/>
    <w:multiLevelType w:val="hybridMultilevel"/>
    <w:tmpl w:val="F6721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3745B"/>
    <w:multiLevelType w:val="hybridMultilevel"/>
    <w:tmpl w:val="0F988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BF5F2A"/>
    <w:multiLevelType w:val="hybridMultilevel"/>
    <w:tmpl w:val="269EE1B8"/>
    <w:lvl w:ilvl="0" w:tplc="C13211E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5238E2"/>
    <w:multiLevelType w:val="hybridMultilevel"/>
    <w:tmpl w:val="D69CCCBC"/>
    <w:lvl w:ilvl="0" w:tplc="C13211E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666B11"/>
    <w:multiLevelType w:val="hybridMultilevel"/>
    <w:tmpl w:val="D55CDEAA"/>
    <w:lvl w:ilvl="0" w:tplc="735C02EE">
      <w:start w:val="1"/>
      <w:numFmt w:val="decimal"/>
      <w:lvlText w:val="%1."/>
      <w:lvlJc w:val="left"/>
      <w:pPr>
        <w:ind w:left="422" w:hanging="39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9" w15:restartNumberingAfterBreak="0">
    <w:nsid w:val="37627047"/>
    <w:multiLevelType w:val="multilevel"/>
    <w:tmpl w:val="8E98DB84"/>
    <w:lvl w:ilvl="0">
      <w:start w:val="2"/>
      <w:numFmt w:val="decimal"/>
      <w:lvlText w:val="%1"/>
      <w:lvlJc w:val="left"/>
      <w:pPr>
        <w:ind w:left="360" w:hanging="360"/>
      </w:pPr>
    </w:lvl>
    <w:lvl w:ilvl="1">
      <w:start w:val="1"/>
      <w:numFmt w:val="decimal"/>
      <w:lvlText w:val="%1.%2"/>
      <w:lvlJc w:val="left"/>
      <w:pPr>
        <w:ind w:left="1789" w:hanging="360"/>
      </w:pPr>
    </w:lvl>
    <w:lvl w:ilvl="2">
      <w:start w:val="1"/>
      <w:numFmt w:val="decimal"/>
      <w:lvlText w:val="%1.%2.%3"/>
      <w:lvlJc w:val="left"/>
      <w:pPr>
        <w:ind w:left="3578" w:hanging="720"/>
      </w:pPr>
      <w:rPr>
        <w:color w:val="auto"/>
      </w:r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20" w15:restartNumberingAfterBreak="0">
    <w:nsid w:val="3CF95062"/>
    <w:multiLevelType w:val="multilevel"/>
    <w:tmpl w:val="F64C755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6D40920"/>
    <w:multiLevelType w:val="multilevel"/>
    <w:tmpl w:val="D7EAB192"/>
    <w:lvl w:ilvl="0">
      <w:start w:val="1"/>
      <w:numFmt w:val="decimal"/>
      <w:lvlText w:val="%1."/>
      <w:lvlJc w:val="left"/>
      <w:pPr>
        <w:tabs>
          <w:tab w:val="num" w:pos="1134"/>
        </w:tabs>
        <w:ind w:left="1134" w:hanging="1134"/>
      </w:pPr>
      <w:rPr>
        <w:rFonts w:hint="default"/>
        <w:color w:val="FFFFFF"/>
      </w:rPr>
    </w:lvl>
    <w:lvl w:ilvl="1">
      <w:start w:val="1"/>
      <w:numFmt w:val="decimal"/>
      <w:lvlText w:val="%1.%2."/>
      <w:lvlJc w:val="left"/>
      <w:pPr>
        <w:tabs>
          <w:tab w:val="num" w:pos="6947"/>
        </w:tabs>
        <w:ind w:left="6947" w:hanging="1134"/>
      </w:pPr>
      <w:rPr>
        <w:rFonts w:hint="default"/>
        <w:b/>
      </w:rPr>
    </w:lvl>
    <w:lvl w:ilvl="2">
      <w:start w:val="1"/>
      <w:numFmt w:val="decimal"/>
      <w:lvlText w:val="%3."/>
      <w:lvlJc w:val="left"/>
      <w:pPr>
        <w:tabs>
          <w:tab w:val="num" w:pos="1134"/>
        </w:tabs>
        <w:ind w:left="1134" w:hanging="1134"/>
      </w:pPr>
      <w:rPr>
        <w:rFonts w:ascii="Times New Roman" w:eastAsia="Times New Roman" w:hAnsi="Times New Roman" w:cs="Times New Roman"/>
        <w:b w:val="0"/>
        <w:i w:val="0"/>
        <w:color w:val="auto"/>
        <w:sz w:val="24"/>
        <w:szCs w:val="24"/>
        <w:lang w:val="ru-RU"/>
      </w:rPr>
    </w:lvl>
    <w:lvl w:ilvl="3">
      <w:start w:val="1"/>
      <w:numFmt w:val="decimal"/>
      <w:lvlText w:val="%1.%2.%3.%4."/>
      <w:lvlJc w:val="left"/>
      <w:pPr>
        <w:tabs>
          <w:tab w:val="num" w:pos="1134"/>
        </w:tabs>
        <w:ind w:left="1134" w:hanging="1134"/>
      </w:pPr>
      <w:rPr>
        <w:rFonts w:hint="default"/>
        <w:b w:val="0"/>
        <w:i w:val="0"/>
        <w:strike w:val="0"/>
        <w:color w:val="auto"/>
        <w:sz w:val="24"/>
        <w:lang w:val="ru-RU"/>
      </w:rPr>
    </w:lvl>
    <w:lvl w:ilvl="4">
      <w:start w:val="1"/>
      <w:numFmt w:val="lowerLetter"/>
      <w:lvlText w:val="%5)"/>
      <w:lvlJc w:val="left"/>
      <w:pPr>
        <w:tabs>
          <w:tab w:val="num" w:pos="1135"/>
        </w:tabs>
        <w:ind w:left="1135"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78A395C"/>
    <w:multiLevelType w:val="multilevel"/>
    <w:tmpl w:val="D7EAB192"/>
    <w:lvl w:ilvl="0">
      <w:start w:val="1"/>
      <w:numFmt w:val="decimal"/>
      <w:lvlText w:val="%1."/>
      <w:lvlJc w:val="left"/>
      <w:pPr>
        <w:tabs>
          <w:tab w:val="num" w:pos="1134"/>
        </w:tabs>
        <w:ind w:left="1134" w:hanging="1134"/>
      </w:pPr>
      <w:rPr>
        <w:rFonts w:hint="default"/>
        <w:color w:val="FFFFFF"/>
      </w:rPr>
    </w:lvl>
    <w:lvl w:ilvl="1">
      <w:start w:val="1"/>
      <w:numFmt w:val="decimal"/>
      <w:lvlText w:val="%1.%2."/>
      <w:lvlJc w:val="left"/>
      <w:pPr>
        <w:tabs>
          <w:tab w:val="num" w:pos="6947"/>
        </w:tabs>
        <w:ind w:left="6947" w:hanging="1134"/>
      </w:pPr>
      <w:rPr>
        <w:rFonts w:hint="default"/>
        <w:b/>
      </w:rPr>
    </w:lvl>
    <w:lvl w:ilvl="2">
      <w:start w:val="1"/>
      <w:numFmt w:val="decimal"/>
      <w:lvlText w:val="%3."/>
      <w:lvlJc w:val="left"/>
      <w:pPr>
        <w:tabs>
          <w:tab w:val="num" w:pos="1134"/>
        </w:tabs>
        <w:ind w:left="1134" w:hanging="1134"/>
      </w:pPr>
      <w:rPr>
        <w:rFonts w:ascii="Times New Roman" w:eastAsia="Times New Roman" w:hAnsi="Times New Roman" w:cs="Times New Roman"/>
        <w:b w:val="0"/>
        <w:i w:val="0"/>
        <w:color w:val="auto"/>
        <w:sz w:val="24"/>
        <w:szCs w:val="24"/>
        <w:lang w:val="ru-RU"/>
      </w:rPr>
    </w:lvl>
    <w:lvl w:ilvl="3">
      <w:start w:val="1"/>
      <w:numFmt w:val="decimal"/>
      <w:lvlText w:val="%1.%2.%3.%4."/>
      <w:lvlJc w:val="left"/>
      <w:pPr>
        <w:tabs>
          <w:tab w:val="num" w:pos="1134"/>
        </w:tabs>
        <w:ind w:left="1134" w:hanging="1134"/>
      </w:pPr>
      <w:rPr>
        <w:rFonts w:hint="default"/>
        <w:b w:val="0"/>
        <w:i w:val="0"/>
        <w:strike w:val="0"/>
        <w:color w:val="auto"/>
        <w:sz w:val="24"/>
        <w:lang w:val="ru-RU"/>
      </w:rPr>
    </w:lvl>
    <w:lvl w:ilvl="4">
      <w:start w:val="1"/>
      <w:numFmt w:val="lowerLetter"/>
      <w:lvlText w:val="%5)"/>
      <w:lvlJc w:val="left"/>
      <w:pPr>
        <w:tabs>
          <w:tab w:val="num" w:pos="1135"/>
        </w:tabs>
        <w:ind w:left="1135"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481B66FD"/>
    <w:multiLevelType w:val="hybridMultilevel"/>
    <w:tmpl w:val="C200F1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AC7227"/>
    <w:multiLevelType w:val="hybridMultilevel"/>
    <w:tmpl w:val="3DF2BFE2"/>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25" w15:restartNumberingAfterBreak="0">
    <w:nsid w:val="4ADB7D7E"/>
    <w:multiLevelType w:val="hybridMultilevel"/>
    <w:tmpl w:val="33386F18"/>
    <w:lvl w:ilvl="0" w:tplc="D72EAB88">
      <w:start w:val="1"/>
      <w:numFmt w:val="decimal"/>
      <w:lvlText w:val="%1."/>
      <w:lvlJc w:val="left"/>
      <w:pPr>
        <w:ind w:left="111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6" w15:restartNumberingAfterBreak="0">
    <w:nsid w:val="5021534C"/>
    <w:multiLevelType w:val="multilevel"/>
    <w:tmpl w:val="D7EAB192"/>
    <w:lvl w:ilvl="0">
      <w:start w:val="1"/>
      <w:numFmt w:val="decimal"/>
      <w:lvlText w:val="%1."/>
      <w:lvlJc w:val="left"/>
      <w:pPr>
        <w:tabs>
          <w:tab w:val="num" w:pos="1134"/>
        </w:tabs>
        <w:ind w:left="1134" w:hanging="1134"/>
      </w:pPr>
      <w:rPr>
        <w:rFonts w:hint="default"/>
        <w:color w:val="FFFFFF"/>
      </w:rPr>
    </w:lvl>
    <w:lvl w:ilvl="1">
      <w:start w:val="1"/>
      <w:numFmt w:val="decimal"/>
      <w:lvlText w:val="%1.%2."/>
      <w:lvlJc w:val="left"/>
      <w:pPr>
        <w:tabs>
          <w:tab w:val="num" w:pos="6947"/>
        </w:tabs>
        <w:ind w:left="6947" w:hanging="1134"/>
      </w:pPr>
      <w:rPr>
        <w:rFonts w:hint="default"/>
        <w:b/>
      </w:rPr>
    </w:lvl>
    <w:lvl w:ilvl="2">
      <w:start w:val="1"/>
      <w:numFmt w:val="decimal"/>
      <w:lvlText w:val="%3."/>
      <w:lvlJc w:val="left"/>
      <w:pPr>
        <w:tabs>
          <w:tab w:val="num" w:pos="1134"/>
        </w:tabs>
        <w:ind w:left="1134" w:hanging="1134"/>
      </w:pPr>
      <w:rPr>
        <w:rFonts w:ascii="Times New Roman" w:eastAsia="Times New Roman" w:hAnsi="Times New Roman" w:cs="Times New Roman"/>
        <w:b w:val="0"/>
        <w:i w:val="0"/>
        <w:color w:val="auto"/>
        <w:sz w:val="24"/>
        <w:szCs w:val="24"/>
        <w:lang w:val="ru-RU"/>
      </w:rPr>
    </w:lvl>
    <w:lvl w:ilvl="3">
      <w:start w:val="1"/>
      <w:numFmt w:val="decimal"/>
      <w:lvlText w:val="%1.%2.%3.%4."/>
      <w:lvlJc w:val="left"/>
      <w:pPr>
        <w:tabs>
          <w:tab w:val="num" w:pos="1134"/>
        </w:tabs>
        <w:ind w:left="1134" w:hanging="1134"/>
      </w:pPr>
      <w:rPr>
        <w:rFonts w:hint="default"/>
        <w:b w:val="0"/>
        <w:i w:val="0"/>
        <w:strike w:val="0"/>
        <w:color w:val="auto"/>
        <w:sz w:val="24"/>
        <w:lang w:val="ru-RU"/>
      </w:rPr>
    </w:lvl>
    <w:lvl w:ilvl="4">
      <w:start w:val="1"/>
      <w:numFmt w:val="lowerLetter"/>
      <w:lvlText w:val="%5)"/>
      <w:lvlJc w:val="left"/>
      <w:pPr>
        <w:tabs>
          <w:tab w:val="num" w:pos="1135"/>
        </w:tabs>
        <w:ind w:left="1135"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5B7B5816"/>
    <w:multiLevelType w:val="multilevel"/>
    <w:tmpl w:val="D2D4BA2E"/>
    <w:lvl w:ilvl="0">
      <w:start w:val="1"/>
      <w:numFmt w:val="decimal"/>
      <w:lvlText w:val="%1."/>
      <w:lvlJc w:val="left"/>
      <w:pPr>
        <w:ind w:left="720" w:hanging="360"/>
      </w:pPr>
      <w:rPr>
        <w:rFonts w:hint="default"/>
        <w:b/>
        <w:color w:val="auto"/>
        <w:sz w:val="24"/>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D27945"/>
    <w:multiLevelType w:val="hybridMultilevel"/>
    <w:tmpl w:val="D8E2F686"/>
    <w:lvl w:ilvl="0" w:tplc="DA92CCD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15E0E84"/>
    <w:multiLevelType w:val="multilevel"/>
    <w:tmpl w:val="155E07DE"/>
    <w:lvl w:ilvl="0">
      <w:start w:val="1"/>
      <w:numFmt w:val="decimal"/>
      <w:lvlText w:val="%1."/>
      <w:lvlJc w:val="left"/>
      <w:pPr>
        <w:ind w:left="720"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722943"/>
    <w:multiLevelType w:val="hybridMultilevel"/>
    <w:tmpl w:val="6F103F20"/>
    <w:lvl w:ilvl="0" w:tplc="04190001">
      <w:start w:val="1"/>
      <w:numFmt w:val="bullet"/>
      <w:lvlText w:val=""/>
      <w:lvlJc w:val="left"/>
      <w:pPr>
        <w:ind w:left="752" w:hanging="360"/>
      </w:pPr>
      <w:rPr>
        <w:rFonts w:ascii="Symbol" w:hAnsi="Symbol" w:hint="default"/>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31" w15:restartNumberingAfterBreak="0">
    <w:nsid w:val="630D38C5"/>
    <w:multiLevelType w:val="multilevel"/>
    <w:tmpl w:val="25AECA5E"/>
    <w:lvl w:ilvl="0">
      <w:start w:val="2"/>
      <w:numFmt w:val="decimal"/>
      <w:lvlText w:val="%1."/>
      <w:lvlJc w:val="left"/>
      <w:pPr>
        <w:ind w:left="540" w:hanging="540"/>
      </w:pPr>
    </w:lvl>
    <w:lvl w:ilvl="1">
      <w:start w:val="6"/>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2" w15:restartNumberingAfterBreak="0">
    <w:nsid w:val="6338300E"/>
    <w:multiLevelType w:val="hybridMultilevel"/>
    <w:tmpl w:val="84287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D60D6F"/>
    <w:multiLevelType w:val="hybridMultilevel"/>
    <w:tmpl w:val="D13C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D52D4C"/>
    <w:multiLevelType w:val="multilevel"/>
    <w:tmpl w:val="D7EAB192"/>
    <w:lvl w:ilvl="0">
      <w:start w:val="1"/>
      <w:numFmt w:val="decimal"/>
      <w:lvlText w:val="%1."/>
      <w:lvlJc w:val="left"/>
      <w:pPr>
        <w:tabs>
          <w:tab w:val="num" w:pos="1134"/>
        </w:tabs>
        <w:ind w:left="1134" w:hanging="1134"/>
      </w:pPr>
      <w:rPr>
        <w:rFonts w:hint="default"/>
        <w:color w:val="FFFFFF"/>
      </w:rPr>
    </w:lvl>
    <w:lvl w:ilvl="1">
      <w:start w:val="1"/>
      <w:numFmt w:val="decimal"/>
      <w:lvlText w:val="%1.%2."/>
      <w:lvlJc w:val="left"/>
      <w:pPr>
        <w:tabs>
          <w:tab w:val="num" w:pos="6947"/>
        </w:tabs>
        <w:ind w:left="6947" w:hanging="1134"/>
      </w:pPr>
      <w:rPr>
        <w:rFonts w:hint="default"/>
        <w:b/>
      </w:rPr>
    </w:lvl>
    <w:lvl w:ilvl="2">
      <w:start w:val="1"/>
      <w:numFmt w:val="decimal"/>
      <w:lvlText w:val="%3."/>
      <w:lvlJc w:val="left"/>
      <w:pPr>
        <w:tabs>
          <w:tab w:val="num" w:pos="1134"/>
        </w:tabs>
        <w:ind w:left="1134" w:hanging="1134"/>
      </w:pPr>
      <w:rPr>
        <w:rFonts w:ascii="Times New Roman" w:eastAsia="Times New Roman" w:hAnsi="Times New Roman" w:cs="Times New Roman"/>
        <w:b w:val="0"/>
        <w:i w:val="0"/>
        <w:color w:val="auto"/>
        <w:sz w:val="24"/>
        <w:szCs w:val="24"/>
        <w:lang w:val="ru-RU"/>
      </w:rPr>
    </w:lvl>
    <w:lvl w:ilvl="3">
      <w:start w:val="1"/>
      <w:numFmt w:val="decimal"/>
      <w:lvlText w:val="%1.%2.%3.%4."/>
      <w:lvlJc w:val="left"/>
      <w:pPr>
        <w:tabs>
          <w:tab w:val="num" w:pos="1134"/>
        </w:tabs>
        <w:ind w:left="1134" w:hanging="1134"/>
      </w:pPr>
      <w:rPr>
        <w:rFonts w:hint="default"/>
        <w:b w:val="0"/>
        <w:i w:val="0"/>
        <w:strike w:val="0"/>
        <w:color w:val="auto"/>
        <w:sz w:val="24"/>
        <w:lang w:val="ru-RU"/>
      </w:rPr>
    </w:lvl>
    <w:lvl w:ilvl="4">
      <w:start w:val="1"/>
      <w:numFmt w:val="lowerLetter"/>
      <w:lvlText w:val="%5)"/>
      <w:lvlJc w:val="left"/>
      <w:pPr>
        <w:tabs>
          <w:tab w:val="num" w:pos="1135"/>
        </w:tabs>
        <w:ind w:left="1135"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6DE11D71"/>
    <w:multiLevelType w:val="hybridMultilevel"/>
    <w:tmpl w:val="5A1C5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5E51FA"/>
    <w:multiLevelType w:val="multilevel"/>
    <w:tmpl w:val="CCEE43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0B65089"/>
    <w:multiLevelType w:val="multilevel"/>
    <w:tmpl w:val="CCEE43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8192CF4"/>
    <w:multiLevelType w:val="hybridMultilevel"/>
    <w:tmpl w:val="0AA6C3CA"/>
    <w:lvl w:ilvl="0" w:tplc="04190001">
      <w:start w:val="1"/>
      <w:numFmt w:val="bullet"/>
      <w:lvlText w:val=""/>
      <w:lvlJc w:val="left"/>
      <w:pPr>
        <w:ind w:left="752" w:hanging="360"/>
      </w:pPr>
      <w:rPr>
        <w:rFonts w:ascii="Symbol" w:hAnsi="Symbol" w:hint="default"/>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39" w15:restartNumberingAfterBreak="0">
    <w:nsid w:val="78C15D22"/>
    <w:multiLevelType w:val="hybridMultilevel"/>
    <w:tmpl w:val="33187B2C"/>
    <w:lvl w:ilvl="0" w:tplc="7320113A">
      <w:start w:val="1"/>
      <w:numFmt w:val="decimal"/>
      <w:lvlText w:val="%1."/>
      <w:lvlJc w:val="left"/>
      <w:pPr>
        <w:ind w:left="2160" w:hanging="360"/>
      </w:pPr>
      <w:rPr>
        <w:rFonts w:ascii="Times New Roman" w:eastAsia="Times New Roman" w:hAnsi="Times New Roman" w:cs="Times New Roman"/>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0" w15:restartNumberingAfterBreak="0">
    <w:nsid w:val="7B3E55A9"/>
    <w:multiLevelType w:val="hybridMultilevel"/>
    <w:tmpl w:val="11D0C082"/>
    <w:lvl w:ilvl="0" w:tplc="B39E2594">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num w:numId="1">
    <w:abstractNumId w:val="24"/>
  </w:num>
  <w:num w:numId="2">
    <w:abstractNumId w:val="40"/>
  </w:num>
  <w:num w:numId="3">
    <w:abstractNumId w:val="12"/>
  </w:num>
  <w:num w:numId="4">
    <w:abstractNumId w:val="22"/>
  </w:num>
  <w:num w:numId="5">
    <w:abstractNumId w:val="27"/>
  </w:num>
  <w:num w:numId="6">
    <w:abstractNumId w:val="6"/>
  </w:num>
  <w:num w:numId="7">
    <w:abstractNumId w:val="25"/>
  </w:num>
  <w:num w:numId="8">
    <w:abstractNumId w:val="36"/>
  </w:num>
  <w:num w:numId="9">
    <w:abstractNumId w:val="5"/>
  </w:num>
  <w:num w:numId="10">
    <w:abstractNumId w:val="37"/>
  </w:num>
  <w:num w:numId="11">
    <w:abstractNumId w:val="10"/>
  </w:num>
  <w:num w:numId="12">
    <w:abstractNumId w:val="2"/>
  </w:num>
  <w:num w:numId="13">
    <w:abstractNumId w:val="38"/>
  </w:num>
  <w:num w:numId="14">
    <w:abstractNumId w:val="18"/>
  </w:num>
  <w:num w:numId="15">
    <w:abstractNumId w:val="30"/>
  </w:num>
  <w:num w:numId="16">
    <w:abstractNumId w:val="8"/>
  </w:num>
  <w:num w:numId="17">
    <w:abstractNumId w:val="33"/>
  </w:num>
  <w:num w:numId="18">
    <w:abstractNumId w:val="16"/>
  </w:num>
  <w:num w:numId="19">
    <w:abstractNumId w:val="26"/>
  </w:num>
  <w:num w:numId="20">
    <w:abstractNumId w:val="34"/>
  </w:num>
  <w:num w:numId="21">
    <w:abstractNumId w:val="21"/>
  </w:num>
  <w:num w:numId="22">
    <w:abstractNumId w:val="0"/>
  </w:num>
  <w:num w:numId="23">
    <w:abstractNumId w:val="1"/>
  </w:num>
  <w:num w:numId="2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7"/>
  </w:num>
  <w:num w:numId="27">
    <w:abstractNumId w:val="3"/>
  </w:num>
  <w:num w:numId="28">
    <w:abstractNumId w:val="3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7"/>
  </w:num>
  <w:num w:numId="31">
    <w:abstractNumId w:val="39"/>
  </w:num>
  <w:num w:numId="32">
    <w:abstractNumId w:val="29"/>
  </w:num>
  <w:num w:numId="33">
    <w:abstractNumId w:val="9"/>
  </w:num>
  <w:num w:numId="3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8"/>
  </w:num>
  <w:num w:numId="37">
    <w:abstractNumId w:val="4"/>
  </w:num>
  <w:num w:numId="38">
    <w:abstractNumId w:val="23"/>
  </w:num>
  <w:num w:numId="39">
    <w:abstractNumId w:val="11"/>
  </w:num>
  <w:num w:numId="40">
    <w:abstractNumId w:val="13"/>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530"/>
    <w:rsid w:val="00002353"/>
    <w:rsid w:val="000048F4"/>
    <w:rsid w:val="00010E1A"/>
    <w:rsid w:val="00023A3A"/>
    <w:rsid w:val="000264B8"/>
    <w:rsid w:val="0006218E"/>
    <w:rsid w:val="00063122"/>
    <w:rsid w:val="00083C73"/>
    <w:rsid w:val="000B03D6"/>
    <w:rsid w:val="000D7362"/>
    <w:rsid w:val="000E4225"/>
    <w:rsid w:val="00154EF7"/>
    <w:rsid w:val="00160ABA"/>
    <w:rsid w:val="0017258D"/>
    <w:rsid w:val="00181426"/>
    <w:rsid w:val="00192361"/>
    <w:rsid w:val="001A0394"/>
    <w:rsid w:val="001A2C85"/>
    <w:rsid w:val="001C1FDC"/>
    <w:rsid w:val="001D257D"/>
    <w:rsid w:val="001E58AA"/>
    <w:rsid w:val="001F3E54"/>
    <w:rsid w:val="00205BF3"/>
    <w:rsid w:val="00235A09"/>
    <w:rsid w:val="0023616C"/>
    <w:rsid w:val="0024045E"/>
    <w:rsid w:val="002510D3"/>
    <w:rsid w:val="002609F1"/>
    <w:rsid w:val="00262FCF"/>
    <w:rsid w:val="002A6880"/>
    <w:rsid w:val="002D29CE"/>
    <w:rsid w:val="002D5AE4"/>
    <w:rsid w:val="002D7D30"/>
    <w:rsid w:val="002E25AE"/>
    <w:rsid w:val="002E390C"/>
    <w:rsid w:val="002E7D32"/>
    <w:rsid w:val="003073DE"/>
    <w:rsid w:val="0032268E"/>
    <w:rsid w:val="003375DB"/>
    <w:rsid w:val="0036250D"/>
    <w:rsid w:val="003811A1"/>
    <w:rsid w:val="00383220"/>
    <w:rsid w:val="00383A9A"/>
    <w:rsid w:val="003B007F"/>
    <w:rsid w:val="003F7907"/>
    <w:rsid w:val="0041214B"/>
    <w:rsid w:val="004171BB"/>
    <w:rsid w:val="00427CE8"/>
    <w:rsid w:val="00461805"/>
    <w:rsid w:val="004A117B"/>
    <w:rsid w:val="004E3902"/>
    <w:rsid w:val="00531D1D"/>
    <w:rsid w:val="00540E8C"/>
    <w:rsid w:val="005426EF"/>
    <w:rsid w:val="005A489C"/>
    <w:rsid w:val="005B02A3"/>
    <w:rsid w:val="005C1296"/>
    <w:rsid w:val="005E2346"/>
    <w:rsid w:val="005F32BF"/>
    <w:rsid w:val="00640867"/>
    <w:rsid w:val="006567FB"/>
    <w:rsid w:val="00676B3D"/>
    <w:rsid w:val="00682A5E"/>
    <w:rsid w:val="006A7E32"/>
    <w:rsid w:val="006C47B1"/>
    <w:rsid w:val="006C75A7"/>
    <w:rsid w:val="006F4710"/>
    <w:rsid w:val="006F7FAE"/>
    <w:rsid w:val="00743AFA"/>
    <w:rsid w:val="00746D6B"/>
    <w:rsid w:val="00756BC1"/>
    <w:rsid w:val="00787533"/>
    <w:rsid w:val="0079533B"/>
    <w:rsid w:val="007B2088"/>
    <w:rsid w:val="008652D7"/>
    <w:rsid w:val="00874D32"/>
    <w:rsid w:val="00894300"/>
    <w:rsid w:val="008D5652"/>
    <w:rsid w:val="008F7CC1"/>
    <w:rsid w:val="009126DA"/>
    <w:rsid w:val="00915D4D"/>
    <w:rsid w:val="00916FBF"/>
    <w:rsid w:val="00924219"/>
    <w:rsid w:val="009331C3"/>
    <w:rsid w:val="00970736"/>
    <w:rsid w:val="009743EA"/>
    <w:rsid w:val="009E030A"/>
    <w:rsid w:val="009E4158"/>
    <w:rsid w:val="00A00A5C"/>
    <w:rsid w:val="00A0715F"/>
    <w:rsid w:val="00A4116F"/>
    <w:rsid w:val="00A51529"/>
    <w:rsid w:val="00A722EC"/>
    <w:rsid w:val="00A84C66"/>
    <w:rsid w:val="00AA77C2"/>
    <w:rsid w:val="00AC52A2"/>
    <w:rsid w:val="00AD2E78"/>
    <w:rsid w:val="00AF105D"/>
    <w:rsid w:val="00AF22AD"/>
    <w:rsid w:val="00B0696C"/>
    <w:rsid w:val="00B27D9F"/>
    <w:rsid w:val="00B530C6"/>
    <w:rsid w:val="00B56D0C"/>
    <w:rsid w:val="00B76172"/>
    <w:rsid w:val="00BB3D85"/>
    <w:rsid w:val="00BB4B85"/>
    <w:rsid w:val="00BC30F7"/>
    <w:rsid w:val="00BD7A13"/>
    <w:rsid w:val="00C01530"/>
    <w:rsid w:val="00C1476E"/>
    <w:rsid w:val="00C8595B"/>
    <w:rsid w:val="00C86D4B"/>
    <w:rsid w:val="00CA3F2A"/>
    <w:rsid w:val="00CC66A3"/>
    <w:rsid w:val="00CD07F1"/>
    <w:rsid w:val="00CD0B21"/>
    <w:rsid w:val="00CD515A"/>
    <w:rsid w:val="00CE5A8A"/>
    <w:rsid w:val="00CF38F8"/>
    <w:rsid w:val="00D11781"/>
    <w:rsid w:val="00D14C6C"/>
    <w:rsid w:val="00D627DB"/>
    <w:rsid w:val="00D63DB3"/>
    <w:rsid w:val="00D808B8"/>
    <w:rsid w:val="00D92E5B"/>
    <w:rsid w:val="00DA7154"/>
    <w:rsid w:val="00DB0AFB"/>
    <w:rsid w:val="00DE1698"/>
    <w:rsid w:val="00DF541C"/>
    <w:rsid w:val="00E22236"/>
    <w:rsid w:val="00EF4341"/>
    <w:rsid w:val="00F026D6"/>
    <w:rsid w:val="00F02E72"/>
    <w:rsid w:val="00F057B1"/>
    <w:rsid w:val="00F7375D"/>
    <w:rsid w:val="00FF5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6C185C"/>
  <w15:chartTrackingRefBased/>
  <w15:docId w15:val="{55336CD0-CE45-479C-BCF0-CB516940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015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02E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C015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C01530"/>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C01530"/>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C01530"/>
    <w:pPr>
      <w:outlineLvl w:val="9"/>
    </w:pPr>
    <w:rPr>
      <w:lang w:eastAsia="ru-RU"/>
    </w:rPr>
  </w:style>
  <w:style w:type="paragraph" w:styleId="11">
    <w:name w:val="toc 1"/>
    <w:basedOn w:val="a"/>
    <w:next w:val="a"/>
    <w:autoRedefine/>
    <w:uiPriority w:val="39"/>
    <w:unhideWhenUsed/>
    <w:rsid w:val="00C01530"/>
    <w:pPr>
      <w:spacing w:after="100"/>
    </w:pPr>
  </w:style>
  <w:style w:type="character" w:styleId="a7">
    <w:name w:val="Hyperlink"/>
    <w:basedOn w:val="a0"/>
    <w:uiPriority w:val="99"/>
    <w:unhideWhenUsed/>
    <w:rsid w:val="00C01530"/>
    <w:rPr>
      <w:color w:val="0563C1" w:themeColor="hyperlink"/>
      <w:u w:val="single"/>
    </w:rPr>
  </w:style>
  <w:style w:type="paragraph" w:customStyle="1" w:styleId="a8">
    <w:name w:val="Текст таблицы"/>
    <w:basedOn w:val="a"/>
    <w:semiHidden/>
    <w:rsid w:val="00C01530"/>
    <w:pPr>
      <w:spacing w:before="40" w:after="40" w:line="240" w:lineRule="auto"/>
      <w:ind w:left="57" w:right="57"/>
    </w:pPr>
    <w:rPr>
      <w:rFonts w:ascii="Times New Roman" w:eastAsia="Times New Roman" w:hAnsi="Times New Roman" w:cs="Times New Roman"/>
      <w:sz w:val="24"/>
      <w:szCs w:val="24"/>
      <w:lang w:eastAsia="ru-RU"/>
    </w:rPr>
  </w:style>
  <w:style w:type="character" w:customStyle="1" w:styleId="a9">
    <w:name w:val="комментарий"/>
    <w:rsid w:val="00C01530"/>
    <w:rPr>
      <w:b/>
      <w:bCs/>
      <w:i/>
      <w:iCs/>
      <w:shd w:val="clear" w:color="auto" w:fill="FFFF99"/>
    </w:rPr>
  </w:style>
  <w:style w:type="paragraph" w:customStyle="1" w:styleId="-3">
    <w:name w:val="Пункт-3"/>
    <w:basedOn w:val="a"/>
    <w:rsid w:val="00C01530"/>
    <w:pPr>
      <w:tabs>
        <w:tab w:val="num" w:pos="1134"/>
      </w:tabs>
      <w:spacing w:after="0" w:line="288" w:lineRule="auto"/>
      <w:jc w:val="both"/>
    </w:pPr>
    <w:rPr>
      <w:rFonts w:ascii="Times New Roman" w:eastAsia="Times New Roman" w:hAnsi="Times New Roman" w:cs="Times New Roman"/>
      <w:sz w:val="28"/>
      <w:szCs w:val="28"/>
      <w:lang w:eastAsia="ru-RU"/>
    </w:rPr>
  </w:style>
  <w:style w:type="paragraph" w:styleId="aa">
    <w:name w:val="Subtitle"/>
    <w:basedOn w:val="a"/>
    <w:next w:val="a"/>
    <w:link w:val="ab"/>
    <w:uiPriority w:val="11"/>
    <w:qFormat/>
    <w:rsid w:val="004171BB"/>
    <w:pPr>
      <w:numPr>
        <w:ilvl w:val="1"/>
      </w:numPr>
    </w:pPr>
    <w:rPr>
      <w:rFonts w:eastAsiaTheme="minorEastAsia"/>
      <w:color w:val="5A5A5A" w:themeColor="text1" w:themeTint="A5"/>
      <w:spacing w:val="15"/>
    </w:rPr>
  </w:style>
  <w:style w:type="character" w:customStyle="1" w:styleId="ab">
    <w:name w:val="Подзаголовок Знак"/>
    <w:basedOn w:val="a0"/>
    <w:link w:val="aa"/>
    <w:uiPriority w:val="11"/>
    <w:rsid w:val="004171BB"/>
    <w:rPr>
      <w:rFonts w:eastAsiaTheme="minorEastAsia"/>
      <w:color w:val="5A5A5A" w:themeColor="text1" w:themeTint="A5"/>
      <w:spacing w:val="15"/>
    </w:rPr>
  </w:style>
  <w:style w:type="character" w:customStyle="1" w:styleId="20">
    <w:name w:val="Заголовок 2 Знак"/>
    <w:basedOn w:val="a0"/>
    <w:link w:val="2"/>
    <w:uiPriority w:val="9"/>
    <w:rsid w:val="00F02E72"/>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F02E72"/>
    <w:pPr>
      <w:spacing w:after="100"/>
      <w:ind w:left="220"/>
    </w:pPr>
  </w:style>
  <w:style w:type="paragraph" w:styleId="ac">
    <w:name w:val="Balloon Text"/>
    <w:basedOn w:val="a"/>
    <w:link w:val="ad"/>
    <w:uiPriority w:val="99"/>
    <w:semiHidden/>
    <w:unhideWhenUsed/>
    <w:rsid w:val="005E234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E2346"/>
    <w:rPr>
      <w:rFonts w:ascii="Segoe UI" w:hAnsi="Segoe UI" w:cs="Segoe UI"/>
      <w:sz w:val="18"/>
      <w:szCs w:val="18"/>
    </w:rPr>
  </w:style>
  <w:style w:type="character" w:styleId="ae">
    <w:name w:val="annotation reference"/>
    <w:basedOn w:val="a0"/>
    <w:uiPriority w:val="99"/>
    <w:semiHidden/>
    <w:unhideWhenUsed/>
    <w:rsid w:val="006C75A7"/>
    <w:rPr>
      <w:sz w:val="16"/>
      <w:szCs w:val="16"/>
    </w:rPr>
  </w:style>
  <w:style w:type="paragraph" w:styleId="af">
    <w:name w:val="annotation text"/>
    <w:basedOn w:val="a"/>
    <w:link w:val="af0"/>
    <w:uiPriority w:val="99"/>
    <w:semiHidden/>
    <w:unhideWhenUsed/>
    <w:rsid w:val="006C75A7"/>
    <w:pPr>
      <w:spacing w:line="240" w:lineRule="auto"/>
    </w:pPr>
    <w:rPr>
      <w:sz w:val="20"/>
      <w:szCs w:val="20"/>
    </w:rPr>
  </w:style>
  <w:style w:type="character" w:customStyle="1" w:styleId="af0">
    <w:name w:val="Текст примечания Знак"/>
    <w:basedOn w:val="a0"/>
    <w:link w:val="af"/>
    <w:uiPriority w:val="99"/>
    <w:semiHidden/>
    <w:rsid w:val="006C75A7"/>
    <w:rPr>
      <w:sz w:val="20"/>
      <w:szCs w:val="20"/>
    </w:rPr>
  </w:style>
  <w:style w:type="paragraph" w:styleId="af1">
    <w:name w:val="annotation subject"/>
    <w:basedOn w:val="af"/>
    <w:next w:val="af"/>
    <w:link w:val="af2"/>
    <w:uiPriority w:val="99"/>
    <w:semiHidden/>
    <w:unhideWhenUsed/>
    <w:rsid w:val="006C75A7"/>
    <w:rPr>
      <w:b/>
      <w:bCs/>
    </w:rPr>
  </w:style>
  <w:style w:type="character" w:customStyle="1" w:styleId="af2">
    <w:name w:val="Тема примечания Знак"/>
    <w:basedOn w:val="af0"/>
    <w:link w:val="af1"/>
    <w:uiPriority w:val="99"/>
    <w:semiHidden/>
    <w:rsid w:val="006C75A7"/>
    <w:rPr>
      <w:b/>
      <w:bCs/>
      <w:sz w:val="20"/>
      <w:szCs w:val="20"/>
    </w:rPr>
  </w:style>
  <w:style w:type="character" w:styleId="af3">
    <w:name w:val="FollowedHyperlink"/>
    <w:basedOn w:val="a0"/>
    <w:uiPriority w:val="99"/>
    <w:semiHidden/>
    <w:unhideWhenUsed/>
    <w:rsid w:val="006C75A7"/>
    <w:rPr>
      <w:color w:val="954F72" w:themeColor="followedHyperlink"/>
      <w:u w:val="single"/>
    </w:rPr>
  </w:style>
  <w:style w:type="paragraph" w:styleId="af4">
    <w:name w:val="footnote text"/>
    <w:basedOn w:val="a"/>
    <w:link w:val="af5"/>
    <w:uiPriority w:val="99"/>
    <w:semiHidden/>
    <w:unhideWhenUsed/>
    <w:rsid w:val="00CF38F8"/>
    <w:pPr>
      <w:spacing w:after="0" w:line="240" w:lineRule="auto"/>
    </w:pPr>
    <w:rPr>
      <w:sz w:val="20"/>
      <w:szCs w:val="20"/>
    </w:rPr>
  </w:style>
  <w:style w:type="character" w:customStyle="1" w:styleId="af5">
    <w:name w:val="Текст сноски Знак"/>
    <w:basedOn w:val="a0"/>
    <w:link w:val="af4"/>
    <w:uiPriority w:val="99"/>
    <w:semiHidden/>
    <w:rsid w:val="00CF38F8"/>
    <w:rPr>
      <w:sz w:val="20"/>
      <w:szCs w:val="20"/>
    </w:rPr>
  </w:style>
  <w:style w:type="character" w:styleId="af6">
    <w:name w:val="footnote reference"/>
    <w:basedOn w:val="a0"/>
    <w:uiPriority w:val="99"/>
    <w:semiHidden/>
    <w:unhideWhenUsed/>
    <w:rsid w:val="00CF38F8"/>
    <w:rPr>
      <w:vertAlign w:val="superscript"/>
    </w:rPr>
  </w:style>
  <w:style w:type="table" w:customStyle="1" w:styleId="12">
    <w:name w:val="Сетка таблицы1"/>
    <w:basedOn w:val="a1"/>
    <w:next w:val="a3"/>
    <w:rsid w:val="00D63D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____Microsoft_Word.doc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governme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41D4C-5BFE-4A8F-B5B0-3C0F3F8F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20</Pages>
  <Words>7573</Words>
  <Characters>43171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Карасев Вадим Александрович</dc:creator>
  <cp:keywords/>
  <dc:description/>
  <cp:lastModifiedBy>Койчуева Мария Анатольевна</cp:lastModifiedBy>
  <cp:revision>96</cp:revision>
  <dcterms:created xsi:type="dcterms:W3CDTF">2022-07-19T07:00:00Z</dcterms:created>
  <dcterms:modified xsi:type="dcterms:W3CDTF">2022-11-28T09:14:00Z</dcterms:modified>
</cp:coreProperties>
</file>