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35D" w:rsidRPr="00262FCD" w:rsidRDefault="00EF135D" w:rsidP="00EF135D">
      <w:pPr>
        <w:jc w:val="center"/>
        <w:rPr>
          <w:b/>
        </w:rPr>
      </w:pPr>
    </w:p>
    <w:p w:rsidR="00EF135D" w:rsidRPr="00262FCD" w:rsidRDefault="00EF135D" w:rsidP="00EF135D">
      <w:pPr>
        <w:jc w:val="center"/>
        <w:rPr>
          <w:b/>
        </w:rPr>
      </w:pPr>
      <w:r w:rsidRPr="00262FCD">
        <w:rPr>
          <w:b/>
        </w:rPr>
        <w:t>Технические требования</w:t>
      </w:r>
    </w:p>
    <w:p w:rsidR="00EF135D" w:rsidRPr="00262FCD" w:rsidRDefault="00EF135D" w:rsidP="00EF135D">
      <w:pPr>
        <w:spacing w:line="360" w:lineRule="auto"/>
        <w:ind w:left="-142"/>
        <w:jc w:val="center"/>
        <w:rPr>
          <w:bCs/>
        </w:rPr>
      </w:pPr>
      <w:r w:rsidRPr="00262FCD">
        <w:rPr>
          <w:b/>
          <w:bCs/>
        </w:rPr>
        <w:t xml:space="preserve">на </w:t>
      </w:r>
      <w:r w:rsidRPr="00262FCD">
        <w:rPr>
          <w:b/>
        </w:rPr>
        <w:t xml:space="preserve">оказание услуг по </w:t>
      </w:r>
      <w:proofErr w:type="spellStart"/>
      <w:r>
        <w:rPr>
          <w:b/>
        </w:rPr>
        <w:t>б</w:t>
      </w:r>
      <w:r w:rsidRPr="00F8186F">
        <w:rPr>
          <w:b/>
        </w:rPr>
        <w:t>рендированно</w:t>
      </w:r>
      <w:r>
        <w:rPr>
          <w:b/>
        </w:rPr>
        <w:t>му</w:t>
      </w:r>
      <w:proofErr w:type="spellEnd"/>
      <w:r w:rsidRPr="00F8186F">
        <w:rPr>
          <w:b/>
        </w:rPr>
        <w:t xml:space="preserve"> приоритетно</w:t>
      </w:r>
      <w:r>
        <w:rPr>
          <w:b/>
        </w:rPr>
        <w:t>му</w:t>
      </w:r>
      <w:r w:rsidRPr="00F8186F">
        <w:rPr>
          <w:b/>
        </w:rPr>
        <w:t xml:space="preserve"> размещени</w:t>
      </w:r>
      <w:r>
        <w:rPr>
          <w:b/>
        </w:rPr>
        <w:t>ю</w:t>
      </w:r>
      <w:r w:rsidRPr="00F8186F">
        <w:rPr>
          <w:b/>
        </w:rPr>
        <w:t xml:space="preserve"> в </w:t>
      </w:r>
      <w:proofErr w:type="spellStart"/>
      <w:r w:rsidRPr="00F8186F">
        <w:rPr>
          <w:b/>
        </w:rPr>
        <w:t>Яндекс.Бизнесе</w:t>
      </w:r>
      <w:proofErr w:type="spellEnd"/>
    </w:p>
    <w:p w:rsidR="00EF135D" w:rsidRPr="00262FCD" w:rsidRDefault="00EF135D" w:rsidP="00EF135D">
      <w:pPr>
        <w:pStyle w:val="3"/>
        <w:tabs>
          <w:tab w:val="num" w:pos="0"/>
        </w:tabs>
        <w:ind w:left="-142"/>
        <w:jc w:val="center"/>
        <w:rPr>
          <w:b/>
          <w:szCs w:val="24"/>
        </w:rPr>
      </w:pPr>
    </w:p>
    <w:p w:rsidR="00EF135D" w:rsidRPr="00F8186F" w:rsidRDefault="00EF135D" w:rsidP="00EF135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00"/>
        <w:jc w:val="center"/>
        <w:rPr>
          <w:color w:val="000000"/>
        </w:rPr>
      </w:pPr>
      <w:r w:rsidRPr="00F8186F">
        <w:rPr>
          <w:b/>
          <w:color w:val="000000"/>
        </w:rPr>
        <w:t>ПЕРЕЧЕНЬ ПРИНЯТЫХ СОКРАЩЕНИЙ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103" w:type="dxa"/>
          <w:bottom w:w="102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6379"/>
      </w:tblGrid>
      <w:tr w:rsidR="00EF135D" w:rsidRPr="00262FCD" w:rsidTr="009D1461">
        <w:tc>
          <w:tcPr>
            <w:tcW w:w="993" w:type="dxa"/>
            <w:shd w:val="clear" w:color="auto" w:fill="auto"/>
            <w:vAlign w:val="center"/>
          </w:tcPr>
          <w:p w:rsidR="00EF135D" w:rsidRPr="00262FCD" w:rsidRDefault="00EF135D" w:rsidP="009D1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62FCD">
              <w:rPr>
                <w:color w:val="000000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135D" w:rsidRPr="00262FCD" w:rsidRDefault="00EF135D" w:rsidP="009D1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62FCD">
              <w:rPr>
                <w:color w:val="000000"/>
              </w:rPr>
              <w:t>Сокращение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F135D" w:rsidRPr="00262FCD" w:rsidRDefault="00EF135D" w:rsidP="009D1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62FCD">
              <w:rPr>
                <w:color w:val="000000"/>
              </w:rPr>
              <w:t>Расшифровка сокращения</w:t>
            </w:r>
          </w:p>
        </w:tc>
      </w:tr>
      <w:tr w:rsidR="00EF135D" w:rsidRPr="00262FCD" w:rsidTr="009D1461">
        <w:tc>
          <w:tcPr>
            <w:tcW w:w="993" w:type="dxa"/>
            <w:shd w:val="clear" w:color="auto" w:fill="auto"/>
          </w:tcPr>
          <w:p w:rsidR="00EF135D" w:rsidRPr="00F8186F" w:rsidRDefault="00EF135D" w:rsidP="009D1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8186F"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EF135D" w:rsidRPr="00F8186F" w:rsidRDefault="00EF135D" w:rsidP="009D1461">
            <w:proofErr w:type="spellStart"/>
            <w:r w:rsidRPr="00F8186F">
              <w:t>Геосервисы</w:t>
            </w:r>
            <w:proofErr w:type="spellEnd"/>
            <w:r w:rsidRPr="00F8186F">
              <w:t xml:space="preserve"> ООО «Яндекс»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EF135D" w:rsidRPr="00F8186F" w:rsidRDefault="00EF135D" w:rsidP="009D1461">
            <w:pPr>
              <w:jc w:val="both"/>
            </w:pPr>
            <w:r w:rsidRPr="00F8186F">
              <w:t>Сервис «</w:t>
            </w:r>
            <w:proofErr w:type="spellStart"/>
            <w:r w:rsidRPr="00F8186F">
              <w:t>Яндекс.Карты</w:t>
            </w:r>
            <w:proofErr w:type="spellEnd"/>
            <w:r w:rsidRPr="00F8186F">
              <w:t>» и приложение «</w:t>
            </w:r>
            <w:proofErr w:type="spellStart"/>
            <w:r w:rsidRPr="00F8186F">
              <w:t>Яндекс.Навигатор</w:t>
            </w:r>
            <w:proofErr w:type="spellEnd"/>
            <w:r w:rsidRPr="00F8186F">
              <w:t xml:space="preserve">», принадлежащие ООО «Яндекс» и размещённые в сети Интернет на странице </w:t>
            </w:r>
            <w:hyperlink r:id="rId5" w:history="1">
              <w:r w:rsidRPr="00F8186F">
                <w:rPr>
                  <w:rStyle w:val="a4"/>
                </w:rPr>
                <w:t>https://yandex.ru/maps</w:t>
              </w:r>
            </w:hyperlink>
            <w:r w:rsidRPr="00F8186F">
              <w:rPr>
                <w:rStyle w:val="a4"/>
              </w:rPr>
              <w:t xml:space="preserve"> (сервис «</w:t>
            </w:r>
            <w:proofErr w:type="spellStart"/>
            <w:r w:rsidRPr="00F8186F">
              <w:rPr>
                <w:rStyle w:val="a4"/>
              </w:rPr>
              <w:t>Яндекс.Карты</w:t>
            </w:r>
            <w:proofErr w:type="spellEnd"/>
            <w:r w:rsidRPr="00F8186F">
              <w:rPr>
                <w:rStyle w:val="a4"/>
              </w:rPr>
              <w:t>»),</w:t>
            </w:r>
            <w:r w:rsidRPr="00F8186F">
              <w:t xml:space="preserve"> а также в виде приложений для мобильных устройств.</w:t>
            </w:r>
          </w:p>
        </w:tc>
      </w:tr>
      <w:tr w:rsidR="00EF135D" w:rsidRPr="00262FCD" w:rsidTr="009D1461">
        <w:tc>
          <w:tcPr>
            <w:tcW w:w="993" w:type="dxa"/>
            <w:shd w:val="clear" w:color="auto" w:fill="auto"/>
          </w:tcPr>
          <w:p w:rsidR="00EF135D" w:rsidRPr="00F8186F" w:rsidRDefault="00EF135D" w:rsidP="009D1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8186F">
              <w:rPr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EF135D" w:rsidRPr="00F8186F" w:rsidRDefault="00EF135D" w:rsidP="009D1461">
            <w:proofErr w:type="spellStart"/>
            <w:r w:rsidRPr="00F8186F">
              <w:t>Брендированное</w:t>
            </w:r>
            <w:proofErr w:type="spellEnd"/>
            <w:r w:rsidRPr="00F8186F">
              <w:t xml:space="preserve"> приоритетное размещение / Услуги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EF135D" w:rsidRPr="00F8186F" w:rsidRDefault="00EF135D" w:rsidP="009D1461">
            <w:pPr>
              <w:jc w:val="both"/>
            </w:pPr>
            <w:r w:rsidRPr="00F8186F">
              <w:t xml:space="preserve">Услуга Исполнителя, связанная с показом Карточки организации Заказчика на более высокой позиции по отношению к другим Карточкам организаций, наличием </w:t>
            </w:r>
            <w:proofErr w:type="spellStart"/>
            <w:r w:rsidRPr="00F8186F">
              <w:t>Брендированного</w:t>
            </w:r>
            <w:proofErr w:type="spellEnd"/>
            <w:r w:rsidRPr="00F8186F">
              <w:t xml:space="preserve"> ПОИ (опционально по выбору Заказчика), а также с размещением Рекламы и иных материалов (далее совместно именуемые «Материалы») в Карточке организации Заказчика (если применимо).</w:t>
            </w:r>
          </w:p>
          <w:p w:rsidR="00EF135D" w:rsidRPr="00F8186F" w:rsidRDefault="00EF135D" w:rsidP="009D1461">
            <w:pPr>
              <w:jc w:val="both"/>
            </w:pPr>
            <w:r w:rsidRPr="00F8186F">
              <w:t xml:space="preserve">Условия оказания услуги изложены в документе «Условия размещения. </w:t>
            </w:r>
            <w:proofErr w:type="spellStart"/>
            <w:r w:rsidRPr="00F8186F">
              <w:t>Брендированное</w:t>
            </w:r>
            <w:proofErr w:type="spellEnd"/>
            <w:r w:rsidRPr="00F8186F">
              <w:t xml:space="preserve"> приоритетное размещение в </w:t>
            </w:r>
            <w:proofErr w:type="spellStart"/>
            <w:r w:rsidRPr="00F8186F">
              <w:t>Яндекс.Бизнесе</w:t>
            </w:r>
            <w:proofErr w:type="spellEnd"/>
            <w:r w:rsidRPr="00F8186F">
              <w:t>», размещённом в открытом доступе в сети Интернет по адресу: https://yandex.ru/legal/branded_priority_conditions/.</w:t>
            </w:r>
          </w:p>
          <w:p w:rsidR="00EF135D" w:rsidRPr="00F8186F" w:rsidRDefault="00EF135D" w:rsidP="009D1461">
            <w:pPr>
              <w:jc w:val="both"/>
            </w:pPr>
          </w:p>
        </w:tc>
      </w:tr>
      <w:tr w:rsidR="00EF135D" w:rsidRPr="00262FCD" w:rsidTr="009D1461">
        <w:tc>
          <w:tcPr>
            <w:tcW w:w="993" w:type="dxa"/>
            <w:shd w:val="clear" w:color="auto" w:fill="auto"/>
          </w:tcPr>
          <w:p w:rsidR="00EF135D" w:rsidRPr="00F8186F" w:rsidRDefault="00EF135D" w:rsidP="009D1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8186F">
              <w:rPr>
                <w:color w:val="000000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EF135D" w:rsidRPr="00F8186F" w:rsidRDefault="00EF135D" w:rsidP="009D1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8186F">
              <w:rPr>
                <w:color w:val="000000"/>
              </w:rPr>
              <w:t>Целевое действие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</w:tcPr>
          <w:p w:rsidR="00EF135D" w:rsidRPr="00F8186F" w:rsidRDefault="00EF135D" w:rsidP="009D1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8186F">
              <w:t>Д</w:t>
            </w:r>
            <w:r w:rsidRPr="00F8186F">
              <w:rPr>
                <w:color w:val="000000"/>
              </w:rPr>
              <w:t xml:space="preserve">ействие пользователя в сети интернет, которое установлено как цель размещения РИМ </w:t>
            </w:r>
          </w:p>
        </w:tc>
      </w:tr>
      <w:tr w:rsidR="00EF135D" w:rsidRPr="00262FCD" w:rsidTr="009D1461">
        <w:tc>
          <w:tcPr>
            <w:tcW w:w="993" w:type="dxa"/>
            <w:shd w:val="clear" w:color="auto" w:fill="auto"/>
          </w:tcPr>
          <w:p w:rsidR="00EF135D" w:rsidRPr="00F8186F" w:rsidRDefault="00EF135D" w:rsidP="009D1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8186F"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EF135D" w:rsidRPr="00F8186F" w:rsidRDefault="00EF135D" w:rsidP="009D1461">
            <w:pPr>
              <w:spacing w:before="240" w:after="240"/>
            </w:pPr>
            <w:r w:rsidRPr="00F8186F">
              <w:t>Рекламно-информационные материалы (РИМ)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EF135D" w:rsidRPr="00F8186F" w:rsidRDefault="00EF135D" w:rsidP="009D1461">
            <w:pPr>
              <w:spacing w:before="240" w:after="240"/>
              <w:jc w:val="both"/>
            </w:pPr>
            <w:r w:rsidRPr="00F8186F">
              <w:t xml:space="preserve">Текстовые, </w:t>
            </w:r>
            <w:proofErr w:type="spellStart"/>
            <w:r w:rsidRPr="00F8186F">
              <w:t>текстово</w:t>
            </w:r>
            <w:proofErr w:type="spellEnd"/>
            <w:r w:rsidRPr="00F8186F">
              <w:t>-графические и графические материалы для использования в рекламных сетях и рекламных слотах отдельных сайтов; рекламные видео-ролики и другие форматы материалов, используемые для продвижения бренда</w:t>
            </w:r>
          </w:p>
        </w:tc>
      </w:tr>
      <w:tr w:rsidR="00EF135D" w:rsidRPr="00262FCD" w:rsidTr="009D1461">
        <w:tc>
          <w:tcPr>
            <w:tcW w:w="993" w:type="dxa"/>
            <w:shd w:val="clear" w:color="auto" w:fill="auto"/>
          </w:tcPr>
          <w:p w:rsidR="00EF135D" w:rsidRPr="00F8186F" w:rsidRDefault="00EF135D" w:rsidP="009D1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F8186F">
              <w:rPr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EF135D" w:rsidRPr="00F8186F" w:rsidRDefault="00EF135D" w:rsidP="009D1461">
            <w:pPr>
              <w:spacing w:before="240" w:after="240"/>
            </w:pPr>
            <w:r w:rsidRPr="00F8186F">
              <w:t>Яндекс Бизнес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EF135D" w:rsidRPr="00F8186F" w:rsidRDefault="00EF135D" w:rsidP="009D1461">
            <w:pPr>
              <w:spacing w:before="240" w:after="240"/>
              <w:jc w:val="both"/>
            </w:pPr>
            <w:r w:rsidRPr="00F8186F">
              <w:t xml:space="preserve">Сервис компании Яндекс, который предоставляет владельцу организации доступ к профилю </w:t>
            </w:r>
            <w:proofErr w:type="gramStart"/>
            <w:r w:rsidRPr="00F8186F">
              <w:t>организации ,</w:t>
            </w:r>
            <w:proofErr w:type="gramEnd"/>
            <w:r w:rsidRPr="00F8186F">
              <w:t xml:space="preserve"> и позволяет осуществлять обновление информации об организации и её продуктах, отображаемых в Карточке организации. Для целей настоящих Технических требований понимается как программный комплекс Исполнителя, обеспечивающий техническую возможность оказания Услуги</w:t>
            </w:r>
          </w:p>
        </w:tc>
      </w:tr>
    </w:tbl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firstLine="560"/>
        <w:rPr>
          <w:b/>
          <w:color w:val="000000"/>
        </w:rPr>
      </w:pP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firstLine="560"/>
        <w:rPr>
          <w:b/>
          <w:color w:val="000000"/>
        </w:rPr>
      </w:pPr>
    </w:p>
    <w:p w:rsidR="00EF135D" w:rsidRPr="00F8186F" w:rsidRDefault="00EF135D" w:rsidP="00EF135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F8186F">
        <w:rPr>
          <w:b/>
          <w:color w:val="000000"/>
        </w:rPr>
        <w:t xml:space="preserve">НАИМЕНОВАНИЕ УСЛУГИ 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628"/>
        </w:tabs>
        <w:ind w:left="120" w:firstLine="567"/>
        <w:jc w:val="both"/>
        <w:rPr>
          <w:color w:val="000000"/>
        </w:rPr>
      </w:pPr>
      <w:r>
        <w:rPr>
          <w:color w:val="000000"/>
        </w:rPr>
        <w:t>О</w:t>
      </w:r>
      <w:r w:rsidRPr="00147E37">
        <w:rPr>
          <w:color w:val="000000"/>
        </w:rPr>
        <w:t xml:space="preserve">казание услуг по </w:t>
      </w:r>
      <w:proofErr w:type="spellStart"/>
      <w:r w:rsidRPr="00147E37">
        <w:rPr>
          <w:color w:val="000000"/>
        </w:rPr>
        <w:t>брендированному</w:t>
      </w:r>
      <w:proofErr w:type="spellEnd"/>
      <w:r w:rsidRPr="00147E37">
        <w:rPr>
          <w:color w:val="000000"/>
        </w:rPr>
        <w:t xml:space="preserve"> приоритетному размещению в </w:t>
      </w:r>
      <w:proofErr w:type="spellStart"/>
      <w:r w:rsidRPr="00147E37">
        <w:rPr>
          <w:color w:val="000000"/>
        </w:rPr>
        <w:t>Яндекс.Бизнесе</w:t>
      </w:r>
      <w:proofErr w:type="spellEnd"/>
      <w:r w:rsidRPr="00F8186F">
        <w:rPr>
          <w:color w:val="000000"/>
        </w:rPr>
        <w:t>.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628"/>
        </w:tabs>
        <w:ind w:left="120" w:firstLine="567"/>
        <w:jc w:val="both"/>
        <w:rPr>
          <w:color w:val="000000"/>
        </w:rPr>
      </w:pPr>
      <w:r w:rsidRPr="00F8186F">
        <w:rPr>
          <w:color w:val="000000"/>
        </w:rPr>
        <w:t>Услуга «</w:t>
      </w:r>
      <w:proofErr w:type="spellStart"/>
      <w:r w:rsidRPr="00F8186F">
        <w:rPr>
          <w:color w:val="000000"/>
        </w:rPr>
        <w:t>Брендированное</w:t>
      </w:r>
      <w:proofErr w:type="spellEnd"/>
      <w:r w:rsidRPr="00F8186F">
        <w:rPr>
          <w:color w:val="000000"/>
        </w:rPr>
        <w:t xml:space="preserve"> приоритетное размещение в </w:t>
      </w:r>
      <w:proofErr w:type="spellStart"/>
      <w:r w:rsidRPr="00F8186F">
        <w:rPr>
          <w:color w:val="000000"/>
        </w:rPr>
        <w:t>Яндекс.Бизнесе</w:t>
      </w:r>
      <w:proofErr w:type="spellEnd"/>
      <w:r w:rsidRPr="00F8186F">
        <w:rPr>
          <w:color w:val="000000"/>
        </w:rPr>
        <w:t xml:space="preserve">» оказывается </w:t>
      </w:r>
      <w:r w:rsidRPr="00F8186F">
        <w:rPr>
          <w:color w:val="000000"/>
        </w:rPr>
        <w:lastRenderedPageBreak/>
        <w:t xml:space="preserve">на условиях Оферты на оказание услуг «Размещение через </w:t>
      </w:r>
      <w:proofErr w:type="spellStart"/>
      <w:r w:rsidRPr="00F8186F">
        <w:rPr>
          <w:color w:val="000000"/>
        </w:rPr>
        <w:t>Яндекс.Бизнес</w:t>
      </w:r>
      <w:proofErr w:type="spellEnd"/>
      <w:r w:rsidRPr="00F8186F">
        <w:rPr>
          <w:color w:val="000000"/>
        </w:rPr>
        <w:t>» (далее – «</w:t>
      </w:r>
      <w:r w:rsidRPr="00F8186F">
        <w:rPr>
          <w:b/>
          <w:bCs/>
          <w:color w:val="000000"/>
        </w:rPr>
        <w:t>Оферта</w:t>
      </w:r>
      <w:r w:rsidRPr="00F8186F">
        <w:rPr>
          <w:color w:val="000000"/>
        </w:rPr>
        <w:t>») (</w:t>
      </w:r>
      <w:hyperlink r:id="rId6" w:history="1">
        <w:r w:rsidRPr="00F8186F">
          <w:rPr>
            <w:rStyle w:val="a4"/>
          </w:rPr>
          <w:t>https://yandex.ru/legal/oferta_geo/</w:t>
        </w:r>
      </w:hyperlink>
      <w:r w:rsidRPr="00F8186F">
        <w:rPr>
          <w:color w:val="000000"/>
        </w:rPr>
        <w:t xml:space="preserve">) и документа «Условия размещения. </w:t>
      </w:r>
      <w:proofErr w:type="spellStart"/>
      <w:r w:rsidRPr="00F8186F">
        <w:rPr>
          <w:color w:val="000000"/>
        </w:rPr>
        <w:t>Брендированное</w:t>
      </w:r>
      <w:proofErr w:type="spellEnd"/>
      <w:r w:rsidRPr="00F8186F">
        <w:rPr>
          <w:color w:val="000000"/>
        </w:rPr>
        <w:t xml:space="preserve"> приоритетное размещение в </w:t>
      </w:r>
      <w:proofErr w:type="spellStart"/>
      <w:r w:rsidRPr="00F8186F">
        <w:rPr>
          <w:color w:val="000000"/>
        </w:rPr>
        <w:t>Яндекс.Бизнесе</w:t>
      </w:r>
      <w:proofErr w:type="spellEnd"/>
      <w:r w:rsidRPr="00F8186F">
        <w:rPr>
          <w:color w:val="000000"/>
        </w:rPr>
        <w:t>» (далее – «</w:t>
      </w:r>
      <w:r w:rsidRPr="00F8186F">
        <w:rPr>
          <w:b/>
          <w:bCs/>
          <w:color w:val="000000"/>
        </w:rPr>
        <w:t>Условия</w:t>
      </w:r>
      <w:r w:rsidRPr="00F8186F">
        <w:rPr>
          <w:color w:val="000000"/>
        </w:rPr>
        <w:t>») (https://yandex.ru/legal/branded_priority_conditions/).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628"/>
        </w:tabs>
        <w:ind w:left="120" w:firstLine="567"/>
        <w:jc w:val="both"/>
        <w:rPr>
          <w:color w:val="000000"/>
        </w:rPr>
      </w:pPr>
    </w:p>
    <w:p w:rsidR="00EF135D" w:rsidRPr="00F8186F" w:rsidRDefault="00EF135D" w:rsidP="00EF135D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00"/>
        <w:ind w:firstLine="567"/>
        <w:jc w:val="both"/>
        <w:rPr>
          <w:color w:val="000000"/>
        </w:rPr>
      </w:pPr>
      <w:r w:rsidRPr="00F8186F">
        <w:rPr>
          <w:b/>
          <w:color w:val="000000"/>
        </w:rPr>
        <w:t>ОПИСАНИЕ УСЛУГИ, ЦЕЛЬ И ЗАДАЧИ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20" w:firstLine="567"/>
        <w:jc w:val="both"/>
        <w:rPr>
          <w:color w:val="000000"/>
        </w:rPr>
      </w:pPr>
      <w:r w:rsidRPr="00F8186F">
        <w:rPr>
          <w:color w:val="000000"/>
        </w:rPr>
        <w:t>Услуга «</w:t>
      </w:r>
      <w:proofErr w:type="spellStart"/>
      <w:r w:rsidRPr="00F8186F">
        <w:rPr>
          <w:color w:val="000000"/>
        </w:rPr>
        <w:t>Брендированное</w:t>
      </w:r>
      <w:proofErr w:type="spellEnd"/>
      <w:r w:rsidRPr="00F8186F">
        <w:rPr>
          <w:color w:val="000000"/>
        </w:rPr>
        <w:t xml:space="preserve"> приоритетное размещение в </w:t>
      </w:r>
      <w:proofErr w:type="spellStart"/>
      <w:r w:rsidRPr="00F8186F">
        <w:rPr>
          <w:color w:val="000000"/>
        </w:rPr>
        <w:t>Яндекс.Бизнесе</w:t>
      </w:r>
      <w:proofErr w:type="spellEnd"/>
      <w:r w:rsidRPr="00F8186F">
        <w:rPr>
          <w:color w:val="000000"/>
        </w:rPr>
        <w:t xml:space="preserve">» оказывается с использованием ПО и связана с показом Карточки организации Заказчика на более высокой позиции по отношению к другим Карточкам организаций, наличием </w:t>
      </w:r>
      <w:proofErr w:type="spellStart"/>
      <w:r w:rsidRPr="00F8186F">
        <w:rPr>
          <w:color w:val="000000"/>
        </w:rPr>
        <w:t>Брендированного</w:t>
      </w:r>
      <w:proofErr w:type="spellEnd"/>
      <w:r w:rsidRPr="00F8186F">
        <w:rPr>
          <w:color w:val="000000"/>
        </w:rPr>
        <w:t xml:space="preserve"> ПОИ (опционально по выбору Заказчика), а также с размещением Рекламы и иных материалов (далее совместно именуемые «Материалы») в Карточке организации Заказчика (если применимо).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20" w:firstLine="567"/>
        <w:jc w:val="both"/>
        <w:rPr>
          <w:color w:val="000000"/>
        </w:rPr>
      </w:pPr>
      <w:r w:rsidRPr="00F8186F">
        <w:rPr>
          <w:color w:val="000000"/>
        </w:rPr>
        <w:t>Услуга «</w:t>
      </w:r>
      <w:proofErr w:type="spellStart"/>
      <w:r w:rsidRPr="00F8186F">
        <w:rPr>
          <w:color w:val="000000"/>
        </w:rPr>
        <w:t>Брендированное</w:t>
      </w:r>
      <w:proofErr w:type="spellEnd"/>
      <w:r w:rsidRPr="00F8186F">
        <w:rPr>
          <w:color w:val="000000"/>
        </w:rPr>
        <w:t xml:space="preserve"> приоритетное размещение в </w:t>
      </w:r>
      <w:proofErr w:type="spellStart"/>
      <w:r w:rsidRPr="00F8186F">
        <w:rPr>
          <w:color w:val="000000"/>
        </w:rPr>
        <w:t>Яндекс.Бизнесе</w:t>
      </w:r>
      <w:proofErr w:type="spellEnd"/>
      <w:r w:rsidRPr="00F8186F">
        <w:rPr>
          <w:color w:val="000000"/>
        </w:rPr>
        <w:t>» оказывается в отношении Карточек организации Заказчика, адрес которых совпадает с адресами, указанными в адресной программе (раздел 9 Технических требований).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20" w:firstLine="567"/>
        <w:rPr>
          <w:color w:val="000000"/>
        </w:rPr>
      </w:pPr>
    </w:p>
    <w:p w:rsidR="00EF135D" w:rsidRPr="00F8186F" w:rsidRDefault="00EF135D" w:rsidP="00EF135D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567"/>
        <w:jc w:val="center"/>
        <w:rPr>
          <w:color w:val="000000"/>
        </w:rPr>
      </w:pPr>
      <w:r w:rsidRPr="00F8186F">
        <w:rPr>
          <w:b/>
          <w:color w:val="000000"/>
        </w:rPr>
        <w:t>ТРЕБОВАНИЯ К СРОКУ И МЕСТУ ОКАЗАНИЯ УСЛУГ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20" w:firstLine="567"/>
        <w:jc w:val="both"/>
        <w:rPr>
          <w:color w:val="000000"/>
        </w:rPr>
      </w:pPr>
      <w:r w:rsidRPr="00F8186F">
        <w:rPr>
          <w:color w:val="000000"/>
        </w:rPr>
        <w:t>Срок оказания услуг по Договору: 180 календарных дней;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20" w:firstLine="567"/>
        <w:jc w:val="both"/>
        <w:rPr>
          <w:color w:val="000000"/>
        </w:rPr>
      </w:pPr>
      <w:r w:rsidRPr="00147E37">
        <w:rPr>
          <w:color w:val="000000"/>
        </w:rPr>
        <w:t>начало оказания услуг: не позднее 20-го календарного дня с даты подписания Договора</w:t>
      </w:r>
      <w:r w:rsidRPr="00F8186F">
        <w:rPr>
          <w:color w:val="000000"/>
        </w:rPr>
        <w:t xml:space="preserve">; 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20" w:firstLine="567"/>
        <w:jc w:val="both"/>
        <w:rPr>
          <w:color w:val="000000"/>
        </w:rPr>
      </w:pPr>
      <w:r w:rsidRPr="00F8186F">
        <w:rPr>
          <w:color w:val="000000"/>
        </w:rPr>
        <w:t xml:space="preserve">дата окончания оказания услуг: </w:t>
      </w:r>
      <w:r w:rsidRPr="00147E37">
        <w:rPr>
          <w:color w:val="000000"/>
        </w:rPr>
        <w:t>по окончании 180 календарных дней с даты начала оказания услуг</w:t>
      </w:r>
      <w:r w:rsidRPr="00F8186F">
        <w:rPr>
          <w:color w:val="000000"/>
        </w:rPr>
        <w:t>.</w:t>
      </w:r>
    </w:p>
    <w:p w:rsidR="00EF135D" w:rsidRPr="00F8186F" w:rsidRDefault="00EF135D" w:rsidP="00EF135D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567"/>
        <w:jc w:val="center"/>
        <w:rPr>
          <w:color w:val="000000"/>
        </w:rPr>
      </w:pPr>
      <w:r w:rsidRPr="00F8186F">
        <w:rPr>
          <w:b/>
          <w:color w:val="000000"/>
        </w:rPr>
        <w:t>ХАРАКТЕРИСТИКИ ОКАЗЫВАЕМЫХ УСЛУГ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20" w:firstLine="567"/>
        <w:jc w:val="both"/>
        <w:rPr>
          <w:color w:val="000000"/>
        </w:rPr>
      </w:pP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20" w:firstLine="567"/>
        <w:jc w:val="both"/>
        <w:rPr>
          <w:color w:val="000000"/>
        </w:rPr>
      </w:pPr>
      <w:r w:rsidRPr="00F8186F">
        <w:rPr>
          <w:color w:val="000000"/>
        </w:rPr>
        <w:t xml:space="preserve">Услуги оказываются Яндексом Заказчику на условиях, изложенных в документах «Оферта на оказание услуг «Размещение через </w:t>
      </w:r>
      <w:proofErr w:type="spellStart"/>
      <w:r w:rsidRPr="00F8186F">
        <w:rPr>
          <w:color w:val="000000"/>
        </w:rPr>
        <w:t>Яндекс.Бизнес</w:t>
      </w:r>
      <w:proofErr w:type="spellEnd"/>
      <w:r w:rsidRPr="00F8186F">
        <w:rPr>
          <w:color w:val="000000"/>
        </w:rPr>
        <w:t xml:space="preserve">»», размещенном в открытом доступе в сети Интернет по адресу: </w:t>
      </w:r>
      <w:hyperlink r:id="rId7" w:history="1">
        <w:r w:rsidRPr="00F8186F">
          <w:rPr>
            <w:rStyle w:val="a4"/>
          </w:rPr>
          <w:t>https://yandex.ru/legal/oferta_geo/</w:t>
        </w:r>
      </w:hyperlink>
      <w:r w:rsidRPr="00F8186F">
        <w:rPr>
          <w:rStyle w:val="a4"/>
        </w:rPr>
        <w:t xml:space="preserve"> и «Условия размещения. </w:t>
      </w:r>
      <w:proofErr w:type="spellStart"/>
      <w:r w:rsidRPr="00F8186F">
        <w:rPr>
          <w:rStyle w:val="a4"/>
        </w:rPr>
        <w:t>Брендированное</w:t>
      </w:r>
      <w:proofErr w:type="spellEnd"/>
      <w:r w:rsidRPr="00F8186F">
        <w:rPr>
          <w:rStyle w:val="a4"/>
        </w:rPr>
        <w:t xml:space="preserve"> приоритетное размещение в </w:t>
      </w:r>
      <w:proofErr w:type="spellStart"/>
      <w:r w:rsidRPr="00F8186F">
        <w:rPr>
          <w:rStyle w:val="a4"/>
        </w:rPr>
        <w:t>Яндекс.Бизнесе</w:t>
      </w:r>
      <w:proofErr w:type="spellEnd"/>
      <w:r w:rsidRPr="00F8186F">
        <w:rPr>
          <w:rStyle w:val="a4"/>
        </w:rPr>
        <w:t>»,</w:t>
      </w:r>
      <w:r w:rsidRPr="00F8186F">
        <w:rPr>
          <w:color w:val="000000"/>
        </w:rPr>
        <w:t xml:space="preserve"> размещенном в открытом доступе в сети Интернет по адресу:</w:t>
      </w:r>
      <w:r w:rsidRPr="00F8186F">
        <w:rPr>
          <w:rStyle w:val="a4"/>
        </w:rPr>
        <w:t xml:space="preserve"> https://yandex.ru/legal/branded_priority_conditions</w:t>
      </w:r>
      <w:r w:rsidRPr="00F8186F">
        <w:rPr>
          <w:color w:val="000000"/>
        </w:rPr>
        <w:t>.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20" w:firstLine="567"/>
        <w:jc w:val="both"/>
      </w:pPr>
      <w:r w:rsidRPr="00F8186F">
        <w:rPr>
          <w:color w:val="000000"/>
        </w:rPr>
        <w:t xml:space="preserve">Исполнитель предоставляет доступ Заказчику и его представителям к кабинету </w:t>
      </w:r>
      <w:proofErr w:type="spellStart"/>
      <w:r w:rsidRPr="00F8186F">
        <w:rPr>
          <w:color w:val="000000"/>
        </w:rPr>
        <w:t>Яндекс.Бизнес</w:t>
      </w:r>
      <w:proofErr w:type="spellEnd"/>
      <w:r w:rsidRPr="00F8186F">
        <w:rPr>
          <w:color w:val="000000"/>
        </w:rPr>
        <w:t xml:space="preserve"> в целях контроля исполнения услуг Исполнителем. Услуга «</w:t>
      </w:r>
      <w:proofErr w:type="spellStart"/>
      <w:r w:rsidRPr="00F8186F">
        <w:rPr>
          <w:color w:val="000000"/>
        </w:rPr>
        <w:t>Брендированное</w:t>
      </w:r>
      <w:proofErr w:type="spellEnd"/>
      <w:r w:rsidRPr="00F8186F">
        <w:rPr>
          <w:color w:val="000000"/>
        </w:rPr>
        <w:t xml:space="preserve"> приоритетное размещение в </w:t>
      </w:r>
      <w:proofErr w:type="spellStart"/>
      <w:r w:rsidRPr="00F8186F">
        <w:rPr>
          <w:color w:val="000000"/>
        </w:rPr>
        <w:t>Яндекс.Бизнесе</w:t>
      </w:r>
      <w:proofErr w:type="spellEnd"/>
      <w:r w:rsidRPr="00F8186F">
        <w:rPr>
          <w:color w:val="000000"/>
        </w:rPr>
        <w:t xml:space="preserve">» – это услуга Яндекса, связанная с показом Карточки организации Заказчика на более высокой позиции по отношению к другим Карточкам организаций, наличием </w:t>
      </w:r>
      <w:proofErr w:type="spellStart"/>
      <w:r w:rsidRPr="00F8186F">
        <w:rPr>
          <w:color w:val="000000"/>
        </w:rPr>
        <w:t>Брендированного</w:t>
      </w:r>
      <w:proofErr w:type="spellEnd"/>
      <w:r w:rsidRPr="00F8186F">
        <w:rPr>
          <w:color w:val="000000"/>
        </w:rPr>
        <w:t xml:space="preserve"> ПОИ (опционально по выбору Заказчика), а также с размещением Рекламы и иных материалов (далее совместно именуемые «Материалы») в Карточке организации Заказчика (если применимо). </w:t>
      </w:r>
    </w:p>
    <w:p w:rsidR="00EF135D" w:rsidRPr="00F8186F" w:rsidRDefault="00EF135D" w:rsidP="00EF135D">
      <w:pPr>
        <w:keepNext/>
        <w:widowControl w:val="0"/>
        <w:ind w:left="720"/>
        <w:jc w:val="both"/>
      </w:pP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0" w:firstLine="567"/>
        <w:jc w:val="both"/>
        <w:rPr>
          <w:color w:val="000000"/>
        </w:rPr>
      </w:pPr>
      <w:bookmarkStart w:id="0" w:name="_heading=h.1fob9te" w:colFirst="0" w:colLast="0"/>
      <w:bookmarkEnd w:id="0"/>
    </w:p>
    <w:p w:rsidR="00EF135D" w:rsidRPr="00F8186F" w:rsidRDefault="00EF135D" w:rsidP="00EF13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b/>
          <w:color w:val="000000"/>
        </w:rPr>
      </w:pPr>
      <w:r w:rsidRPr="00F8186F">
        <w:rPr>
          <w:b/>
          <w:color w:val="000000"/>
        </w:rPr>
        <w:t>ТРЕБОВАНИЯ К ПОРЯДКУ ОКАЗАНИЯ УСЛУГ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0" w:firstLine="360"/>
        <w:jc w:val="both"/>
        <w:rPr>
          <w:color w:val="000000"/>
        </w:rPr>
      </w:pP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</w:rPr>
      </w:pPr>
      <w:r w:rsidRPr="00F8186F">
        <w:rPr>
          <w:b/>
          <w:color w:val="000000"/>
        </w:rPr>
        <w:t>6.1</w:t>
      </w:r>
      <w:r w:rsidRPr="00F8186F">
        <w:rPr>
          <w:color w:val="000000"/>
        </w:rPr>
        <w:t xml:space="preserve">. </w:t>
      </w:r>
      <w:r w:rsidRPr="00F8186F">
        <w:rPr>
          <w:b/>
          <w:color w:val="000000"/>
        </w:rPr>
        <w:t>Требования к качеству оказываемых услуг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20" w:firstLine="709"/>
        <w:jc w:val="both"/>
        <w:rPr>
          <w:color w:val="000000"/>
        </w:rPr>
      </w:pPr>
      <w:r w:rsidRPr="00F8186F">
        <w:rPr>
          <w:color w:val="000000"/>
        </w:rPr>
        <w:t>Исполнитель гарантирует качество и безопасность оказываемых услуг, в соответствии с Договором, действующими стандартами и техническими требованиями, нормативно-правовыми актами. По результатам оказанных услуг Исполнитель должен предоставить итоговый отчёт, в соответствии с п. 6.6. настоящих Технических требований.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ind w:left="120" w:firstLine="709"/>
        <w:rPr>
          <w:color w:val="000000"/>
        </w:rPr>
      </w:pPr>
    </w:p>
    <w:p w:rsidR="00EF135D" w:rsidRPr="00F8186F" w:rsidRDefault="00EF135D" w:rsidP="00EF135D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00"/>
        <w:ind w:left="0" w:firstLine="709"/>
        <w:jc w:val="center"/>
        <w:rPr>
          <w:color w:val="000000"/>
        </w:rPr>
      </w:pPr>
      <w:r w:rsidRPr="00F8186F">
        <w:rPr>
          <w:b/>
        </w:rPr>
        <w:lastRenderedPageBreak/>
        <w:t>О</w:t>
      </w:r>
      <w:r w:rsidRPr="00F8186F">
        <w:rPr>
          <w:b/>
          <w:color w:val="000000"/>
        </w:rPr>
        <w:t>рганизация взаимодействия с заказчиком при оказании услуг</w:t>
      </w:r>
    </w:p>
    <w:p w:rsidR="00EF135D" w:rsidRPr="00F8186F" w:rsidRDefault="00EF135D" w:rsidP="00EF13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after="100"/>
        <w:ind w:firstLine="709"/>
        <w:jc w:val="both"/>
      </w:pPr>
      <w:r w:rsidRPr="00F8186F">
        <w:t xml:space="preserve">6.2. </w:t>
      </w:r>
      <w:r w:rsidRPr="00262FCD">
        <w:t xml:space="preserve">     </w:t>
      </w:r>
      <w:r w:rsidRPr="00F8186F">
        <w:t xml:space="preserve">Исполнитель в течение 5 рабочих дней с момента подписания Договора направляет Заказчику информацию о необходимых рекламных материалах (формат, технические требования), которые будут размещены на картах и в карточке организации. Заказчик в течение 10 дней с момента получения информации о необходимых </w:t>
      </w:r>
      <w:proofErr w:type="spellStart"/>
      <w:r w:rsidRPr="00F8186F">
        <w:t>РИМах</w:t>
      </w:r>
      <w:proofErr w:type="spellEnd"/>
      <w:r w:rsidRPr="00F8186F">
        <w:t>, передаёт их Исполнителю. Исполнитель не более чем на 5-й рабочий день после получения всех необходимых материалов начинает оказание услуги.</w:t>
      </w:r>
    </w:p>
    <w:p w:rsidR="00EF135D" w:rsidRPr="00F8186F" w:rsidRDefault="00EF135D" w:rsidP="00EF13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after="100"/>
        <w:ind w:firstLine="709"/>
        <w:jc w:val="both"/>
      </w:pPr>
      <w:r w:rsidRPr="00F8186F">
        <w:t xml:space="preserve">6.2.1 Заказчик в период исполнения Договора может обновлять информацию о Карточках организации, в отношении которых оказываются услуги, и передавать Исполнителю обновление посредством файла, размещённого на домене Заказчика и соответствующего требованиям Исполнителя к такому файлу, указанным по ссылке </w:t>
      </w:r>
      <w:hyperlink r:id="rId8" w:history="1">
        <w:r w:rsidRPr="00F8186F">
          <w:rPr>
            <w:rStyle w:val="a4"/>
          </w:rPr>
          <w:t>https://yandex.ru/support/business-priority/branches/basic.html</w:t>
        </w:r>
      </w:hyperlink>
    </w:p>
    <w:p w:rsidR="00EF135D" w:rsidRPr="00F8186F" w:rsidRDefault="00EF135D" w:rsidP="00EF135D">
      <w:pPr>
        <w:tabs>
          <w:tab w:val="left" w:pos="1134"/>
        </w:tabs>
        <w:ind w:firstLine="709"/>
        <w:jc w:val="both"/>
        <w:rPr>
          <w:color w:val="000000"/>
        </w:rPr>
      </w:pPr>
      <w:r w:rsidRPr="00F8186F">
        <w:t xml:space="preserve">6.2.2 </w:t>
      </w:r>
      <w:r w:rsidRPr="00F8186F">
        <w:rPr>
          <w:color w:val="000000"/>
        </w:rPr>
        <w:t xml:space="preserve">Для осуществления контроля над ходом оказания услуг Исполнитель предоставляет Заказчику </w:t>
      </w:r>
      <w:r w:rsidRPr="00F8186F">
        <w:t>доступ</w:t>
      </w:r>
      <w:r w:rsidRPr="00F8186F">
        <w:rPr>
          <w:color w:val="000000"/>
        </w:rPr>
        <w:t xml:space="preserve"> в к</w:t>
      </w:r>
      <w:r w:rsidRPr="00F8186F">
        <w:t xml:space="preserve">абинет </w:t>
      </w:r>
      <w:proofErr w:type="spellStart"/>
      <w:r w:rsidRPr="00F8186F">
        <w:t>Яндекс.Бизнес</w:t>
      </w:r>
      <w:proofErr w:type="spellEnd"/>
      <w:r w:rsidRPr="00F8186F">
        <w:rPr>
          <w:color w:val="000000"/>
        </w:rPr>
        <w:t>.</w:t>
      </w:r>
    </w:p>
    <w:p w:rsidR="00EF135D" w:rsidRPr="00F8186F" w:rsidRDefault="00EF135D" w:rsidP="00EF135D">
      <w:pPr>
        <w:tabs>
          <w:tab w:val="left" w:pos="1134"/>
        </w:tabs>
        <w:ind w:firstLine="709"/>
        <w:jc w:val="both"/>
        <w:rPr>
          <w:color w:val="000000"/>
        </w:rPr>
      </w:pPr>
      <w:r w:rsidRPr="00F8186F">
        <w:rPr>
          <w:color w:val="000000"/>
        </w:rPr>
        <w:t xml:space="preserve">6.2.3 Исполнитель может обновлять информацию о составе продвигаемых товаров и услуг в Карточках организации в разделе «Витрина» и «Услуги и товары» самостоятельно посредством кабинета </w:t>
      </w:r>
      <w:proofErr w:type="spellStart"/>
      <w:r w:rsidRPr="00F8186F">
        <w:rPr>
          <w:color w:val="000000"/>
        </w:rPr>
        <w:t>Яндекс.Бизнес</w:t>
      </w:r>
      <w:proofErr w:type="spellEnd"/>
      <w:r w:rsidRPr="00F8186F">
        <w:rPr>
          <w:color w:val="000000"/>
        </w:rPr>
        <w:t xml:space="preserve"> неограниченное количество раз в период оказания услуг по Договору, либо посредством направления обновлённой информации об отделениях сети представителю Исполнителя не чаще одного раза в 15 календарных дней. </w:t>
      </w:r>
    </w:p>
    <w:p w:rsidR="00EF135D" w:rsidRPr="00F8186F" w:rsidRDefault="00EF135D" w:rsidP="00EF13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rPr>
          <w:color w:val="000000"/>
        </w:rPr>
      </w:pPr>
    </w:p>
    <w:p w:rsidR="00EF135D" w:rsidRPr="00F8186F" w:rsidRDefault="00EF135D" w:rsidP="00EF135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center"/>
        <w:rPr>
          <w:color w:val="000000"/>
        </w:rPr>
      </w:pPr>
      <w:r w:rsidRPr="00F8186F">
        <w:rPr>
          <w:b/>
          <w:color w:val="000000"/>
        </w:rPr>
        <w:t>Условия оказания услуг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F8186F">
        <w:rPr>
          <w:color w:val="000000"/>
        </w:rPr>
        <w:t>Услуги оказываются по отделениям Почты России (Карточкам организации), указанным в Приложении №1 к настоящим техническим требованиям. Количество отделений в период оказания Услуг может измениться в большую или меньшую сторону по инициативе Заказчика, обновление адресной программы будет производиться согласно п. 6.2.1 технических требований.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color w:val="000000"/>
        </w:rPr>
      </w:pPr>
    </w:p>
    <w:p w:rsidR="00EF135D" w:rsidRPr="00F8186F" w:rsidRDefault="00EF135D" w:rsidP="00EF135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center"/>
        <w:rPr>
          <w:color w:val="000000"/>
        </w:rPr>
      </w:pPr>
      <w:r w:rsidRPr="00F8186F">
        <w:rPr>
          <w:b/>
          <w:color w:val="000000"/>
        </w:rPr>
        <w:t>Требования к безопасности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F8186F">
        <w:rPr>
          <w:color w:val="000000"/>
        </w:rPr>
        <w:t>В соответствии с условиями Договора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EF135D" w:rsidRPr="00F8186F" w:rsidRDefault="00EF135D" w:rsidP="00EF135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center"/>
        <w:rPr>
          <w:color w:val="000000"/>
        </w:rPr>
      </w:pPr>
      <w:r w:rsidRPr="00F8186F">
        <w:rPr>
          <w:b/>
          <w:color w:val="000000"/>
        </w:rPr>
        <w:t>Требования к конфиденциальности</w:t>
      </w:r>
    </w:p>
    <w:p w:rsidR="00EF135D" w:rsidRPr="00F8186F" w:rsidRDefault="00EF135D" w:rsidP="00EF135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/>
        <w:ind w:firstLine="709"/>
        <w:jc w:val="both"/>
        <w:rPr>
          <w:color w:val="000000"/>
        </w:rPr>
      </w:pPr>
      <w:r w:rsidRPr="00F8186F">
        <w:rPr>
          <w:color w:val="000000"/>
        </w:rPr>
        <w:t>В соответствии с условиями Договора</w:t>
      </w:r>
    </w:p>
    <w:p w:rsidR="00EF135D" w:rsidRPr="00F8186F" w:rsidRDefault="00EF135D" w:rsidP="00EF135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00"/>
        <w:ind w:firstLine="709"/>
        <w:jc w:val="both"/>
        <w:rPr>
          <w:color w:val="000000"/>
        </w:rPr>
      </w:pPr>
    </w:p>
    <w:p w:rsidR="00EF135D" w:rsidRPr="00F8186F" w:rsidRDefault="00EF135D" w:rsidP="00EF135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center"/>
        <w:rPr>
          <w:color w:val="000000"/>
        </w:rPr>
      </w:pPr>
      <w:r w:rsidRPr="00F8186F">
        <w:rPr>
          <w:b/>
          <w:color w:val="000000"/>
        </w:rPr>
        <w:t>Требования по приемке оказанных услуг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F8186F">
        <w:rPr>
          <w:color w:val="000000"/>
        </w:rPr>
        <w:t>Ежемесячно в последний день отчетного месяца и/или по завершении оказания Услуг по соответствующему Счету (далее – «Отчетный период») Исполнитель формирует Акт об оказанных услугах (далее – «Акт») в соответствии с объемом фактически оказанных в Отчетном периоде Услуг и направляет его Заказчику не позднее 7 (семи) рабочих дней после окончания Отчетного периода. Одновременно с Актом Яндекс направляет Заказчику соответствующие счета-фактуры.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F8186F">
        <w:rPr>
          <w:color w:val="000000"/>
        </w:rPr>
        <w:t>Акт направляется Исполнителем Заказчику по почте, с одновременным направлением копии текста Акта по электронной почте.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F8186F">
        <w:rPr>
          <w:color w:val="000000"/>
        </w:rPr>
        <w:t>Стороны признают, что копия текста Акта, направленная Исполнителем Заказчику по электронной почте, будет применяться Заказчиком в процессе приемки Услуг, до момента получения оригинала Акта.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F8186F">
        <w:rPr>
          <w:color w:val="000000"/>
        </w:rPr>
        <w:t>Датой получения копии текста Акта, направленного Исполнителем Заказчику по электронной почте, считается следующий рабочий день за днем отправки.</w:t>
      </w:r>
    </w:p>
    <w:p w:rsidR="00EF135D" w:rsidRPr="00F8186F" w:rsidRDefault="00EF135D" w:rsidP="00EF135D">
      <w:r w:rsidRPr="00F8186F">
        <w:t xml:space="preserve">Стороны установили, что Услуги считаются оказанными Исполнителем надлежащим образом и принятыми Заказчиком в указанном в Акте объеме, если в течение 10 (десяти) календарных дней с момента окончания Отчетного периода Исполнитель не получил от </w:t>
      </w:r>
      <w:r w:rsidRPr="00F8186F">
        <w:lastRenderedPageBreak/>
        <w:t>Заказчика мотивированных письменных возражений. По истечении срока, указанного выше, претензии относительно недостатков услуг</w:t>
      </w:r>
      <w:r w:rsidRPr="00F8186F">
        <w:rPr>
          <w:color w:val="000000"/>
        </w:rPr>
        <w:t>, в том числе по количеству (объему), стоимости и качеству не принимаются</w:t>
      </w:r>
    </w:p>
    <w:p w:rsidR="00EF135D" w:rsidRPr="00F8186F" w:rsidRDefault="00EF135D" w:rsidP="00EF135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EF135D" w:rsidRPr="00F8186F" w:rsidRDefault="00EF135D" w:rsidP="00EF135D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firstLine="0"/>
        <w:jc w:val="both"/>
        <w:rPr>
          <w:color w:val="000000"/>
        </w:rPr>
      </w:pPr>
      <w:r w:rsidRPr="00F8186F">
        <w:rPr>
          <w:b/>
          <w:color w:val="000000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:rsidR="00EF135D" w:rsidRPr="00F8186F" w:rsidRDefault="00EF135D" w:rsidP="00EF135D">
      <w:pPr>
        <w:keepNext/>
        <w:pBdr>
          <w:top w:val="nil"/>
          <w:left w:val="nil"/>
          <w:bottom w:val="nil"/>
          <w:right w:val="nil"/>
          <w:between w:val="nil"/>
        </w:pBdr>
        <w:ind w:left="2138"/>
        <w:jc w:val="both"/>
        <w:rPr>
          <w:b/>
          <w:color w:val="000000"/>
        </w:rPr>
      </w:pPr>
    </w:p>
    <w:p w:rsidR="00EF135D" w:rsidRPr="00F8186F" w:rsidRDefault="00EF135D" w:rsidP="00EF135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8186F">
        <w:rPr>
          <w:color w:val="000000"/>
        </w:rPr>
        <w:t xml:space="preserve">В процессе оказания услуг Исполнитель обязан своевременно предоставлять Заказчику отчетную документацию. Перечень и содержание представляемых отчетных материалов должны отвечать требованиям, изложенным в настоящем Техническом задании. Отчетная документация предоставляется Исполнителем в порядке, установленном в п. 1.6 Договора. </w:t>
      </w:r>
    </w:p>
    <w:p w:rsidR="00EF135D" w:rsidRPr="00F8186F" w:rsidRDefault="00EF135D" w:rsidP="00EF135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:rsidR="00EF135D" w:rsidRPr="00F8186F" w:rsidRDefault="00EF135D" w:rsidP="00EF135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00"/>
        <w:ind w:left="0" w:firstLine="567"/>
        <w:jc w:val="center"/>
        <w:rPr>
          <w:color w:val="000000"/>
        </w:rPr>
      </w:pPr>
      <w:r w:rsidRPr="00F8186F">
        <w:rPr>
          <w:b/>
          <w:color w:val="000000"/>
        </w:rPr>
        <w:t>ТРЕБОВАНИЯ К ГАРАНТИЙНЫМ ОБЯЗАТЕЛЬСТВАМ ОКАЗЫВАЕМЫХ УСЛУГ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20" w:firstLine="567"/>
        <w:jc w:val="both"/>
        <w:rPr>
          <w:color w:val="000000"/>
        </w:rPr>
      </w:pPr>
      <w:r w:rsidRPr="00F8186F">
        <w:rPr>
          <w:color w:val="000000"/>
        </w:rPr>
        <w:t>Исполнитель гарантирует качество и безопасность оказываемых услуг, в соответствии с Договором, действующими стандартами и техническими требованиями, нормативно-правовыми актами и обычаями делового оборота в данной сфере.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20" w:firstLine="567"/>
        <w:jc w:val="both"/>
        <w:rPr>
          <w:color w:val="000000"/>
        </w:rPr>
      </w:pPr>
    </w:p>
    <w:p w:rsidR="00EF135D" w:rsidRPr="00F8186F" w:rsidRDefault="00EF135D" w:rsidP="00EF13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567"/>
        <w:jc w:val="center"/>
        <w:rPr>
          <w:b/>
          <w:color w:val="000000"/>
        </w:rPr>
      </w:pPr>
      <w:r w:rsidRPr="00F8186F">
        <w:rPr>
          <w:b/>
          <w:color w:val="000000"/>
        </w:rPr>
        <w:t>СПЕЦИАЛЬНЫЕ ТРЕБОВАНИЯ К ОКАЗЫВАЕМЫМ УСЛУГАМ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ind w:left="120" w:firstLine="567"/>
        <w:jc w:val="both"/>
        <w:rPr>
          <w:color w:val="000000"/>
        </w:rPr>
      </w:pPr>
      <w:r w:rsidRPr="00F8186F">
        <w:rPr>
          <w:color w:val="000000"/>
        </w:rPr>
        <w:t>Для обеспечения взаимодействия Исполнитель и Заказчик назначают ответственных контактных лиц с обеих сторон и предоставляют контактную информацию (номера телефонов, факсов, e-</w:t>
      </w:r>
      <w:proofErr w:type="spellStart"/>
      <w:r w:rsidRPr="00F8186F">
        <w:rPr>
          <w:color w:val="000000"/>
        </w:rPr>
        <w:t>mail</w:t>
      </w:r>
      <w:proofErr w:type="spellEnd"/>
      <w:r w:rsidRPr="00F8186F">
        <w:rPr>
          <w:color w:val="000000"/>
        </w:rPr>
        <w:t xml:space="preserve"> и т.д.) в течение 1 (одного) рабочего дня с даты подписания Договора.</w:t>
      </w: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EF135D" w:rsidRPr="00F8186F" w:rsidRDefault="00EF135D" w:rsidP="00EF135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EF135D" w:rsidRPr="00F8186F" w:rsidRDefault="00EF135D" w:rsidP="00EF13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firstLine="0"/>
        <w:jc w:val="center"/>
        <w:rPr>
          <w:b/>
          <w:color w:val="000000"/>
        </w:rPr>
      </w:pPr>
      <w:r w:rsidRPr="00F8186F">
        <w:rPr>
          <w:b/>
          <w:color w:val="000000"/>
        </w:rPr>
        <w:t xml:space="preserve"> ПЕРЕЧЕНЬ ПРИЛОЖЕНИЙ</w:t>
      </w:r>
    </w:p>
    <w:p w:rsidR="00EF135D" w:rsidRPr="00F8186F" w:rsidRDefault="00EF135D" w:rsidP="00EF135D">
      <w:pPr>
        <w:pBdr>
          <w:top w:val="nil"/>
          <w:left w:val="nil"/>
          <w:bottom w:val="nil"/>
          <w:right w:val="nil"/>
          <w:between w:val="nil"/>
        </w:pBdr>
        <w:ind w:left="2204"/>
        <w:rPr>
          <w:b/>
          <w:color w:val="000000"/>
        </w:rPr>
      </w:pPr>
    </w:p>
    <w:tbl>
      <w:tblPr>
        <w:tblW w:w="892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103" w:type="dxa"/>
          <w:bottom w:w="102" w:type="dxa"/>
          <w:right w:w="115" w:type="dxa"/>
        </w:tblCellMar>
        <w:tblLook w:val="0000" w:firstRow="0" w:lastRow="0" w:firstColumn="0" w:lastColumn="0" w:noHBand="0" w:noVBand="0"/>
      </w:tblPr>
      <w:tblGrid>
        <w:gridCol w:w="1526"/>
        <w:gridCol w:w="5419"/>
        <w:gridCol w:w="1984"/>
      </w:tblGrid>
      <w:tr w:rsidR="00EF135D" w:rsidRPr="00262FCD" w:rsidTr="009D1461">
        <w:trPr>
          <w:trHeight w:val="481"/>
        </w:trPr>
        <w:tc>
          <w:tcPr>
            <w:tcW w:w="1526" w:type="dxa"/>
            <w:shd w:val="clear" w:color="auto" w:fill="auto"/>
          </w:tcPr>
          <w:p w:rsidR="00EF135D" w:rsidRPr="00F8186F" w:rsidRDefault="00EF135D" w:rsidP="009D1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8186F">
              <w:rPr>
                <w:color w:val="000000"/>
              </w:rPr>
              <w:t>Номер приложения</w:t>
            </w:r>
          </w:p>
        </w:tc>
        <w:tc>
          <w:tcPr>
            <w:tcW w:w="5419" w:type="dxa"/>
            <w:shd w:val="clear" w:color="auto" w:fill="auto"/>
          </w:tcPr>
          <w:p w:rsidR="00EF135D" w:rsidRPr="00F8186F" w:rsidRDefault="00EF135D" w:rsidP="009D1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8186F">
              <w:rPr>
                <w:color w:val="000000"/>
              </w:rPr>
              <w:t>Наименование приложения</w:t>
            </w:r>
          </w:p>
        </w:tc>
        <w:tc>
          <w:tcPr>
            <w:tcW w:w="1984" w:type="dxa"/>
            <w:shd w:val="clear" w:color="auto" w:fill="auto"/>
          </w:tcPr>
          <w:p w:rsidR="00EF135D" w:rsidRPr="00F8186F" w:rsidRDefault="00EF135D" w:rsidP="009D1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8186F">
              <w:rPr>
                <w:color w:val="000000"/>
              </w:rPr>
              <w:t>Номер страницы</w:t>
            </w:r>
          </w:p>
        </w:tc>
      </w:tr>
      <w:tr w:rsidR="00EF135D" w:rsidRPr="00262FCD" w:rsidTr="009D1461">
        <w:tc>
          <w:tcPr>
            <w:tcW w:w="1526" w:type="dxa"/>
            <w:shd w:val="clear" w:color="auto" w:fill="auto"/>
            <w:vAlign w:val="center"/>
          </w:tcPr>
          <w:p w:rsidR="00EF135D" w:rsidRPr="00262FCD" w:rsidRDefault="00EF135D" w:rsidP="009D1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62FCD">
              <w:rPr>
                <w:color w:val="000000"/>
              </w:rPr>
              <w:t>1</w:t>
            </w:r>
          </w:p>
        </w:tc>
        <w:tc>
          <w:tcPr>
            <w:tcW w:w="5419" w:type="dxa"/>
            <w:shd w:val="clear" w:color="auto" w:fill="auto"/>
          </w:tcPr>
          <w:p w:rsidR="00EF135D" w:rsidRPr="00262FCD" w:rsidRDefault="00EF135D" w:rsidP="009D1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62FCD">
              <w:t>Адреса отделений Почтовой связи</w:t>
            </w:r>
          </w:p>
        </w:tc>
        <w:tc>
          <w:tcPr>
            <w:tcW w:w="1984" w:type="dxa"/>
            <w:shd w:val="clear" w:color="auto" w:fill="auto"/>
          </w:tcPr>
          <w:p w:rsidR="00EF135D" w:rsidRPr="00262FCD" w:rsidRDefault="00EF135D" w:rsidP="009D1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62FCD">
              <w:rPr>
                <w:color w:val="000000"/>
              </w:rPr>
              <w:t>Отдельный файл</w:t>
            </w:r>
          </w:p>
        </w:tc>
      </w:tr>
    </w:tbl>
    <w:p w:rsidR="00BE3833" w:rsidRDefault="00BE3833">
      <w:bookmarkStart w:id="1" w:name="_GoBack"/>
      <w:bookmarkEnd w:id="1"/>
    </w:p>
    <w:sectPr w:rsidR="00BE3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6CE"/>
    <w:multiLevelType w:val="multilevel"/>
    <w:tmpl w:val="6C7C3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34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1A26AA"/>
    <w:multiLevelType w:val="multilevel"/>
    <w:tmpl w:val="E6641054"/>
    <w:lvl w:ilvl="0">
      <w:start w:val="1"/>
      <w:numFmt w:val="decimal"/>
      <w:pStyle w:val="1"/>
      <w:lvlText w:val="%1."/>
      <w:lvlJc w:val="left"/>
      <w:pPr>
        <w:ind w:left="1440" w:hanging="360"/>
      </w:pPr>
      <w:rPr>
        <w:b/>
        <w:color w:val="000000"/>
      </w:rPr>
    </w:lvl>
    <w:lvl w:ilvl="1">
      <w:start w:val="1"/>
      <w:numFmt w:val="lowerLetter"/>
      <w:pStyle w:val="-"/>
      <w:lvlText w:val="%2."/>
      <w:lvlJc w:val="left"/>
      <w:pPr>
        <w:ind w:left="2160" w:hanging="360"/>
      </w:pPr>
    </w:lvl>
    <w:lvl w:ilvl="2">
      <w:start w:val="1"/>
      <w:numFmt w:val="lowerRoman"/>
      <w:pStyle w:val="-0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166E78"/>
    <w:multiLevelType w:val="multilevel"/>
    <w:tmpl w:val="90C2C86E"/>
    <w:lvl w:ilvl="0">
      <w:start w:val="2"/>
      <w:numFmt w:val="decimal"/>
      <w:pStyle w:val="6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52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2880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abstractNum w:abstractNumId="3" w15:restartNumberingAfterBreak="0">
    <w:nsid w:val="530B022E"/>
    <w:multiLevelType w:val="multilevel"/>
    <w:tmpl w:val="B8B0D94C"/>
    <w:lvl w:ilvl="0">
      <w:start w:val="6"/>
      <w:numFmt w:val="decimal"/>
      <w:pStyle w:val="a"/>
      <w:lvlText w:val="%1."/>
      <w:lvlJc w:val="left"/>
      <w:pPr>
        <w:ind w:left="2204" w:hanging="360"/>
      </w:pPr>
      <w:rPr>
        <w:b/>
      </w:rPr>
    </w:lvl>
    <w:lvl w:ilvl="1">
      <w:start w:val="2"/>
      <w:numFmt w:val="decimal"/>
      <w:pStyle w:val="111"/>
      <w:lvlText w:val="%1.%2."/>
      <w:lvlJc w:val="left"/>
      <w:pPr>
        <w:ind w:left="2138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498" w:hanging="1080"/>
      </w:pPr>
    </w:lvl>
    <w:lvl w:ilvl="4">
      <w:start w:val="1"/>
      <w:numFmt w:val="decimal"/>
      <w:lvlText w:val="%1.%2.%3.%4.%5."/>
      <w:lvlJc w:val="left"/>
      <w:pPr>
        <w:ind w:left="2498" w:hanging="1080"/>
      </w:pPr>
    </w:lvl>
    <w:lvl w:ilvl="5">
      <w:start w:val="1"/>
      <w:numFmt w:val="decimal"/>
      <w:lvlText w:val="%1.%2.%3.%4.%5.%6."/>
      <w:lvlJc w:val="left"/>
      <w:pPr>
        <w:ind w:left="2858" w:hanging="1440"/>
      </w:pPr>
    </w:lvl>
    <w:lvl w:ilvl="6">
      <w:start w:val="1"/>
      <w:numFmt w:val="decimal"/>
      <w:lvlText w:val="%1.%2.%3.%4.%5.%6.%7."/>
      <w:lvlJc w:val="left"/>
      <w:pPr>
        <w:ind w:left="3218" w:hanging="1800"/>
      </w:pPr>
    </w:lvl>
    <w:lvl w:ilvl="7">
      <w:start w:val="1"/>
      <w:numFmt w:val="decimal"/>
      <w:lvlText w:val="%1.%2.%3.%4.%5.%6.%7.%8."/>
      <w:lvlJc w:val="left"/>
      <w:pPr>
        <w:ind w:left="3218" w:hanging="1800"/>
      </w:pPr>
    </w:lvl>
    <w:lvl w:ilvl="8">
      <w:start w:val="1"/>
      <w:numFmt w:val="decimal"/>
      <w:lvlText w:val="%1.%2.%3.%4.%5.%6.%7.%8.%9."/>
      <w:lvlJc w:val="left"/>
      <w:pPr>
        <w:ind w:left="3578" w:hanging="2160"/>
      </w:pPr>
    </w:lvl>
  </w:abstractNum>
  <w:abstractNum w:abstractNumId="4" w15:restartNumberingAfterBreak="0">
    <w:nsid w:val="61472F62"/>
    <w:multiLevelType w:val="multilevel"/>
    <w:tmpl w:val="F0CE91D0"/>
    <w:lvl w:ilvl="0">
      <w:start w:val="3"/>
      <w:numFmt w:val="decimal"/>
      <w:lvlText w:val="%1."/>
      <w:lvlJc w:val="left"/>
      <w:pPr>
        <w:ind w:left="708" w:firstLine="708"/>
      </w:pPr>
      <w:rPr>
        <w:b/>
        <w:smallCaps w:val="0"/>
        <w:strike w:val="0"/>
        <w:sz w:val="28"/>
        <w:szCs w:val="28"/>
        <w:vertAlign w:val="baseline"/>
      </w:rPr>
    </w:lvl>
    <w:lvl w:ilvl="1">
      <w:start w:val="1"/>
      <w:numFmt w:val="decimal"/>
      <w:lvlText w:val="%2."/>
      <w:lvlJc w:val="left"/>
      <w:pPr>
        <w:ind w:left="432" w:firstLine="516"/>
      </w:pPr>
      <w:rPr>
        <w:b/>
        <w:smallCaps w:val="0"/>
        <w:strike w:val="0"/>
        <w:sz w:val="24"/>
        <w:szCs w:val="24"/>
        <w:vertAlign w:val="baseline"/>
      </w:rPr>
    </w:lvl>
    <w:lvl w:ilvl="2">
      <w:start w:val="1"/>
      <w:numFmt w:val="decimal"/>
      <w:lvlText w:val="%2.%3."/>
      <w:lvlJc w:val="left"/>
      <w:pPr>
        <w:ind w:left="864" w:firstLine="1584"/>
      </w:pPr>
      <w:rPr>
        <w:b/>
        <w:smallCaps w:val="0"/>
        <w:strike w:val="0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1368" w:firstLine="2448"/>
      </w:pPr>
      <w:rPr>
        <w:b/>
        <w:smallCaps w:val="0"/>
        <w:strike w:val="0"/>
        <w:sz w:val="24"/>
        <w:szCs w:val="24"/>
        <w:vertAlign w:val="baseline"/>
      </w:rPr>
    </w:lvl>
    <w:lvl w:ilvl="4">
      <w:start w:val="1"/>
      <w:numFmt w:val="decimal"/>
      <w:lvlText w:val="%2.%3.%4.%5."/>
      <w:lvlJc w:val="left"/>
      <w:pPr>
        <w:ind w:left="1872" w:firstLine="3312"/>
      </w:pPr>
      <w:rPr>
        <w:b/>
        <w:smallCaps w:val="0"/>
        <w:strike w:val="0"/>
        <w:sz w:val="24"/>
        <w:szCs w:val="24"/>
        <w:vertAlign w:val="baseline"/>
      </w:rPr>
    </w:lvl>
    <w:lvl w:ilvl="5">
      <w:start w:val="1"/>
      <w:numFmt w:val="decimal"/>
      <w:lvlText w:val="%2.%3.%4.%5.%6."/>
      <w:lvlJc w:val="left"/>
      <w:pPr>
        <w:ind w:left="2376" w:firstLine="4176"/>
      </w:pPr>
      <w:rPr>
        <w:b/>
        <w:smallCaps w:val="0"/>
        <w:strike w:val="0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2880" w:firstLine="5040"/>
      </w:pPr>
      <w:rPr>
        <w:b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2.%3.%4.%5.%6.%7.%8."/>
      <w:lvlJc w:val="left"/>
      <w:pPr>
        <w:ind w:left="3384" w:firstLine="5903"/>
      </w:pPr>
      <w:rPr>
        <w:b/>
        <w:smallCaps w:val="0"/>
        <w:strike w:val="0"/>
        <w:sz w:val="24"/>
        <w:szCs w:val="24"/>
        <w:vertAlign w:val="baseline"/>
      </w:rPr>
    </w:lvl>
    <w:lvl w:ilvl="8">
      <w:start w:val="1"/>
      <w:numFmt w:val="decimal"/>
      <w:lvlText w:val="%2.%3.%4.%5.%6.%7.%8.%9."/>
      <w:lvlJc w:val="left"/>
      <w:pPr>
        <w:ind w:left="3960" w:firstLine="6840"/>
      </w:pPr>
      <w:rPr>
        <w:b/>
        <w:smallCaps w:val="0"/>
        <w:strike w:val="0"/>
        <w:sz w:val="24"/>
        <w:szCs w:val="24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41"/>
    <w:rsid w:val="00456541"/>
    <w:rsid w:val="00BE3833"/>
    <w:rsid w:val="00E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2CA06-0EF2-417B-80D7-26CA0C52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F1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EF135D"/>
    <w:rPr>
      <w:color w:val="0000FF"/>
      <w:u w:val="single"/>
    </w:rPr>
  </w:style>
  <w:style w:type="paragraph" w:customStyle="1" w:styleId="3">
    <w:name w:val="Стиль3"/>
    <w:basedOn w:val="2"/>
    <w:link w:val="30"/>
    <w:qFormat/>
    <w:rsid w:val="00EF135D"/>
    <w:pPr>
      <w:widowControl w:val="0"/>
      <w:tabs>
        <w:tab w:val="num" w:pos="2160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character" w:customStyle="1" w:styleId="30">
    <w:name w:val="Стиль3 Знак"/>
    <w:link w:val="3"/>
    <w:rsid w:val="00EF13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">
    <w:name w:val="Стиль6 Знак"/>
    <w:rsid w:val="00EF13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Без интервала Знак"/>
    <w:link w:val="a5"/>
    <w:uiPriority w:val="1"/>
    <w:rsid w:val="00EF13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">
    <w:name w:val="Стиль111 Знак"/>
    <w:rsid w:val="00EF135D"/>
    <w:rPr>
      <w:rFonts w:ascii="Times New Roman" w:eastAsia="Times New Roman" w:hAnsi="Times New Roman" w:cs="Times New Roman"/>
      <w:color w:val="000000"/>
      <w:sz w:val="28"/>
      <w:szCs w:val="28"/>
      <w:u w:val="single"/>
      <w:lang w:eastAsia="ru-RU"/>
    </w:rPr>
  </w:style>
  <w:style w:type="paragraph" w:customStyle="1" w:styleId="1">
    <w:name w:val="Подзаг1"/>
    <w:basedOn w:val="a0"/>
    <w:qFormat/>
    <w:rsid w:val="00EF135D"/>
    <w:pPr>
      <w:keepNext/>
      <w:numPr>
        <w:numId w:val="4"/>
      </w:numPr>
      <w:spacing w:after="60"/>
      <w:ind w:left="792" w:hanging="432"/>
      <w:outlineLvl w:val="1"/>
    </w:pPr>
    <w:rPr>
      <w:b/>
      <w:bCs/>
      <w:color w:val="000000"/>
      <w:kern w:val="28"/>
      <w:szCs w:val="28"/>
    </w:rPr>
  </w:style>
  <w:style w:type="paragraph" w:customStyle="1" w:styleId="-">
    <w:name w:val="Абзац - номер"/>
    <w:basedOn w:val="a6"/>
    <w:link w:val="-0"/>
    <w:qFormat/>
    <w:rsid w:val="00EF135D"/>
    <w:pPr>
      <w:numPr>
        <w:ilvl w:val="1"/>
        <w:numId w:val="4"/>
      </w:numPr>
      <w:spacing w:after="200" w:line="276" w:lineRule="auto"/>
      <w:ind w:left="646" w:hanging="504"/>
      <w:jc w:val="both"/>
    </w:pPr>
  </w:style>
  <w:style w:type="character" w:customStyle="1" w:styleId="-0">
    <w:name w:val="Абзац - номер Знак"/>
    <w:link w:val="-"/>
    <w:rsid w:val="00EF13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EF13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EF13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"/>
    <w:uiPriority w:val="1"/>
    <w:qFormat/>
    <w:rsid w:val="00EF1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EF1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upport/business-priority/branches/basic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legal/oferta_ge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legal/oferta_geo/" TargetMode="External"/><Relationship Id="rId5" Type="http://schemas.openxmlformats.org/officeDocument/2006/relationships/hyperlink" Target="https://yandex.ru/map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1388</Words>
  <Characters>7912</Characters>
  <Application>Microsoft Office Word</Application>
  <DocSecurity>0</DocSecurity>
  <Lines>65</Lines>
  <Paragraphs>18</Paragraphs>
  <ScaleCrop>false</ScaleCrop>
  <Company>АО "Почта России"</Company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Толстенко Ольга Анатольевна</dc:creator>
  <cp:keywords/>
  <dc:description/>
  <cp:lastModifiedBy>Толстенко Ольга Анатольевна</cp:lastModifiedBy>
  <cp:revision>2</cp:revision>
  <dcterms:created xsi:type="dcterms:W3CDTF">2024-06-10T14:45:00Z</dcterms:created>
  <dcterms:modified xsi:type="dcterms:W3CDTF">2024-06-10T14:51:00Z</dcterms:modified>
</cp:coreProperties>
</file>