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77015" w14:textId="77777777" w:rsidR="005D66A9" w:rsidRPr="00F43C90" w:rsidRDefault="005D66A9" w:rsidP="005D66A9">
      <w:pPr>
        <w:ind w:left="7788" w:hanging="417"/>
        <w:rPr>
          <w:b/>
        </w:rPr>
      </w:pPr>
      <w:r w:rsidRPr="00F43C90">
        <w:rPr>
          <w:b/>
        </w:rPr>
        <w:t>УТВЕРЖДАЮ:</w:t>
      </w:r>
    </w:p>
    <w:p w14:paraId="2453BE15" w14:textId="77777777" w:rsidR="005D66A9" w:rsidRPr="00F43C90" w:rsidRDefault="005D66A9" w:rsidP="005D66A9">
      <w:pPr>
        <w:ind w:left="7788" w:hanging="417"/>
      </w:pPr>
      <w:r w:rsidRPr="00F43C90">
        <w:t>Ректор ФГБОУ ВО УГМУ</w:t>
      </w:r>
    </w:p>
    <w:p w14:paraId="3BAFE733" w14:textId="77777777" w:rsidR="005D66A9" w:rsidRPr="00F43C90" w:rsidRDefault="005D66A9" w:rsidP="005D66A9">
      <w:pPr>
        <w:ind w:left="7788" w:hanging="417"/>
      </w:pPr>
      <w:r w:rsidRPr="00F43C90">
        <w:t>Минздрава России</w:t>
      </w:r>
    </w:p>
    <w:p w14:paraId="66455283" w14:textId="77777777" w:rsidR="005D66A9" w:rsidRPr="00F43C90" w:rsidRDefault="005D66A9" w:rsidP="005D66A9">
      <w:pPr>
        <w:ind w:left="7788" w:hanging="417"/>
      </w:pPr>
    </w:p>
    <w:p w14:paraId="0C7B5445" w14:textId="77777777" w:rsidR="005D66A9" w:rsidRPr="00F43C90" w:rsidRDefault="005D66A9" w:rsidP="005D66A9">
      <w:pPr>
        <w:ind w:left="7788" w:hanging="417"/>
      </w:pPr>
      <w:r w:rsidRPr="00F43C90">
        <w:t>__________ / О.П. Ковтун /</w:t>
      </w:r>
    </w:p>
    <w:p w14:paraId="725C8506" w14:textId="54370ADD" w:rsidR="005D66A9" w:rsidRPr="00F43C90" w:rsidRDefault="00A60A61" w:rsidP="005D66A9">
      <w:pPr>
        <w:ind w:left="7788" w:hanging="417"/>
      </w:pPr>
      <w:r w:rsidRPr="00F43C90">
        <w:rPr>
          <w:bCs/>
        </w:rPr>
        <w:t>«__</w:t>
      </w:r>
      <w:r w:rsidR="001C6660" w:rsidRPr="00F43C90">
        <w:rPr>
          <w:bCs/>
        </w:rPr>
        <w:t xml:space="preserve">» </w:t>
      </w:r>
      <w:r w:rsidR="005D0A2E">
        <w:rPr>
          <w:bCs/>
        </w:rPr>
        <w:t>____________</w:t>
      </w:r>
      <w:r w:rsidR="005D66A9" w:rsidRPr="00F43C90">
        <w:rPr>
          <w:bCs/>
        </w:rPr>
        <w:t xml:space="preserve"> </w:t>
      </w:r>
      <w:r w:rsidR="00D12B08" w:rsidRPr="00F43C90">
        <w:rPr>
          <w:bCs/>
        </w:rPr>
        <w:t>202</w:t>
      </w:r>
      <w:r w:rsidR="005D0A2E">
        <w:rPr>
          <w:bCs/>
        </w:rPr>
        <w:t>5</w:t>
      </w:r>
      <w:r w:rsidR="005D66A9" w:rsidRPr="00F43C90">
        <w:rPr>
          <w:bCs/>
        </w:rPr>
        <w:t xml:space="preserve"> г</w:t>
      </w:r>
      <w:r w:rsidR="005D66A9" w:rsidRPr="00F43C90">
        <w:t>.</w:t>
      </w:r>
    </w:p>
    <w:p w14:paraId="62682C97" w14:textId="77777777" w:rsidR="005D66A9" w:rsidRPr="00F43C90" w:rsidRDefault="005D66A9" w:rsidP="005D66A9">
      <w:pPr>
        <w:ind w:hanging="417"/>
      </w:pPr>
    </w:p>
    <w:p w14:paraId="51838EF8" w14:textId="77777777" w:rsidR="005D66A9" w:rsidRPr="00F43C90" w:rsidRDefault="005D66A9" w:rsidP="005D66A9"/>
    <w:p w14:paraId="3F10B26F" w14:textId="77777777" w:rsidR="005D66A9" w:rsidRPr="00F43C90" w:rsidRDefault="005D66A9" w:rsidP="005D66A9"/>
    <w:p w14:paraId="7E9A2D34" w14:textId="77777777" w:rsidR="005D66A9" w:rsidRPr="00F43C90" w:rsidRDefault="005D66A9" w:rsidP="005D66A9"/>
    <w:p w14:paraId="7BC51EC5" w14:textId="77777777" w:rsidR="005D66A9" w:rsidRPr="00F43C90" w:rsidRDefault="005D66A9" w:rsidP="005D66A9"/>
    <w:p w14:paraId="543A6792" w14:textId="77777777" w:rsidR="005D66A9" w:rsidRPr="00F43C90" w:rsidRDefault="005D66A9" w:rsidP="005D66A9"/>
    <w:p w14:paraId="5FA43D8E" w14:textId="77777777" w:rsidR="005D66A9" w:rsidRPr="00F43C90" w:rsidRDefault="005D66A9" w:rsidP="005D66A9"/>
    <w:p w14:paraId="3ADA518B" w14:textId="77777777" w:rsidR="005D66A9" w:rsidRPr="00F43C90" w:rsidRDefault="005D66A9" w:rsidP="005D66A9"/>
    <w:p w14:paraId="64771CFB" w14:textId="77777777" w:rsidR="005D66A9" w:rsidRPr="00F43C90" w:rsidRDefault="005D66A9" w:rsidP="005D66A9"/>
    <w:p w14:paraId="489FC112" w14:textId="77777777" w:rsidR="005D66A9" w:rsidRPr="00F43C90" w:rsidRDefault="005D66A9" w:rsidP="005D66A9"/>
    <w:p w14:paraId="33BE9AFE" w14:textId="77777777" w:rsidR="005D66A9" w:rsidRPr="00F43C90" w:rsidRDefault="005D66A9" w:rsidP="005D66A9"/>
    <w:p w14:paraId="324CD8BE" w14:textId="77777777" w:rsidR="005D66A9" w:rsidRPr="00F43C90" w:rsidRDefault="005D66A9" w:rsidP="005D66A9">
      <w:pPr>
        <w:tabs>
          <w:tab w:val="left" w:pos="3870"/>
        </w:tabs>
        <w:jc w:val="center"/>
        <w:rPr>
          <w:rFonts w:ascii="Liberation Serif" w:hAnsi="Liberation Serif"/>
          <w:b/>
          <w:i/>
        </w:rPr>
      </w:pPr>
      <w:r w:rsidRPr="00F43C90">
        <w:rPr>
          <w:rFonts w:ascii="Liberation Serif" w:hAnsi="Liberation Serif"/>
          <w:b/>
          <w:i/>
        </w:rPr>
        <w:t>ДОКУМЕНТАЦИЯ ОБ АУКЦИОНЕ</w:t>
      </w:r>
    </w:p>
    <w:p w14:paraId="4923BC07" w14:textId="77777777" w:rsidR="005D66A9" w:rsidRPr="00F43C90" w:rsidRDefault="005D66A9" w:rsidP="005D66A9">
      <w:pPr>
        <w:tabs>
          <w:tab w:val="left" w:pos="3870"/>
        </w:tabs>
        <w:jc w:val="center"/>
        <w:rPr>
          <w:rFonts w:ascii="Liberation Serif" w:hAnsi="Liberation Serif"/>
          <w:b/>
          <w:i/>
        </w:rPr>
      </w:pPr>
      <w:r w:rsidRPr="00F43C90">
        <w:rPr>
          <w:rFonts w:ascii="Liberation Serif" w:hAnsi="Liberation Serif"/>
          <w:b/>
          <w:i/>
        </w:rPr>
        <w:t xml:space="preserve">В ЭЛЕКТРОННОЙ ФОРМЕ </w:t>
      </w:r>
    </w:p>
    <w:p w14:paraId="7AF12B8F" w14:textId="77777777" w:rsidR="005D66A9" w:rsidRPr="00F43C90" w:rsidRDefault="005D66A9" w:rsidP="005D66A9">
      <w:pPr>
        <w:tabs>
          <w:tab w:val="left" w:pos="3870"/>
        </w:tabs>
        <w:jc w:val="center"/>
        <w:rPr>
          <w:rFonts w:ascii="Liberation Serif" w:hAnsi="Liberation Serif"/>
          <w:b/>
          <w:i/>
        </w:rPr>
      </w:pPr>
    </w:p>
    <w:p w14:paraId="1121170C" w14:textId="77777777" w:rsidR="005D66A9" w:rsidRPr="00F43C90" w:rsidRDefault="005D66A9" w:rsidP="005D66A9">
      <w:pPr>
        <w:tabs>
          <w:tab w:val="left" w:pos="3870"/>
        </w:tabs>
        <w:jc w:val="center"/>
        <w:rPr>
          <w:b/>
          <w:i/>
        </w:rPr>
      </w:pPr>
    </w:p>
    <w:p w14:paraId="71E0103D" w14:textId="346EDECF" w:rsidR="006F1B58" w:rsidRPr="00B32EB2" w:rsidRDefault="005D66A9" w:rsidP="006F1B58">
      <w:pPr>
        <w:jc w:val="center"/>
        <w:rPr>
          <w:b/>
          <w:sz w:val="32"/>
          <w:szCs w:val="32"/>
        </w:rPr>
      </w:pPr>
      <w:r w:rsidRPr="00B32EB2">
        <w:rPr>
          <w:b/>
          <w:i/>
          <w:sz w:val="32"/>
          <w:szCs w:val="32"/>
        </w:rPr>
        <w:t>«</w:t>
      </w:r>
      <w:r w:rsidR="005D0A2E" w:rsidRPr="005D0A2E">
        <w:rPr>
          <w:rFonts w:eastAsia="Calibri"/>
          <w:b/>
          <w:sz w:val="28"/>
          <w:szCs w:val="28"/>
          <w:lang w:eastAsia="en-US"/>
        </w:rPr>
        <w:t>Услуги по разработке платформы бренда и фирменного стиля ФГБОУ ВО УГМУ Минздрава России</w:t>
      </w:r>
      <w:r w:rsidR="006F1B58" w:rsidRPr="00B32EB2">
        <w:rPr>
          <w:b/>
          <w:sz w:val="32"/>
          <w:szCs w:val="32"/>
        </w:rPr>
        <w:t>»</w:t>
      </w:r>
    </w:p>
    <w:p w14:paraId="3D7DD1D8" w14:textId="1F442D57" w:rsidR="005D66A9" w:rsidRPr="005E77FA" w:rsidRDefault="005D66A9" w:rsidP="005E77FA">
      <w:pPr>
        <w:jc w:val="center"/>
        <w:rPr>
          <w:b/>
          <w:lang w:eastAsia="ru-RU"/>
        </w:rPr>
      </w:pPr>
    </w:p>
    <w:p w14:paraId="1EE824EF" w14:textId="77777777" w:rsidR="005D66A9" w:rsidRPr="00F43C90" w:rsidRDefault="005D66A9" w:rsidP="005D66A9">
      <w:pPr>
        <w:tabs>
          <w:tab w:val="left" w:pos="3870"/>
        </w:tabs>
        <w:jc w:val="center"/>
        <w:rPr>
          <w:b/>
          <w:i/>
        </w:rPr>
      </w:pPr>
    </w:p>
    <w:p w14:paraId="4ADDBA04" w14:textId="7A5D21C4" w:rsidR="005D66A9" w:rsidRPr="00F43C90" w:rsidRDefault="003C0F35" w:rsidP="005D66A9">
      <w:pPr>
        <w:tabs>
          <w:tab w:val="left" w:pos="3870"/>
        </w:tabs>
        <w:jc w:val="center"/>
        <w:rPr>
          <w:b/>
          <w:i/>
        </w:rPr>
      </w:pPr>
      <w:r w:rsidRPr="002D3233">
        <w:rPr>
          <w:b/>
          <w:i/>
        </w:rPr>
        <w:t xml:space="preserve">ПГ </w:t>
      </w:r>
      <w:r w:rsidR="005D0A2E">
        <w:rPr>
          <w:b/>
          <w:i/>
        </w:rPr>
        <w:t>_________</w:t>
      </w:r>
    </w:p>
    <w:p w14:paraId="37361973" w14:textId="77777777" w:rsidR="005D66A9" w:rsidRPr="00F43C90" w:rsidRDefault="005D66A9" w:rsidP="005D66A9">
      <w:pPr>
        <w:tabs>
          <w:tab w:val="left" w:pos="3870"/>
        </w:tabs>
        <w:jc w:val="center"/>
        <w:rPr>
          <w:rFonts w:ascii="Liberation Serif" w:hAnsi="Liberation Serif"/>
          <w:b/>
          <w:i/>
        </w:rPr>
      </w:pPr>
    </w:p>
    <w:p w14:paraId="317B1D21" w14:textId="77777777" w:rsidR="005D66A9" w:rsidRPr="00F43C90" w:rsidRDefault="005D66A9" w:rsidP="005D66A9">
      <w:pPr>
        <w:tabs>
          <w:tab w:val="left" w:pos="3870"/>
        </w:tabs>
        <w:jc w:val="center"/>
        <w:rPr>
          <w:rFonts w:ascii="Liberation Serif" w:hAnsi="Liberation Serif"/>
          <w:b/>
          <w:i/>
        </w:rPr>
      </w:pPr>
    </w:p>
    <w:p w14:paraId="5B195859" w14:textId="77777777" w:rsidR="005D66A9" w:rsidRPr="00F43C90" w:rsidRDefault="005D66A9" w:rsidP="005D66A9">
      <w:pPr>
        <w:tabs>
          <w:tab w:val="left" w:pos="3870"/>
        </w:tabs>
        <w:jc w:val="center"/>
        <w:rPr>
          <w:i/>
        </w:rPr>
      </w:pPr>
    </w:p>
    <w:p w14:paraId="765F349B" w14:textId="77777777" w:rsidR="005D66A9" w:rsidRPr="00F43C90" w:rsidRDefault="005D66A9" w:rsidP="005D66A9"/>
    <w:p w14:paraId="3D721C30" w14:textId="77777777" w:rsidR="005D66A9" w:rsidRPr="00F43C90" w:rsidRDefault="005D66A9" w:rsidP="005D66A9"/>
    <w:p w14:paraId="5DB03D45" w14:textId="77777777" w:rsidR="005D66A9" w:rsidRPr="00F43C90" w:rsidRDefault="005D66A9" w:rsidP="005D66A9"/>
    <w:p w14:paraId="4D2B661E" w14:textId="77777777" w:rsidR="005D66A9" w:rsidRPr="00F43C90" w:rsidRDefault="005D66A9" w:rsidP="005D66A9"/>
    <w:p w14:paraId="14F975E0" w14:textId="77777777" w:rsidR="005D66A9" w:rsidRPr="00F43C90" w:rsidRDefault="005D66A9" w:rsidP="005D66A9"/>
    <w:p w14:paraId="412BD835" w14:textId="77777777" w:rsidR="005D66A9" w:rsidRPr="00F43C90" w:rsidRDefault="005D66A9" w:rsidP="005D66A9"/>
    <w:p w14:paraId="4A124E2F" w14:textId="77777777" w:rsidR="005D66A9" w:rsidRPr="00F43C90" w:rsidRDefault="005D66A9" w:rsidP="005D66A9"/>
    <w:p w14:paraId="3B4E2E40" w14:textId="77777777" w:rsidR="005D66A9" w:rsidRPr="00F43C90" w:rsidRDefault="005D66A9" w:rsidP="005D66A9"/>
    <w:p w14:paraId="41512A89" w14:textId="77777777" w:rsidR="005D66A9" w:rsidRPr="00F43C90" w:rsidRDefault="005D66A9" w:rsidP="005D66A9"/>
    <w:p w14:paraId="61D9A914" w14:textId="77777777" w:rsidR="005D66A9" w:rsidRPr="00F43C90" w:rsidRDefault="005D66A9" w:rsidP="005D66A9"/>
    <w:p w14:paraId="76383FE6" w14:textId="77777777" w:rsidR="005D66A9" w:rsidRPr="00F43C90" w:rsidRDefault="005D66A9" w:rsidP="005D66A9"/>
    <w:p w14:paraId="66F86060" w14:textId="77777777" w:rsidR="005D66A9" w:rsidRPr="00F43C90" w:rsidRDefault="005D66A9" w:rsidP="005D66A9"/>
    <w:p w14:paraId="61962C99" w14:textId="77777777" w:rsidR="005D66A9" w:rsidRPr="00F43C90" w:rsidRDefault="005D66A9" w:rsidP="005D66A9"/>
    <w:p w14:paraId="5939CEBC" w14:textId="77777777" w:rsidR="005D66A9" w:rsidRPr="00F43C90" w:rsidRDefault="005D66A9" w:rsidP="005D66A9"/>
    <w:p w14:paraId="19BCE461" w14:textId="77777777" w:rsidR="005D66A9" w:rsidRPr="00F43C90" w:rsidRDefault="005D66A9" w:rsidP="005D66A9"/>
    <w:p w14:paraId="7E922E28" w14:textId="77777777" w:rsidR="005D66A9" w:rsidRPr="00F43C90" w:rsidRDefault="005D66A9" w:rsidP="005D66A9"/>
    <w:p w14:paraId="4901BB54" w14:textId="77777777" w:rsidR="005D66A9" w:rsidRPr="00F43C90" w:rsidRDefault="005D66A9" w:rsidP="005D66A9"/>
    <w:p w14:paraId="627C56A9" w14:textId="77777777" w:rsidR="005D66A9" w:rsidRPr="00F43C90" w:rsidRDefault="005D66A9" w:rsidP="005D66A9"/>
    <w:p w14:paraId="6FDE9F01" w14:textId="77777777" w:rsidR="005D66A9" w:rsidRPr="00F43C90" w:rsidRDefault="005D66A9" w:rsidP="005D66A9"/>
    <w:p w14:paraId="4A86D8DB" w14:textId="77777777" w:rsidR="005D66A9" w:rsidRPr="00F43C90" w:rsidRDefault="005D66A9" w:rsidP="005D66A9"/>
    <w:p w14:paraId="323A2E30" w14:textId="77777777" w:rsidR="005D66A9" w:rsidRPr="00F43C90" w:rsidRDefault="005D66A9" w:rsidP="005D66A9">
      <w:pPr>
        <w:tabs>
          <w:tab w:val="left" w:pos="4485"/>
        </w:tabs>
        <w:jc w:val="center"/>
        <w:rPr>
          <w:bCs/>
        </w:rPr>
      </w:pPr>
      <w:r w:rsidRPr="00F43C90">
        <w:rPr>
          <w:bCs/>
        </w:rPr>
        <w:t>Екатеринбург</w:t>
      </w:r>
    </w:p>
    <w:p w14:paraId="7D0ABF1A" w14:textId="383C0656" w:rsidR="005D66A9" w:rsidRPr="00F43C90" w:rsidRDefault="005D66A9" w:rsidP="005D66A9">
      <w:pPr>
        <w:tabs>
          <w:tab w:val="left" w:pos="4485"/>
        </w:tabs>
        <w:jc w:val="center"/>
        <w:rPr>
          <w:bCs/>
        </w:rPr>
      </w:pPr>
      <w:r w:rsidRPr="00F43C90">
        <w:rPr>
          <w:bCs/>
        </w:rPr>
        <w:t>202</w:t>
      </w:r>
      <w:r w:rsidR="005D0A2E">
        <w:rPr>
          <w:bCs/>
        </w:rPr>
        <w:t>5</w:t>
      </w:r>
      <w:r w:rsidRPr="00F43C90">
        <w:rPr>
          <w:bCs/>
        </w:rPr>
        <w:t xml:space="preserve"> год</w:t>
      </w:r>
    </w:p>
    <w:p w14:paraId="20523638" w14:textId="77777777" w:rsidR="005D66A9" w:rsidRPr="00F43C90" w:rsidRDefault="005D66A9" w:rsidP="005D66A9">
      <w:pPr>
        <w:suppressAutoHyphens w:val="0"/>
        <w:jc w:val="center"/>
        <w:rPr>
          <w:b/>
          <w:bCs/>
          <w:kern w:val="1"/>
        </w:rPr>
      </w:pPr>
      <w:r w:rsidRPr="00F43C90">
        <w:rPr>
          <w:b/>
          <w:bCs/>
          <w:kern w:val="1"/>
        </w:rPr>
        <w:br w:type="page"/>
      </w:r>
      <w:r w:rsidRPr="00F43C90">
        <w:rPr>
          <w:b/>
          <w:bCs/>
          <w:kern w:val="1"/>
        </w:rPr>
        <w:lastRenderedPageBreak/>
        <w:t>Часть I. Общая часть</w:t>
      </w:r>
    </w:p>
    <w:p w14:paraId="704543FA" w14:textId="77777777" w:rsidR="005D66A9" w:rsidRPr="00F43C90" w:rsidRDefault="005D66A9" w:rsidP="00016F78">
      <w:pPr>
        <w:suppressAutoHyphens w:val="0"/>
        <w:autoSpaceDE w:val="0"/>
        <w:autoSpaceDN w:val="0"/>
        <w:adjustRightInd w:val="0"/>
        <w:ind w:firstLine="708"/>
        <w:jc w:val="both"/>
        <w:rPr>
          <w:bCs/>
        </w:rPr>
      </w:pPr>
      <w:r w:rsidRPr="00F43C90">
        <w:rPr>
          <w:bCs/>
        </w:rPr>
        <w:t>Настоящая документация об аукционе в электронной форме (далее по тексту также – документация об аукционе) подготовлена в соответствии с Федеральным законом от 18.07.2011 № 223-ФЗ «О закупках товаров, работ, услуг отдельными видами юридических лиц» (далее по тексту также – 223-ФЗ) и Положения о закупках ФГБОУ ВО «Уральский государственный медицинский университет» Министерства здравоохранения Российской Федерации (далее по тексту также – Положение)</w:t>
      </w:r>
    </w:p>
    <w:p w14:paraId="2C4DAEDB" w14:textId="77777777" w:rsidR="005D66A9" w:rsidRPr="00F43C90" w:rsidRDefault="005D66A9" w:rsidP="005D66A9">
      <w:pPr>
        <w:autoSpaceDE w:val="0"/>
        <w:ind w:firstLine="680"/>
        <w:jc w:val="center"/>
        <w:rPr>
          <w:bCs/>
        </w:rPr>
      </w:pPr>
    </w:p>
    <w:tbl>
      <w:tblPr>
        <w:tblW w:w="10410" w:type="dxa"/>
        <w:tblInd w:w="-67" w:type="dxa"/>
        <w:tblLayout w:type="fixed"/>
        <w:tblCellMar>
          <w:top w:w="75" w:type="dxa"/>
          <w:left w:w="75" w:type="dxa"/>
          <w:bottom w:w="75" w:type="dxa"/>
          <w:right w:w="75" w:type="dxa"/>
        </w:tblCellMar>
        <w:tblLook w:val="0000" w:firstRow="0" w:lastRow="0" w:firstColumn="0" w:lastColumn="0" w:noHBand="0" w:noVBand="0"/>
      </w:tblPr>
      <w:tblGrid>
        <w:gridCol w:w="1276"/>
        <w:gridCol w:w="2410"/>
        <w:gridCol w:w="1479"/>
        <w:gridCol w:w="5245"/>
      </w:tblGrid>
      <w:tr w:rsidR="005D66A9" w:rsidRPr="00F43C90" w14:paraId="32168AF1" w14:textId="77777777" w:rsidTr="00293074">
        <w:tc>
          <w:tcPr>
            <w:tcW w:w="10410" w:type="dxa"/>
            <w:gridSpan w:val="4"/>
            <w:tcBorders>
              <w:top w:val="single" w:sz="4" w:space="0" w:color="auto"/>
              <w:left w:val="single" w:sz="4" w:space="0" w:color="auto"/>
              <w:bottom w:val="single" w:sz="4" w:space="0" w:color="auto"/>
              <w:right w:val="single" w:sz="4" w:space="0" w:color="auto"/>
            </w:tcBorders>
            <w:shd w:val="clear" w:color="auto" w:fill="auto"/>
          </w:tcPr>
          <w:p w14:paraId="3B39C3BA" w14:textId="77777777" w:rsidR="005D66A9" w:rsidRPr="00F43C90" w:rsidRDefault="005D66A9" w:rsidP="00D12B08">
            <w:pPr>
              <w:pStyle w:val="a9"/>
            </w:pPr>
            <w:r w:rsidRPr="00F43C90">
              <w:rPr>
                <w:b/>
                <w:bCs/>
              </w:rPr>
              <w:t xml:space="preserve">ДОКУМЕНТАЦИЯ ОБ АУКЦИОНЕ </w:t>
            </w:r>
          </w:p>
        </w:tc>
      </w:tr>
      <w:tr w:rsidR="005D66A9" w:rsidRPr="00F43C90" w14:paraId="4E9D097C"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25DD0742" w14:textId="77777777" w:rsidR="005D66A9" w:rsidRPr="00F43C90" w:rsidRDefault="005D66A9" w:rsidP="00D12B08">
            <w:pPr>
              <w:pStyle w:val="a9"/>
            </w:pPr>
            <w:r w:rsidRPr="00F43C90">
              <w:t>1.</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2B6C424C" w14:textId="77777777" w:rsidR="005D66A9" w:rsidRPr="00F43C90" w:rsidRDefault="005D66A9" w:rsidP="00D12B08">
            <w:pPr>
              <w:pStyle w:val="a9"/>
              <w:jc w:val="both"/>
            </w:pPr>
            <w:r w:rsidRPr="00F43C90">
              <w:t>Заказчик</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3836D9" w14:textId="77777777" w:rsidR="005D66A9" w:rsidRPr="00F43C90" w:rsidRDefault="005D66A9" w:rsidP="00D12B08">
            <w:pPr>
              <w:jc w:val="both"/>
            </w:pPr>
            <w:r w:rsidRPr="00F43C90">
              <w:t>Федеральное государственное бюджетное образовательное учреждение высшего образования «Уральский государственный медицинский университет» Министерства здравоохранения Российской Федерации</w:t>
            </w:r>
          </w:p>
        </w:tc>
      </w:tr>
      <w:tr w:rsidR="005D66A9" w:rsidRPr="00F43C90" w14:paraId="77B60770"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7981AE30" w14:textId="77777777" w:rsidR="005D66A9" w:rsidRPr="00F43C90" w:rsidRDefault="005D66A9" w:rsidP="00D12B08">
            <w:pPr>
              <w:pStyle w:val="a9"/>
            </w:pPr>
            <w:r w:rsidRPr="00F43C90">
              <w:t>1.1.</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7F0466F6" w14:textId="77777777" w:rsidR="005D66A9" w:rsidRPr="00F43C90" w:rsidRDefault="005D66A9" w:rsidP="00D12B08">
            <w:pPr>
              <w:pStyle w:val="a9"/>
              <w:jc w:val="both"/>
            </w:pPr>
            <w:r w:rsidRPr="00F43C90">
              <w:t>Место нахождения, почтовый адрес Заказчика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EEF190" w14:textId="77777777" w:rsidR="005D66A9" w:rsidRPr="00F43C90" w:rsidRDefault="005D66A9" w:rsidP="00D12B08">
            <w:r w:rsidRPr="00F43C90">
              <w:t>620028, Свердловская обл., г. Екатеринбург, ул. Репина, д. 3</w:t>
            </w:r>
          </w:p>
        </w:tc>
      </w:tr>
      <w:tr w:rsidR="005D66A9" w:rsidRPr="00F43C90" w14:paraId="0B04DAE8"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1D4843A2" w14:textId="77777777" w:rsidR="005D66A9" w:rsidRPr="00F43C90" w:rsidRDefault="005D66A9" w:rsidP="00D12B08">
            <w:pPr>
              <w:pStyle w:val="a9"/>
            </w:pPr>
            <w:r w:rsidRPr="00F43C90">
              <w:t>1.2.</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78575FB6" w14:textId="77777777" w:rsidR="005D66A9" w:rsidRPr="00F43C90" w:rsidRDefault="005D66A9" w:rsidP="00D12B08">
            <w:pPr>
              <w:pStyle w:val="a9"/>
              <w:jc w:val="both"/>
            </w:pPr>
            <w:r w:rsidRPr="00F43C90">
              <w:t>Адрес электронной почты, номер контактного телефона Заказчика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FFBC5B" w14:textId="77777777" w:rsidR="005D66A9" w:rsidRPr="00F43C90" w:rsidRDefault="00B31FDE" w:rsidP="00D12B08">
            <w:hyperlink r:id="rId7" w:history="1">
              <w:r w:rsidR="005D66A9" w:rsidRPr="00F43C90">
                <w:rPr>
                  <w:rStyle w:val="ad"/>
                  <w:color w:val="auto"/>
                  <w:lang w:val="en-US"/>
                </w:rPr>
                <w:t>zakupki</w:t>
              </w:r>
              <w:r w:rsidR="005D66A9" w:rsidRPr="00F43C90">
                <w:rPr>
                  <w:rStyle w:val="ad"/>
                  <w:color w:val="auto"/>
                </w:rPr>
                <w:t>@</w:t>
              </w:r>
              <w:r w:rsidR="005D66A9" w:rsidRPr="00F43C90">
                <w:rPr>
                  <w:rStyle w:val="ad"/>
                  <w:color w:val="auto"/>
                  <w:lang w:val="en-US"/>
                </w:rPr>
                <w:t>usma</w:t>
              </w:r>
              <w:r w:rsidR="005D66A9" w:rsidRPr="00F43C90">
                <w:rPr>
                  <w:rStyle w:val="ad"/>
                  <w:color w:val="auto"/>
                </w:rPr>
                <w:t>.</w:t>
              </w:r>
              <w:r w:rsidR="005D66A9" w:rsidRPr="00F43C90">
                <w:rPr>
                  <w:rStyle w:val="ad"/>
                  <w:color w:val="auto"/>
                  <w:lang w:val="en-US"/>
                </w:rPr>
                <w:t>ru</w:t>
              </w:r>
            </w:hyperlink>
            <w:r w:rsidR="005D66A9" w:rsidRPr="00F43C90">
              <w:t xml:space="preserve">  </w:t>
            </w:r>
          </w:p>
          <w:p w14:paraId="4FE9D6FC" w14:textId="77777777" w:rsidR="005D66A9" w:rsidRPr="00F43C90" w:rsidRDefault="005D66A9" w:rsidP="00D12B08">
            <w:r w:rsidRPr="00F43C90">
              <w:t>8-343-2148677</w:t>
            </w:r>
          </w:p>
          <w:p w14:paraId="58E958E9" w14:textId="77777777" w:rsidR="005D66A9" w:rsidRPr="00F43C90" w:rsidRDefault="005D66A9" w:rsidP="00D12B08"/>
        </w:tc>
      </w:tr>
      <w:tr w:rsidR="005D66A9" w:rsidRPr="00F43C90" w14:paraId="62F88694"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544EBE36" w14:textId="77777777" w:rsidR="005D66A9" w:rsidRPr="00F43C90" w:rsidRDefault="005D66A9" w:rsidP="00D12B08">
            <w:pPr>
              <w:pStyle w:val="a9"/>
            </w:pPr>
            <w:r w:rsidRPr="00F43C90">
              <w:t>1.3.</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6BE405D7" w14:textId="77777777" w:rsidR="005D66A9" w:rsidRPr="00F43C90" w:rsidRDefault="005D66A9" w:rsidP="00D12B08">
            <w:pPr>
              <w:pStyle w:val="a9"/>
              <w:jc w:val="both"/>
            </w:pPr>
            <w:r w:rsidRPr="00F43C90">
              <w:t>Ответственное должностное лицо Заказчика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C0FC59" w14:textId="77777777" w:rsidR="00D12B08" w:rsidRPr="00F43C90" w:rsidRDefault="00D12B08" w:rsidP="00D12B08">
            <w:r w:rsidRPr="00F43C90">
              <w:t xml:space="preserve">Начальник отдела по закупкам </w:t>
            </w:r>
          </w:p>
          <w:p w14:paraId="779DA3E4" w14:textId="77777777" w:rsidR="00D12B08" w:rsidRPr="00F43C90" w:rsidRDefault="001C6660" w:rsidP="00D12B08">
            <w:r w:rsidRPr="00F43C90">
              <w:t>Сажаева Юлия Николаевна</w:t>
            </w:r>
          </w:p>
          <w:p w14:paraId="75A55F8E" w14:textId="77777777" w:rsidR="00D12B08" w:rsidRPr="00F43C90" w:rsidRDefault="00D12B08" w:rsidP="00D12B08">
            <w:r w:rsidRPr="00F43C90">
              <w:t>8-343-2148677</w:t>
            </w:r>
          </w:p>
          <w:p w14:paraId="644FC2FE" w14:textId="77777777" w:rsidR="005D66A9" w:rsidRPr="00F43C90" w:rsidRDefault="00B31FDE" w:rsidP="00D12B08">
            <w:hyperlink r:id="rId8" w:history="1">
              <w:r w:rsidR="00D12B08" w:rsidRPr="00F43C90">
                <w:rPr>
                  <w:rStyle w:val="ad"/>
                  <w:color w:val="auto"/>
                  <w:lang w:val="en-US"/>
                </w:rPr>
                <w:t>zakupki</w:t>
              </w:r>
              <w:r w:rsidR="00D12B08" w:rsidRPr="00F43C90">
                <w:rPr>
                  <w:rStyle w:val="ad"/>
                  <w:color w:val="auto"/>
                </w:rPr>
                <w:t>@</w:t>
              </w:r>
              <w:r w:rsidR="00D12B08" w:rsidRPr="00F43C90">
                <w:rPr>
                  <w:rStyle w:val="ad"/>
                  <w:color w:val="auto"/>
                  <w:lang w:val="en-US"/>
                </w:rPr>
                <w:t>usma</w:t>
              </w:r>
              <w:r w:rsidR="00D12B08" w:rsidRPr="00F43C90">
                <w:rPr>
                  <w:rStyle w:val="ad"/>
                  <w:color w:val="auto"/>
                </w:rPr>
                <w:t>.</w:t>
              </w:r>
              <w:r w:rsidR="00D12B08" w:rsidRPr="00F43C90">
                <w:rPr>
                  <w:rStyle w:val="ad"/>
                  <w:color w:val="auto"/>
                  <w:lang w:val="en-US"/>
                </w:rPr>
                <w:t>ru</w:t>
              </w:r>
            </w:hyperlink>
          </w:p>
        </w:tc>
      </w:tr>
      <w:tr w:rsidR="005D66A9" w:rsidRPr="00B31FDE" w14:paraId="3980E6C8"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734FC2B7" w14:textId="77777777" w:rsidR="005D66A9" w:rsidRPr="00F43C90" w:rsidRDefault="005D66A9" w:rsidP="00D12B08">
            <w:pPr>
              <w:pStyle w:val="a9"/>
            </w:pPr>
            <w:r w:rsidRPr="00F43C90">
              <w:t>1.4.</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55EDD659" w14:textId="77777777" w:rsidR="005D66A9" w:rsidRPr="00F43C90" w:rsidRDefault="005D66A9" w:rsidP="00D12B08">
            <w:pPr>
              <w:pStyle w:val="a9"/>
              <w:jc w:val="both"/>
            </w:pPr>
            <w:r w:rsidRPr="00F43C90">
              <w:t xml:space="preserve">Должностное лицо Заказчика ответственное за описание объекта закупки, обоснование начальной (максимальной) цены договора и сопровождение договора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E1413E" w14:textId="6F282B98" w:rsidR="00607BC2" w:rsidRDefault="005D0A2E" w:rsidP="00607BC2">
            <w:pPr>
              <w:jc w:val="both"/>
            </w:pPr>
            <w:bookmarkStart w:id="0" w:name="_Hlk188462634"/>
            <w:r>
              <w:t xml:space="preserve">Флягин Михайл Александрович </w:t>
            </w:r>
            <w:bookmarkEnd w:id="0"/>
            <w:r w:rsidR="00607BC2" w:rsidRPr="000211F0">
              <w:t xml:space="preserve">, </w:t>
            </w:r>
          </w:p>
          <w:p w14:paraId="2CC4F318" w14:textId="5EBF3E13" w:rsidR="00607BC2" w:rsidRPr="00607BC2" w:rsidRDefault="00607BC2" w:rsidP="00607BC2">
            <w:pPr>
              <w:jc w:val="both"/>
            </w:pPr>
            <w:bookmarkStart w:id="1" w:name="_Hlk188462652"/>
            <w:r w:rsidRPr="00607BC2">
              <w:t xml:space="preserve"> </w:t>
            </w:r>
            <w:r w:rsidRPr="008354A9">
              <w:t>тел</w:t>
            </w:r>
            <w:r w:rsidRPr="00607BC2">
              <w:t xml:space="preserve">. </w:t>
            </w:r>
            <w:r w:rsidR="005D0A2E">
              <w:t xml:space="preserve">8 – </w:t>
            </w:r>
            <w:r w:rsidR="005D0A2E" w:rsidRPr="005D0A2E">
              <w:t>343 - 2148580</w:t>
            </w:r>
            <w:bookmarkEnd w:id="1"/>
            <w:r w:rsidRPr="00607BC2">
              <w:t xml:space="preserve">, </w:t>
            </w:r>
          </w:p>
          <w:p w14:paraId="029831BB" w14:textId="2CC370C7" w:rsidR="00607BC2" w:rsidRPr="00B31FDE" w:rsidRDefault="00607BC2" w:rsidP="00607BC2">
            <w:pPr>
              <w:jc w:val="both"/>
              <w:rPr>
                <w:lang w:val="en-US"/>
              </w:rPr>
            </w:pPr>
            <w:r w:rsidRPr="000211F0">
              <w:rPr>
                <w:lang w:val="en-US"/>
              </w:rPr>
              <w:t>e</w:t>
            </w:r>
            <w:r w:rsidRPr="00B31FDE">
              <w:rPr>
                <w:lang w:val="en-US"/>
              </w:rPr>
              <w:t>-</w:t>
            </w:r>
            <w:r w:rsidRPr="000211F0">
              <w:rPr>
                <w:lang w:val="en-US"/>
              </w:rPr>
              <w:t>mail</w:t>
            </w:r>
            <w:r w:rsidRPr="00B31FDE">
              <w:rPr>
                <w:sz w:val="28"/>
                <w:lang w:val="en-US"/>
              </w:rPr>
              <w:t xml:space="preserve">: </w:t>
            </w:r>
            <w:r w:rsidRPr="008354A9">
              <w:rPr>
                <w:lang w:val="en-US" w:eastAsia="zh-CN"/>
              </w:rPr>
              <w:t>e</w:t>
            </w:r>
            <w:r w:rsidRPr="00B31FDE">
              <w:rPr>
                <w:lang w:val="en-US" w:eastAsia="zh-CN"/>
              </w:rPr>
              <w:t>-</w:t>
            </w:r>
            <w:r w:rsidRPr="008354A9">
              <w:rPr>
                <w:lang w:val="en-US" w:eastAsia="zh-CN"/>
              </w:rPr>
              <w:t>mail</w:t>
            </w:r>
            <w:r w:rsidRPr="00B31FDE">
              <w:rPr>
                <w:lang w:val="en-US" w:eastAsia="zh-CN"/>
              </w:rPr>
              <w:t xml:space="preserve">: </w:t>
            </w:r>
            <w:bookmarkStart w:id="2" w:name="_Hlk188462605"/>
            <w:r w:rsidR="005D0A2E">
              <w:rPr>
                <w:color w:val="0000FF"/>
                <w:lang w:val="en-US"/>
              </w:rPr>
              <w:fldChar w:fldCharType="begin"/>
            </w:r>
            <w:r w:rsidR="005D0A2E" w:rsidRPr="00B31FDE">
              <w:rPr>
                <w:color w:val="0000FF"/>
                <w:lang w:val="en-US"/>
              </w:rPr>
              <w:instrText xml:space="preserve"> </w:instrText>
            </w:r>
            <w:r w:rsidR="005D0A2E">
              <w:rPr>
                <w:color w:val="0000FF"/>
                <w:lang w:val="en-US"/>
              </w:rPr>
              <w:instrText>HYPERLINK</w:instrText>
            </w:r>
            <w:r w:rsidR="005D0A2E" w:rsidRPr="00B31FDE">
              <w:rPr>
                <w:color w:val="0000FF"/>
                <w:lang w:val="en-US"/>
              </w:rPr>
              <w:instrText xml:space="preserve"> "</w:instrText>
            </w:r>
            <w:r w:rsidR="005D0A2E">
              <w:rPr>
                <w:color w:val="0000FF"/>
                <w:lang w:val="en-US"/>
              </w:rPr>
              <w:instrText>mailto</w:instrText>
            </w:r>
            <w:r w:rsidR="005D0A2E" w:rsidRPr="00B31FDE">
              <w:rPr>
                <w:color w:val="0000FF"/>
                <w:lang w:val="en-US"/>
              </w:rPr>
              <w:instrText>:</w:instrText>
            </w:r>
            <w:r w:rsidR="005D0A2E">
              <w:rPr>
                <w:color w:val="0000FF"/>
                <w:lang w:val="en-US"/>
              </w:rPr>
              <w:instrText>flyagin</w:instrText>
            </w:r>
            <w:r w:rsidR="005D0A2E" w:rsidRPr="00B31FDE">
              <w:rPr>
                <w:color w:val="0000FF"/>
                <w:lang w:val="en-US"/>
              </w:rPr>
              <w:instrText>@</w:instrText>
            </w:r>
            <w:r w:rsidR="005D0A2E" w:rsidRPr="008354A9">
              <w:rPr>
                <w:color w:val="0000FF"/>
                <w:lang w:val="en-US"/>
              </w:rPr>
              <w:instrText>usma</w:instrText>
            </w:r>
            <w:r w:rsidR="005D0A2E" w:rsidRPr="00B31FDE">
              <w:rPr>
                <w:color w:val="0000FF"/>
                <w:lang w:val="en-US"/>
              </w:rPr>
              <w:instrText>.</w:instrText>
            </w:r>
            <w:r w:rsidR="005D0A2E" w:rsidRPr="008354A9">
              <w:rPr>
                <w:color w:val="0000FF"/>
                <w:lang w:val="en-US"/>
              </w:rPr>
              <w:instrText>ru</w:instrText>
            </w:r>
            <w:r w:rsidR="005D0A2E" w:rsidRPr="00B31FDE">
              <w:rPr>
                <w:color w:val="0000FF"/>
                <w:lang w:val="en-US"/>
              </w:rPr>
              <w:instrText xml:space="preserve">" </w:instrText>
            </w:r>
            <w:r w:rsidR="005D0A2E">
              <w:rPr>
                <w:color w:val="0000FF"/>
                <w:lang w:val="en-US"/>
              </w:rPr>
              <w:fldChar w:fldCharType="separate"/>
            </w:r>
            <w:r w:rsidR="005D0A2E" w:rsidRPr="00FA0B34">
              <w:rPr>
                <w:rStyle w:val="ad"/>
                <w:lang w:val="en-US"/>
              </w:rPr>
              <w:t>flyagin</w:t>
            </w:r>
            <w:r w:rsidR="005D0A2E" w:rsidRPr="00B31FDE">
              <w:rPr>
                <w:rStyle w:val="ad"/>
                <w:lang w:val="en-US"/>
              </w:rPr>
              <w:t>@</w:t>
            </w:r>
            <w:r w:rsidR="005D0A2E" w:rsidRPr="00FA0B34">
              <w:rPr>
                <w:rStyle w:val="ad"/>
                <w:lang w:val="en-US"/>
              </w:rPr>
              <w:t>usma</w:t>
            </w:r>
            <w:r w:rsidR="005D0A2E" w:rsidRPr="00B31FDE">
              <w:rPr>
                <w:rStyle w:val="ad"/>
                <w:lang w:val="en-US"/>
              </w:rPr>
              <w:t>.</w:t>
            </w:r>
            <w:r w:rsidR="005D0A2E" w:rsidRPr="00FA0B34">
              <w:rPr>
                <w:rStyle w:val="ad"/>
                <w:lang w:val="en-US"/>
              </w:rPr>
              <w:t>ru</w:t>
            </w:r>
            <w:r w:rsidR="005D0A2E">
              <w:rPr>
                <w:color w:val="0000FF"/>
                <w:lang w:val="en-US"/>
              </w:rPr>
              <w:fldChar w:fldCharType="end"/>
            </w:r>
            <w:bookmarkEnd w:id="2"/>
          </w:p>
          <w:p w14:paraId="7312F654" w14:textId="00F81464" w:rsidR="00016F78" w:rsidRPr="00B31FDE" w:rsidRDefault="00016F78" w:rsidP="00D12B08">
            <w:pPr>
              <w:rPr>
                <w:lang w:val="en-US"/>
              </w:rPr>
            </w:pPr>
          </w:p>
        </w:tc>
      </w:tr>
      <w:tr w:rsidR="005D66A9" w:rsidRPr="00F43C90" w14:paraId="5A81F67C"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212260A6" w14:textId="77777777" w:rsidR="005D66A9" w:rsidRPr="00F43C90" w:rsidRDefault="005D66A9" w:rsidP="00D12B08">
            <w:pPr>
              <w:pStyle w:val="a9"/>
            </w:pPr>
            <w:r w:rsidRPr="00F43C90">
              <w:t>2.</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3EE2798D" w14:textId="77777777" w:rsidR="005D66A9" w:rsidRPr="00F43C90" w:rsidRDefault="005D66A9" w:rsidP="00D12B08">
            <w:pPr>
              <w:pStyle w:val="a9"/>
              <w:jc w:val="both"/>
            </w:pPr>
            <w:r w:rsidRPr="00F43C90">
              <w:t>Способ определения поставщика (подрядчика, исполнителя)</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5DE760" w14:textId="77777777" w:rsidR="005D66A9" w:rsidRPr="00F43C90" w:rsidRDefault="005D66A9" w:rsidP="00D12B08">
            <w:pPr>
              <w:suppressLineNumbers/>
              <w:snapToGrid w:val="0"/>
              <w:jc w:val="both"/>
            </w:pPr>
            <w:r w:rsidRPr="00F43C90">
              <w:t>Аукцион в электронной форме</w:t>
            </w:r>
          </w:p>
        </w:tc>
      </w:tr>
      <w:tr w:rsidR="005D66A9" w:rsidRPr="00F43C90" w14:paraId="63F567E4" w14:textId="77777777" w:rsidTr="00293074">
        <w:trPr>
          <w:trHeight w:val="51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6D9DE1F" w14:textId="77777777" w:rsidR="005D66A9" w:rsidRPr="00F43C90" w:rsidRDefault="005D66A9" w:rsidP="00D12B08">
            <w:pPr>
              <w:pStyle w:val="a9"/>
            </w:pPr>
            <w:r w:rsidRPr="00F43C90">
              <w:t>2.1.</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2F2B1465" w14:textId="77777777" w:rsidR="005D66A9" w:rsidRPr="00F43C90" w:rsidRDefault="005D66A9" w:rsidP="00D12B08">
            <w:pPr>
              <w:pStyle w:val="a9"/>
              <w:jc w:val="both"/>
            </w:pPr>
            <w:r w:rsidRPr="00F43C90">
              <w:t>Адрес электронной площадки в информационно-телекоммуникационной сети «Интернет»</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A24F5" w14:textId="77777777" w:rsidR="005D66A9" w:rsidRPr="00F43C90" w:rsidRDefault="005D66A9" w:rsidP="00D12B08">
            <w:pPr>
              <w:jc w:val="both"/>
              <w:rPr>
                <w:b/>
                <w:iCs/>
                <w:lang w:eastAsia="ru-RU"/>
              </w:rPr>
            </w:pPr>
            <w:r w:rsidRPr="00F43C90">
              <w:t xml:space="preserve">Наименование электронной площадки в сети Интернет: </w:t>
            </w:r>
            <w:r w:rsidRPr="00F43C90">
              <w:rPr>
                <w:b/>
                <w:iCs/>
                <w:lang w:eastAsia="ru-RU"/>
              </w:rPr>
              <w:t xml:space="preserve">АКЦИОНЕРНОЕ ОБЩЕСТВО «РОССИЙСКИЙ АУКЦИОННЫЙ ДОМ» </w:t>
            </w:r>
          </w:p>
          <w:p w14:paraId="5A28A2AB" w14:textId="77777777" w:rsidR="005D66A9" w:rsidRPr="00F43C90" w:rsidRDefault="005D66A9" w:rsidP="00D12B08">
            <w:pPr>
              <w:jc w:val="both"/>
            </w:pPr>
            <w:r w:rsidRPr="00F43C90">
              <w:rPr>
                <w:b/>
                <w:iCs/>
                <w:lang w:eastAsia="ru-RU"/>
              </w:rPr>
              <w:t>(</w:t>
            </w:r>
            <w:hyperlink r:id="rId9" w:history="1">
              <w:r w:rsidRPr="00F43C90">
                <w:rPr>
                  <w:rStyle w:val="ad"/>
                  <w:b/>
                  <w:iCs/>
                  <w:color w:val="auto"/>
                  <w:lang w:eastAsia="ru-RU"/>
                </w:rPr>
                <w:t>https://lot-online.ru</w:t>
              </w:r>
            </w:hyperlink>
            <w:r w:rsidRPr="00F43C90">
              <w:rPr>
                <w:b/>
                <w:iCs/>
                <w:lang w:eastAsia="ru-RU"/>
              </w:rPr>
              <w:t xml:space="preserve">) </w:t>
            </w:r>
          </w:p>
        </w:tc>
      </w:tr>
      <w:tr w:rsidR="005D66A9" w:rsidRPr="00F43C90" w14:paraId="5D459CD6" w14:textId="77777777" w:rsidTr="00293074">
        <w:trPr>
          <w:trHeight w:val="51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89F73A3" w14:textId="77777777" w:rsidR="005D66A9" w:rsidRPr="00F43C90" w:rsidRDefault="005D66A9" w:rsidP="00D12B08">
            <w:pPr>
              <w:pStyle w:val="a9"/>
            </w:pPr>
            <w:r w:rsidRPr="00F43C90">
              <w:t>2.2</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78241DF0" w14:textId="77777777" w:rsidR="005D66A9" w:rsidRPr="00F43C90" w:rsidRDefault="005D66A9" w:rsidP="00D12B08">
            <w:pPr>
              <w:pStyle w:val="a9"/>
              <w:jc w:val="both"/>
            </w:pPr>
            <w:r w:rsidRPr="00F43C90">
              <w:t>Срок, место и порядок предоставления аукционной документации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9D6558" w14:textId="77777777" w:rsidR="005D66A9" w:rsidRPr="00F43C90" w:rsidRDefault="005D66A9" w:rsidP="00D12B08">
            <w:r w:rsidRPr="00F43C90">
              <w:rPr>
                <w:lang w:eastAsia="ru-RU"/>
              </w:rPr>
              <w:t xml:space="preserve">В соответствии с извещением о проведении </w:t>
            </w:r>
            <w:r w:rsidR="002250E9" w:rsidRPr="00F43C90">
              <w:rPr>
                <w:lang w:eastAsia="ru-RU"/>
              </w:rPr>
              <w:t xml:space="preserve">электронного </w:t>
            </w:r>
            <w:r w:rsidRPr="00F43C90">
              <w:rPr>
                <w:lang w:eastAsia="ru-RU"/>
              </w:rPr>
              <w:t>аукциона</w:t>
            </w:r>
            <w:r w:rsidRPr="00F43C90">
              <w:t xml:space="preserve"> </w:t>
            </w:r>
          </w:p>
        </w:tc>
      </w:tr>
      <w:tr w:rsidR="005D66A9" w:rsidRPr="00F43C90" w14:paraId="227A9719"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529E9C9A" w14:textId="77777777" w:rsidR="005D66A9" w:rsidRPr="00F43C90" w:rsidRDefault="005D66A9" w:rsidP="00D12B08">
            <w:pPr>
              <w:pStyle w:val="a9"/>
            </w:pPr>
            <w:r w:rsidRPr="00F43C90">
              <w:t>3.</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29EA9823" w14:textId="77777777" w:rsidR="005D66A9" w:rsidRPr="00F43C90" w:rsidRDefault="005D66A9" w:rsidP="00D12B08">
            <w:pPr>
              <w:pStyle w:val="a9"/>
              <w:jc w:val="both"/>
            </w:pPr>
            <w:r w:rsidRPr="00F43C90">
              <w:t>Дата начала подачи заявок на участие в аукционе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DB488A" w14:textId="6A6DA03F" w:rsidR="005D66A9" w:rsidRPr="00016F78" w:rsidRDefault="00B31FDE" w:rsidP="00FF690C">
            <w:pPr>
              <w:rPr>
                <w:b/>
                <w:highlight w:val="yellow"/>
                <w:lang w:eastAsia="ru-RU"/>
              </w:rPr>
            </w:pPr>
            <w:r>
              <w:rPr>
                <w:b/>
                <w:highlight w:val="yellow"/>
                <w:lang w:eastAsia="ru-RU"/>
              </w:rPr>
              <w:t>28.01.</w:t>
            </w:r>
            <w:r w:rsidR="005D66A9" w:rsidRPr="00016F78">
              <w:rPr>
                <w:b/>
                <w:highlight w:val="yellow"/>
                <w:lang w:eastAsia="ru-RU"/>
              </w:rPr>
              <w:t xml:space="preserve"> 202</w:t>
            </w:r>
            <w:r w:rsidR="005D0A2E">
              <w:rPr>
                <w:b/>
                <w:highlight w:val="yellow"/>
                <w:lang w:eastAsia="ru-RU"/>
              </w:rPr>
              <w:t>5</w:t>
            </w:r>
            <w:r w:rsidR="005D66A9" w:rsidRPr="00016F78">
              <w:rPr>
                <w:b/>
                <w:highlight w:val="yellow"/>
                <w:lang w:eastAsia="ru-RU"/>
              </w:rPr>
              <w:t xml:space="preserve"> г. </w:t>
            </w:r>
          </w:p>
        </w:tc>
      </w:tr>
      <w:tr w:rsidR="005D66A9" w:rsidRPr="00F43C90" w14:paraId="5E53D97A"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54036010" w14:textId="77777777" w:rsidR="005D66A9" w:rsidRPr="00F43C90" w:rsidRDefault="005D66A9" w:rsidP="00D12B08">
            <w:pPr>
              <w:pStyle w:val="a9"/>
            </w:pPr>
            <w:r w:rsidRPr="00F43C90">
              <w:t>4.</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208938AE" w14:textId="77777777" w:rsidR="005D66A9" w:rsidRPr="00F43C90" w:rsidRDefault="005D66A9" w:rsidP="00D12B08">
            <w:pPr>
              <w:pStyle w:val="a9"/>
              <w:jc w:val="both"/>
            </w:pPr>
            <w:r w:rsidRPr="00F43C90">
              <w:t>Дата и время окончания срока подачи заявок на участие в аукционе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503025" w14:textId="31A4C88D" w:rsidR="005D66A9" w:rsidRPr="00016F78" w:rsidRDefault="00B31FDE" w:rsidP="00580B06">
            <w:pPr>
              <w:pStyle w:val="a9"/>
              <w:jc w:val="both"/>
              <w:rPr>
                <w:b/>
                <w:highlight w:val="yellow"/>
              </w:rPr>
            </w:pPr>
            <w:r>
              <w:rPr>
                <w:b/>
                <w:highlight w:val="yellow"/>
              </w:rPr>
              <w:t>12.02.</w:t>
            </w:r>
            <w:r w:rsidR="005D66A9" w:rsidRPr="00016F78">
              <w:rPr>
                <w:b/>
                <w:highlight w:val="yellow"/>
              </w:rPr>
              <w:t>202</w:t>
            </w:r>
            <w:r w:rsidR="005D0A2E">
              <w:rPr>
                <w:b/>
                <w:highlight w:val="yellow"/>
              </w:rPr>
              <w:t>5</w:t>
            </w:r>
            <w:r w:rsidR="005D66A9" w:rsidRPr="00016F78">
              <w:rPr>
                <w:b/>
                <w:highlight w:val="yellow"/>
              </w:rPr>
              <w:t xml:space="preserve"> года в </w:t>
            </w:r>
            <w:r w:rsidR="002554B4" w:rsidRPr="00016F78">
              <w:rPr>
                <w:b/>
                <w:highlight w:val="yellow"/>
              </w:rPr>
              <w:t>0</w:t>
            </w:r>
            <w:r>
              <w:rPr>
                <w:b/>
                <w:highlight w:val="yellow"/>
              </w:rPr>
              <w:t>9</w:t>
            </w:r>
            <w:r w:rsidR="00580B06" w:rsidRPr="00016F78">
              <w:rPr>
                <w:b/>
                <w:highlight w:val="yellow"/>
              </w:rPr>
              <w:t>:</w:t>
            </w:r>
            <w:r>
              <w:rPr>
                <w:b/>
                <w:highlight w:val="yellow"/>
              </w:rPr>
              <w:t>0</w:t>
            </w:r>
            <w:r w:rsidR="005D66A9" w:rsidRPr="00016F78">
              <w:rPr>
                <w:b/>
                <w:highlight w:val="yellow"/>
              </w:rPr>
              <w:t xml:space="preserve">0 </w:t>
            </w:r>
            <w:r w:rsidR="00D505E0" w:rsidRPr="00016F78">
              <w:rPr>
                <w:b/>
                <w:highlight w:val="yellow"/>
              </w:rPr>
              <w:t>МСК</w:t>
            </w:r>
            <w:r w:rsidR="002250E9" w:rsidRPr="00016F78">
              <w:rPr>
                <w:b/>
                <w:highlight w:val="yellow"/>
              </w:rPr>
              <w:t>+2</w:t>
            </w:r>
          </w:p>
        </w:tc>
      </w:tr>
      <w:tr w:rsidR="005D66A9" w:rsidRPr="00F43C90" w14:paraId="5DC48324"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51CAF596" w14:textId="77777777" w:rsidR="005D66A9" w:rsidRPr="00F43C90" w:rsidRDefault="005D66A9" w:rsidP="00D12B08">
            <w:pPr>
              <w:pStyle w:val="a9"/>
            </w:pPr>
            <w:r w:rsidRPr="00F43C90">
              <w:t>5.</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723C5448" w14:textId="77777777" w:rsidR="005D66A9" w:rsidRPr="00F43C90" w:rsidRDefault="005D66A9" w:rsidP="00D12B08">
            <w:pPr>
              <w:pStyle w:val="a9"/>
              <w:jc w:val="both"/>
            </w:pPr>
            <w:r w:rsidRPr="00F43C90">
              <w:t>Дата окончания срока рассмотрения заявок на участие в аукционе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7A315D" w14:textId="2E4E8548" w:rsidR="005D66A9" w:rsidRPr="00016F78" w:rsidRDefault="00B31FDE" w:rsidP="004C7BBA">
            <w:pPr>
              <w:rPr>
                <w:b/>
                <w:highlight w:val="yellow"/>
              </w:rPr>
            </w:pPr>
            <w:r>
              <w:rPr>
                <w:b/>
                <w:highlight w:val="yellow"/>
              </w:rPr>
              <w:t>12.02.</w:t>
            </w:r>
            <w:r w:rsidR="005D66A9" w:rsidRPr="00016F78">
              <w:rPr>
                <w:b/>
                <w:highlight w:val="yellow"/>
              </w:rPr>
              <w:t>202</w:t>
            </w:r>
            <w:r w:rsidR="005D0A2E">
              <w:rPr>
                <w:b/>
                <w:highlight w:val="yellow"/>
              </w:rPr>
              <w:t>5</w:t>
            </w:r>
            <w:r w:rsidR="005D66A9" w:rsidRPr="00016F78">
              <w:rPr>
                <w:b/>
                <w:highlight w:val="yellow"/>
              </w:rPr>
              <w:t xml:space="preserve"> года </w:t>
            </w:r>
          </w:p>
        </w:tc>
      </w:tr>
      <w:tr w:rsidR="005D66A9" w:rsidRPr="00F43C90" w14:paraId="2F12EB63"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56E7EB6C" w14:textId="77777777" w:rsidR="005D66A9" w:rsidRPr="00F43C90" w:rsidRDefault="005D66A9" w:rsidP="00D12B08">
            <w:pPr>
              <w:pStyle w:val="a9"/>
            </w:pPr>
            <w:r w:rsidRPr="00F43C90">
              <w:t>6.</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1A3F64EE" w14:textId="77777777" w:rsidR="005D66A9" w:rsidRPr="00F43C90" w:rsidRDefault="005D66A9" w:rsidP="00D12B08">
            <w:pPr>
              <w:pStyle w:val="a9"/>
              <w:jc w:val="both"/>
            </w:pPr>
            <w:r w:rsidRPr="00F43C90">
              <w:t>Дата проведения электронного аукциона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0FB802" w14:textId="7287DA4C" w:rsidR="005D66A9" w:rsidRPr="00016F78" w:rsidRDefault="00B31FDE" w:rsidP="00562D10">
            <w:pPr>
              <w:rPr>
                <w:b/>
                <w:highlight w:val="yellow"/>
              </w:rPr>
            </w:pPr>
            <w:r>
              <w:rPr>
                <w:b/>
                <w:highlight w:val="yellow"/>
              </w:rPr>
              <w:t>13.02.</w:t>
            </w:r>
            <w:r w:rsidR="005D66A9" w:rsidRPr="00016F78">
              <w:rPr>
                <w:b/>
                <w:highlight w:val="yellow"/>
              </w:rPr>
              <w:t>202</w:t>
            </w:r>
            <w:r w:rsidR="005D0A2E">
              <w:rPr>
                <w:b/>
                <w:highlight w:val="yellow"/>
              </w:rPr>
              <w:t>5</w:t>
            </w:r>
            <w:r w:rsidR="005D66A9" w:rsidRPr="00016F78">
              <w:rPr>
                <w:b/>
                <w:highlight w:val="yellow"/>
              </w:rPr>
              <w:t xml:space="preserve"> года в </w:t>
            </w:r>
            <w:r w:rsidR="002206CE">
              <w:rPr>
                <w:b/>
                <w:highlight w:val="yellow"/>
              </w:rPr>
              <w:t>1</w:t>
            </w:r>
            <w:r>
              <w:rPr>
                <w:b/>
                <w:highlight w:val="yellow"/>
              </w:rPr>
              <w:t>0</w:t>
            </w:r>
            <w:r w:rsidR="00D505E0" w:rsidRPr="00016F78">
              <w:rPr>
                <w:b/>
                <w:highlight w:val="yellow"/>
              </w:rPr>
              <w:t>:00</w:t>
            </w:r>
            <w:r w:rsidR="002554B4" w:rsidRPr="00016F78">
              <w:rPr>
                <w:b/>
                <w:highlight w:val="yellow"/>
              </w:rPr>
              <w:t xml:space="preserve"> </w:t>
            </w:r>
            <w:r w:rsidR="00D505E0" w:rsidRPr="00016F78">
              <w:rPr>
                <w:b/>
                <w:highlight w:val="yellow"/>
              </w:rPr>
              <w:t>МСК</w:t>
            </w:r>
            <w:r w:rsidR="002250E9" w:rsidRPr="00016F78">
              <w:rPr>
                <w:b/>
                <w:highlight w:val="yellow"/>
              </w:rPr>
              <w:t>+2</w:t>
            </w:r>
          </w:p>
        </w:tc>
      </w:tr>
      <w:tr w:rsidR="005D66A9" w:rsidRPr="00F43C90" w14:paraId="450B1B9D"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03DCF376" w14:textId="77777777" w:rsidR="005D66A9" w:rsidRPr="00F43C90" w:rsidRDefault="005D66A9" w:rsidP="00D12B08">
            <w:pPr>
              <w:pStyle w:val="a9"/>
            </w:pPr>
            <w:r w:rsidRPr="00F43C90">
              <w:t>7.</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4E7495B6" w14:textId="77777777" w:rsidR="005D66A9" w:rsidRPr="00F43C90" w:rsidRDefault="005D66A9" w:rsidP="00D12B08">
            <w:pPr>
              <w:pStyle w:val="a9"/>
              <w:jc w:val="both"/>
            </w:pPr>
            <w:r w:rsidRPr="00F43C90">
              <w:t>Дата подведения итогов аукциона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A04886" w14:textId="2E88945B" w:rsidR="005D66A9" w:rsidRPr="00016F78" w:rsidRDefault="005D0A2E" w:rsidP="00562D10">
            <w:pPr>
              <w:rPr>
                <w:b/>
                <w:highlight w:val="yellow"/>
              </w:rPr>
            </w:pPr>
            <w:r>
              <w:rPr>
                <w:b/>
                <w:highlight w:val="yellow"/>
              </w:rPr>
              <w:t>_________</w:t>
            </w:r>
            <w:r w:rsidR="00B31FDE">
              <w:rPr>
                <w:b/>
                <w:highlight w:val="yellow"/>
              </w:rPr>
              <w:t>13.02.</w:t>
            </w:r>
            <w:r w:rsidR="005D66A9" w:rsidRPr="00016F78">
              <w:rPr>
                <w:b/>
                <w:highlight w:val="yellow"/>
              </w:rPr>
              <w:t>202</w:t>
            </w:r>
            <w:r>
              <w:rPr>
                <w:b/>
                <w:highlight w:val="yellow"/>
              </w:rPr>
              <w:t>5</w:t>
            </w:r>
            <w:r w:rsidR="005D66A9" w:rsidRPr="00016F78">
              <w:rPr>
                <w:b/>
                <w:highlight w:val="yellow"/>
              </w:rPr>
              <w:t xml:space="preserve"> года </w:t>
            </w:r>
          </w:p>
        </w:tc>
      </w:tr>
      <w:tr w:rsidR="005D66A9" w:rsidRPr="00F43C90" w14:paraId="507DA93F"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562F3531" w14:textId="77777777" w:rsidR="005D66A9" w:rsidRPr="00F43C90" w:rsidRDefault="005D66A9" w:rsidP="00D12B08">
            <w:pPr>
              <w:pStyle w:val="a9"/>
            </w:pPr>
            <w:r w:rsidRPr="00F43C90">
              <w:lastRenderedPageBreak/>
              <w:t>8.</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6C188CDD" w14:textId="77777777" w:rsidR="005D66A9" w:rsidRPr="00F43C90" w:rsidRDefault="005D66A9" w:rsidP="00D12B08">
            <w:pPr>
              <w:pStyle w:val="a9"/>
              <w:jc w:val="both"/>
            </w:pPr>
            <w:r w:rsidRPr="00F43C90">
              <w:t>Место и порядок подачи заявок участников аукциона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E0E1FD" w14:textId="77777777" w:rsidR="009E7198" w:rsidRPr="00F43C90" w:rsidRDefault="009E7198" w:rsidP="009E7198">
            <w:pPr>
              <w:ind w:firstLine="351"/>
              <w:jc w:val="both"/>
            </w:pPr>
            <w:r w:rsidRPr="00F43C90">
              <w:t>Место подачи заявок: заявки направляются на адрес электронной площадки, на которой планируется проведение аукциона.</w:t>
            </w:r>
          </w:p>
          <w:p w14:paraId="424A695F" w14:textId="77777777" w:rsidR="009E7198" w:rsidRPr="00F43C90" w:rsidRDefault="009E7198" w:rsidP="009E7198">
            <w:pPr>
              <w:ind w:firstLine="351"/>
              <w:jc w:val="both"/>
            </w:pPr>
            <w:r w:rsidRPr="00F43C90">
              <w:t>Порядок подачи заявок:</w:t>
            </w:r>
          </w:p>
          <w:p w14:paraId="3BB93FC6" w14:textId="77777777" w:rsidR="009E7198" w:rsidRPr="00F43C90" w:rsidRDefault="009E7198" w:rsidP="009E7198">
            <w:pPr>
              <w:ind w:firstLine="351"/>
              <w:jc w:val="both"/>
            </w:pPr>
            <w:r w:rsidRPr="00F43C90">
              <w:t xml:space="preserve">- Участник аукциона вправе подать только одну заявку на участие в такой закупке в отношении предмета закупки в любое время с момента размещения извещения об осуществлении закупки до даты и времени окончания срока подачи заявок на участие в аукционе, указанных в извещении. </w:t>
            </w:r>
          </w:p>
          <w:p w14:paraId="4CD055BD" w14:textId="77777777" w:rsidR="009E7198" w:rsidRPr="00F43C90" w:rsidRDefault="009E7198" w:rsidP="009E7198">
            <w:pPr>
              <w:ind w:firstLine="351"/>
              <w:jc w:val="both"/>
            </w:pPr>
            <w:r w:rsidRPr="00F43C90">
              <w:t>-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6F760016" w14:textId="77777777" w:rsidR="009E7198" w:rsidRPr="00F43C90" w:rsidRDefault="009E7198" w:rsidP="009E7198">
            <w:pPr>
              <w:ind w:firstLine="351"/>
              <w:jc w:val="both"/>
            </w:pPr>
            <w:r w:rsidRPr="00F43C90">
              <w:t>- Заявка на участие в электронном аукционе состоит из двух частей, которые направляются участником закупки оператору электронной площадки одновременно.</w:t>
            </w:r>
          </w:p>
          <w:p w14:paraId="1CEE3053" w14:textId="77777777" w:rsidR="009E7198" w:rsidRPr="00F43C90" w:rsidRDefault="009E7198" w:rsidP="009E7198">
            <w:pPr>
              <w:ind w:firstLine="351"/>
              <w:jc w:val="both"/>
            </w:pPr>
            <w:r w:rsidRPr="00F43C90">
              <w:t>- Первая часть заявки на участие в аукционе должна содержать предложение участника закупки в отношении предмета закупки с приложением документов, подтверждающих соответствие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
          <w:p w14:paraId="78C09C04" w14:textId="77777777" w:rsidR="009E7198" w:rsidRPr="00F43C90" w:rsidRDefault="009E7198" w:rsidP="009E7198">
            <w:pPr>
              <w:ind w:firstLine="351"/>
              <w:jc w:val="both"/>
            </w:pPr>
            <w:r w:rsidRPr="00F43C90">
              <w:t>- 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w:t>
            </w:r>
          </w:p>
          <w:p w14:paraId="102E4AAE" w14:textId="77777777" w:rsidR="009E7198" w:rsidRPr="00F43C90" w:rsidRDefault="009E7198" w:rsidP="009E7198">
            <w:pPr>
              <w:ind w:firstLine="351"/>
              <w:jc w:val="both"/>
            </w:pPr>
            <w:r w:rsidRPr="00F43C90">
              <w:t>- 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14:paraId="5AF3A730" w14:textId="77777777" w:rsidR="009E7198" w:rsidRPr="00F43C90" w:rsidRDefault="009E7198" w:rsidP="009E7198">
            <w:pPr>
              <w:ind w:firstLine="351"/>
              <w:jc w:val="both"/>
            </w:pPr>
            <w:r w:rsidRPr="00F43C90">
              <w:t xml:space="preserve">- Заявка на участие в аукционе может содержать эскиз, рисунок, чертеж, фотографию, </w:t>
            </w:r>
            <w:r w:rsidRPr="00F43C90">
              <w:lastRenderedPageBreak/>
              <w:t>иное изображение товара, образец (пробу) товара, закупка которого осуществляется.</w:t>
            </w:r>
          </w:p>
          <w:p w14:paraId="5061BC32" w14:textId="77777777" w:rsidR="005D66A9" w:rsidRPr="00F43C90" w:rsidRDefault="009E7198" w:rsidP="009E7198">
            <w:pPr>
              <w:ind w:firstLine="351"/>
              <w:jc w:val="both"/>
            </w:pPr>
            <w:r w:rsidRPr="00F43C90">
              <w:t>- Вторая часть заявки на участие в аукционе должна содержать документы, подтверждающие соответствие участника закупки требованиям, установленным в аукционной документации, а также документы, подтверждающие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
        </w:tc>
      </w:tr>
      <w:tr w:rsidR="005D66A9" w:rsidRPr="002334FB" w14:paraId="307325E4"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7FD2C2FB" w14:textId="77777777" w:rsidR="005D66A9" w:rsidRPr="002334FB" w:rsidRDefault="005D66A9" w:rsidP="00D12B08">
            <w:pPr>
              <w:pStyle w:val="a9"/>
            </w:pPr>
            <w:r w:rsidRPr="002334FB">
              <w:lastRenderedPageBreak/>
              <w:t>9.</w:t>
            </w:r>
          </w:p>
        </w:tc>
        <w:tc>
          <w:tcPr>
            <w:tcW w:w="9134" w:type="dxa"/>
            <w:gridSpan w:val="3"/>
            <w:tcBorders>
              <w:top w:val="single" w:sz="4" w:space="0" w:color="auto"/>
              <w:left w:val="single" w:sz="4" w:space="0" w:color="auto"/>
              <w:bottom w:val="single" w:sz="4" w:space="0" w:color="auto"/>
              <w:right w:val="single" w:sz="4" w:space="0" w:color="auto"/>
            </w:tcBorders>
            <w:shd w:val="clear" w:color="auto" w:fill="auto"/>
          </w:tcPr>
          <w:p w14:paraId="538F0301" w14:textId="77777777" w:rsidR="005D66A9" w:rsidRPr="002334FB" w:rsidRDefault="005D66A9" w:rsidP="00D12B08">
            <w:pPr>
              <w:pStyle w:val="a9"/>
            </w:pPr>
            <w:r w:rsidRPr="002334FB">
              <w:rPr>
                <w:b/>
              </w:rPr>
              <w:t>ОБЕСПЕЧЕНИЕ ЗАЯВКИ НА УЧАСТИЕ В АУКЦИОНЕ</w:t>
            </w:r>
          </w:p>
        </w:tc>
      </w:tr>
      <w:tr w:rsidR="005D66A9" w:rsidRPr="002334FB" w14:paraId="70451079"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4C815E37" w14:textId="77777777" w:rsidR="005D66A9" w:rsidRPr="002334FB" w:rsidRDefault="005D66A9" w:rsidP="00D12B08">
            <w:pPr>
              <w:pStyle w:val="a9"/>
            </w:pPr>
            <w:r w:rsidRPr="002334FB">
              <w:t>9.1.</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1A083B46" w14:textId="77777777" w:rsidR="005D66A9" w:rsidRPr="002334FB" w:rsidRDefault="005D66A9" w:rsidP="00D12B08">
            <w:pPr>
              <w:pStyle w:val="a9"/>
              <w:jc w:val="both"/>
            </w:pPr>
            <w:r w:rsidRPr="002334FB">
              <w:t>Размер обеспечения заявки на участие аукционе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6B75C" w14:textId="77777777" w:rsidR="005D66A9" w:rsidRPr="002334FB" w:rsidRDefault="005D66A9" w:rsidP="00D12B08">
            <w:pPr>
              <w:jc w:val="both"/>
            </w:pPr>
            <w:r w:rsidRPr="002334FB">
              <w:t>не установлено</w:t>
            </w:r>
          </w:p>
        </w:tc>
      </w:tr>
      <w:tr w:rsidR="005D66A9" w:rsidRPr="002334FB" w14:paraId="62C10048"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2495D9CF" w14:textId="77777777" w:rsidR="005D66A9" w:rsidRPr="002334FB" w:rsidRDefault="005D66A9" w:rsidP="00D12B08">
            <w:pPr>
              <w:pStyle w:val="a9"/>
            </w:pPr>
            <w:r w:rsidRPr="002334FB">
              <w:t>10.</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23D1AAC0" w14:textId="77777777" w:rsidR="005D66A9" w:rsidRPr="002334FB" w:rsidRDefault="005D66A9" w:rsidP="00D12B08">
            <w:pPr>
              <w:pStyle w:val="a9"/>
              <w:jc w:val="both"/>
            </w:pPr>
            <w:r w:rsidRPr="002334FB">
              <w:t xml:space="preserve">Порядок предоставления участникам аукциона разъяснений положений документации об аукционе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904557" w14:textId="77777777" w:rsidR="005D66A9" w:rsidRPr="002334FB" w:rsidRDefault="005D66A9" w:rsidP="009E7198">
            <w:pPr>
              <w:ind w:firstLine="351"/>
              <w:jc w:val="both"/>
            </w:pPr>
            <w:r w:rsidRPr="002334FB">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статьей 3.3 Закона № 223-ФЗ, в остальных случаях в письменной форме, в том числе в виде электронного документа. В течение трех дней со дня поступления такого запроса Заказчик размещает в ЕИС разъяснения</w:t>
            </w:r>
            <w:r w:rsidR="009E7198" w:rsidRPr="002334FB">
              <w:t xml:space="preserve"> </w:t>
            </w:r>
            <w:r w:rsidRPr="002334FB">
              <w:t>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вправе изменять предмет закупки и существенные условия проекта договора</w:t>
            </w:r>
            <w:r w:rsidR="005C2D1D" w:rsidRPr="002334FB">
              <w:t>.</w:t>
            </w:r>
          </w:p>
        </w:tc>
      </w:tr>
      <w:tr w:rsidR="005D66A9" w:rsidRPr="002334FB" w14:paraId="5DFA91DD"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2134B6A8" w14:textId="77777777" w:rsidR="005D66A9" w:rsidRPr="002334FB" w:rsidRDefault="005D66A9" w:rsidP="00D12B08">
            <w:pPr>
              <w:pStyle w:val="a9"/>
              <w:rPr>
                <w:b/>
              </w:rPr>
            </w:pPr>
            <w:r w:rsidRPr="002334FB">
              <w:rPr>
                <w:b/>
              </w:rPr>
              <w:t>11.</w:t>
            </w:r>
          </w:p>
        </w:tc>
        <w:tc>
          <w:tcPr>
            <w:tcW w:w="9134" w:type="dxa"/>
            <w:gridSpan w:val="3"/>
            <w:tcBorders>
              <w:top w:val="single" w:sz="4" w:space="0" w:color="auto"/>
              <w:left w:val="single" w:sz="4" w:space="0" w:color="auto"/>
              <w:bottom w:val="single" w:sz="4" w:space="0" w:color="auto"/>
              <w:right w:val="single" w:sz="4" w:space="0" w:color="auto"/>
            </w:tcBorders>
            <w:shd w:val="clear" w:color="auto" w:fill="auto"/>
          </w:tcPr>
          <w:p w14:paraId="7E4FFF1A" w14:textId="77777777" w:rsidR="005D66A9" w:rsidRPr="002334FB" w:rsidRDefault="005D66A9" w:rsidP="00D12B08">
            <w:pPr>
              <w:pStyle w:val="a9"/>
              <w:rPr>
                <w:b/>
              </w:rPr>
            </w:pPr>
            <w:r w:rsidRPr="002334FB">
              <w:rPr>
                <w:b/>
              </w:rPr>
              <w:t>КРАТКОЕ ИЗЛОЖЕНИЕ УСЛОВИЙ ДОГОВОРА</w:t>
            </w:r>
          </w:p>
        </w:tc>
      </w:tr>
      <w:tr w:rsidR="005D66A9" w:rsidRPr="002334FB" w14:paraId="146B06B3" w14:textId="77777777" w:rsidTr="00293074">
        <w:trPr>
          <w:trHeight w:val="56"/>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0BAAA37" w14:textId="77777777" w:rsidR="005D66A9" w:rsidRPr="002334FB" w:rsidRDefault="005D66A9" w:rsidP="00D12B08">
            <w:pPr>
              <w:pStyle w:val="a9"/>
            </w:pPr>
            <w:r w:rsidRPr="002334FB">
              <w:t>11.1.</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44210581" w14:textId="77777777" w:rsidR="005D66A9" w:rsidRPr="002334FB" w:rsidRDefault="005D66A9" w:rsidP="00D12B08">
            <w:pPr>
              <w:pStyle w:val="a9"/>
              <w:jc w:val="both"/>
            </w:pPr>
            <w:r w:rsidRPr="002334FB">
              <w:t>Наименование объекта закупки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7E82C1" w14:textId="3AD4CE8E" w:rsidR="005D66A9" w:rsidRPr="00B32EB2" w:rsidRDefault="005D0A2E" w:rsidP="005D66A9">
            <w:pPr>
              <w:tabs>
                <w:tab w:val="left" w:pos="3870"/>
              </w:tabs>
              <w:jc w:val="both"/>
              <w:rPr>
                <w:b/>
              </w:rPr>
            </w:pPr>
            <w:r w:rsidRPr="005D0A2E">
              <w:rPr>
                <w:rFonts w:eastAsia="Calibri"/>
                <w:b/>
                <w:lang w:eastAsia="en-US"/>
              </w:rPr>
              <w:t>Услуги по разработке платформы бренда и фирменного стиля ФГБОУ ВО УГМУ Минздрава России</w:t>
            </w:r>
          </w:p>
        </w:tc>
      </w:tr>
      <w:tr w:rsidR="005D66A9" w:rsidRPr="002334FB" w14:paraId="05B6281D"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68ECB9AC" w14:textId="77777777" w:rsidR="005D66A9" w:rsidRPr="002334FB" w:rsidRDefault="005D66A9" w:rsidP="00D12B08">
            <w:pPr>
              <w:pStyle w:val="a9"/>
            </w:pPr>
            <w:r w:rsidRPr="002334FB">
              <w:t>11.2.</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5C9BE19C" w14:textId="77777777" w:rsidR="005D66A9" w:rsidRPr="002334FB" w:rsidRDefault="005D66A9" w:rsidP="00D12B08">
            <w:pPr>
              <w:pStyle w:val="a9"/>
              <w:jc w:val="both"/>
            </w:pPr>
            <w:r w:rsidRPr="002334FB">
              <w:t>Описание объекта закупки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B0D9D" w14:textId="77777777" w:rsidR="005D66A9" w:rsidRPr="002334FB" w:rsidRDefault="00581E39" w:rsidP="00581E39">
            <w:pPr>
              <w:jc w:val="both"/>
            </w:pPr>
            <w:r w:rsidRPr="002334FB">
              <w:t>О</w:t>
            </w:r>
            <w:r w:rsidR="005D66A9" w:rsidRPr="002334FB">
              <w:t>писание объекта закупки, содержится в Части II. «Техническое задание».</w:t>
            </w:r>
          </w:p>
        </w:tc>
      </w:tr>
      <w:tr w:rsidR="005D66A9" w:rsidRPr="002334FB" w14:paraId="25C866AF"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382D9F7A" w14:textId="77777777" w:rsidR="005D66A9" w:rsidRPr="002334FB" w:rsidRDefault="005D66A9" w:rsidP="00D12B08">
            <w:pPr>
              <w:pStyle w:val="a9"/>
            </w:pPr>
            <w:r w:rsidRPr="002334FB">
              <w:t>11.3</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494BD4F9" w14:textId="77777777" w:rsidR="005D66A9" w:rsidRPr="002334FB" w:rsidRDefault="005D66A9" w:rsidP="00D12B08">
            <w:pPr>
              <w:pStyle w:val="a9"/>
              <w:jc w:val="both"/>
            </w:pPr>
            <w:r w:rsidRPr="002334FB">
              <w:t>Информация о месте доставки товара, месте выполнения работ или оказания услуг</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36437F" w14:textId="77777777" w:rsidR="005D66A9" w:rsidRPr="002334FB" w:rsidRDefault="005D66A9" w:rsidP="00D12B08">
            <w:pPr>
              <w:pStyle w:val="a9"/>
              <w:jc w:val="both"/>
            </w:pPr>
            <w:r w:rsidRPr="002334FB">
              <w:t>Указаны в Части II. «Техническое задание».</w:t>
            </w:r>
          </w:p>
        </w:tc>
      </w:tr>
      <w:tr w:rsidR="005D66A9" w:rsidRPr="002334FB" w14:paraId="6284E82A"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141811AE" w14:textId="77777777" w:rsidR="005D66A9" w:rsidRPr="002334FB" w:rsidRDefault="005D66A9" w:rsidP="00D12B08">
            <w:pPr>
              <w:pStyle w:val="a9"/>
            </w:pPr>
            <w:r w:rsidRPr="002334FB">
              <w:t>11.4</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7A6B0C56" w14:textId="77777777" w:rsidR="005D66A9" w:rsidRPr="002334FB" w:rsidRDefault="005D66A9" w:rsidP="00D12B08">
            <w:pPr>
              <w:pStyle w:val="a9"/>
              <w:jc w:val="both"/>
            </w:pPr>
            <w:r w:rsidRPr="002334FB">
              <w:t>Срок поставки товара или завершения работы либо график оказания услуг</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C52E0F" w14:textId="77777777" w:rsidR="005D66A9" w:rsidRPr="002334FB" w:rsidRDefault="005D66A9" w:rsidP="00D12B08">
            <w:pPr>
              <w:outlineLvl w:val="0"/>
              <w:rPr>
                <w:b/>
              </w:rPr>
            </w:pPr>
            <w:r w:rsidRPr="002334FB">
              <w:t>Указаны в Части II. «Техническое задание».</w:t>
            </w:r>
          </w:p>
        </w:tc>
      </w:tr>
      <w:tr w:rsidR="005D66A9" w:rsidRPr="002334FB" w14:paraId="184BEED3"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1FCB70B2" w14:textId="77777777" w:rsidR="005D66A9" w:rsidRPr="002334FB" w:rsidRDefault="005D66A9" w:rsidP="00D12B08">
            <w:pPr>
              <w:pStyle w:val="a9"/>
            </w:pPr>
            <w:r w:rsidRPr="002334FB">
              <w:t>11.5.</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5AAF238C" w14:textId="77777777" w:rsidR="005D66A9" w:rsidRPr="002334FB" w:rsidRDefault="00FF690C" w:rsidP="00D12B08">
            <w:pPr>
              <w:pStyle w:val="a9"/>
              <w:jc w:val="both"/>
            </w:pPr>
            <w:r w:rsidRPr="002334FB">
              <w:t>Начальная (максимальная) цена договора</w:t>
            </w:r>
            <w:r w:rsidR="00A14E31" w:rsidRPr="002334FB">
              <w:t xml:space="preserve"> (лота)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38542" w14:textId="53245DEA" w:rsidR="005D66A9" w:rsidRPr="002334FB" w:rsidRDefault="002206CE" w:rsidP="00FF690C">
            <w:pPr>
              <w:suppressAutoHyphens w:val="0"/>
              <w:jc w:val="both"/>
              <w:rPr>
                <w:b/>
                <w:bCs/>
                <w:lang w:eastAsia="ru-RU"/>
              </w:rPr>
            </w:pPr>
            <w:r>
              <w:rPr>
                <w:b/>
                <w:bCs/>
              </w:rPr>
              <w:t>3</w:t>
            </w:r>
            <w:r w:rsidR="005D0A2E">
              <w:rPr>
                <w:b/>
                <w:bCs/>
              </w:rPr>
              <w:t> 731 333</w:t>
            </w:r>
            <w:r w:rsidR="001C6660" w:rsidRPr="002334FB">
              <w:rPr>
                <w:b/>
                <w:bCs/>
              </w:rPr>
              <w:t xml:space="preserve"> (</w:t>
            </w:r>
            <w:r>
              <w:rPr>
                <w:b/>
                <w:bCs/>
              </w:rPr>
              <w:t xml:space="preserve">Три миллиона </w:t>
            </w:r>
            <w:r w:rsidR="005D0A2E">
              <w:rPr>
                <w:b/>
                <w:bCs/>
              </w:rPr>
              <w:t>семьсот тридцать одна тысяча триста тридцать три</w:t>
            </w:r>
            <w:r w:rsidR="005D66A9" w:rsidRPr="002334FB">
              <w:rPr>
                <w:b/>
                <w:bCs/>
              </w:rPr>
              <w:t>)</w:t>
            </w:r>
            <w:r w:rsidR="001C029D" w:rsidRPr="002334FB">
              <w:rPr>
                <w:b/>
                <w:bCs/>
              </w:rPr>
              <w:t xml:space="preserve"> рубл</w:t>
            </w:r>
            <w:r w:rsidR="005D0A2E">
              <w:rPr>
                <w:b/>
                <w:bCs/>
              </w:rPr>
              <w:t>я</w:t>
            </w:r>
            <w:r w:rsidR="001C029D" w:rsidRPr="002334FB">
              <w:rPr>
                <w:b/>
                <w:bCs/>
              </w:rPr>
              <w:t xml:space="preserve"> </w:t>
            </w:r>
            <w:r w:rsidR="005D0A2E">
              <w:rPr>
                <w:b/>
                <w:bCs/>
              </w:rPr>
              <w:t>33</w:t>
            </w:r>
            <w:r w:rsidR="001C029D" w:rsidRPr="002334FB">
              <w:rPr>
                <w:b/>
                <w:bCs/>
              </w:rPr>
              <w:t xml:space="preserve"> копе</w:t>
            </w:r>
            <w:r w:rsidR="005D0A2E">
              <w:rPr>
                <w:b/>
                <w:bCs/>
              </w:rPr>
              <w:t>йки</w:t>
            </w:r>
          </w:p>
        </w:tc>
      </w:tr>
      <w:tr w:rsidR="005D66A9" w:rsidRPr="002334FB" w14:paraId="5CBB43C4"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3415D0D2" w14:textId="77777777" w:rsidR="005D66A9" w:rsidRPr="002334FB" w:rsidRDefault="005D66A9" w:rsidP="00D12B08">
            <w:pPr>
              <w:pStyle w:val="a9"/>
            </w:pPr>
            <w:r w:rsidRPr="002334FB">
              <w:lastRenderedPageBreak/>
              <w:t>11.6.</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43F8DCA9" w14:textId="77777777" w:rsidR="005D66A9" w:rsidRPr="002334FB" w:rsidRDefault="005D66A9" w:rsidP="00D12B08">
            <w:pPr>
              <w:pStyle w:val="a9"/>
              <w:jc w:val="both"/>
            </w:pPr>
            <w:r w:rsidRPr="002334FB">
              <w:t>Порядок формирования цены договора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36071A" w14:textId="77777777" w:rsidR="005D66A9" w:rsidRPr="002334FB" w:rsidRDefault="00E0449D" w:rsidP="00BE1C7F">
            <w:pPr>
              <w:pStyle w:val="a9"/>
              <w:jc w:val="both"/>
              <w:rPr>
                <w:b/>
              </w:rPr>
            </w:pPr>
            <w:r w:rsidRPr="002334FB">
              <w:t xml:space="preserve">В соответствии с </w:t>
            </w:r>
            <w:r w:rsidR="00BE1C7F" w:rsidRPr="002334FB">
              <w:t>разделом</w:t>
            </w:r>
            <w:r w:rsidRPr="002334FB">
              <w:t xml:space="preserve"> 3</w:t>
            </w:r>
            <w:r w:rsidR="00BE1C7F" w:rsidRPr="002334FB">
              <w:t xml:space="preserve"> </w:t>
            </w:r>
            <w:r w:rsidR="005D66A9" w:rsidRPr="002334FB">
              <w:t>Части III. «Проект договора»</w:t>
            </w:r>
          </w:p>
        </w:tc>
      </w:tr>
      <w:tr w:rsidR="005D66A9" w:rsidRPr="002334FB" w14:paraId="2950FBED"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17238F72" w14:textId="77777777" w:rsidR="005D66A9" w:rsidRPr="002334FB" w:rsidRDefault="005D66A9" w:rsidP="00D12B08">
            <w:pPr>
              <w:pStyle w:val="a9"/>
            </w:pPr>
            <w:r w:rsidRPr="002334FB">
              <w:t>11.7.</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4A42C8B4" w14:textId="77777777" w:rsidR="005D66A9" w:rsidRPr="002334FB" w:rsidRDefault="005D66A9" w:rsidP="00D12B08">
            <w:pPr>
              <w:pStyle w:val="a9"/>
              <w:jc w:val="both"/>
            </w:pPr>
            <w:r w:rsidRPr="002334FB">
              <w:t>Сведения о возможности заказчика изменить условия договора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A7562" w14:textId="77777777" w:rsidR="005D66A9" w:rsidRPr="002334FB" w:rsidRDefault="005D66A9" w:rsidP="00581E39">
            <w:pPr>
              <w:ind w:firstLine="350"/>
              <w:jc w:val="both"/>
            </w:pPr>
            <w:r w:rsidRPr="002334FB">
              <w:t>Заказчик по согласованию с участником закупки при заключении или исполнении договора вправе изменить условия такого договора, в том числе:</w:t>
            </w:r>
          </w:p>
          <w:p w14:paraId="35162232" w14:textId="77777777" w:rsidR="00834BB0" w:rsidRPr="002334FB" w:rsidRDefault="00834BB0" w:rsidP="00581E39">
            <w:pPr>
              <w:numPr>
                <w:ilvl w:val="0"/>
                <w:numId w:val="3"/>
              </w:numPr>
              <w:ind w:left="0" w:firstLine="350"/>
              <w:jc w:val="both"/>
            </w:pPr>
            <w:r w:rsidRPr="002334FB">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D2A99BA" w14:textId="00C43AE2" w:rsidR="005D66A9" w:rsidRPr="002334FB" w:rsidRDefault="00834BB0" w:rsidP="00834BB0">
            <w:pPr>
              <w:numPr>
                <w:ilvl w:val="0"/>
                <w:numId w:val="3"/>
              </w:numPr>
              <w:ind w:left="0" w:firstLine="350"/>
              <w:jc w:val="both"/>
            </w:pPr>
            <w:r w:rsidRPr="002334FB">
              <w:t xml:space="preserve">если по предложению Заказчика </w:t>
            </w:r>
            <w:r w:rsidR="005D66A9" w:rsidRPr="002334FB">
              <w:t>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w:t>
            </w:r>
            <w:r w:rsidR="002206CE">
              <w:t xml:space="preserve"> </w:t>
            </w:r>
            <w:r w:rsidR="005D66A9" w:rsidRPr="002334FB">
              <w:t>уменьшении</w:t>
            </w:r>
            <w:r w:rsidR="002206CE">
              <w:t xml:space="preserve"> </w:t>
            </w:r>
            <w:r w:rsidR="005D66A9" w:rsidRPr="002334FB">
              <w:t>предусмотренного договором количества</w:t>
            </w:r>
            <w:r w:rsidR="002206CE">
              <w:t xml:space="preserve"> </w:t>
            </w:r>
            <w:r w:rsidR="005D66A9" w:rsidRPr="002334FB">
              <w:t xml:space="preserve">поставляемого товара должна определяться как частное от деления первоначальной цены договора </w:t>
            </w:r>
            <w:r w:rsidR="005D66A9" w:rsidRPr="002334FB">
              <w:br/>
              <w:t>на предусмотренное в договоре количество такого товара;</w:t>
            </w:r>
          </w:p>
          <w:p w14:paraId="56584BF0" w14:textId="77777777" w:rsidR="005D66A9" w:rsidRPr="002334FB" w:rsidRDefault="00834BB0" w:rsidP="00581E39">
            <w:pPr>
              <w:numPr>
                <w:ilvl w:val="0"/>
                <w:numId w:val="3"/>
              </w:numPr>
              <w:ind w:left="0" w:firstLine="350"/>
              <w:jc w:val="both"/>
            </w:pPr>
            <w:r w:rsidRPr="002334FB">
              <w:t>изменение</w:t>
            </w:r>
            <w:r w:rsidR="005D66A9" w:rsidRPr="002334FB">
              <w:t xml:space="preserve"> в соответствии с законодательством Российской Федерации регулируемых цен (тар</w:t>
            </w:r>
            <w:r w:rsidRPr="002334FB">
              <w:t>ифов) на товары, работы, услуги.</w:t>
            </w:r>
          </w:p>
          <w:p w14:paraId="14660816" w14:textId="77777777" w:rsidR="005D66A9" w:rsidRPr="002334FB" w:rsidRDefault="00834BB0" w:rsidP="00581E39">
            <w:pPr>
              <w:ind w:firstLine="350"/>
              <w:jc w:val="both"/>
            </w:pPr>
            <w:r w:rsidRPr="002334FB">
              <w:t>П</w:t>
            </w:r>
            <w:r w:rsidR="005D66A9" w:rsidRPr="002334FB">
              <w:t xml:space="preserve">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если это право Заказчика предусмотрено документацией о закупке. При этом цена единицы товара не </w:t>
            </w:r>
            <w:r w:rsidR="005D66A9" w:rsidRPr="002334FB">
              <w:lastRenderedPageBreak/>
              <w:t>должна превышать цену единицы товара, определяемую как частное от деления цены договора, указанной в заявке на участие в конкурсе, запросе предложений, запросе котировок или предложенной участником аукциона, с которым заключается контракт, на количество товара, указанное в документации о проведении закупки.</w:t>
            </w:r>
          </w:p>
        </w:tc>
      </w:tr>
      <w:tr w:rsidR="005D66A9" w:rsidRPr="002334FB" w14:paraId="65083B67"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22DD74F6" w14:textId="77777777" w:rsidR="005D66A9" w:rsidRPr="002334FB" w:rsidRDefault="005D66A9" w:rsidP="00D12B08">
            <w:pPr>
              <w:pStyle w:val="a9"/>
            </w:pPr>
            <w:r w:rsidRPr="002334FB">
              <w:lastRenderedPageBreak/>
              <w:t>11.8.</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24DCCE3F" w14:textId="77777777" w:rsidR="005D66A9" w:rsidRPr="002334FB" w:rsidRDefault="005D66A9" w:rsidP="00D12B08">
            <w:pPr>
              <w:pStyle w:val="a9"/>
              <w:jc w:val="both"/>
            </w:pPr>
            <w:r w:rsidRPr="002334FB">
              <w:t>Источник финансирования</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E1084D" w14:textId="77777777" w:rsidR="005D66A9" w:rsidRPr="002334FB" w:rsidRDefault="005D66A9" w:rsidP="00D12B08">
            <w:pPr>
              <w:pStyle w:val="a9"/>
              <w:jc w:val="both"/>
              <w:rPr>
                <w:b/>
              </w:rPr>
            </w:pPr>
            <w:r w:rsidRPr="002334FB">
              <w:rPr>
                <w:b/>
              </w:rPr>
              <w:t>Средства от приносящей доход деятельности (собственные доходы учреждения)</w:t>
            </w:r>
          </w:p>
        </w:tc>
      </w:tr>
      <w:tr w:rsidR="005D66A9" w:rsidRPr="002334FB" w14:paraId="2902A5B4"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07DBB88F" w14:textId="77777777" w:rsidR="005D66A9" w:rsidRPr="002334FB" w:rsidRDefault="005D66A9" w:rsidP="00D12B08">
            <w:pPr>
              <w:pStyle w:val="a9"/>
            </w:pPr>
            <w:r w:rsidRPr="002334FB">
              <w:t>11.9.</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13440D22" w14:textId="77777777" w:rsidR="005D66A9" w:rsidRPr="002334FB" w:rsidRDefault="005D66A9" w:rsidP="00D12B08">
            <w:pPr>
              <w:pStyle w:val="a9"/>
              <w:jc w:val="both"/>
            </w:pPr>
            <w:r w:rsidRPr="002334FB">
              <w:t>Информация о валюте, используемой для формирования цены договора и расчетов с поставщиками (подрядчиками, исполнителями)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B89A42" w14:textId="77777777" w:rsidR="005D66A9" w:rsidRPr="002334FB" w:rsidRDefault="005D66A9" w:rsidP="00D12B08">
            <w:pPr>
              <w:pStyle w:val="a9"/>
              <w:jc w:val="both"/>
            </w:pPr>
            <w:r w:rsidRPr="002334FB">
              <w:t>Российский рубль</w:t>
            </w:r>
          </w:p>
        </w:tc>
      </w:tr>
      <w:tr w:rsidR="005D66A9" w:rsidRPr="002334FB" w14:paraId="2C115C84"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659BA80E" w14:textId="77777777" w:rsidR="005D66A9" w:rsidRPr="002334FB" w:rsidRDefault="005D66A9" w:rsidP="00D12B08">
            <w:pPr>
              <w:pStyle w:val="a9"/>
            </w:pPr>
            <w:r w:rsidRPr="002334FB">
              <w:t>11.10.</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1F8B0DBC" w14:textId="77777777" w:rsidR="005D66A9" w:rsidRPr="002334FB" w:rsidRDefault="005D66A9" w:rsidP="00D12B08">
            <w:pPr>
              <w:pStyle w:val="a9"/>
              <w:jc w:val="both"/>
            </w:pPr>
            <w:r w:rsidRPr="002334FB">
              <w:t>Форма, сроки и порядок оплаты товара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9AA74F" w14:textId="77777777" w:rsidR="005D66A9" w:rsidRPr="002334FB" w:rsidRDefault="005D66A9" w:rsidP="00BE1C7F">
            <w:pPr>
              <w:widowControl w:val="0"/>
              <w:suppressAutoHyphens w:val="0"/>
              <w:autoSpaceDE w:val="0"/>
              <w:autoSpaceDN w:val="0"/>
              <w:adjustRightInd w:val="0"/>
              <w:jc w:val="both"/>
            </w:pPr>
            <w:r w:rsidRPr="002334FB">
              <w:t xml:space="preserve">В соответствии с </w:t>
            </w:r>
            <w:r w:rsidR="00BE1C7F" w:rsidRPr="002334FB">
              <w:t xml:space="preserve">разделом </w:t>
            </w:r>
            <w:r w:rsidR="000C307D" w:rsidRPr="002334FB">
              <w:t>3</w:t>
            </w:r>
            <w:r w:rsidRPr="002334FB">
              <w:t xml:space="preserve"> Части III. «Проект договора»</w:t>
            </w:r>
          </w:p>
        </w:tc>
      </w:tr>
      <w:tr w:rsidR="00607BC2" w:rsidRPr="002334FB" w14:paraId="74D567DD"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3689A422" w14:textId="2E3D7076" w:rsidR="00607BC2" w:rsidRPr="002334FB" w:rsidRDefault="00607BC2" w:rsidP="00D12B08">
            <w:pPr>
              <w:pStyle w:val="a9"/>
            </w:pPr>
            <w:r>
              <w:t>11.10.1</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596A71F5" w14:textId="2AD82B43" w:rsidR="00607BC2" w:rsidRPr="002334FB" w:rsidRDefault="00607BC2" w:rsidP="00D12B08">
            <w:pPr>
              <w:pStyle w:val="a9"/>
              <w:jc w:val="both"/>
            </w:pPr>
            <w:r w:rsidRPr="00607BC2">
              <w:t xml:space="preserve">Авансирование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A2BA64" w14:textId="22558E4A" w:rsidR="00607BC2" w:rsidRPr="002334FB" w:rsidRDefault="009B5744" w:rsidP="00BE1C7F">
            <w:pPr>
              <w:widowControl w:val="0"/>
              <w:suppressAutoHyphens w:val="0"/>
              <w:autoSpaceDE w:val="0"/>
              <w:autoSpaceDN w:val="0"/>
              <w:adjustRightInd w:val="0"/>
              <w:jc w:val="both"/>
            </w:pPr>
            <w:r>
              <w:t xml:space="preserve">Не </w:t>
            </w:r>
            <w:r w:rsidR="00607BC2" w:rsidRPr="00607BC2">
              <w:t>предусмотрено</w:t>
            </w:r>
          </w:p>
        </w:tc>
      </w:tr>
      <w:tr w:rsidR="005D66A9" w:rsidRPr="002334FB" w14:paraId="7F47C09A"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3116ED20" w14:textId="77777777" w:rsidR="005D66A9" w:rsidRPr="002334FB" w:rsidRDefault="005D66A9" w:rsidP="00D12B08">
            <w:pPr>
              <w:pStyle w:val="a9"/>
            </w:pPr>
            <w:r w:rsidRPr="002334FB">
              <w:t>11.11.</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5793AECE" w14:textId="77777777" w:rsidR="005D66A9" w:rsidRPr="002334FB" w:rsidRDefault="005D66A9" w:rsidP="00D12B08">
            <w:pPr>
              <w:pStyle w:val="a9"/>
              <w:jc w:val="both"/>
            </w:pPr>
            <w:r w:rsidRPr="002334FB">
              <w:t>Порядок заключения договора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A5E7EE" w14:textId="77777777" w:rsidR="005D66A9" w:rsidRPr="002334FB" w:rsidRDefault="005D66A9" w:rsidP="00581E39">
            <w:pPr>
              <w:spacing w:line="22" w:lineRule="atLeast"/>
              <w:ind w:firstLine="350"/>
              <w:contextualSpacing/>
              <w:jc w:val="both"/>
            </w:pPr>
            <w:r w:rsidRPr="002334FB">
              <w:t>Договор по результатам проведения конкурентной закупки Заказчик заключает не ранее чем через 10 дней и не позднее чем через 20 дней с даты размещения в ЕИС итогового протокола, составленного по результатам конкурентной закупки, в следующем порядке.</w:t>
            </w:r>
          </w:p>
          <w:p w14:paraId="12BF8029" w14:textId="77777777" w:rsidR="005D66A9" w:rsidRPr="002334FB" w:rsidRDefault="005D66A9" w:rsidP="00581E39">
            <w:pPr>
              <w:spacing w:line="22" w:lineRule="atLeast"/>
              <w:ind w:firstLine="350"/>
              <w:contextualSpacing/>
              <w:jc w:val="both"/>
            </w:pPr>
            <w:r w:rsidRPr="002334FB">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w:t>
            </w:r>
          </w:p>
          <w:p w14:paraId="57A4718C" w14:textId="77777777" w:rsidR="005D66A9" w:rsidRPr="002334FB" w:rsidRDefault="005D66A9" w:rsidP="00581E39">
            <w:pPr>
              <w:spacing w:line="22" w:lineRule="atLeast"/>
              <w:ind w:firstLine="350"/>
              <w:contextualSpacing/>
              <w:jc w:val="both"/>
            </w:pPr>
            <w:r w:rsidRPr="002334FB">
              <w:t>В течение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14:paraId="5AA4DABB" w14:textId="77777777" w:rsidR="005D66A9" w:rsidRPr="002334FB" w:rsidRDefault="005D66A9" w:rsidP="00581E39">
            <w:pPr>
              <w:spacing w:line="22" w:lineRule="atLeast"/>
              <w:ind w:firstLine="350"/>
              <w:contextualSpacing/>
              <w:jc w:val="both"/>
            </w:pPr>
            <w:r w:rsidRPr="002334FB">
              <w:t>Победитель закупки (единственный участник) в течение пяти дней со дня получения проект</w:t>
            </w:r>
            <w:r w:rsidR="00581E39" w:rsidRPr="002334FB">
              <w:t xml:space="preserve">а договора подписывает договор </w:t>
            </w:r>
            <w:r w:rsidRPr="002334FB">
              <w:t>и передает Заказчику.</w:t>
            </w:r>
          </w:p>
          <w:p w14:paraId="01680DBB" w14:textId="77777777" w:rsidR="005D66A9" w:rsidRPr="002334FB" w:rsidRDefault="005D66A9" w:rsidP="00581E39">
            <w:pPr>
              <w:ind w:firstLine="350"/>
              <w:jc w:val="both"/>
            </w:pPr>
            <w:r w:rsidRPr="002334FB">
              <w:t xml:space="preserve">Заказчик не ранее чем через 10 дней со дня размещения в ЕИС протокола закупки, на основании которого заключается договор, подписывает договор. </w:t>
            </w:r>
          </w:p>
          <w:p w14:paraId="0FE37197" w14:textId="77777777" w:rsidR="005D66A9" w:rsidRPr="002334FB" w:rsidRDefault="005D66A9" w:rsidP="00581E39">
            <w:pPr>
              <w:ind w:firstLine="350"/>
              <w:jc w:val="both"/>
            </w:pPr>
          </w:p>
          <w:p w14:paraId="2389593E" w14:textId="77777777" w:rsidR="005D66A9" w:rsidRPr="002334FB" w:rsidRDefault="005D66A9" w:rsidP="00581E39">
            <w:pPr>
              <w:spacing w:line="22" w:lineRule="atLeast"/>
              <w:ind w:firstLine="350"/>
              <w:contextualSpacing/>
              <w:jc w:val="both"/>
            </w:pPr>
            <w:r w:rsidRPr="002334FB">
              <w:t xml:space="preserve">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w:t>
            </w:r>
            <w:r w:rsidRPr="002334FB">
              <w:lastRenderedPageBreak/>
              <w:t xml:space="preserve">площадки и подписывается электронной подписью лиц, имеющих право действовать от имени соответственно участника такой закупки, Заказчика. </w:t>
            </w:r>
          </w:p>
          <w:p w14:paraId="67316504" w14:textId="77777777" w:rsidR="005D66A9" w:rsidRPr="002334FB" w:rsidRDefault="005D66A9" w:rsidP="00581E39">
            <w:pPr>
              <w:spacing w:line="22" w:lineRule="atLeast"/>
              <w:ind w:firstLine="350"/>
              <w:contextualSpacing/>
              <w:jc w:val="both"/>
            </w:pPr>
            <w:r w:rsidRPr="002334FB">
              <w:t>Если участник закупки, с которым заключается договор, получив проект догов</w:t>
            </w:r>
            <w:r w:rsidR="00581E39" w:rsidRPr="002334FB">
              <w:t xml:space="preserve">ора в срок, предусмотренный </w:t>
            </w:r>
            <w:r w:rsidRPr="002334FB">
              <w:t>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14:paraId="6CFD4991" w14:textId="77777777" w:rsidR="005D66A9" w:rsidRPr="002334FB" w:rsidRDefault="005D66A9" w:rsidP="00581E39">
            <w:pPr>
              <w:spacing w:line="22" w:lineRule="atLeast"/>
              <w:ind w:firstLine="350"/>
              <w:contextualSpacing/>
              <w:jc w:val="both"/>
            </w:pPr>
            <w:r w:rsidRPr="002334FB">
              <w:t>1) место, дату и время составления протокола;</w:t>
            </w:r>
          </w:p>
          <w:p w14:paraId="4BFC329E" w14:textId="77777777" w:rsidR="005D66A9" w:rsidRPr="002334FB" w:rsidRDefault="005D66A9" w:rsidP="00581E39">
            <w:pPr>
              <w:spacing w:line="22" w:lineRule="atLeast"/>
              <w:ind w:firstLine="350"/>
              <w:contextualSpacing/>
              <w:jc w:val="both"/>
            </w:pPr>
            <w:r w:rsidRPr="002334FB">
              <w:t>2) наименование предмета закупки и номер закупки;</w:t>
            </w:r>
          </w:p>
          <w:p w14:paraId="252EA374" w14:textId="77777777" w:rsidR="005D66A9" w:rsidRPr="002334FB" w:rsidRDefault="005D66A9" w:rsidP="00581E39">
            <w:pPr>
              <w:spacing w:line="22" w:lineRule="atLeast"/>
              <w:ind w:firstLine="350"/>
              <w:contextualSpacing/>
              <w:jc w:val="both"/>
            </w:pPr>
            <w:r w:rsidRPr="002334FB">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09415AA2" w14:textId="77777777" w:rsidR="005D66A9" w:rsidRPr="002334FB" w:rsidRDefault="005D66A9" w:rsidP="00581E39">
            <w:pPr>
              <w:spacing w:line="22" w:lineRule="atLeast"/>
              <w:ind w:firstLine="350"/>
              <w:contextualSpacing/>
              <w:jc w:val="both"/>
            </w:pPr>
            <w:r w:rsidRPr="002334FB">
              <w:t>Подписанный участником закупки протокол в тот же день направляется Заказчику.</w:t>
            </w:r>
          </w:p>
          <w:p w14:paraId="2B3EA2E3" w14:textId="6021B2F6" w:rsidR="005D66A9" w:rsidRPr="002334FB" w:rsidRDefault="005D66A9" w:rsidP="00581E39">
            <w:pPr>
              <w:spacing w:line="22" w:lineRule="atLeast"/>
              <w:ind w:firstLine="350"/>
              <w:contextualSpacing/>
              <w:jc w:val="both"/>
            </w:pPr>
            <w:r w:rsidRPr="002334FB">
              <w:t>Заказчик рассматривает протокол разногласий в течение двух рабочих дней</w:t>
            </w:r>
            <w:r w:rsidR="00581E39" w:rsidRPr="002334FB">
              <w:t xml:space="preserve"> </w:t>
            </w:r>
            <w:r w:rsidRPr="002334FB">
              <w:t>со дня его получения от участника закупки. Если замечания участника закупки учтены полностью или частично, Заказчик вносит изменения в проект договора</w:t>
            </w:r>
            <w:r w:rsidR="00581E39" w:rsidRPr="002334FB">
              <w:t xml:space="preserve"> </w:t>
            </w:r>
            <w:r w:rsidRPr="002334FB">
              <w:t>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w:t>
            </w:r>
            <w:r w:rsidR="00581E39" w:rsidRPr="002334FB">
              <w:t xml:space="preserve"> </w:t>
            </w:r>
            <w:r w:rsidRPr="002334FB">
              <w:t>в соответствии с пунктом 1.4.2 Положения.</w:t>
            </w:r>
          </w:p>
          <w:p w14:paraId="1CFBB47C" w14:textId="77777777" w:rsidR="005D66A9" w:rsidRPr="002334FB" w:rsidRDefault="005D66A9" w:rsidP="00581E39">
            <w:pPr>
              <w:spacing w:line="22" w:lineRule="atLeast"/>
              <w:ind w:firstLine="350"/>
              <w:contextualSpacing/>
              <w:jc w:val="both"/>
            </w:pPr>
            <w:r w:rsidRPr="002334FB">
              <w:t>Участник закупки, с которым заключается договор, в течение пяти дней</w:t>
            </w:r>
            <w:r w:rsidR="00581E39" w:rsidRPr="002334FB">
              <w:t xml:space="preserve"> </w:t>
            </w:r>
            <w:r w:rsidRPr="002334FB">
              <w:t>со дня его получения подписывает договор в окончательной редакции Заказчика и размещает на площадке.</w:t>
            </w:r>
          </w:p>
        </w:tc>
      </w:tr>
      <w:tr w:rsidR="005D66A9" w:rsidRPr="002334FB" w14:paraId="6EB68119"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7EB4BFB0" w14:textId="77777777" w:rsidR="005D66A9" w:rsidRPr="002334FB" w:rsidRDefault="005D66A9" w:rsidP="00D12B08">
            <w:pPr>
              <w:pStyle w:val="a9"/>
            </w:pPr>
            <w:r w:rsidRPr="002334FB">
              <w:lastRenderedPageBreak/>
              <w:t>11.12.</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772ACAEE" w14:textId="77777777" w:rsidR="005D66A9" w:rsidRPr="002334FB" w:rsidRDefault="005D66A9" w:rsidP="00D12B08">
            <w:pPr>
              <w:pStyle w:val="a9"/>
              <w:jc w:val="both"/>
            </w:pPr>
            <w:r w:rsidRPr="002334FB">
              <w:t xml:space="preserve">Условия признания победителя аукциона уклонившимся от заключения договора, последствия такого признания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B80060" w14:textId="77777777" w:rsidR="005D66A9" w:rsidRPr="002334FB" w:rsidRDefault="005D66A9" w:rsidP="005C2D1D">
            <w:pPr>
              <w:spacing w:line="22" w:lineRule="atLeast"/>
              <w:ind w:firstLine="350"/>
              <w:contextualSpacing/>
              <w:jc w:val="both"/>
            </w:pPr>
            <w:r w:rsidRPr="002334FB">
              <w:t>Участник закупки призна</w:t>
            </w:r>
            <w:r w:rsidR="0088478F" w:rsidRPr="002334FB">
              <w:t xml:space="preserve">ется уклонившимся от заключения </w:t>
            </w:r>
            <w:r w:rsidRPr="002334FB">
              <w:t>договора</w:t>
            </w:r>
            <w:r w:rsidR="0088478F" w:rsidRPr="002334FB">
              <w:t xml:space="preserve"> </w:t>
            </w:r>
            <w:r w:rsidRPr="002334FB">
              <w:t>в случае, когда:</w:t>
            </w:r>
          </w:p>
          <w:p w14:paraId="10F33CB8" w14:textId="77777777" w:rsidR="005D66A9" w:rsidRPr="002334FB" w:rsidRDefault="005D66A9" w:rsidP="005C2D1D">
            <w:pPr>
              <w:spacing w:line="22" w:lineRule="atLeast"/>
              <w:ind w:firstLine="350"/>
              <w:contextualSpacing/>
              <w:jc w:val="both"/>
            </w:pPr>
            <w:r w:rsidRPr="002334FB">
              <w:t>1) не представил подписанный договор (отказался от заключения договора) в редакции Заказчика в срок, определенный Положением;</w:t>
            </w:r>
          </w:p>
          <w:p w14:paraId="5E6D0A27" w14:textId="77777777" w:rsidR="005D66A9" w:rsidRPr="002334FB" w:rsidRDefault="005D66A9" w:rsidP="005C2D1D">
            <w:pPr>
              <w:spacing w:line="22" w:lineRule="atLeast"/>
              <w:ind w:firstLine="350"/>
              <w:contextualSpacing/>
              <w:jc w:val="both"/>
            </w:pPr>
            <w:r w:rsidRPr="002334FB">
              <w:t xml:space="preserve">2) не предоставил обеспечение исполнения договора в срок, установленный документацией </w:t>
            </w:r>
            <w:r w:rsidRPr="002334FB">
              <w:lastRenderedPageBreak/>
              <w:t>(извещением)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182B538F" w14:textId="77777777" w:rsidR="005D66A9" w:rsidRPr="002334FB" w:rsidRDefault="005D66A9" w:rsidP="005C2D1D">
            <w:pPr>
              <w:spacing w:line="22" w:lineRule="atLeast"/>
              <w:ind w:firstLine="350"/>
              <w:contextualSpacing/>
              <w:jc w:val="both"/>
            </w:pPr>
            <w:r w:rsidRPr="002334FB">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14:paraId="5131632C" w14:textId="77777777" w:rsidR="005D66A9" w:rsidRPr="002334FB" w:rsidRDefault="005D66A9" w:rsidP="005C2D1D">
            <w:pPr>
              <w:ind w:firstLine="350"/>
              <w:jc w:val="both"/>
            </w:pPr>
            <w:r w:rsidRPr="002334FB">
              <w:t>В случае если победитель закупки признан уклони</w:t>
            </w:r>
            <w:r w:rsidR="0088478F" w:rsidRPr="002334FB">
              <w:t>вшимся от заключения договора, З</w:t>
            </w:r>
            <w:r w:rsidRPr="002334FB">
              <w:t>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установленным Положением. 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tc>
      </w:tr>
      <w:tr w:rsidR="005D66A9" w:rsidRPr="002334FB" w14:paraId="736A2F4B"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6A838E6C" w14:textId="77777777" w:rsidR="005D66A9" w:rsidRPr="002334FB" w:rsidRDefault="005D66A9" w:rsidP="00D12B08">
            <w:pPr>
              <w:pStyle w:val="a9"/>
            </w:pPr>
            <w:r w:rsidRPr="002334FB">
              <w:lastRenderedPageBreak/>
              <w:t>11.13.</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53FBA644" w14:textId="77777777" w:rsidR="005D66A9" w:rsidRPr="002334FB" w:rsidRDefault="005D66A9" w:rsidP="00D12B08">
            <w:pPr>
              <w:pStyle w:val="a9"/>
              <w:jc w:val="both"/>
            </w:pPr>
            <w:r w:rsidRPr="002334FB">
              <w:t xml:space="preserve">Возможность заказчика изменить условия договора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266128" w14:textId="77777777" w:rsidR="005D66A9" w:rsidRPr="002334FB" w:rsidRDefault="005D66A9" w:rsidP="00D12B08">
            <w:pPr>
              <w:pStyle w:val="a9"/>
              <w:jc w:val="both"/>
            </w:pPr>
            <w:r w:rsidRPr="002334FB">
              <w:t xml:space="preserve">В соответствии с Частью </w:t>
            </w:r>
            <w:r w:rsidRPr="002334FB">
              <w:rPr>
                <w:lang w:val="en-US"/>
              </w:rPr>
              <w:t>III</w:t>
            </w:r>
            <w:r w:rsidRPr="002334FB">
              <w:t xml:space="preserve"> «Проект договора»</w:t>
            </w:r>
          </w:p>
        </w:tc>
      </w:tr>
      <w:tr w:rsidR="005D66A9" w:rsidRPr="002334FB" w14:paraId="32DECA06"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4BA54283" w14:textId="77777777" w:rsidR="005D66A9" w:rsidRPr="002334FB" w:rsidRDefault="005D66A9" w:rsidP="00D12B08">
            <w:pPr>
              <w:pStyle w:val="a9"/>
            </w:pPr>
            <w:r w:rsidRPr="002334FB">
              <w:t>11.14.</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1DF57595" w14:textId="77777777" w:rsidR="005D66A9" w:rsidRPr="002334FB" w:rsidRDefault="005D66A9" w:rsidP="00D12B08">
            <w:pPr>
              <w:pStyle w:val="a9"/>
              <w:jc w:val="both"/>
            </w:pPr>
            <w:r w:rsidRPr="002334FB">
              <w:t xml:space="preserve">Информация о возможности одностороннего отказа от исполнения договора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AC8E5F" w14:textId="77777777" w:rsidR="005D66A9" w:rsidRPr="002334FB" w:rsidRDefault="005D66A9" w:rsidP="00D12B08">
            <w:pPr>
              <w:pStyle w:val="a9"/>
              <w:jc w:val="both"/>
            </w:pPr>
            <w:r w:rsidRPr="002334FB">
              <w:t xml:space="preserve">В соответствии с Частью </w:t>
            </w:r>
            <w:r w:rsidRPr="002334FB">
              <w:rPr>
                <w:lang w:val="en-US"/>
              </w:rPr>
              <w:t>III</w:t>
            </w:r>
            <w:r w:rsidRPr="002334FB">
              <w:t xml:space="preserve"> «Проект договора»</w:t>
            </w:r>
          </w:p>
        </w:tc>
      </w:tr>
      <w:tr w:rsidR="005D66A9" w:rsidRPr="002334FB" w14:paraId="19AD638C"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27F9173B" w14:textId="77777777" w:rsidR="005D66A9" w:rsidRPr="002334FB" w:rsidRDefault="005D66A9" w:rsidP="00D12B08">
            <w:pPr>
              <w:pStyle w:val="a9"/>
              <w:rPr>
                <w:b/>
              </w:rPr>
            </w:pPr>
            <w:r w:rsidRPr="002334FB">
              <w:rPr>
                <w:b/>
              </w:rPr>
              <w:t>12.</w:t>
            </w:r>
          </w:p>
        </w:tc>
        <w:tc>
          <w:tcPr>
            <w:tcW w:w="9134" w:type="dxa"/>
            <w:gridSpan w:val="3"/>
            <w:tcBorders>
              <w:top w:val="single" w:sz="4" w:space="0" w:color="auto"/>
              <w:left w:val="single" w:sz="4" w:space="0" w:color="auto"/>
              <w:bottom w:val="single" w:sz="4" w:space="0" w:color="auto"/>
              <w:right w:val="single" w:sz="4" w:space="0" w:color="auto"/>
            </w:tcBorders>
            <w:shd w:val="clear" w:color="auto" w:fill="auto"/>
          </w:tcPr>
          <w:p w14:paraId="19FCFE1D" w14:textId="77777777" w:rsidR="005D66A9" w:rsidRPr="002334FB" w:rsidRDefault="005D66A9" w:rsidP="00D12B08">
            <w:pPr>
              <w:pStyle w:val="a9"/>
              <w:jc w:val="both"/>
              <w:rPr>
                <w:b/>
              </w:rPr>
            </w:pPr>
            <w:r w:rsidRPr="002334FB">
              <w:rPr>
                <w:b/>
              </w:rPr>
              <w:t xml:space="preserve">ОБЕСПЕЧЕНИЕ ИСПОЛНЕНИЯ ДОГОВОРА </w:t>
            </w:r>
          </w:p>
        </w:tc>
      </w:tr>
      <w:tr w:rsidR="005D66A9" w:rsidRPr="002334FB" w14:paraId="198E4B9B"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2BD0B080" w14:textId="77777777" w:rsidR="005D66A9" w:rsidRPr="002334FB" w:rsidRDefault="005D66A9" w:rsidP="00D12B08">
            <w:pPr>
              <w:pStyle w:val="a9"/>
            </w:pPr>
            <w:r w:rsidRPr="002334FB">
              <w:t>12.1.</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000FF2A6" w14:textId="77777777" w:rsidR="005D66A9" w:rsidRPr="002334FB" w:rsidRDefault="005D66A9" w:rsidP="00D12B08">
            <w:pPr>
              <w:pStyle w:val="a9"/>
              <w:jc w:val="both"/>
            </w:pPr>
            <w:r w:rsidRPr="002334FB">
              <w:t>Размер обеспечения исполнения договора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DC7D1A" w14:textId="77777777" w:rsidR="00953BA6" w:rsidRPr="00E35EEF" w:rsidRDefault="00953BA6" w:rsidP="00953BA6">
            <w:pPr>
              <w:pStyle w:val="a9"/>
              <w:jc w:val="both"/>
              <w:rPr>
                <w:bCs/>
              </w:rPr>
            </w:pPr>
            <w:r w:rsidRPr="00E35EEF">
              <w:rPr>
                <w:bCs/>
              </w:rPr>
              <w:t>5 % от цены договора</w:t>
            </w:r>
          </w:p>
          <w:p w14:paraId="6BB8547E" w14:textId="77777777" w:rsidR="005D66A9" w:rsidRPr="002334FB" w:rsidRDefault="005D66A9" w:rsidP="00D12B08">
            <w:pPr>
              <w:pStyle w:val="a9"/>
              <w:jc w:val="both"/>
            </w:pPr>
          </w:p>
        </w:tc>
      </w:tr>
      <w:tr w:rsidR="00953BA6" w:rsidRPr="002334FB" w14:paraId="2788D161"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02F72718" w14:textId="77777777" w:rsidR="00953BA6" w:rsidRPr="002334FB" w:rsidRDefault="00953BA6" w:rsidP="00D12B08">
            <w:pPr>
              <w:pStyle w:val="a9"/>
            </w:pPr>
            <w:r>
              <w:t>12.2</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5EA37685" w14:textId="77777777" w:rsidR="00953BA6" w:rsidRPr="002334FB" w:rsidRDefault="00953BA6" w:rsidP="00D12B08">
            <w:pPr>
              <w:pStyle w:val="a9"/>
              <w:jc w:val="both"/>
            </w:pPr>
            <w:r w:rsidRPr="00E35EEF">
              <w:t>Требования к обеспечению исполнения договора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06AC01" w14:textId="77777777" w:rsidR="00953BA6" w:rsidRPr="00E35EEF" w:rsidRDefault="00953BA6" w:rsidP="00953BA6">
            <w:pPr>
              <w:ind w:firstLine="351"/>
              <w:jc w:val="both"/>
              <w:rPr>
                <w:lang w:eastAsia="ru-RU"/>
              </w:rPr>
            </w:pPr>
            <w:r w:rsidRPr="00E35EEF">
              <w:rPr>
                <w:lang w:eastAsia="ru-RU"/>
              </w:rPr>
              <w:t>Способ обеспечения исполнения договора:</w:t>
            </w:r>
          </w:p>
          <w:p w14:paraId="5B016B1E" w14:textId="77777777" w:rsidR="00953BA6" w:rsidRPr="00E35EEF" w:rsidRDefault="00953BA6" w:rsidP="00953BA6">
            <w:pPr>
              <w:jc w:val="both"/>
              <w:rPr>
                <w:lang w:eastAsia="ru-RU"/>
              </w:rPr>
            </w:pPr>
            <w:r w:rsidRPr="00E35EEF">
              <w:rPr>
                <w:lang w:eastAsia="ru-RU"/>
              </w:rPr>
              <w:t>1) независимая гарантия, выданная банком и соответствующая требованиям, указанным в настоящей документации об аукционе или;</w:t>
            </w:r>
          </w:p>
          <w:p w14:paraId="6077460C" w14:textId="77777777" w:rsidR="00953BA6" w:rsidRPr="00E35EEF" w:rsidRDefault="00953BA6" w:rsidP="00953BA6">
            <w:pPr>
              <w:jc w:val="both"/>
              <w:rPr>
                <w:lang w:eastAsia="ru-RU"/>
              </w:rPr>
            </w:pPr>
            <w:r w:rsidRPr="00E35EEF">
              <w:rPr>
                <w:lang w:eastAsia="ru-RU"/>
              </w:rPr>
              <w:t>2) внесение денежных средств на счет, указанный заказчиком в настоящей документации об аукционе.</w:t>
            </w:r>
          </w:p>
          <w:p w14:paraId="5AC726A1" w14:textId="77777777" w:rsidR="00953BA6" w:rsidRPr="00E35EEF" w:rsidRDefault="00953BA6" w:rsidP="00953BA6">
            <w:pPr>
              <w:ind w:firstLine="351"/>
              <w:jc w:val="both"/>
              <w:rPr>
                <w:lang w:eastAsia="ru-RU"/>
              </w:rPr>
            </w:pPr>
            <w:r w:rsidRPr="00E35EEF">
              <w:rPr>
                <w:lang w:eastAsia="ru-RU"/>
              </w:rPr>
              <w:t>Способ обеспечения исполнения договора из указанных способов определяется таким участником запроса котировок в электронной форме самостоятельно.</w:t>
            </w:r>
          </w:p>
          <w:p w14:paraId="2521DA63" w14:textId="77777777" w:rsidR="00953BA6" w:rsidRPr="00E35EEF" w:rsidRDefault="00953BA6" w:rsidP="00953BA6">
            <w:pPr>
              <w:ind w:firstLine="351"/>
              <w:jc w:val="both"/>
              <w:rPr>
                <w:b/>
                <w:u w:val="single"/>
                <w:lang w:eastAsia="ru-RU"/>
              </w:rPr>
            </w:pPr>
            <w:r w:rsidRPr="00E35EEF">
              <w:rPr>
                <w:b/>
                <w:u w:val="single"/>
                <w:lang w:eastAsia="ru-RU"/>
              </w:rPr>
              <w:t>Требования к независимой гарантии, выданной банком:</w:t>
            </w:r>
          </w:p>
          <w:p w14:paraId="1EC3D106" w14:textId="77777777" w:rsidR="00953BA6" w:rsidRPr="00E35EEF" w:rsidRDefault="00953BA6" w:rsidP="00953BA6">
            <w:pPr>
              <w:ind w:firstLine="351"/>
              <w:jc w:val="both"/>
              <w:rPr>
                <w:lang w:eastAsia="ru-RU"/>
              </w:rPr>
            </w:pPr>
            <w:r w:rsidRPr="00E35EEF">
              <w:rPr>
                <w:lang w:eastAsia="ru-RU"/>
              </w:rPr>
              <w:t xml:space="preserve">Если в качестве обеспечения исполнения договора выбирается независимая гарантия, то </w:t>
            </w:r>
            <w:r w:rsidRPr="00E35EEF">
              <w:rPr>
                <w:lang w:eastAsia="ru-RU"/>
              </w:rPr>
              <w:lastRenderedPageBreak/>
              <w:t>такая гарантия должна быть выдана банками</w:t>
            </w:r>
            <w:r w:rsidRPr="00E35EEF">
              <w:t>, соответствующими требованиям, установленным Правительством Российской Федерации</w:t>
            </w:r>
            <w:r w:rsidRPr="00E35EEF">
              <w:rPr>
                <w:lang w:eastAsia="ru-RU"/>
              </w:rPr>
              <w:t>.</w:t>
            </w:r>
          </w:p>
          <w:p w14:paraId="59368A7A" w14:textId="77777777" w:rsidR="00953BA6" w:rsidRPr="00E35EEF" w:rsidRDefault="00953BA6" w:rsidP="00953BA6">
            <w:pPr>
              <w:autoSpaceDE w:val="0"/>
              <w:autoSpaceDN w:val="0"/>
              <w:adjustRightInd w:val="0"/>
              <w:ind w:firstLine="351"/>
              <w:jc w:val="both"/>
              <w:rPr>
                <w:lang w:eastAsia="ru-RU"/>
              </w:rPr>
            </w:pPr>
            <w:r w:rsidRPr="00E35EEF">
              <w:rPr>
                <w:lang w:eastAsia="ru-RU"/>
              </w:rPr>
              <w:t>Независимая гарантия не может быть отозвана или изменена гарантом. Независимая гарантия оформляется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банка.</w:t>
            </w:r>
          </w:p>
          <w:p w14:paraId="1C6B461C" w14:textId="77777777" w:rsidR="00953BA6" w:rsidRPr="00E35EEF" w:rsidRDefault="00953BA6" w:rsidP="00953BA6">
            <w:pPr>
              <w:ind w:firstLine="351"/>
              <w:jc w:val="both"/>
              <w:rPr>
                <w:lang w:eastAsia="ru-RU"/>
              </w:rPr>
            </w:pPr>
            <w:r w:rsidRPr="00E35EEF">
              <w:rPr>
                <w:lang w:eastAsia="ru-RU"/>
              </w:rPr>
              <w:t>независимая гарантия должна содержать:</w:t>
            </w:r>
          </w:p>
          <w:p w14:paraId="5A6D6734" w14:textId="77777777" w:rsidR="00953BA6" w:rsidRPr="00E35EEF" w:rsidRDefault="00953BA6" w:rsidP="00953BA6">
            <w:pPr>
              <w:ind w:firstLine="351"/>
              <w:jc w:val="both"/>
              <w:rPr>
                <w:lang w:eastAsia="ru-RU"/>
              </w:rPr>
            </w:pPr>
            <w:r w:rsidRPr="00E35EEF">
              <w:rPr>
                <w:lang w:eastAsia="ru-RU"/>
              </w:rPr>
              <w:t>1) указание на Бенефициара;</w:t>
            </w:r>
          </w:p>
          <w:p w14:paraId="321D1739" w14:textId="77777777" w:rsidR="00953BA6" w:rsidRPr="00E35EEF" w:rsidRDefault="00953BA6" w:rsidP="00953BA6">
            <w:pPr>
              <w:ind w:firstLine="351"/>
              <w:jc w:val="both"/>
              <w:rPr>
                <w:lang w:eastAsia="ru-RU"/>
              </w:rPr>
            </w:pPr>
            <w:r w:rsidRPr="00E35EEF">
              <w:rPr>
                <w:lang w:eastAsia="ru-RU"/>
              </w:rPr>
              <w:t>2) номер извещения о проведении аукциона в электронной форме и предмет договора, в обеспечение исполнения которого выдана независимая гарантия;</w:t>
            </w:r>
          </w:p>
          <w:p w14:paraId="2110BDAD" w14:textId="77777777" w:rsidR="00953BA6" w:rsidRPr="00E35EEF" w:rsidRDefault="00953BA6" w:rsidP="00953BA6">
            <w:pPr>
              <w:ind w:firstLine="351"/>
              <w:jc w:val="both"/>
              <w:rPr>
                <w:lang w:eastAsia="ru-RU"/>
              </w:rPr>
            </w:pPr>
            <w:r w:rsidRPr="00E35EEF">
              <w:rPr>
                <w:lang w:eastAsia="ru-RU"/>
              </w:rPr>
              <w:t>3) сумму независимой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договора. Сумма независимой гарантии должна быть не менее суммы обеспечения, предусмотренной требованиями извещения и закупочной документации;</w:t>
            </w:r>
          </w:p>
          <w:p w14:paraId="1A4952C4" w14:textId="77777777" w:rsidR="00953BA6" w:rsidRPr="00E35EEF" w:rsidRDefault="00953BA6" w:rsidP="00953BA6">
            <w:pPr>
              <w:ind w:firstLine="351"/>
              <w:jc w:val="both"/>
              <w:rPr>
                <w:lang w:eastAsia="ru-RU"/>
              </w:rPr>
            </w:pPr>
            <w:r w:rsidRPr="00E35EEF">
              <w:rPr>
                <w:lang w:eastAsia="ru-RU"/>
              </w:rPr>
              <w:t>4) обязательства принципала, надлежащее исполнение которых обеспечивается независимой гарантией. При этом из содержания независимой гарантии должно явно следовать, что она покрывает весь объем обязательств Принципала перед Заказчиком (Бенефициаром), предусмотренный условиями договора в пределах срока действия независимой гарантии;</w:t>
            </w:r>
          </w:p>
          <w:p w14:paraId="09F8F688" w14:textId="77777777" w:rsidR="00953BA6" w:rsidRPr="00E35EEF" w:rsidRDefault="00953BA6" w:rsidP="00953BA6">
            <w:pPr>
              <w:ind w:firstLine="351"/>
              <w:jc w:val="both"/>
              <w:rPr>
                <w:lang w:eastAsia="ru-RU"/>
              </w:rPr>
            </w:pPr>
            <w:r w:rsidRPr="00E35EEF">
              <w:rPr>
                <w:lang w:eastAsia="ru-RU"/>
              </w:rPr>
              <w:t xml:space="preserve">5) условие о том, что выплата денежных средств в пределах суммы независимой гарантии производится заказчику (бенефициару) по первому требованию Заказчика (Бенефициара) в течение 5 (Пяти) рабочих дней с момента получения Гарантом Требования об осуществлении уплаты денежной суммы по независимой гарантии, подписанного уполномоченным лицом Заказчика, и предусмотренных в гарантии документов; </w:t>
            </w:r>
          </w:p>
          <w:p w14:paraId="2F168444" w14:textId="77777777" w:rsidR="00953BA6" w:rsidRPr="00E35EEF" w:rsidRDefault="00953BA6" w:rsidP="00953BA6">
            <w:pPr>
              <w:ind w:firstLine="351"/>
              <w:jc w:val="both"/>
              <w:rPr>
                <w:lang w:eastAsia="ru-RU"/>
              </w:rPr>
            </w:pPr>
            <w:r w:rsidRPr="00E35EEF">
              <w:rPr>
                <w:lang w:eastAsia="ru-RU"/>
              </w:rPr>
              <w:t>6) условие, согласно которому исполнением обязательств гаранта по независимой гарантии является фактическое поступление денежных сумм на счет Заказчика;</w:t>
            </w:r>
          </w:p>
          <w:p w14:paraId="0DDCFBC6" w14:textId="77777777" w:rsidR="00953BA6" w:rsidRPr="00E35EEF" w:rsidRDefault="00953BA6" w:rsidP="00953BA6">
            <w:pPr>
              <w:ind w:firstLine="351"/>
              <w:jc w:val="both"/>
              <w:rPr>
                <w:lang w:eastAsia="ru-RU"/>
              </w:rPr>
            </w:pPr>
            <w:r w:rsidRPr="00E35EEF">
              <w:rPr>
                <w:lang w:eastAsia="ru-RU"/>
              </w:rPr>
              <w:t xml:space="preserve">7) обязанность гаранта уплатить заказчику неустойку в размере 0,1 процента денежной суммы, подлежащей уплате, за каждый день просрочки. Срок начала отсчета просрочки исполнения Гарантом обязательств перед Бенефициаром, определяется в соответствии с пп.5, пп.6 настоящего раздела. Ответственность </w:t>
            </w:r>
            <w:r w:rsidRPr="00E35EEF">
              <w:rPr>
                <w:lang w:eastAsia="ru-RU"/>
              </w:rPr>
              <w:lastRenderedPageBreak/>
              <w:t>Гаранта не ограничивается суммой, на которую выдана независимая гарантия;</w:t>
            </w:r>
          </w:p>
          <w:p w14:paraId="71B390F3" w14:textId="77777777" w:rsidR="00953BA6" w:rsidRPr="00E35EEF" w:rsidRDefault="00953BA6" w:rsidP="00953BA6">
            <w:pPr>
              <w:ind w:firstLine="351"/>
              <w:jc w:val="both"/>
              <w:rPr>
                <w:lang w:eastAsia="ru-RU"/>
              </w:rPr>
            </w:pPr>
            <w:r w:rsidRPr="00E35EEF">
              <w:rPr>
                <w:lang w:eastAsia="ru-RU"/>
              </w:rPr>
              <w:t>8) срок действия независимой гарантии определяется в соответствии с требованиями, установленными настоящей документацией;</w:t>
            </w:r>
          </w:p>
          <w:p w14:paraId="10CCB90F" w14:textId="77777777" w:rsidR="00953BA6" w:rsidRPr="00E35EEF" w:rsidRDefault="00953BA6" w:rsidP="00953BA6">
            <w:pPr>
              <w:ind w:firstLine="351"/>
              <w:jc w:val="both"/>
              <w:rPr>
                <w:lang w:eastAsia="ru-RU"/>
              </w:rPr>
            </w:pPr>
            <w:r w:rsidRPr="00E35EEF">
              <w:rPr>
                <w:lang w:eastAsia="ru-RU"/>
              </w:rPr>
              <w:t>9)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w:t>
            </w:r>
          </w:p>
          <w:p w14:paraId="18E434D1" w14:textId="77777777" w:rsidR="00953BA6" w:rsidRPr="00E35EEF" w:rsidRDefault="00953BA6" w:rsidP="00953BA6">
            <w:pPr>
              <w:ind w:firstLine="351"/>
              <w:jc w:val="both"/>
              <w:rPr>
                <w:lang w:eastAsia="ru-RU"/>
              </w:rPr>
            </w:pPr>
            <w:r w:rsidRPr="00E35EEF">
              <w:rPr>
                <w:lang w:eastAsia="ru-RU"/>
              </w:rPr>
              <w:t>10)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05CAEA88" w14:textId="77777777" w:rsidR="00953BA6" w:rsidRPr="00E35EEF" w:rsidRDefault="00953BA6" w:rsidP="00953BA6">
            <w:pPr>
              <w:autoSpaceDE w:val="0"/>
              <w:autoSpaceDN w:val="0"/>
              <w:adjustRightInd w:val="0"/>
              <w:ind w:firstLine="351"/>
              <w:jc w:val="both"/>
              <w:rPr>
                <w:lang w:eastAsia="ru-RU"/>
              </w:rPr>
            </w:pPr>
            <w:r w:rsidRPr="00E35EEF">
              <w:rPr>
                <w:lang w:eastAsia="ru-RU"/>
              </w:rPr>
              <w:t>11) условие о праве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суммы обеспечения;</w:t>
            </w:r>
          </w:p>
          <w:p w14:paraId="54940426" w14:textId="77777777" w:rsidR="00953BA6" w:rsidRPr="00E35EEF" w:rsidRDefault="00953BA6" w:rsidP="00953BA6">
            <w:pPr>
              <w:ind w:firstLine="351"/>
              <w:jc w:val="both"/>
              <w:rPr>
                <w:lang w:eastAsia="ru-RU"/>
              </w:rPr>
            </w:pPr>
            <w:r w:rsidRPr="00E35EEF">
              <w:rPr>
                <w:lang w:eastAsia="ru-RU"/>
              </w:rPr>
              <w:t>12) 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D700E1B" w14:textId="77777777" w:rsidR="00953BA6" w:rsidRPr="00E35EEF" w:rsidRDefault="00953BA6" w:rsidP="00953BA6">
            <w:pPr>
              <w:ind w:firstLine="351"/>
              <w:jc w:val="both"/>
              <w:rPr>
                <w:lang w:eastAsia="ru-RU"/>
              </w:rPr>
            </w:pPr>
            <w:r w:rsidRPr="00E35EEF">
              <w:rPr>
                <w:lang w:eastAsia="ru-RU"/>
              </w:rPr>
              <w:t>13) условие о том, что расходы, возникающие в связи с перечислением денежных средств гарантом по независимой гарантии, несет гарант;</w:t>
            </w:r>
          </w:p>
          <w:p w14:paraId="5ED9F5A7" w14:textId="77777777" w:rsidR="00953BA6" w:rsidRPr="00E35EEF" w:rsidRDefault="00953BA6" w:rsidP="00953BA6">
            <w:pPr>
              <w:ind w:firstLine="351"/>
              <w:jc w:val="both"/>
              <w:rPr>
                <w:lang w:eastAsia="ru-RU"/>
              </w:rPr>
            </w:pPr>
            <w:r w:rsidRPr="00E35EEF">
              <w:rPr>
                <w:lang w:eastAsia="ru-RU"/>
              </w:rPr>
              <w:t>14) перечень документов, представляемых заказчиком банку одновременно с требованием об осуществлении уплаты денежной суммы по независимой гарантии:</w:t>
            </w:r>
          </w:p>
          <w:p w14:paraId="6AB1EB52" w14:textId="77777777" w:rsidR="00953BA6" w:rsidRPr="00E35EEF" w:rsidRDefault="00953BA6" w:rsidP="00953BA6">
            <w:pPr>
              <w:shd w:val="clear" w:color="auto" w:fill="FFFFFF"/>
              <w:jc w:val="both"/>
              <w:rPr>
                <w:lang w:eastAsia="ru-RU"/>
              </w:rPr>
            </w:pPr>
            <w:r w:rsidRPr="00E35EEF">
              <w:rPr>
                <w:lang w:eastAsia="ru-RU"/>
              </w:rPr>
              <w:t>- расчет суммы, включаемой в требование по настоящей гарантии;</w:t>
            </w:r>
          </w:p>
          <w:p w14:paraId="469D98F5" w14:textId="77777777" w:rsidR="00953BA6" w:rsidRPr="00E35EEF" w:rsidRDefault="00953BA6" w:rsidP="00953BA6">
            <w:pPr>
              <w:shd w:val="clear" w:color="auto" w:fill="FFFFFF"/>
              <w:jc w:val="both"/>
              <w:rPr>
                <w:lang w:eastAsia="ru-RU"/>
              </w:rPr>
            </w:pPr>
            <w:r w:rsidRPr="00E35EEF">
              <w:rPr>
                <w:lang w:eastAsia="ru-RU"/>
              </w:rPr>
              <w:t>-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w:t>
            </w:r>
          </w:p>
          <w:p w14:paraId="2701C59F" w14:textId="77777777" w:rsidR="00953BA6" w:rsidRPr="00E35EEF" w:rsidRDefault="00953BA6" w:rsidP="00953BA6">
            <w:pPr>
              <w:shd w:val="clear" w:color="auto" w:fill="FFFFFF"/>
              <w:jc w:val="both"/>
              <w:rPr>
                <w:lang w:eastAsia="ru-RU"/>
              </w:rPr>
            </w:pPr>
            <w:r w:rsidRPr="00E35EEF">
              <w:rPr>
                <w:lang w:eastAsia="ru-RU"/>
              </w:rPr>
              <w:t xml:space="preserve">- документ, подтверждающий факт наступления гарантийного случая в соответствии с условиями договора (если требование по независимой гарантии предъявлено в случае ненадлежащего </w:t>
            </w:r>
            <w:r w:rsidRPr="00E35EEF">
              <w:rPr>
                <w:lang w:eastAsia="ru-RU"/>
              </w:rPr>
              <w:lastRenderedPageBreak/>
              <w:t>исполнения Принципалом обязательств в период действия гарантийного срока);</w:t>
            </w:r>
          </w:p>
          <w:p w14:paraId="0A073DB5" w14:textId="77777777" w:rsidR="00953BA6" w:rsidRPr="00E35EEF" w:rsidRDefault="00953BA6" w:rsidP="00953BA6">
            <w:pPr>
              <w:shd w:val="clear" w:color="auto" w:fill="FFFFFF"/>
              <w:jc w:val="both"/>
              <w:rPr>
                <w:lang w:eastAsia="ru-RU"/>
              </w:rPr>
            </w:pPr>
            <w:r w:rsidRPr="00E35EEF">
              <w:rPr>
                <w:lang w:eastAsia="ru-RU"/>
              </w:rPr>
              <w:t>- документ, подтверждающий полномочия единоличного исполнительного органа (или иного уполномоченного лица), подписавшего требование по настоящей гарантии (решение об избрании, приказ о назначении, доверенность).</w:t>
            </w:r>
          </w:p>
          <w:p w14:paraId="52D6ED2B" w14:textId="77777777" w:rsidR="00953BA6" w:rsidRPr="00E35EEF" w:rsidRDefault="00953BA6" w:rsidP="00953BA6">
            <w:pPr>
              <w:ind w:firstLine="351"/>
              <w:jc w:val="both"/>
              <w:rPr>
                <w:lang w:eastAsia="ru-RU"/>
              </w:rPr>
            </w:pPr>
          </w:p>
          <w:p w14:paraId="1A556F1A" w14:textId="77777777" w:rsidR="00953BA6" w:rsidRPr="00E35EEF" w:rsidRDefault="00953BA6" w:rsidP="00953BA6">
            <w:pPr>
              <w:ind w:firstLine="351"/>
              <w:jc w:val="both"/>
              <w:rPr>
                <w:lang w:eastAsia="ru-RU"/>
              </w:rPr>
            </w:pPr>
            <w:r w:rsidRPr="00E35EEF">
              <w:rPr>
                <w:lang w:eastAsia="ru-RU"/>
              </w:rPr>
              <w:t>Из содержания независимой гарантии должно явно следовать, что гарант не имеет права требовать от Заказчика других документов (в том числе, подтверждающих факт направления и (или) получения Принципалом от Заказчика каких-либо требований или претензий по договору) или совершать иные действия, направленные на изучение обстоятельств по исполнению принципалом обязательств, предусмотренных договором, даже при наличии мотивированных возражений со стороны принципала по предъявленному гаранту требованию.</w:t>
            </w:r>
          </w:p>
          <w:p w14:paraId="5A94022C" w14:textId="77777777" w:rsidR="00953BA6" w:rsidRPr="00E35EEF" w:rsidRDefault="00953BA6" w:rsidP="00953BA6">
            <w:pPr>
              <w:ind w:firstLine="351"/>
              <w:jc w:val="both"/>
              <w:rPr>
                <w:lang w:eastAsia="ru-RU"/>
              </w:rPr>
            </w:pPr>
            <w:r w:rsidRPr="00E35EEF">
              <w:rPr>
                <w:lang w:eastAsia="ru-RU"/>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7B2447FE" w14:textId="77777777" w:rsidR="00953BA6" w:rsidRPr="00E35EEF" w:rsidRDefault="00953BA6" w:rsidP="00953BA6">
            <w:pPr>
              <w:ind w:firstLine="351"/>
              <w:jc w:val="both"/>
              <w:rPr>
                <w:lang w:eastAsia="ru-RU"/>
              </w:rPr>
            </w:pPr>
            <w:r w:rsidRPr="00E35EEF">
              <w:rPr>
                <w:lang w:eastAsia="ru-RU"/>
              </w:rPr>
              <w:t>15) указание на то, что все споры по независимой гарантии рассматриваются в Арбитражном суде Свердловской области;</w:t>
            </w:r>
          </w:p>
          <w:p w14:paraId="39EADEB3" w14:textId="77777777" w:rsidR="00953BA6" w:rsidRPr="00E35EEF" w:rsidRDefault="00953BA6" w:rsidP="00953BA6">
            <w:pPr>
              <w:ind w:firstLine="351"/>
              <w:jc w:val="both"/>
              <w:rPr>
                <w:lang w:eastAsia="ru-RU"/>
              </w:rPr>
            </w:pPr>
            <w:r w:rsidRPr="00E35EEF">
              <w:rPr>
                <w:lang w:eastAsia="ru-RU"/>
              </w:rPr>
              <w:t>16) из содержания независимой гарантии должно явно следовать, что требование Заказчика (Бенефициара) по независимой гарантии принимается Банком, если оно было направлено в пределах срока действия независимой гарантии, независимо от того, было ли оно получено Банком (Гарантом) в указанный срок;</w:t>
            </w:r>
          </w:p>
          <w:p w14:paraId="026E4396" w14:textId="77777777" w:rsidR="00953BA6" w:rsidRPr="00E35EEF" w:rsidRDefault="00953BA6" w:rsidP="00953BA6">
            <w:pPr>
              <w:ind w:firstLine="351"/>
              <w:jc w:val="both"/>
              <w:rPr>
                <w:lang w:eastAsia="ru-RU"/>
              </w:rPr>
            </w:pPr>
            <w:r w:rsidRPr="00E35EEF">
              <w:rPr>
                <w:lang w:eastAsia="ru-RU"/>
              </w:rPr>
              <w:t xml:space="preserve">17) учитывая то, что Заказчик вправе взыскать сумму независимой гарантии единовременно, либо направить несколько требований о взыскании денежных средств в пределах суммы независимой гарантии, в независимой гарантии не должно содержаться условий, предусматривающих для обращения взыскания направление Заказчиком (Бенефициаром) оригинала независимой гарантии; </w:t>
            </w:r>
          </w:p>
          <w:p w14:paraId="5B237AB4" w14:textId="77777777" w:rsidR="00953BA6" w:rsidRPr="00E35EEF" w:rsidRDefault="00953BA6" w:rsidP="00953BA6">
            <w:pPr>
              <w:ind w:firstLine="351"/>
              <w:jc w:val="both"/>
              <w:rPr>
                <w:lang w:eastAsia="ru-RU"/>
              </w:rPr>
            </w:pPr>
            <w:r w:rsidRPr="00E35EEF">
              <w:rPr>
                <w:lang w:eastAsia="ru-RU"/>
              </w:rPr>
              <w:t>18) из содержания независимой гарантии должно явно следовать, что заказчик имеет право предъявить требования по независимой гарантии и в случае возникновения убытков (реальный ущерб, упущенная выгода) и на сумму начисленной неустойки (пени, штрафы) и в иных случаях, предусмотренных договором;</w:t>
            </w:r>
          </w:p>
          <w:p w14:paraId="7B27217B" w14:textId="77777777" w:rsidR="00953BA6" w:rsidRPr="00E35EEF" w:rsidRDefault="00953BA6" w:rsidP="00953BA6">
            <w:pPr>
              <w:ind w:firstLine="351"/>
              <w:jc w:val="both"/>
              <w:rPr>
                <w:lang w:eastAsia="ru-RU"/>
              </w:rPr>
            </w:pPr>
            <w:r w:rsidRPr="00E35EEF">
              <w:rPr>
                <w:lang w:eastAsia="ru-RU"/>
              </w:rPr>
              <w:lastRenderedPageBreak/>
              <w:t>19) в независимой гарантии должно содержаться указание на то, что изменения и дополнения, вносимые в Договор, не освобождают Гаранта от обязательств по настоящей независимой гарантии независимо от факта уведомления Бенефициаром Гаранта.</w:t>
            </w:r>
          </w:p>
          <w:p w14:paraId="273C7794" w14:textId="77777777" w:rsidR="00953BA6" w:rsidRPr="00E35EEF" w:rsidRDefault="00953BA6" w:rsidP="00953BA6">
            <w:pPr>
              <w:ind w:firstLine="351"/>
              <w:jc w:val="both"/>
              <w:rPr>
                <w:lang w:eastAsia="ru-RU"/>
              </w:rPr>
            </w:pPr>
          </w:p>
          <w:p w14:paraId="55C42109" w14:textId="77777777" w:rsidR="00953BA6" w:rsidRPr="00E35EEF" w:rsidRDefault="00953BA6" w:rsidP="00953BA6">
            <w:pPr>
              <w:ind w:firstLine="351"/>
              <w:jc w:val="both"/>
              <w:rPr>
                <w:lang w:eastAsia="ru-RU"/>
              </w:rPr>
            </w:pPr>
            <w:r w:rsidRPr="00E35EEF">
              <w:rPr>
                <w:lang w:eastAsia="ru-RU"/>
              </w:rPr>
              <w:t>Недопустимо включать в независимую гарантию:</w:t>
            </w:r>
          </w:p>
          <w:p w14:paraId="60343FEB" w14:textId="77777777" w:rsidR="00953BA6" w:rsidRPr="00E35EEF" w:rsidRDefault="00953BA6" w:rsidP="00953BA6">
            <w:pPr>
              <w:jc w:val="both"/>
              <w:rPr>
                <w:lang w:eastAsia="ru-RU"/>
              </w:rPr>
            </w:pPr>
            <w:r w:rsidRPr="00E35EEF">
              <w:rPr>
                <w:lang w:eastAsia="ru-RU"/>
              </w:rPr>
              <w:t>- положения о праве гаранта отказывать в удовлетворении требования заказчика о платеже по независимой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4F84F88E" w14:textId="77777777" w:rsidR="00953BA6" w:rsidRPr="00E35EEF" w:rsidRDefault="00953BA6" w:rsidP="00953BA6">
            <w:pPr>
              <w:jc w:val="both"/>
              <w:rPr>
                <w:lang w:eastAsia="ru-RU"/>
              </w:rPr>
            </w:pPr>
            <w:r w:rsidRPr="00E35EEF">
              <w:rPr>
                <w:lang w:eastAsia="ru-RU"/>
              </w:rPr>
              <w:t>- требования о предоставлении заказчиком гаранту отчета об исполнении договора;</w:t>
            </w:r>
          </w:p>
          <w:p w14:paraId="3B4045CA" w14:textId="77777777" w:rsidR="00953BA6" w:rsidRPr="00E35EEF" w:rsidRDefault="00953BA6" w:rsidP="00953BA6">
            <w:pPr>
              <w:jc w:val="both"/>
              <w:rPr>
                <w:lang w:eastAsia="ru-RU"/>
              </w:rPr>
            </w:pPr>
            <w:r w:rsidRPr="00E35EEF">
              <w:rPr>
                <w:lang w:eastAsia="ru-RU"/>
              </w:rPr>
              <w:t>- требования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независимой гарантии.</w:t>
            </w:r>
          </w:p>
          <w:p w14:paraId="2BC226EF" w14:textId="77777777" w:rsidR="00953BA6" w:rsidRPr="00E35EEF" w:rsidRDefault="00953BA6" w:rsidP="00953BA6">
            <w:pPr>
              <w:jc w:val="both"/>
              <w:rPr>
                <w:lang w:eastAsia="ru-RU"/>
              </w:rPr>
            </w:pPr>
          </w:p>
          <w:p w14:paraId="525C5C6A" w14:textId="77777777" w:rsidR="00953BA6" w:rsidRPr="00E35EEF" w:rsidRDefault="00953BA6" w:rsidP="00953BA6">
            <w:pPr>
              <w:ind w:firstLine="351"/>
              <w:jc w:val="both"/>
              <w:rPr>
                <w:lang w:eastAsia="ru-RU"/>
              </w:rPr>
            </w:pPr>
            <w:r w:rsidRPr="00E35EEF">
              <w:rPr>
                <w:lang w:eastAsia="ru-RU"/>
              </w:rPr>
              <w:t>Несоответствие независимой гарантии требованиям извещения и (или) документации об аукционе в электронной форме (требованиям настоящего раздела) является основанием для отказа в принятии независимой гарантии заказчиком.</w:t>
            </w:r>
          </w:p>
          <w:p w14:paraId="3C523430" w14:textId="77777777" w:rsidR="00953BA6" w:rsidRPr="00E35EEF" w:rsidRDefault="00953BA6" w:rsidP="00953BA6">
            <w:pPr>
              <w:ind w:firstLine="351"/>
              <w:jc w:val="both"/>
              <w:rPr>
                <w:lang w:eastAsia="ru-RU"/>
              </w:rPr>
            </w:pPr>
            <w:r w:rsidRPr="00E35EEF">
              <w:rPr>
                <w:lang w:eastAsia="ru-RU"/>
              </w:rPr>
              <w:t>Обращаем внимание участников, что отказ в принятии независимой гарантии влечет за собой отказ Заказчика от заключения договора с признанием победителя (или иного участника, с которым заключается договор) уклонившимся от заключения договора со всеми вытекающими правовыми последствиями.</w:t>
            </w:r>
          </w:p>
          <w:p w14:paraId="38A8DB92" w14:textId="77777777" w:rsidR="00953BA6" w:rsidRPr="00E35EEF" w:rsidRDefault="00953BA6" w:rsidP="00953BA6">
            <w:pPr>
              <w:jc w:val="both"/>
              <w:rPr>
                <w:lang w:eastAsia="ru-RU"/>
              </w:rPr>
            </w:pPr>
          </w:p>
          <w:p w14:paraId="40FC4A7A" w14:textId="77777777" w:rsidR="00953BA6" w:rsidRPr="00E35EEF" w:rsidRDefault="00953BA6" w:rsidP="00953BA6">
            <w:pPr>
              <w:ind w:firstLine="351"/>
              <w:jc w:val="both"/>
              <w:rPr>
                <w:lang w:eastAsia="ru-RU"/>
              </w:rPr>
            </w:pPr>
            <w:r w:rsidRPr="00E35EEF">
              <w:rPr>
                <w:lang w:eastAsia="ru-RU"/>
              </w:rPr>
              <w:t xml:space="preserve">Обращаем внимание участников, что подготовка надлежащего обеспечения в соответствии с требованиями документации, является всецело обязанностью участника закупки и входит в сферу его ответственности. </w:t>
            </w:r>
          </w:p>
          <w:p w14:paraId="29C20D61" w14:textId="77777777" w:rsidR="00953BA6" w:rsidRPr="00E35EEF" w:rsidRDefault="00953BA6" w:rsidP="00953BA6">
            <w:pPr>
              <w:jc w:val="both"/>
              <w:rPr>
                <w:lang w:eastAsia="ru-RU"/>
              </w:rPr>
            </w:pPr>
          </w:p>
          <w:p w14:paraId="1487FAAA" w14:textId="77777777" w:rsidR="00953BA6" w:rsidRPr="00E35EEF" w:rsidRDefault="00953BA6" w:rsidP="00953BA6">
            <w:pPr>
              <w:jc w:val="both"/>
              <w:rPr>
                <w:u w:val="single"/>
                <w:lang w:eastAsia="ru-RU"/>
              </w:rPr>
            </w:pPr>
            <w:r w:rsidRPr="00E35EEF">
              <w:rPr>
                <w:u w:val="single"/>
                <w:lang w:eastAsia="ru-RU"/>
              </w:rPr>
              <w:t>Реквизиты счета Заказчика для перечисления денежных средств в качестве обеспечения исполнения договора:</w:t>
            </w:r>
          </w:p>
          <w:p w14:paraId="3FA7F69E" w14:textId="77777777" w:rsidR="00953BA6" w:rsidRPr="00E35EEF" w:rsidRDefault="00953BA6" w:rsidP="00953BA6">
            <w:pPr>
              <w:jc w:val="both"/>
              <w:rPr>
                <w:bCs/>
                <w:lang w:eastAsia="ru-RU"/>
              </w:rPr>
            </w:pPr>
            <w:r w:rsidRPr="00E35EEF">
              <w:rPr>
                <w:lang w:eastAsia="ru-RU"/>
              </w:rPr>
              <w:lastRenderedPageBreak/>
              <w:t xml:space="preserve">Получатель: </w:t>
            </w:r>
            <w:r w:rsidRPr="00E35EEF">
              <w:rPr>
                <w:bCs/>
                <w:lang w:eastAsia="ru-RU"/>
              </w:rPr>
              <w:t>УФК по Свердловской области (ФГБОУ ВО УГМУ Минздрава России, л/сч 20626Х30330)</w:t>
            </w:r>
          </w:p>
          <w:p w14:paraId="29ACE158" w14:textId="77777777" w:rsidR="00953BA6" w:rsidRPr="00E35EEF" w:rsidRDefault="00953BA6" w:rsidP="00953BA6">
            <w:pPr>
              <w:jc w:val="both"/>
              <w:rPr>
                <w:lang w:eastAsia="ru-RU"/>
              </w:rPr>
            </w:pPr>
            <w:r w:rsidRPr="00E35EEF">
              <w:rPr>
                <w:lang w:eastAsia="ru-RU"/>
              </w:rPr>
              <w:t>ИНН: 6658017389</w:t>
            </w:r>
          </w:p>
          <w:p w14:paraId="684DAD8E" w14:textId="77777777" w:rsidR="00953BA6" w:rsidRPr="00E35EEF" w:rsidRDefault="00953BA6" w:rsidP="00953BA6">
            <w:pPr>
              <w:jc w:val="both"/>
              <w:rPr>
                <w:lang w:eastAsia="ru-RU"/>
              </w:rPr>
            </w:pPr>
            <w:r w:rsidRPr="00E35EEF">
              <w:rPr>
                <w:lang w:eastAsia="ru-RU"/>
              </w:rPr>
              <w:t>КПП: 665801001</w:t>
            </w:r>
          </w:p>
          <w:p w14:paraId="07081075" w14:textId="77777777" w:rsidR="00953BA6" w:rsidRPr="00E35EEF" w:rsidRDefault="00953BA6" w:rsidP="00953BA6">
            <w:pPr>
              <w:jc w:val="both"/>
              <w:rPr>
                <w:bCs/>
                <w:lang w:eastAsia="ru-RU"/>
              </w:rPr>
            </w:pPr>
            <w:r w:rsidRPr="00E35EEF">
              <w:rPr>
                <w:bCs/>
                <w:lang w:eastAsia="ru-RU"/>
              </w:rPr>
              <w:t>р/сч 03214643000000016200</w:t>
            </w:r>
          </w:p>
          <w:p w14:paraId="5B6C133F" w14:textId="77777777" w:rsidR="00953BA6" w:rsidRPr="00E35EEF" w:rsidRDefault="00953BA6" w:rsidP="00953BA6">
            <w:pPr>
              <w:jc w:val="both"/>
              <w:rPr>
                <w:bCs/>
                <w:lang w:eastAsia="ru-RU"/>
              </w:rPr>
            </w:pPr>
            <w:r w:rsidRPr="00E35EEF">
              <w:rPr>
                <w:bCs/>
                <w:lang w:eastAsia="ru-RU"/>
              </w:rPr>
              <w:t>к/сч 40102810645370000054</w:t>
            </w:r>
          </w:p>
          <w:p w14:paraId="5C2B414F" w14:textId="77777777" w:rsidR="00953BA6" w:rsidRPr="00E35EEF" w:rsidRDefault="00953BA6" w:rsidP="00953BA6">
            <w:pPr>
              <w:jc w:val="both"/>
              <w:rPr>
                <w:bCs/>
                <w:lang w:eastAsia="ru-RU"/>
              </w:rPr>
            </w:pPr>
            <w:r w:rsidRPr="00E35EEF">
              <w:rPr>
                <w:bCs/>
                <w:lang w:eastAsia="ru-RU"/>
              </w:rPr>
              <w:t>в Уральском ГУ Банка России//УФК по Свердловской области г Екатеринбург</w:t>
            </w:r>
          </w:p>
          <w:p w14:paraId="02756359" w14:textId="77777777" w:rsidR="00953BA6" w:rsidRPr="00E35EEF" w:rsidRDefault="00953BA6" w:rsidP="00953BA6">
            <w:pPr>
              <w:jc w:val="both"/>
              <w:rPr>
                <w:lang w:eastAsia="ru-RU"/>
              </w:rPr>
            </w:pPr>
            <w:r w:rsidRPr="00E35EEF">
              <w:rPr>
                <w:bCs/>
                <w:lang w:eastAsia="ru-RU"/>
              </w:rPr>
              <w:t>БИК 016577551</w:t>
            </w:r>
          </w:p>
          <w:p w14:paraId="6C70F32B" w14:textId="77777777" w:rsidR="00953BA6" w:rsidRPr="00E35EEF" w:rsidRDefault="00953BA6" w:rsidP="00953BA6">
            <w:pPr>
              <w:jc w:val="both"/>
              <w:rPr>
                <w:lang w:eastAsia="ru-RU"/>
              </w:rPr>
            </w:pPr>
            <w:r w:rsidRPr="00E35EEF">
              <w:rPr>
                <w:lang w:eastAsia="ru-RU"/>
              </w:rPr>
              <w:t>КБК 00000000000000000510</w:t>
            </w:r>
          </w:p>
          <w:p w14:paraId="442DAE69" w14:textId="77777777" w:rsidR="00953BA6" w:rsidRPr="002334FB" w:rsidRDefault="00953BA6" w:rsidP="00953BA6">
            <w:pPr>
              <w:pStyle w:val="a9"/>
              <w:jc w:val="both"/>
            </w:pPr>
            <w:r w:rsidRPr="00E35EEF">
              <w:rPr>
                <w:lang w:eastAsia="ru-RU"/>
              </w:rPr>
              <w:t>Назначение платежа: «_________________» , извещение №__________.</w:t>
            </w:r>
          </w:p>
        </w:tc>
      </w:tr>
      <w:tr w:rsidR="005D66A9" w:rsidRPr="002334FB" w14:paraId="6BD1CDFF"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46D54AE8" w14:textId="77777777" w:rsidR="005D66A9" w:rsidRPr="002334FB" w:rsidRDefault="00953BA6" w:rsidP="00D12B08">
            <w:pPr>
              <w:pStyle w:val="a9"/>
            </w:pPr>
            <w:r>
              <w:lastRenderedPageBreak/>
              <w:t>12.3</w:t>
            </w:r>
            <w:r w:rsidR="005D66A9" w:rsidRPr="002334FB">
              <w:t>.</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7FA789DB" w14:textId="77777777" w:rsidR="005D66A9" w:rsidRPr="002334FB" w:rsidRDefault="005D66A9" w:rsidP="00D12B08">
            <w:pPr>
              <w:pStyle w:val="a9"/>
              <w:jc w:val="both"/>
            </w:pPr>
            <w:r w:rsidRPr="002334FB">
              <w:t>Антидемпинговые меры</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60A61F" w14:textId="77777777" w:rsidR="005D66A9" w:rsidRPr="002334FB" w:rsidRDefault="005D66A9" w:rsidP="00D12B08">
            <w:pPr>
              <w:jc w:val="both"/>
            </w:pPr>
            <w:r w:rsidRPr="002334FB">
              <w:t>Не предусмотрено</w:t>
            </w:r>
          </w:p>
        </w:tc>
      </w:tr>
      <w:tr w:rsidR="005D66A9" w:rsidRPr="002334FB" w14:paraId="458A0F5B"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6AD8AE90" w14:textId="77777777" w:rsidR="005D66A9" w:rsidRPr="002334FB" w:rsidRDefault="005D66A9" w:rsidP="00D12B08">
            <w:pPr>
              <w:pStyle w:val="a9"/>
              <w:rPr>
                <w:b/>
              </w:rPr>
            </w:pPr>
            <w:r w:rsidRPr="002334FB">
              <w:rPr>
                <w:b/>
              </w:rPr>
              <w:t>13.</w:t>
            </w:r>
          </w:p>
        </w:tc>
        <w:tc>
          <w:tcPr>
            <w:tcW w:w="9134" w:type="dxa"/>
            <w:gridSpan w:val="3"/>
            <w:tcBorders>
              <w:top w:val="single" w:sz="4" w:space="0" w:color="auto"/>
              <w:left w:val="single" w:sz="4" w:space="0" w:color="auto"/>
              <w:bottom w:val="single" w:sz="4" w:space="0" w:color="auto"/>
              <w:right w:val="single" w:sz="4" w:space="0" w:color="auto"/>
            </w:tcBorders>
            <w:shd w:val="clear" w:color="auto" w:fill="auto"/>
          </w:tcPr>
          <w:p w14:paraId="15ADBF21" w14:textId="77777777" w:rsidR="005D66A9" w:rsidRPr="002334FB" w:rsidRDefault="005D66A9" w:rsidP="00D12B08">
            <w:pPr>
              <w:pStyle w:val="a9"/>
              <w:jc w:val="both"/>
              <w:rPr>
                <w:b/>
              </w:rPr>
            </w:pPr>
            <w:r w:rsidRPr="002334FB">
              <w:rPr>
                <w:b/>
              </w:rPr>
              <w:t xml:space="preserve"> ТРЕБОВАНИЯ, ПРЕДЪЯВЛЯЕМЫЕ К УЧАСТНИКАМ АУКЦИОНА И ИСЧЕРПЫВАЮЩИЙ ПЕРЕЧЕНЬ ДОКУМЕНТОВ, КОТОРЫЕ ДОЛЖНЫ БЫТЬ ПРЕДСТАВЛЕНЫ УЧАСТНИКАМИ АУКЦИОНА </w:t>
            </w:r>
          </w:p>
        </w:tc>
      </w:tr>
      <w:tr w:rsidR="005D66A9" w:rsidRPr="002334FB" w14:paraId="4E262C5D" w14:textId="77777777" w:rsidTr="00293074">
        <w:tblPrEx>
          <w:tblLook w:val="04A0" w:firstRow="1" w:lastRow="0" w:firstColumn="1" w:lastColumn="0" w:noHBand="0" w:noVBand="1"/>
        </w:tblPrEx>
        <w:trPr>
          <w:trHeight w:val="919"/>
        </w:trPr>
        <w:tc>
          <w:tcPr>
            <w:tcW w:w="1276" w:type="dxa"/>
            <w:tcBorders>
              <w:top w:val="single" w:sz="4" w:space="0" w:color="auto"/>
              <w:left w:val="single" w:sz="4" w:space="0" w:color="auto"/>
              <w:bottom w:val="single" w:sz="4" w:space="0" w:color="auto"/>
              <w:right w:val="single" w:sz="4" w:space="0" w:color="auto"/>
            </w:tcBorders>
            <w:hideMark/>
          </w:tcPr>
          <w:p w14:paraId="5C7C0301" w14:textId="77777777" w:rsidR="005D66A9" w:rsidRPr="002334FB" w:rsidRDefault="005D66A9" w:rsidP="00D12B08">
            <w:pPr>
              <w:pStyle w:val="a9"/>
            </w:pPr>
            <w:r w:rsidRPr="002334FB">
              <w:t>13.1.</w:t>
            </w:r>
          </w:p>
        </w:tc>
        <w:tc>
          <w:tcPr>
            <w:tcW w:w="3889" w:type="dxa"/>
            <w:gridSpan w:val="2"/>
            <w:tcBorders>
              <w:top w:val="single" w:sz="4" w:space="0" w:color="auto"/>
              <w:left w:val="single" w:sz="4" w:space="0" w:color="auto"/>
              <w:bottom w:val="single" w:sz="4" w:space="0" w:color="auto"/>
              <w:right w:val="single" w:sz="4" w:space="0" w:color="auto"/>
            </w:tcBorders>
            <w:hideMark/>
          </w:tcPr>
          <w:p w14:paraId="1C8C1B40" w14:textId="77777777" w:rsidR="005D66A9" w:rsidRPr="002334FB" w:rsidRDefault="005D66A9" w:rsidP="00D12B08">
            <w:pPr>
              <w:pStyle w:val="a9"/>
              <w:jc w:val="both"/>
            </w:pPr>
            <w:r w:rsidRPr="002334FB">
              <w:t>Требования, предъявляемые к участникам закупки</w:t>
            </w:r>
          </w:p>
        </w:tc>
        <w:tc>
          <w:tcPr>
            <w:tcW w:w="5245" w:type="dxa"/>
            <w:tcBorders>
              <w:top w:val="single" w:sz="4" w:space="0" w:color="auto"/>
              <w:left w:val="single" w:sz="4" w:space="0" w:color="auto"/>
              <w:bottom w:val="single" w:sz="4" w:space="0" w:color="auto"/>
              <w:right w:val="single" w:sz="4" w:space="0" w:color="auto"/>
            </w:tcBorders>
            <w:hideMark/>
          </w:tcPr>
          <w:p w14:paraId="45FE3094" w14:textId="77777777" w:rsidR="005D66A9" w:rsidRPr="002334FB" w:rsidRDefault="005D66A9" w:rsidP="0088478F">
            <w:pPr>
              <w:ind w:firstLine="350"/>
              <w:jc w:val="both"/>
            </w:pPr>
            <w:r w:rsidRPr="002334FB">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439A7ECC" w14:textId="77777777" w:rsidR="005D66A9" w:rsidRPr="002334FB" w:rsidRDefault="005D66A9" w:rsidP="0088478F">
            <w:pPr>
              <w:ind w:firstLine="350"/>
              <w:jc w:val="both"/>
            </w:pPr>
            <w:r w:rsidRPr="002334FB">
              <w:t>2) участник закупки должен отвечать требованиям документации о закупке и Положения;</w:t>
            </w:r>
          </w:p>
          <w:p w14:paraId="18FF3A91" w14:textId="77777777" w:rsidR="005D66A9" w:rsidRPr="002334FB" w:rsidRDefault="005D66A9" w:rsidP="0088478F">
            <w:pPr>
              <w:ind w:firstLine="350"/>
              <w:jc w:val="both"/>
            </w:pPr>
            <w:r w:rsidRPr="002334FB">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2769A14" w14:textId="77777777" w:rsidR="005D66A9" w:rsidRPr="002334FB" w:rsidRDefault="005D66A9" w:rsidP="0088478F">
            <w:pPr>
              <w:ind w:firstLine="350"/>
              <w:jc w:val="both"/>
            </w:pPr>
            <w:r w:rsidRPr="002334FB">
              <w:t>4) на день подачи заявки или конверта с заявкой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14:paraId="6B01BD17" w14:textId="77777777" w:rsidR="005D66A9" w:rsidRPr="002334FB" w:rsidRDefault="005D66A9" w:rsidP="0088478F">
            <w:pPr>
              <w:ind w:firstLine="350"/>
              <w:jc w:val="both"/>
            </w:pPr>
            <w:r w:rsidRPr="002334FB">
              <w:t xml:space="preserve">5)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w:t>
            </w:r>
            <w:r w:rsidRPr="002334FB">
              <w:br/>
              <w:t>25 процентов от балансовой стоимости активов участника закупки по данным бухгалтерской отчетности за последний отчетный период;</w:t>
            </w:r>
          </w:p>
          <w:p w14:paraId="3CC014AA" w14:textId="77777777" w:rsidR="005D66A9" w:rsidRPr="002334FB" w:rsidRDefault="005D66A9" w:rsidP="0088478F">
            <w:pPr>
              <w:ind w:firstLine="350"/>
              <w:jc w:val="both"/>
            </w:pPr>
            <w:r w:rsidRPr="002334FB">
              <w:t>6) сведения об участнике закупки отсутствуют в реестрах недобросовестных поставщиков, ведение которых предусмотрено Законом № 223-ФЗ и Законом</w:t>
            </w:r>
            <w:r w:rsidR="009E7198" w:rsidRPr="002334FB">
              <w:t xml:space="preserve"> </w:t>
            </w:r>
            <w:r w:rsidRPr="002334FB">
              <w:t>№ 44-ФЗ;</w:t>
            </w:r>
          </w:p>
          <w:p w14:paraId="2FE59A98" w14:textId="77777777" w:rsidR="005D66A9" w:rsidRPr="002334FB" w:rsidRDefault="005D66A9" w:rsidP="009E7198">
            <w:pPr>
              <w:ind w:firstLine="350"/>
              <w:jc w:val="both"/>
            </w:pPr>
            <w:r w:rsidRPr="002334FB">
              <w:t>7) участник закупки обладает</w:t>
            </w:r>
            <w:r w:rsidR="009E7198" w:rsidRPr="002334FB">
              <w:t xml:space="preserve"> </w:t>
            </w:r>
            <w:r w:rsidRPr="002334FB">
              <w:t>исключительными правами на интеллектуальную собственность либо правами на использование интеллектуальной собственности</w:t>
            </w:r>
            <w:r w:rsidR="009E7198" w:rsidRPr="002334FB">
              <w:t xml:space="preserve"> </w:t>
            </w:r>
            <w:r w:rsidRPr="002334FB">
              <w:t xml:space="preserve">в объеме, достаточном для исполнения договора. Данное </w:t>
            </w:r>
            <w:r w:rsidRPr="002334FB">
              <w:lastRenderedPageBreak/>
              <w:t>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w:t>
            </w:r>
            <w:r w:rsidR="009E7198" w:rsidRPr="002334FB">
              <w:t xml:space="preserve"> </w:t>
            </w:r>
            <w:r w:rsidRPr="002334FB">
              <w:t>использование.</w:t>
            </w:r>
          </w:p>
          <w:p w14:paraId="03361DE9" w14:textId="7611BEC8" w:rsidR="009D6847" w:rsidRPr="00885288" w:rsidRDefault="009E7198" w:rsidP="00885288">
            <w:pPr>
              <w:ind w:firstLine="492"/>
              <w:jc w:val="both"/>
            </w:pPr>
            <w:r w:rsidRPr="002334FB">
              <w:t>8)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пп. «а» п. 2 Указа Президента РФ от 3 мая 2022 г. № 252, либо являться организацией, нахо</w:t>
            </w:r>
            <w:r w:rsidR="009D6847">
              <w:t>дящейся под контролем таких лиц</w:t>
            </w:r>
            <w:r w:rsidR="00885288">
              <w:t>.</w:t>
            </w:r>
          </w:p>
        </w:tc>
      </w:tr>
      <w:tr w:rsidR="005D66A9" w:rsidRPr="002334FB" w14:paraId="48599DB2"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2980D8E3" w14:textId="77777777" w:rsidR="005D66A9" w:rsidRPr="002334FB" w:rsidRDefault="005D66A9" w:rsidP="00D12B08">
            <w:pPr>
              <w:pStyle w:val="a9"/>
              <w:rPr>
                <w:b/>
              </w:rPr>
            </w:pPr>
            <w:r w:rsidRPr="002334FB">
              <w:rPr>
                <w:b/>
              </w:rPr>
              <w:lastRenderedPageBreak/>
              <w:t>14.</w:t>
            </w:r>
          </w:p>
        </w:tc>
        <w:tc>
          <w:tcPr>
            <w:tcW w:w="9134" w:type="dxa"/>
            <w:gridSpan w:val="3"/>
            <w:tcBorders>
              <w:top w:val="single" w:sz="4" w:space="0" w:color="auto"/>
              <w:left w:val="single" w:sz="4" w:space="0" w:color="auto"/>
              <w:bottom w:val="single" w:sz="4" w:space="0" w:color="auto"/>
              <w:right w:val="single" w:sz="4" w:space="0" w:color="auto"/>
            </w:tcBorders>
            <w:shd w:val="clear" w:color="auto" w:fill="auto"/>
          </w:tcPr>
          <w:p w14:paraId="4F0D3290" w14:textId="77777777" w:rsidR="005D66A9" w:rsidRPr="002334FB" w:rsidRDefault="005D66A9" w:rsidP="003C29E9">
            <w:pPr>
              <w:pStyle w:val="a9"/>
              <w:jc w:val="both"/>
              <w:rPr>
                <w:b/>
              </w:rPr>
            </w:pPr>
            <w:r w:rsidRPr="002334FB">
              <w:rPr>
                <w:b/>
              </w:rPr>
              <w:t>ТРЕБОВАНИЯ К СОДЕРЖАНИЮ, СОСТАВУ ЗАЯВКИ НА УЧАСТИЕ В АУКЦИОНЕ</w:t>
            </w:r>
          </w:p>
        </w:tc>
      </w:tr>
      <w:tr w:rsidR="003C29E9" w:rsidRPr="002334FB" w14:paraId="6EFFDB5D"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31039845" w14:textId="77777777" w:rsidR="003C29E9" w:rsidRPr="002334FB" w:rsidRDefault="00EC6571" w:rsidP="00D12B08">
            <w:pPr>
              <w:pStyle w:val="a9"/>
            </w:pPr>
            <w:r w:rsidRPr="002334FB">
              <w:t>14.1.</w:t>
            </w:r>
          </w:p>
        </w:tc>
        <w:tc>
          <w:tcPr>
            <w:tcW w:w="9134" w:type="dxa"/>
            <w:gridSpan w:val="3"/>
            <w:tcBorders>
              <w:top w:val="single" w:sz="4" w:space="0" w:color="auto"/>
              <w:left w:val="single" w:sz="4" w:space="0" w:color="auto"/>
              <w:bottom w:val="single" w:sz="4" w:space="0" w:color="auto"/>
              <w:right w:val="single" w:sz="4" w:space="0" w:color="auto"/>
            </w:tcBorders>
            <w:shd w:val="clear" w:color="auto" w:fill="auto"/>
          </w:tcPr>
          <w:p w14:paraId="71F56A67" w14:textId="77777777" w:rsidR="003C29E9" w:rsidRPr="002334FB" w:rsidRDefault="003C29E9" w:rsidP="0088478F">
            <w:pPr>
              <w:pStyle w:val="a9"/>
              <w:ind w:firstLine="350"/>
              <w:jc w:val="both"/>
            </w:pPr>
            <w:r w:rsidRPr="002334FB">
              <w:t>Заявка на участие в электронном аукционе состоит из двух частей.</w:t>
            </w:r>
          </w:p>
        </w:tc>
      </w:tr>
      <w:tr w:rsidR="003C29E9" w:rsidRPr="002334FB" w14:paraId="1904D324"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688F78FE" w14:textId="77777777" w:rsidR="003C29E9" w:rsidRPr="002334FB" w:rsidRDefault="00EC6571" w:rsidP="00D12B08">
            <w:pPr>
              <w:pStyle w:val="a9"/>
            </w:pPr>
            <w:r w:rsidRPr="002334FB">
              <w:t>14.2.</w:t>
            </w:r>
          </w:p>
        </w:tc>
        <w:tc>
          <w:tcPr>
            <w:tcW w:w="9134" w:type="dxa"/>
            <w:gridSpan w:val="3"/>
            <w:tcBorders>
              <w:top w:val="single" w:sz="4" w:space="0" w:color="auto"/>
              <w:left w:val="single" w:sz="4" w:space="0" w:color="auto"/>
              <w:bottom w:val="single" w:sz="4" w:space="0" w:color="auto"/>
              <w:right w:val="single" w:sz="4" w:space="0" w:color="auto"/>
            </w:tcBorders>
            <w:shd w:val="clear" w:color="auto" w:fill="auto"/>
          </w:tcPr>
          <w:p w14:paraId="63218C00" w14:textId="77777777" w:rsidR="003C29E9" w:rsidRPr="002334FB" w:rsidRDefault="003C29E9" w:rsidP="003C29E9">
            <w:pPr>
              <w:pStyle w:val="a9"/>
              <w:ind w:firstLine="350"/>
              <w:jc w:val="both"/>
            </w:pPr>
            <w:r w:rsidRPr="002334FB">
              <w:rPr>
                <w:b/>
              </w:rPr>
              <w:t>Первая часть заявки</w:t>
            </w:r>
            <w:r w:rsidRPr="002334FB">
              <w:t xml:space="preserve"> на участие в электронном аукционе должна содержать согласие на поставку товаров, выполнение работ, оказание услуг в соответствии с условиями, установленными аукционной документацией;</w:t>
            </w:r>
          </w:p>
        </w:tc>
      </w:tr>
      <w:tr w:rsidR="003C29E9" w:rsidRPr="002334FB" w14:paraId="319ED59A"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6924B835" w14:textId="77777777" w:rsidR="003C29E9" w:rsidRPr="002334FB" w:rsidRDefault="00EC6571" w:rsidP="00D12B08">
            <w:pPr>
              <w:pStyle w:val="a9"/>
            </w:pPr>
            <w:r w:rsidRPr="002334FB">
              <w:t>14.3</w:t>
            </w:r>
          </w:p>
        </w:tc>
        <w:tc>
          <w:tcPr>
            <w:tcW w:w="9134" w:type="dxa"/>
            <w:gridSpan w:val="3"/>
            <w:tcBorders>
              <w:top w:val="single" w:sz="4" w:space="0" w:color="auto"/>
              <w:left w:val="single" w:sz="4" w:space="0" w:color="auto"/>
              <w:bottom w:val="single" w:sz="4" w:space="0" w:color="auto"/>
              <w:right w:val="single" w:sz="4" w:space="0" w:color="auto"/>
            </w:tcBorders>
            <w:shd w:val="clear" w:color="auto" w:fill="auto"/>
          </w:tcPr>
          <w:p w14:paraId="40BBC8EF" w14:textId="77777777" w:rsidR="003C29E9" w:rsidRPr="002334FB" w:rsidRDefault="003C29E9" w:rsidP="003C29E9">
            <w:pPr>
              <w:widowControl w:val="0"/>
              <w:ind w:right="142" w:firstLine="349"/>
            </w:pPr>
            <w:r w:rsidRPr="002334FB">
              <w:rPr>
                <w:b/>
              </w:rPr>
              <w:t>Вторая часть заявки</w:t>
            </w:r>
            <w:r w:rsidRPr="002334FB">
              <w:t xml:space="preserve"> на участие в электронном аукционе должна содержать следующие документы и информацию:</w:t>
            </w:r>
          </w:p>
          <w:p w14:paraId="7F184014" w14:textId="77777777" w:rsidR="003C29E9" w:rsidRPr="002334FB" w:rsidRDefault="003C29E9" w:rsidP="003C29E9">
            <w:pPr>
              <w:adjustRightInd w:val="0"/>
              <w:spacing w:line="22" w:lineRule="atLeast"/>
              <w:ind w:firstLine="349"/>
              <w:contextualSpacing/>
              <w:jc w:val="both"/>
            </w:pPr>
            <w:r w:rsidRPr="002334FB">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605F3580" w14:textId="77777777" w:rsidR="003C29E9" w:rsidRPr="002334FB" w:rsidRDefault="003C29E9" w:rsidP="003C29E9">
            <w:pPr>
              <w:adjustRightInd w:val="0"/>
              <w:spacing w:line="22" w:lineRule="atLeast"/>
              <w:ind w:firstLine="349"/>
              <w:contextualSpacing/>
              <w:jc w:val="both"/>
            </w:pPr>
            <w:r w:rsidRPr="002334FB">
              <w:t>2) копии учредительных документов участника закупок (для юридических лиц);</w:t>
            </w:r>
          </w:p>
          <w:p w14:paraId="3F94619E" w14:textId="77777777" w:rsidR="003C29E9" w:rsidRPr="002334FB" w:rsidRDefault="003C29E9" w:rsidP="003C29E9">
            <w:pPr>
              <w:adjustRightInd w:val="0"/>
              <w:spacing w:line="22" w:lineRule="atLeast"/>
              <w:ind w:firstLine="349"/>
              <w:contextualSpacing/>
              <w:jc w:val="both"/>
            </w:pPr>
            <w:r w:rsidRPr="002334FB">
              <w:t>3) копии документов, удостоверяющих личность (для физических лиц);</w:t>
            </w:r>
          </w:p>
          <w:p w14:paraId="3A71B660" w14:textId="77777777" w:rsidR="003C29E9" w:rsidRPr="002334FB" w:rsidRDefault="003C29E9" w:rsidP="003C29E9">
            <w:pPr>
              <w:adjustRightInd w:val="0"/>
              <w:spacing w:line="22" w:lineRule="atLeast"/>
              <w:ind w:firstLine="349"/>
              <w:contextualSpacing/>
              <w:jc w:val="both"/>
            </w:pPr>
            <w:r w:rsidRPr="002334FB">
              <w:t xml:space="preserve">4) выписку из Единого государственного реестра юридических лиц </w:t>
            </w:r>
            <w:r w:rsidRPr="002334FB">
              <w:br/>
              <w:t>(для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376E61C2" w14:textId="77777777" w:rsidR="003C29E9" w:rsidRPr="002334FB" w:rsidRDefault="003C29E9" w:rsidP="003C29E9">
            <w:pPr>
              <w:adjustRightInd w:val="0"/>
              <w:spacing w:line="22" w:lineRule="atLeast"/>
              <w:ind w:firstLine="349"/>
              <w:contextualSpacing/>
              <w:jc w:val="both"/>
            </w:pPr>
            <w:r w:rsidRPr="002334FB">
              <w:t xml:space="preserve">5) надлежащим образом заверенный перевод на русский язык документов </w:t>
            </w:r>
            <w:r w:rsidRPr="002334FB">
              <w:br/>
              <w:t xml:space="preserve">о государственной регистрации юридического лица или индивидуального предпринимателя согласно законодательству соответствующего государства </w:t>
            </w:r>
            <w:r w:rsidRPr="002334FB">
              <w:br/>
              <w:t>(для иностранных лиц). Эти документы должны быть получены не ранее чем за шесть месяцев до дня размещения в ЕИС извещения о проведении аукциона;</w:t>
            </w:r>
          </w:p>
          <w:p w14:paraId="20A923FF" w14:textId="77777777" w:rsidR="003C29E9" w:rsidRPr="002334FB" w:rsidRDefault="003C29E9" w:rsidP="003C29E9">
            <w:pPr>
              <w:pStyle w:val="ae"/>
              <w:spacing w:line="22" w:lineRule="atLeast"/>
              <w:ind w:firstLine="349"/>
              <w:contextualSpacing/>
              <w:jc w:val="both"/>
              <w:rPr>
                <w:rFonts w:ascii="Times New Roman" w:hAnsi="Times New Roman"/>
                <w:sz w:val="24"/>
                <w:szCs w:val="24"/>
              </w:rPr>
            </w:pPr>
            <w:r w:rsidRPr="002334FB">
              <w:rPr>
                <w:rFonts w:ascii="Times New Roman" w:hAnsi="Times New Roman"/>
                <w:sz w:val="24"/>
                <w:szCs w:val="24"/>
              </w:rPr>
              <w:t xml:space="preserve">6) документ, подтверждающий полномочия лица осуществлять действия </w:t>
            </w:r>
            <w:r w:rsidRPr="002334FB">
              <w:rPr>
                <w:rFonts w:ascii="Times New Roman" w:hAnsi="Times New Roman"/>
                <w:sz w:val="24"/>
                <w:szCs w:val="24"/>
              </w:rPr>
              <w:br/>
              <w:t xml:space="preserve">от имени участника закупок – юридического лица (копия решения о назначении </w:t>
            </w:r>
            <w:r w:rsidRPr="002334FB">
              <w:rPr>
                <w:rFonts w:ascii="Times New Roman" w:hAnsi="Times New Roman"/>
                <w:sz w:val="24"/>
                <w:szCs w:val="24"/>
              </w:rPr>
              <w:br/>
              <w:t xml:space="preserve">или об избрании физического лица на должность, в соответствии с которым </w:t>
            </w:r>
            <w:r w:rsidRPr="002334FB">
              <w:rPr>
                <w:rFonts w:ascii="Times New Roman" w:hAnsi="Times New Roman"/>
                <w:sz w:val="24"/>
                <w:szCs w:val="24"/>
              </w:rPr>
              <w:br/>
              <w:t xml:space="preserve">это физическое лицо обладает правом действовать от имени участника без доверенности). Если от имени участника аукциона действует иное лицо, заявка </w:t>
            </w:r>
            <w:r w:rsidRPr="002334FB">
              <w:rPr>
                <w:rFonts w:ascii="Times New Roman" w:hAnsi="Times New Roman"/>
                <w:sz w:val="24"/>
                <w:szCs w:val="24"/>
              </w:rPr>
              <w:br/>
              <w:t xml:space="preserve">должна включать и доверенность на осуществление действий от имени участника закупок, заверенную печатью (при наличии) участника закупок и подписанную </w:t>
            </w:r>
            <w:r w:rsidRPr="002334FB">
              <w:rPr>
                <w:rFonts w:ascii="Times New Roman" w:hAnsi="Times New Roman"/>
                <w:sz w:val="24"/>
                <w:szCs w:val="24"/>
              </w:rPr>
              <w:br/>
              <w:t xml:space="preserve">от его имени лицом (лицами), которому в соответствии с законодательством Российской Федерации, учредительными документами предоставлено право </w:t>
            </w:r>
            <w:r w:rsidRPr="002334FB">
              <w:rPr>
                <w:rFonts w:ascii="Times New Roman" w:hAnsi="Times New Roman"/>
                <w:sz w:val="24"/>
                <w:szCs w:val="24"/>
              </w:rPr>
              <w:br/>
              <w:t xml:space="preserve">подписи доверенностей (для юридических лиц), либо нотариально заверенную </w:t>
            </w:r>
            <w:r w:rsidRPr="002334FB">
              <w:rPr>
                <w:rFonts w:ascii="Times New Roman" w:hAnsi="Times New Roman"/>
                <w:sz w:val="24"/>
                <w:szCs w:val="24"/>
              </w:rPr>
              <w:br/>
              <w:t>копию такой доверенности;</w:t>
            </w:r>
          </w:p>
          <w:p w14:paraId="13D6C348" w14:textId="77777777" w:rsidR="003C29E9" w:rsidRPr="002334FB" w:rsidRDefault="003C29E9" w:rsidP="003C29E9">
            <w:pPr>
              <w:adjustRightInd w:val="0"/>
              <w:spacing w:line="22" w:lineRule="atLeast"/>
              <w:ind w:firstLine="349"/>
              <w:contextualSpacing/>
              <w:jc w:val="both"/>
            </w:pPr>
            <w:r w:rsidRPr="002334FB">
              <w:t xml:space="preserve">7) решение об одобрении или о совершении крупной сделки (его копию), </w:t>
            </w:r>
            <w:r w:rsidRPr="002334FB">
              <w:br/>
              <w:t xml:space="preserve">если требование о необходимости такого решения для совершения крупной </w:t>
            </w:r>
            <w:r w:rsidRPr="002334FB">
              <w:br/>
              <w:t xml:space="preserve">сделки установлено законодательством Российской Федерации, учредительными </w:t>
            </w:r>
            <w:r w:rsidRPr="002334FB">
              <w:lastRenderedPageBreak/>
              <w:t xml:space="preserve">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w:t>
            </w:r>
            <w:r w:rsidRPr="002334FB">
              <w:br/>
              <w:t>Если указанные действия не считаются для участника закупки крупной сделкой, представляется соответствующее письмо;</w:t>
            </w:r>
          </w:p>
          <w:p w14:paraId="310E6C3C" w14:textId="77777777" w:rsidR="003C29E9" w:rsidRPr="002334FB" w:rsidRDefault="003C29E9" w:rsidP="003C29E9">
            <w:pPr>
              <w:adjustRightInd w:val="0"/>
              <w:spacing w:line="22" w:lineRule="atLeast"/>
              <w:ind w:firstLine="349"/>
              <w:contextualSpacing/>
              <w:jc w:val="both"/>
            </w:pPr>
            <w:r w:rsidRPr="002334FB">
              <w:t>8) документ, декларирующий следующее:</w:t>
            </w:r>
          </w:p>
          <w:p w14:paraId="115B13CA" w14:textId="77777777" w:rsidR="003C29E9" w:rsidRPr="002334FB" w:rsidRDefault="003C29E9" w:rsidP="003C29E9">
            <w:pPr>
              <w:adjustRightInd w:val="0"/>
              <w:spacing w:line="22" w:lineRule="atLeast"/>
              <w:ind w:firstLine="349"/>
              <w:contextualSpacing/>
              <w:jc w:val="both"/>
            </w:pPr>
            <w:r w:rsidRPr="002334FB">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E12E5A0" w14:textId="77777777" w:rsidR="003C29E9" w:rsidRPr="002334FB" w:rsidRDefault="003C29E9" w:rsidP="003C29E9">
            <w:pPr>
              <w:adjustRightInd w:val="0"/>
              <w:spacing w:line="22" w:lineRule="atLeast"/>
              <w:ind w:firstLine="349"/>
              <w:contextualSpacing/>
              <w:jc w:val="both"/>
            </w:pPr>
            <w:r w:rsidRPr="002334FB">
              <w:t xml:space="preserve">– на день подачи заявки деятельность участника закупки не приостановлена </w:t>
            </w:r>
            <w:r w:rsidRPr="002334FB">
              <w:br/>
              <w:t>в порядке, предусмотренном Кодексом Российской Федерации об административных правонарушениях;</w:t>
            </w:r>
          </w:p>
          <w:p w14:paraId="660022A2" w14:textId="77777777" w:rsidR="003C29E9" w:rsidRPr="002334FB" w:rsidRDefault="003C29E9" w:rsidP="003C29E9">
            <w:pPr>
              <w:adjustRightInd w:val="0"/>
              <w:spacing w:line="22" w:lineRule="atLeast"/>
              <w:ind w:firstLine="349"/>
              <w:contextualSpacing/>
              <w:jc w:val="both"/>
            </w:pPr>
            <w:r w:rsidRPr="002334FB">
              <w:t>–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E3D9644" w14:textId="77777777" w:rsidR="003C29E9" w:rsidRPr="002334FB" w:rsidRDefault="003C29E9" w:rsidP="003C29E9">
            <w:pPr>
              <w:adjustRightInd w:val="0"/>
              <w:spacing w:line="22" w:lineRule="atLeast"/>
              <w:ind w:firstLine="349"/>
              <w:contextualSpacing/>
              <w:jc w:val="both"/>
            </w:pPr>
            <w:r w:rsidRPr="002334FB">
              <w:t xml:space="preserve">– сведения об участнике закупки отсутствуют в реестрах недобросовестных поставщиков, ведение которых предусмотрено Законом № 223-ФЗ и Законом </w:t>
            </w:r>
            <w:r w:rsidRPr="002334FB">
              <w:br/>
              <w:t>№ 44-ФЗ;</w:t>
            </w:r>
          </w:p>
          <w:p w14:paraId="3AAEB484" w14:textId="445818EF" w:rsidR="00E62FEF" w:rsidRPr="005D0A2E" w:rsidRDefault="003C29E9" w:rsidP="005D0A2E">
            <w:pPr>
              <w:adjustRightInd w:val="0"/>
              <w:spacing w:line="22" w:lineRule="atLeast"/>
              <w:ind w:firstLine="349"/>
              <w:contextualSpacing/>
              <w:jc w:val="both"/>
            </w:pPr>
            <w:r w:rsidRPr="002334FB">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w:t>
            </w:r>
            <w:r w:rsidRPr="002334FB">
              <w:br/>
              <w:t>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sidR="005D0A2E">
              <w:t>.</w:t>
            </w:r>
          </w:p>
          <w:p w14:paraId="5B4FEC3E" w14:textId="77777777" w:rsidR="003C29E9" w:rsidRPr="002334FB" w:rsidRDefault="003C29E9" w:rsidP="003C29E9">
            <w:pPr>
              <w:adjustRightInd w:val="0"/>
              <w:spacing w:line="22" w:lineRule="atLeast"/>
              <w:ind w:firstLine="349"/>
              <w:contextualSpacing/>
              <w:jc w:val="both"/>
            </w:pPr>
            <w:r w:rsidRPr="002334FB">
              <w:t>Заявка на участие в аукционе может содержать:</w:t>
            </w:r>
          </w:p>
          <w:p w14:paraId="2426DA85" w14:textId="77777777" w:rsidR="003C29E9" w:rsidRPr="002334FB" w:rsidRDefault="003C29E9" w:rsidP="003C29E9">
            <w:pPr>
              <w:adjustRightInd w:val="0"/>
              <w:spacing w:line="22" w:lineRule="atLeast"/>
              <w:ind w:firstLine="349"/>
              <w:contextualSpacing/>
              <w:jc w:val="both"/>
            </w:pPr>
            <w:r w:rsidRPr="002334FB">
              <w:t>1) дополнительные документы и сведения по усмотрению участника;</w:t>
            </w:r>
          </w:p>
          <w:p w14:paraId="0199EB8C" w14:textId="77777777" w:rsidR="003C29E9" w:rsidRPr="002334FB" w:rsidRDefault="003C29E9" w:rsidP="003C29E9">
            <w:pPr>
              <w:adjustRightInd w:val="0"/>
              <w:spacing w:line="22" w:lineRule="atLeast"/>
              <w:ind w:firstLine="349"/>
              <w:contextualSpacing/>
              <w:jc w:val="both"/>
            </w:pPr>
            <w:r w:rsidRPr="002334FB">
              <w:t>2) эскиз, рисунок, чертеж, фотографию, иное изображение товара, образец (пробу) товара, на поставку которого осуществляется закупка;</w:t>
            </w:r>
          </w:p>
          <w:p w14:paraId="08EE1B6D" w14:textId="77777777" w:rsidR="003C29E9" w:rsidRPr="002334FB" w:rsidRDefault="003C29E9" w:rsidP="003C29E9">
            <w:pPr>
              <w:pStyle w:val="a9"/>
              <w:ind w:firstLine="350"/>
              <w:jc w:val="both"/>
            </w:pPr>
            <w:r w:rsidRPr="002334FB">
              <w:t xml:space="preserve">3) иные документы, подтверждающие соответствие участника закупки </w:t>
            </w:r>
            <w:r w:rsidRPr="002334FB">
              <w:br/>
              <w:t xml:space="preserve">и (или) товара, работы, услуги требованиям, установленным в документации </w:t>
            </w:r>
            <w:r w:rsidRPr="002334FB">
              <w:br/>
              <w:t>о проведении аукциона.</w:t>
            </w:r>
          </w:p>
        </w:tc>
      </w:tr>
      <w:tr w:rsidR="005D66A9" w:rsidRPr="002334FB" w14:paraId="7D4EC1FD"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35755258" w14:textId="77777777" w:rsidR="005D66A9" w:rsidRPr="002334FB" w:rsidRDefault="00EC6571" w:rsidP="00D12B08">
            <w:pPr>
              <w:pStyle w:val="a9"/>
            </w:pPr>
            <w:r w:rsidRPr="002334FB">
              <w:lastRenderedPageBreak/>
              <w:t>14.4.</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0E4D08C" w14:textId="77777777" w:rsidR="005D66A9" w:rsidRPr="002334FB" w:rsidRDefault="005D66A9" w:rsidP="00D12B08">
            <w:pPr>
              <w:pStyle w:val="a9"/>
              <w:jc w:val="both"/>
            </w:pPr>
            <w:r w:rsidRPr="002334FB">
              <w:t>Порядок проведения аукциона, подведение итогов аукциона</w:t>
            </w:r>
          </w:p>
        </w:tc>
        <w:tc>
          <w:tcPr>
            <w:tcW w:w="6724" w:type="dxa"/>
            <w:gridSpan w:val="2"/>
            <w:tcBorders>
              <w:top w:val="single" w:sz="4" w:space="0" w:color="auto"/>
              <w:left w:val="single" w:sz="4" w:space="0" w:color="auto"/>
              <w:bottom w:val="single" w:sz="4" w:space="0" w:color="auto"/>
              <w:right w:val="single" w:sz="4" w:space="0" w:color="auto"/>
            </w:tcBorders>
            <w:shd w:val="clear" w:color="auto" w:fill="auto"/>
          </w:tcPr>
          <w:p w14:paraId="15217376" w14:textId="77777777" w:rsidR="00152027" w:rsidRPr="002334FB" w:rsidRDefault="00152027" w:rsidP="0088478F">
            <w:pPr>
              <w:ind w:firstLine="350"/>
              <w:jc w:val="both"/>
            </w:pPr>
            <w:r w:rsidRPr="002334FB">
              <w:t xml:space="preserve">1. В аукционе могут участвовать только лица, признанные участниками закупки. </w:t>
            </w:r>
          </w:p>
          <w:p w14:paraId="3F573F39" w14:textId="77777777" w:rsidR="00152027" w:rsidRPr="002334FB" w:rsidRDefault="00152027" w:rsidP="0088478F">
            <w:pPr>
              <w:ind w:firstLine="350"/>
              <w:jc w:val="both"/>
            </w:pPr>
            <w:r w:rsidRPr="002334FB">
              <w:t>2. Аукцион проводится путем снижения начальной (максимальной) цены договора, указанной в извещении о проведении аукциона, на «шаг аукциона».</w:t>
            </w:r>
          </w:p>
          <w:p w14:paraId="112140E1" w14:textId="77777777" w:rsidR="00152027" w:rsidRPr="002334FB" w:rsidRDefault="00152027" w:rsidP="0088478F">
            <w:pPr>
              <w:ind w:firstLine="350"/>
              <w:jc w:val="both"/>
            </w:pPr>
            <w:bookmarkStart w:id="3" w:name="sub_11140514"/>
            <w:r w:rsidRPr="002334FB">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положением.</w:t>
            </w:r>
            <w:bookmarkEnd w:id="3"/>
          </w:p>
          <w:p w14:paraId="43C2C30B" w14:textId="77777777" w:rsidR="00152027" w:rsidRPr="002334FB" w:rsidRDefault="00152027" w:rsidP="0088478F">
            <w:pPr>
              <w:ind w:firstLine="350"/>
              <w:jc w:val="both"/>
            </w:pPr>
            <w:r w:rsidRPr="002334FB">
              <w:t xml:space="preserve">3. «Шаг аукциона» устанавливается в размере от 0,5 % до 5% начальной (максимальной) цены договора, указанной в извещении о проведении аукциона.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14:paraId="21C14587" w14:textId="77777777" w:rsidR="00152027" w:rsidRPr="002334FB" w:rsidRDefault="00152027" w:rsidP="0088478F">
            <w:pPr>
              <w:ind w:firstLine="350"/>
              <w:jc w:val="both"/>
            </w:pPr>
            <w:r w:rsidRPr="002334FB">
              <w:t>4. 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14:paraId="0E951F4B" w14:textId="77777777" w:rsidR="00152027" w:rsidRPr="002334FB" w:rsidRDefault="00152027" w:rsidP="0088478F">
            <w:pPr>
              <w:ind w:firstLine="350"/>
              <w:jc w:val="both"/>
            </w:pPr>
            <w:r w:rsidRPr="002334FB">
              <w:lastRenderedPageBreak/>
              <w:t>5. 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14:paraId="09DE2C28" w14:textId="77777777" w:rsidR="00152027" w:rsidRPr="002334FB" w:rsidRDefault="00152027" w:rsidP="0088478F">
            <w:pPr>
              <w:ind w:firstLine="350"/>
              <w:jc w:val="both"/>
            </w:pPr>
            <w:r w:rsidRPr="002334FB">
              <w:t>6. В течение десяти минут с момента завершения аукциона в соответствии с пунктом 192 положения о закупках товаров, работ, услуг для нужд,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14:paraId="2B50BEF1" w14:textId="77777777" w:rsidR="00152027" w:rsidRPr="002334FB" w:rsidRDefault="00152027" w:rsidP="0088478F">
            <w:pPr>
              <w:ind w:firstLine="350"/>
              <w:jc w:val="both"/>
            </w:pPr>
            <w:r w:rsidRPr="002334FB">
              <w:t>7.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53B9F72B" w14:textId="77777777" w:rsidR="00152027" w:rsidRPr="002334FB" w:rsidRDefault="00152027" w:rsidP="0088478F">
            <w:pPr>
              <w:ind w:firstLine="350"/>
              <w:jc w:val="both"/>
            </w:pPr>
            <w:r w:rsidRPr="002334FB">
              <w:t xml:space="preserve">8.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14:paraId="204C21BC" w14:textId="77777777" w:rsidR="00152027" w:rsidRPr="002334FB" w:rsidRDefault="00152027" w:rsidP="0088478F">
            <w:pPr>
              <w:ind w:firstLine="350"/>
              <w:jc w:val="both"/>
            </w:pPr>
            <w:r w:rsidRPr="002334FB">
              <w:t>9. Протокол аукциона размещается на электронной площадке ее оператором в течение тридцати минут после окончания такого аукциона. В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14:paraId="23B6FF77" w14:textId="77777777" w:rsidR="00152027" w:rsidRPr="002334FB" w:rsidRDefault="00152027" w:rsidP="0088478F">
            <w:pPr>
              <w:ind w:firstLine="350"/>
              <w:jc w:val="both"/>
            </w:pPr>
            <w:r w:rsidRPr="002334FB">
              <w:t>10. В течение одного часа после размещения на электронной площадке протокола, оператор электронной площадки обязан направить заказчику протокол аукциона.</w:t>
            </w:r>
          </w:p>
          <w:p w14:paraId="3E734DB9" w14:textId="77777777" w:rsidR="00152027" w:rsidRPr="002334FB" w:rsidRDefault="00152027" w:rsidP="0088478F">
            <w:pPr>
              <w:ind w:firstLine="350"/>
              <w:jc w:val="both"/>
            </w:pPr>
            <w:r w:rsidRPr="002334FB">
              <w:t>11. С целью подведения итогов аукциона комиссия осуществляет рассмотрение вторых частей заявок участников на участие в аукционе, принявших участие в аукционе, в срок, не превышающий трех дней с даты проведения аукциона.</w:t>
            </w:r>
          </w:p>
          <w:p w14:paraId="687995B6" w14:textId="77777777" w:rsidR="00152027" w:rsidRPr="002334FB" w:rsidRDefault="00152027" w:rsidP="0088478F">
            <w:pPr>
              <w:ind w:firstLine="350"/>
              <w:jc w:val="both"/>
            </w:pPr>
            <w:r w:rsidRPr="002334FB">
              <w:t>12. По результатам рассмотрения вторых частей заявок на участие в аукционе комиссия 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w:t>
            </w:r>
          </w:p>
          <w:p w14:paraId="1B71495A" w14:textId="77777777" w:rsidR="00152027" w:rsidRPr="002334FB" w:rsidRDefault="00152027" w:rsidP="0088478F">
            <w:pPr>
              <w:ind w:firstLine="350"/>
              <w:jc w:val="both"/>
            </w:pPr>
            <w:r w:rsidRPr="002334FB">
              <w:t xml:space="preserve">13. Победителем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14:paraId="6417BA30" w14:textId="77777777" w:rsidR="005D66A9" w:rsidRPr="002334FB" w:rsidRDefault="00152027" w:rsidP="0088478F">
            <w:pPr>
              <w:ind w:firstLine="350"/>
              <w:jc w:val="both"/>
            </w:pPr>
            <w:r w:rsidRPr="002334FB">
              <w:lastRenderedPageBreak/>
              <w:t>14. Результаты рассмотрения вторых частей заявок на участие в аукционе, а также сведения о признании аукциона в электронной форме несостоявшимся вносятся в протокол подведения итогов аукциона, подписывается всеми участвовавшими в рассмотрении этих заявок членами комиссии, и размещаются заказчиком на электронной площадке и в ЕИС в срок, указанный в пункте 1.4.7. Положения о закупках товаров, работ, услуг для нужд.</w:t>
            </w:r>
          </w:p>
        </w:tc>
      </w:tr>
      <w:tr w:rsidR="005D66A9" w:rsidRPr="002334FB" w14:paraId="69F7D52E" w14:textId="77777777" w:rsidTr="00293074">
        <w:tc>
          <w:tcPr>
            <w:tcW w:w="1276" w:type="dxa"/>
            <w:tcBorders>
              <w:top w:val="single" w:sz="4" w:space="0" w:color="auto"/>
              <w:left w:val="single" w:sz="4" w:space="0" w:color="auto"/>
              <w:bottom w:val="single" w:sz="4" w:space="0" w:color="auto"/>
              <w:right w:val="single" w:sz="4" w:space="0" w:color="auto"/>
            </w:tcBorders>
            <w:shd w:val="clear" w:color="auto" w:fill="auto"/>
          </w:tcPr>
          <w:p w14:paraId="5174FF18" w14:textId="77777777" w:rsidR="005D66A9" w:rsidRPr="002334FB" w:rsidRDefault="005D66A9" w:rsidP="00D12B08">
            <w:pPr>
              <w:pStyle w:val="a9"/>
            </w:pPr>
            <w:r w:rsidRPr="002334FB">
              <w:lastRenderedPageBreak/>
              <w:t>15.</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06B230C" w14:textId="77777777" w:rsidR="005D66A9" w:rsidRPr="002334FB" w:rsidRDefault="005D66A9" w:rsidP="00D12B08">
            <w:pPr>
              <w:pStyle w:val="a9"/>
              <w:jc w:val="both"/>
            </w:pPr>
            <w:r w:rsidRPr="002334FB">
              <w:t>Случаи отстранения и недопуска участника</w:t>
            </w:r>
          </w:p>
        </w:tc>
        <w:tc>
          <w:tcPr>
            <w:tcW w:w="6724" w:type="dxa"/>
            <w:gridSpan w:val="2"/>
            <w:tcBorders>
              <w:top w:val="single" w:sz="4" w:space="0" w:color="auto"/>
              <w:left w:val="single" w:sz="4" w:space="0" w:color="auto"/>
              <w:bottom w:val="single" w:sz="4" w:space="0" w:color="auto"/>
              <w:right w:val="single" w:sz="4" w:space="0" w:color="auto"/>
            </w:tcBorders>
            <w:shd w:val="clear" w:color="auto" w:fill="auto"/>
          </w:tcPr>
          <w:p w14:paraId="792C4957" w14:textId="77777777" w:rsidR="005D66A9" w:rsidRPr="002334FB" w:rsidRDefault="005D66A9" w:rsidP="00D12B08">
            <w:pPr>
              <w:ind w:firstLine="492"/>
              <w:jc w:val="both"/>
            </w:pPr>
            <w:r w:rsidRPr="002334FB">
              <w:t>Участник закупки, подавший заявку на участие в закупке, не допускается комиссией к участию в закупке в следующих случаях:</w:t>
            </w:r>
          </w:p>
          <w:p w14:paraId="33068179" w14:textId="77777777" w:rsidR="005D66A9" w:rsidRPr="002334FB" w:rsidRDefault="005D66A9" w:rsidP="00D12B08">
            <w:pPr>
              <w:ind w:firstLine="492"/>
              <w:jc w:val="both"/>
            </w:pPr>
            <w:r w:rsidRPr="002334FB">
              <w:t>1) выявлено несоответствие участника хотя бы одному из требований, предусмотренных в пункте 1.9.1 Положения;</w:t>
            </w:r>
          </w:p>
          <w:p w14:paraId="1BA1C3F8" w14:textId="77777777" w:rsidR="005D66A9" w:rsidRPr="002334FB" w:rsidRDefault="005D66A9" w:rsidP="00D12B08">
            <w:pPr>
              <w:ind w:firstLine="492"/>
              <w:jc w:val="both"/>
            </w:pPr>
            <w:r w:rsidRPr="002334FB">
              <w:t>2) участник закупки и (или) его заявка не соответствуют иным требованиям документации о закупке или Положения;</w:t>
            </w:r>
          </w:p>
          <w:p w14:paraId="27E7BFBC" w14:textId="77777777" w:rsidR="005D66A9" w:rsidRPr="002334FB" w:rsidRDefault="005D66A9" w:rsidP="00D12B08">
            <w:pPr>
              <w:ind w:firstLine="492"/>
              <w:jc w:val="both"/>
            </w:pPr>
            <w:r w:rsidRPr="002334FB">
              <w:t>3) участник закупки не представил документы, необходимые для участия в процедуре закупки;</w:t>
            </w:r>
          </w:p>
          <w:p w14:paraId="00B36372" w14:textId="77777777" w:rsidR="005D66A9" w:rsidRPr="002334FB" w:rsidRDefault="005D66A9" w:rsidP="00D12B08">
            <w:pPr>
              <w:ind w:firstLine="492"/>
              <w:jc w:val="both"/>
            </w:pPr>
            <w:r w:rsidRPr="002334FB">
              <w:t>4) в представленных документах или в заявке указаны недостоверные сведения об участнике закупки и (или) о товарах, работах, услугах;</w:t>
            </w:r>
          </w:p>
          <w:p w14:paraId="7CFABF36" w14:textId="77777777" w:rsidR="005D66A9" w:rsidRPr="002334FB" w:rsidRDefault="005D66A9" w:rsidP="00D12B08">
            <w:pPr>
              <w:ind w:firstLine="492"/>
              <w:jc w:val="both"/>
            </w:pPr>
            <w:r w:rsidRPr="002334FB">
              <w:t>5) участник закупки не предоставил обеспечение заявки на участие в закупке, если такое обеспечение предусмотрено документацией о закупке.</w:t>
            </w:r>
          </w:p>
          <w:p w14:paraId="3A8680AA" w14:textId="77777777" w:rsidR="005D66A9" w:rsidRPr="002334FB" w:rsidRDefault="005D66A9" w:rsidP="00D12B08">
            <w:pPr>
              <w:ind w:firstLine="492"/>
              <w:jc w:val="both"/>
            </w:pPr>
          </w:p>
          <w:p w14:paraId="5502DD7D" w14:textId="77777777" w:rsidR="005D66A9" w:rsidRPr="002334FB" w:rsidRDefault="005D66A9" w:rsidP="00EC6571">
            <w:pPr>
              <w:ind w:firstLine="492"/>
              <w:jc w:val="both"/>
            </w:pPr>
            <w:r w:rsidRPr="002334FB">
              <w:t>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документации о закупке, комиссия обязана отстранить такого участника от участия в закупке на любом этапе ее проведения, в том числе в любой момент до заключения договора.</w:t>
            </w:r>
          </w:p>
        </w:tc>
      </w:tr>
      <w:tr w:rsidR="005D66A9" w:rsidRPr="002334FB" w14:paraId="7AA64DD2" w14:textId="77777777" w:rsidTr="00293074">
        <w:trPr>
          <w:trHeight w:val="347"/>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3BA3E92" w14:textId="77777777" w:rsidR="005D66A9" w:rsidRPr="002334FB" w:rsidRDefault="005D66A9" w:rsidP="00D12B08">
            <w:pPr>
              <w:pStyle w:val="a9"/>
            </w:pPr>
            <w:r w:rsidRPr="002334FB">
              <w:t>16.</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AFF405A" w14:textId="77777777" w:rsidR="005D66A9" w:rsidRPr="002334FB" w:rsidRDefault="005D66A9" w:rsidP="00D12B08">
            <w:pPr>
              <w:pStyle w:val="a9"/>
              <w:jc w:val="both"/>
            </w:pPr>
            <w:r w:rsidRPr="002334FB">
              <w:t>Ограничения и преимущества</w:t>
            </w:r>
          </w:p>
        </w:tc>
        <w:tc>
          <w:tcPr>
            <w:tcW w:w="6724" w:type="dxa"/>
            <w:gridSpan w:val="2"/>
            <w:tcBorders>
              <w:top w:val="single" w:sz="4" w:space="0" w:color="auto"/>
              <w:left w:val="single" w:sz="4" w:space="0" w:color="auto"/>
              <w:bottom w:val="single" w:sz="4" w:space="0" w:color="auto"/>
              <w:right w:val="single" w:sz="4" w:space="0" w:color="auto"/>
            </w:tcBorders>
            <w:shd w:val="clear" w:color="auto" w:fill="auto"/>
          </w:tcPr>
          <w:p w14:paraId="427A845E" w14:textId="459A879E" w:rsidR="007C3AAE" w:rsidRPr="007C3AAE" w:rsidRDefault="0074409E" w:rsidP="007C3AAE">
            <w:pPr>
              <w:autoSpaceDE w:val="0"/>
              <w:autoSpaceDN w:val="0"/>
              <w:adjustRightInd w:val="0"/>
              <w:ind w:firstLine="550"/>
              <w:jc w:val="both"/>
            </w:pPr>
            <w:r w:rsidRPr="007C3AAE">
              <w:t>В соответствии ст.3 и 3.1-4 Федерального закона от 18.07.2011 № 223 "О закупках товаров, работ, услуг отдельными видами юридических лиц"</w:t>
            </w:r>
            <w:r w:rsidR="00D96710" w:rsidRPr="007C3AAE">
              <w:t xml:space="preserve"> </w:t>
            </w:r>
            <w:r w:rsidR="00D96710" w:rsidRPr="00D96710">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w:t>
            </w:r>
            <w:r w:rsidR="008E7D21">
              <w:t xml:space="preserve">согласно </w:t>
            </w:r>
            <w:hyperlink r:id="rId10" w:history="1">
              <w:r w:rsidR="007C3AAE" w:rsidRPr="007C3AAE">
                <w:t>приложению N 1</w:t>
              </w:r>
            </w:hyperlink>
            <w:r w:rsidR="008E7D21" w:rsidRPr="008E7D21">
              <w:rPr>
                <w:bCs/>
              </w:rPr>
              <w:t xml:space="preserve"> к Федеральному закону №223-ФЗ</w:t>
            </w:r>
            <w:r w:rsidR="007C3AAE" w:rsidRPr="007C3AAE">
              <w:t>,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p>
          <w:p w14:paraId="7134DC31" w14:textId="49F2FA3C" w:rsidR="007C3AAE" w:rsidRPr="007C3AAE" w:rsidRDefault="007C3AAE" w:rsidP="007C3AAE">
            <w:pPr>
              <w:autoSpaceDE w:val="0"/>
              <w:autoSpaceDN w:val="0"/>
              <w:adjustRightInd w:val="0"/>
              <w:ind w:firstLine="550"/>
              <w:jc w:val="both"/>
            </w:pPr>
            <w:r w:rsidRPr="007C3AAE">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7C3AAE">
              <w:lastRenderedPageBreak/>
              <w:t xml:space="preserve">лицами, по перечню согласно </w:t>
            </w:r>
            <w:hyperlink r:id="rId11" w:history="1">
              <w:r w:rsidRPr="007C3AAE">
                <w:t>приложению N 2</w:t>
              </w:r>
            </w:hyperlink>
            <w:r w:rsidR="008E7D21" w:rsidRPr="008E7D21">
              <w:rPr>
                <w:bCs/>
              </w:rPr>
              <w:t xml:space="preserve"> к Федеральному закону №223-ФЗ</w:t>
            </w:r>
            <w:r w:rsidRPr="007C3AAE">
              <w:t xml:space="preserve">; </w:t>
            </w:r>
          </w:p>
          <w:p w14:paraId="79162462" w14:textId="121103B5" w:rsidR="007C3AAE" w:rsidRPr="007C3AAE" w:rsidRDefault="007C3AAE" w:rsidP="007C3AAE">
            <w:pPr>
              <w:pStyle w:val="ac"/>
              <w:spacing w:before="0" w:beforeAutospacing="0" w:after="0" w:afterAutospacing="0"/>
              <w:jc w:val="both"/>
              <w:rPr>
                <w:lang w:eastAsia="ar-SA"/>
              </w:rPr>
            </w:pPr>
            <w:r w:rsidRPr="007C3AAE">
              <w:rPr>
                <w:lang w:eastAsia="ar-SA"/>
              </w:rPr>
              <w:t>преимущество в отношении товаров российского происхождения (в том числе поставляемых при выполнении закупаемых работ, оказании закупаемых услуг), согласно Постановлению Правительства Российской Федерации от</w:t>
            </w:r>
            <w:r>
              <w:rPr>
                <w:lang w:eastAsia="ar-SA"/>
              </w:rPr>
              <w:t xml:space="preserve"> 2</w:t>
            </w:r>
            <w:r w:rsidRPr="007C3AAE">
              <w:rPr>
                <w:lang w:eastAsia="ar-SA"/>
              </w:rPr>
              <w:t>3.12.2024 № 1875 «</w:t>
            </w:r>
            <w:r w:rsidR="008E7D21" w:rsidRPr="008E7D21">
              <w:rPr>
                <w:bCs/>
                <w:lang w:eastAsia="ar-SA"/>
              </w:rPr>
              <w:t>О мерах</w:t>
            </w:r>
            <w:r w:rsidR="008E7D21" w:rsidRPr="00EA4A7C">
              <w:rPr>
                <w:bCs/>
                <w:lang w:eastAsia="ar-SA"/>
              </w:rPr>
              <w:t xml:space="preserve"> </w:t>
            </w:r>
            <w:r w:rsidR="008E7D21" w:rsidRPr="008E7D21">
              <w:rPr>
                <w:bCs/>
                <w:lang w:eastAsia="ar-SA"/>
              </w:rPr>
              <w:t>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lang w:eastAsia="ar-SA"/>
              </w:rPr>
              <w:t>»</w:t>
            </w:r>
            <w:r w:rsidRPr="007C3AAE">
              <w:rPr>
                <w:lang w:eastAsia="ar-SA"/>
              </w:rPr>
              <w:t xml:space="preserve"> </w:t>
            </w:r>
          </w:p>
          <w:p w14:paraId="13F04009" w14:textId="617EB63D" w:rsidR="007C3AAE" w:rsidRPr="007C3AAE" w:rsidRDefault="007C3AAE" w:rsidP="007C3AAE">
            <w:pPr>
              <w:autoSpaceDE w:val="0"/>
              <w:autoSpaceDN w:val="0"/>
              <w:adjustRightInd w:val="0"/>
              <w:ind w:firstLine="550"/>
              <w:jc w:val="both"/>
            </w:pPr>
          </w:p>
          <w:p w14:paraId="52718A53" w14:textId="02D5530B" w:rsidR="0074409E" w:rsidRPr="007C3AAE" w:rsidRDefault="0074409E" w:rsidP="0074409E">
            <w:pPr>
              <w:autoSpaceDE w:val="0"/>
              <w:autoSpaceDN w:val="0"/>
              <w:adjustRightInd w:val="0"/>
              <w:ind w:firstLine="550"/>
            </w:pPr>
          </w:p>
          <w:p w14:paraId="6E457BAB" w14:textId="68D4676B" w:rsidR="005D66A9" w:rsidRPr="002334FB" w:rsidRDefault="005D66A9" w:rsidP="00D12B08">
            <w:pPr>
              <w:suppressAutoHyphens w:val="0"/>
              <w:autoSpaceDE w:val="0"/>
              <w:autoSpaceDN w:val="0"/>
              <w:adjustRightInd w:val="0"/>
              <w:ind w:firstLine="550"/>
              <w:jc w:val="both"/>
            </w:pPr>
          </w:p>
        </w:tc>
      </w:tr>
    </w:tbl>
    <w:p w14:paraId="5904777C" w14:textId="77777777" w:rsidR="005D66A9" w:rsidRPr="002334FB" w:rsidRDefault="005D66A9" w:rsidP="005D66A9">
      <w:pPr>
        <w:pStyle w:val="a3"/>
        <w:jc w:val="center"/>
        <w:rPr>
          <w:b/>
        </w:rPr>
      </w:pPr>
      <w:bookmarkStart w:id="4" w:name="info_table"/>
      <w:bookmarkEnd w:id="4"/>
    </w:p>
    <w:p w14:paraId="1B68B62D" w14:textId="77777777" w:rsidR="005D66A9" w:rsidRPr="002334FB" w:rsidRDefault="005D66A9" w:rsidP="005D66A9">
      <w:pPr>
        <w:jc w:val="center"/>
        <w:rPr>
          <w:b/>
        </w:rPr>
      </w:pPr>
      <w:r w:rsidRPr="002334FB">
        <w:rPr>
          <w:b/>
        </w:rPr>
        <w:t xml:space="preserve"> </w:t>
      </w:r>
    </w:p>
    <w:p w14:paraId="1B21A5EE" w14:textId="77777777" w:rsidR="005D66A9" w:rsidRPr="002334FB" w:rsidRDefault="005D66A9" w:rsidP="005D66A9">
      <w:pPr>
        <w:ind w:firstLine="709"/>
      </w:pPr>
    </w:p>
    <w:p w14:paraId="74E75D2C" w14:textId="77777777" w:rsidR="005D66A9" w:rsidRPr="002334FB" w:rsidRDefault="005D66A9" w:rsidP="005D66A9">
      <w:pPr>
        <w:ind w:firstLine="709"/>
      </w:pPr>
    </w:p>
    <w:p w14:paraId="6AEE4649" w14:textId="77777777" w:rsidR="005D66A9" w:rsidRPr="002334FB" w:rsidRDefault="005D66A9" w:rsidP="005D66A9">
      <w:pPr>
        <w:ind w:firstLine="709"/>
      </w:pPr>
    </w:p>
    <w:p w14:paraId="520B4E89" w14:textId="77777777" w:rsidR="005D66A9" w:rsidRPr="002334FB" w:rsidRDefault="005D66A9" w:rsidP="005D66A9">
      <w:pPr>
        <w:ind w:firstLine="709"/>
      </w:pPr>
    </w:p>
    <w:p w14:paraId="16D0CCE4" w14:textId="77777777" w:rsidR="005D66A9" w:rsidRPr="002334FB" w:rsidRDefault="005D66A9" w:rsidP="005D66A9">
      <w:pPr>
        <w:suppressAutoHyphens w:val="0"/>
        <w:spacing w:after="160" w:line="259" w:lineRule="auto"/>
        <w:rPr>
          <w:b/>
        </w:rPr>
      </w:pPr>
      <w:r w:rsidRPr="002334FB">
        <w:rPr>
          <w:b/>
        </w:rPr>
        <w:br w:type="page"/>
      </w:r>
    </w:p>
    <w:p w14:paraId="6351089D" w14:textId="77777777" w:rsidR="005D66A9" w:rsidRPr="002334FB" w:rsidRDefault="005D66A9" w:rsidP="005D66A9">
      <w:pPr>
        <w:pStyle w:val="a3"/>
        <w:jc w:val="center"/>
        <w:rPr>
          <w:b/>
        </w:rPr>
      </w:pPr>
      <w:r w:rsidRPr="002334FB">
        <w:rPr>
          <w:b/>
        </w:rPr>
        <w:lastRenderedPageBreak/>
        <w:t>Инструкция по заполнению заявки на участие в электронном аукционе»</w:t>
      </w:r>
    </w:p>
    <w:p w14:paraId="36C45B4F" w14:textId="77777777" w:rsidR="005D66A9" w:rsidRPr="002334FB" w:rsidRDefault="005D66A9" w:rsidP="005D66A9">
      <w:pPr>
        <w:jc w:val="right"/>
        <w:rPr>
          <w:b/>
          <w:bCs/>
        </w:rPr>
      </w:pPr>
    </w:p>
    <w:p w14:paraId="25EFAB3C" w14:textId="77777777" w:rsidR="005D66A9" w:rsidRPr="002334FB" w:rsidRDefault="005D66A9" w:rsidP="005D66A9">
      <w:pPr>
        <w:jc w:val="right"/>
        <w:rPr>
          <w:b/>
          <w:bCs/>
        </w:rPr>
      </w:pPr>
    </w:p>
    <w:p w14:paraId="7688E5D9" w14:textId="77777777" w:rsidR="005D66A9" w:rsidRPr="00D558F1" w:rsidRDefault="005D66A9" w:rsidP="005D66A9">
      <w:pPr>
        <w:ind w:firstLine="709"/>
        <w:jc w:val="right"/>
      </w:pPr>
      <w:r w:rsidRPr="00D558F1">
        <w:t xml:space="preserve">Приложение к аукционной документации </w:t>
      </w:r>
    </w:p>
    <w:p w14:paraId="7CE6B9DA" w14:textId="77777777" w:rsidR="005D66A9" w:rsidRPr="00D558F1" w:rsidRDefault="005D66A9" w:rsidP="005D66A9">
      <w:pPr>
        <w:ind w:firstLine="709"/>
        <w:jc w:val="center"/>
        <w:rPr>
          <w:b/>
        </w:rPr>
      </w:pPr>
    </w:p>
    <w:p w14:paraId="3A74E27F" w14:textId="77777777" w:rsidR="00A41548" w:rsidRPr="00D558F1" w:rsidRDefault="00A41548" w:rsidP="00A41548">
      <w:pPr>
        <w:pStyle w:val="ac"/>
        <w:spacing w:before="0" w:beforeAutospacing="0" w:after="0" w:afterAutospacing="0" w:line="249" w:lineRule="atLeast"/>
        <w:ind w:firstLine="709"/>
        <w:jc w:val="both"/>
      </w:pPr>
      <w:r w:rsidRPr="00D558F1">
        <w:t>Участник закупки вправе подать только одну заявку на участие в аукцион в электронной форме, в конкурсе в электронной форме, запросе котировок в электронной форме, запросе предложений в электронной форме (далее – закупка, электронная процедура)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3121F72E" w14:textId="77777777" w:rsidR="00A41548" w:rsidRPr="00D558F1" w:rsidRDefault="00A41548" w:rsidP="00A41548">
      <w:pPr>
        <w:ind w:firstLine="709"/>
        <w:jc w:val="both"/>
      </w:pPr>
      <w:r w:rsidRPr="00D558F1">
        <w:t xml:space="preserve">Заявка на участие в закупке должна быть подписана усиленной квалифицированной электронной подписью участника такой закупки или лица, </w:t>
      </w:r>
      <w:r w:rsidRPr="00D558F1">
        <w:rPr>
          <w:rFonts w:eastAsia="Calibri"/>
        </w:rPr>
        <w:t>имеющего право действовать от имени участника закупки</w:t>
      </w:r>
      <w:r w:rsidRPr="00D558F1">
        <w:t>.</w:t>
      </w:r>
    </w:p>
    <w:p w14:paraId="7F147FC4" w14:textId="77777777" w:rsidR="00A41548" w:rsidRPr="00D558F1" w:rsidRDefault="00A41548" w:rsidP="00A41548">
      <w:pPr>
        <w:ind w:firstLine="709"/>
        <w:jc w:val="both"/>
      </w:pPr>
      <w:r w:rsidRPr="00D558F1">
        <w:t>Все документы, входящие в состав заявки на участие в закупке, должны иметь четко читаемый текст.</w:t>
      </w:r>
    </w:p>
    <w:p w14:paraId="50767D29" w14:textId="77777777" w:rsidR="005D66A9" w:rsidRPr="00D558F1" w:rsidRDefault="005D66A9" w:rsidP="00A41548">
      <w:pPr>
        <w:ind w:firstLine="709"/>
        <w:jc w:val="both"/>
      </w:pPr>
      <w:r w:rsidRPr="00D558F1">
        <w:t>Сведения, которые включаются в заявку на участие в закупке, не должны допускать двусмысленных толкований или разночтений.</w:t>
      </w:r>
    </w:p>
    <w:p w14:paraId="6CAC6A94" w14:textId="77777777" w:rsidR="005D66A9" w:rsidRPr="00D558F1" w:rsidRDefault="005D66A9" w:rsidP="005D66A9">
      <w:pPr>
        <w:ind w:firstLine="709"/>
        <w:jc w:val="both"/>
      </w:pPr>
      <w:r w:rsidRPr="00D558F1">
        <w:t>Заявка на участие в электронном аукционе и все документы, и информация, входящие в состав заявки, должны быть написаны на русском языке и иметь четко читаемый текст. Использование других языков для подготовки заявки расценивается Единой комиссией Заказчика как несоответствие заявки требованиям, установленным извещением об электронном аукционе и Документацией об электронном аукционе.</w:t>
      </w:r>
    </w:p>
    <w:p w14:paraId="2D81A40E" w14:textId="77777777" w:rsidR="005D66A9" w:rsidRPr="00D558F1" w:rsidRDefault="005D66A9" w:rsidP="005D66A9">
      <w:pPr>
        <w:ind w:firstLine="709"/>
        <w:jc w:val="both"/>
      </w:pPr>
      <w:r w:rsidRPr="00D558F1">
        <w:t xml:space="preserve"> При подготовке заявки участник электронного аукциона предоставляет достоверные документы и информацию, актуальные на дату подачи заявки.</w:t>
      </w:r>
    </w:p>
    <w:p w14:paraId="617F8354" w14:textId="77777777" w:rsidR="005D66A9" w:rsidRPr="002334FB" w:rsidRDefault="005D66A9" w:rsidP="005D66A9">
      <w:pPr>
        <w:ind w:firstLine="709"/>
        <w:jc w:val="both"/>
      </w:pPr>
    </w:p>
    <w:p w14:paraId="73DE09F9" w14:textId="77777777" w:rsidR="005D66A9" w:rsidRPr="002334FB" w:rsidRDefault="005D66A9" w:rsidP="005D66A9">
      <w:pPr>
        <w:ind w:firstLine="709"/>
        <w:jc w:val="both"/>
      </w:pPr>
    </w:p>
    <w:p w14:paraId="28319B35" w14:textId="77777777" w:rsidR="005D66A9" w:rsidRPr="002334FB" w:rsidRDefault="005D66A9" w:rsidP="005D66A9">
      <w:pPr>
        <w:suppressAutoHyphens w:val="0"/>
        <w:spacing w:after="160" w:line="259" w:lineRule="auto"/>
      </w:pPr>
      <w:r w:rsidRPr="002334FB">
        <w:br w:type="page"/>
      </w:r>
    </w:p>
    <w:p w14:paraId="121BFC93" w14:textId="63B4B948" w:rsidR="005D66A9" w:rsidRPr="002334FB" w:rsidRDefault="005D66A9" w:rsidP="005D66A9">
      <w:pPr>
        <w:tabs>
          <w:tab w:val="left" w:pos="284"/>
        </w:tabs>
        <w:suppressAutoHyphens w:val="0"/>
        <w:ind w:firstLine="567"/>
        <w:jc w:val="right"/>
      </w:pPr>
      <w:r w:rsidRPr="005D0A2E">
        <w:rPr>
          <w:highlight w:val="yellow"/>
        </w:rPr>
        <w:lastRenderedPageBreak/>
        <w:t>Рекомендуемая Форма 1</w:t>
      </w:r>
      <w:r w:rsidR="00764B9A" w:rsidRPr="005D0A2E">
        <w:rPr>
          <w:highlight w:val="yellow"/>
        </w:rPr>
        <w:t xml:space="preserve"> </w:t>
      </w:r>
      <w:r w:rsidR="00764B9A" w:rsidRPr="005D0A2E">
        <w:rPr>
          <w:b/>
          <w:bCs/>
          <w:highlight w:val="yellow"/>
        </w:rPr>
        <w:t>Вторая часть заявки</w:t>
      </w:r>
    </w:p>
    <w:p w14:paraId="56B54F58" w14:textId="77777777" w:rsidR="005D66A9" w:rsidRPr="002334FB" w:rsidRDefault="005D66A9" w:rsidP="005D66A9">
      <w:pPr>
        <w:pStyle w:val="a3"/>
        <w:jc w:val="right"/>
        <w:rPr>
          <w:i/>
        </w:rPr>
      </w:pPr>
      <w:r w:rsidRPr="002334FB">
        <w:rPr>
          <w:i/>
        </w:rPr>
        <w:t>(участник электронного аукциона вправе использовать рекомендуемую форму, либо представить необходимые сведения в произвольной форме)</w:t>
      </w:r>
    </w:p>
    <w:p w14:paraId="04B1C8CD" w14:textId="77777777" w:rsidR="005D66A9" w:rsidRPr="002334FB" w:rsidRDefault="005D66A9" w:rsidP="005D66A9">
      <w:pPr>
        <w:tabs>
          <w:tab w:val="left" w:pos="284"/>
        </w:tabs>
        <w:suppressAutoHyphens w:val="0"/>
        <w:jc w:val="both"/>
        <w:rPr>
          <w:lang w:eastAsia="ru-RU"/>
        </w:rPr>
      </w:pPr>
      <w:r w:rsidRPr="002334FB">
        <w:rPr>
          <w:lang w:eastAsia="ru-RU"/>
        </w:rPr>
        <w:tab/>
      </w:r>
      <w:r w:rsidRPr="002334FB">
        <w:rPr>
          <w:lang w:eastAsia="ru-RU"/>
        </w:rPr>
        <w:tab/>
        <w:t xml:space="preserve">Изучив извещение и Документацию об электронном аукционе на </w:t>
      </w:r>
      <w:r w:rsidRPr="002334FB">
        <w:t>__________________</w:t>
      </w:r>
      <w:r w:rsidRPr="002334FB">
        <w:rPr>
          <w:lang w:eastAsia="ru-RU"/>
        </w:rPr>
        <w:t>, мы, нижеподписавшиеся сообщаем о себе следующие сведения:</w:t>
      </w:r>
    </w:p>
    <w:p w14:paraId="33710E2E" w14:textId="77777777" w:rsidR="005D66A9" w:rsidRPr="002334FB" w:rsidRDefault="005D66A9" w:rsidP="005D66A9">
      <w:pPr>
        <w:jc w:val="center"/>
        <w:rPr>
          <w:b/>
          <w:bCs/>
        </w:rPr>
      </w:pPr>
      <w:r w:rsidRPr="002334FB">
        <w:rPr>
          <w:b/>
          <w:bCs/>
        </w:rPr>
        <w:t>Анкета участника закупки</w:t>
      </w: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8"/>
        <w:gridCol w:w="4776"/>
      </w:tblGrid>
      <w:tr w:rsidR="005D66A9" w:rsidRPr="002334FB" w14:paraId="2B76C416" w14:textId="77777777" w:rsidTr="00D12B0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339CCE9" w14:textId="77777777" w:rsidR="005D66A9" w:rsidRPr="002334FB" w:rsidRDefault="005D66A9" w:rsidP="00D12B08">
            <w:pPr>
              <w:suppressAutoHyphens w:val="0"/>
              <w:rPr>
                <w:b/>
                <w:lang w:eastAsia="ru-RU"/>
              </w:rPr>
            </w:pPr>
            <w:r w:rsidRPr="002334FB">
              <w:rPr>
                <w:b/>
                <w:bCs/>
                <w:lang w:eastAsia="ru-RU"/>
              </w:rPr>
              <w:t>Строки</w:t>
            </w:r>
            <w:r w:rsidRPr="002334FB">
              <w:rPr>
                <w:b/>
                <w:lang w:eastAsia="ru-RU"/>
              </w:rPr>
              <w:t xml:space="preserve"> для заполнения участником закупки - физическим лицом</w:t>
            </w:r>
          </w:p>
        </w:tc>
      </w:tr>
      <w:tr w:rsidR="005D66A9" w:rsidRPr="002334FB" w14:paraId="0319C12D"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064D57BD" w14:textId="77777777" w:rsidR="005D66A9" w:rsidRPr="002334FB" w:rsidRDefault="005D66A9" w:rsidP="00D12B08">
            <w:pPr>
              <w:suppressAutoHyphens w:val="0"/>
              <w:rPr>
                <w:lang w:eastAsia="ru-RU"/>
              </w:rPr>
            </w:pPr>
            <w:r w:rsidRPr="002334FB">
              <w:rPr>
                <w:lang w:eastAsia="ru-RU"/>
              </w:rPr>
              <w:t>Фамилия, имя, отчество (при наличии), паспортные данные участника закупки</w:t>
            </w:r>
          </w:p>
        </w:tc>
        <w:tc>
          <w:tcPr>
            <w:tcW w:w="2298" w:type="pct"/>
            <w:tcBorders>
              <w:top w:val="single" w:sz="4" w:space="0" w:color="auto"/>
              <w:left w:val="single" w:sz="4" w:space="0" w:color="auto"/>
              <w:bottom w:val="single" w:sz="4" w:space="0" w:color="auto"/>
              <w:right w:val="single" w:sz="4" w:space="0" w:color="auto"/>
            </w:tcBorders>
            <w:vAlign w:val="center"/>
          </w:tcPr>
          <w:p w14:paraId="602B95AC" w14:textId="77777777" w:rsidR="005D66A9" w:rsidRPr="002334FB" w:rsidRDefault="005D66A9" w:rsidP="00D12B08">
            <w:pPr>
              <w:suppressAutoHyphens w:val="0"/>
              <w:rPr>
                <w:lang w:eastAsia="ru-RU"/>
              </w:rPr>
            </w:pPr>
          </w:p>
        </w:tc>
      </w:tr>
      <w:tr w:rsidR="005D66A9" w:rsidRPr="002334FB" w14:paraId="398750D2"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0E149F16" w14:textId="77777777" w:rsidR="005D66A9" w:rsidRPr="002334FB" w:rsidRDefault="005D66A9" w:rsidP="00D12B08">
            <w:pPr>
              <w:suppressAutoHyphens w:val="0"/>
              <w:rPr>
                <w:lang w:eastAsia="ru-RU"/>
              </w:rPr>
            </w:pPr>
            <w:r w:rsidRPr="002334FB">
              <w:rPr>
                <w:lang w:eastAsia="ru-RU"/>
              </w:rPr>
              <w:t>Почтовый адрес участника закупки</w:t>
            </w:r>
          </w:p>
        </w:tc>
        <w:tc>
          <w:tcPr>
            <w:tcW w:w="2298" w:type="pct"/>
            <w:tcBorders>
              <w:top w:val="single" w:sz="4" w:space="0" w:color="auto"/>
              <w:left w:val="single" w:sz="4" w:space="0" w:color="auto"/>
              <w:bottom w:val="single" w:sz="4" w:space="0" w:color="auto"/>
              <w:right w:val="single" w:sz="4" w:space="0" w:color="auto"/>
            </w:tcBorders>
            <w:vAlign w:val="center"/>
          </w:tcPr>
          <w:p w14:paraId="4827CA43" w14:textId="77777777" w:rsidR="005D66A9" w:rsidRPr="002334FB" w:rsidRDefault="005D66A9" w:rsidP="00D12B08">
            <w:pPr>
              <w:suppressAutoHyphens w:val="0"/>
              <w:rPr>
                <w:lang w:eastAsia="ru-RU"/>
              </w:rPr>
            </w:pPr>
          </w:p>
        </w:tc>
      </w:tr>
      <w:tr w:rsidR="005D66A9" w:rsidRPr="002334FB" w14:paraId="78E4074A"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17345205" w14:textId="77777777" w:rsidR="005D66A9" w:rsidRPr="002334FB" w:rsidRDefault="005D66A9" w:rsidP="00D12B08">
            <w:pPr>
              <w:suppressAutoHyphens w:val="0"/>
              <w:rPr>
                <w:lang w:eastAsia="ru-RU"/>
              </w:rPr>
            </w:pPr>
            <w:r w:rsidRPr="002334FB">
              <w:rPr>
                <w:lang w:eastAsia="ru-RU"/>
              </w:rPr>
              <w:t>Место жительства</w:t>
            </w:r>
          </w:p>
        </w:tc>
        <w:tc>
          <w:tcPr>
            <w:tcW w:w="2298" w:type="pct"/>
            <w:tcBorders>
              <w:top w:val="single" w:sz="4" w:space="0" w:color="auto"/>
              <w:left w:val="single" w:sz="4" w:space="0" w:color="auto"/>
              <w:bottom w:val="single" w:sz="4" w:space="0" w:color="auto"/>
              <w:right w:val="single" w:sz="4" w:space="0" w:color="auto"/>
            </w:tcBorders>
            <w:vAlign w:val="center"/>
          </w:tcPr>
          <w:p w14:paraId="4D3B5977" w14:textId="77777777" w:rsidR="005D66A9" w:rsidRPr="002334FB" w:rsidRDefault="005D66A9" w:rsidP="00D12B08">
            <w:pPr>
              <w:suppressAutoHyphens w:val="0"/>
              <w:rPr>
                <w:lang w:eastAsia="ru-RU"/>
              </w:rPr>
            </w:pPr>
          </w:p>
        </w:tc>
      </w:tr>
      <w:tr w:rsidR="005D66A9" w:rsidRPr="002334FB" w14:paraId="1679B88B"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5EF892A6" w14:textId="77777777" w:rsidR="005D66A9" w:rsidRPr="002334FB" w:rsidRDefault="005D66A9" w:rsidP="00D12B08">
            <w:pPr>
              <w:suppressAutoHyphens w:val="0"/>
              <w:rPr>
                <w:lang w:eastAsia="ru-RU"/>
              </w:rPr>
            </w:pPr>
            <w:r w:rsidRPr="002334FB">
              <w:rPr>
                <w:lang w:eastAsia="ru-RU"/>
              </w:rPr>
              <w:t>Номер контактного телефона (с указанием кода города)</w:t>
            </w:r>
          </w:p>
        </w:tc>
        <w:tc>
          <w:tcPr>
            <w:tcW w:w="2298" w:type="pct"/>
            <w:tcBorders>
              <w:top w:val="single" w:sz="4" w:space="0" w:color="auto"/>
              <w:left w:val="single" w:sz="4" w:space="0" w:color="auto"/>
              <w:bottom w:val="single" w:sz="4" w:space="0" w:color="auto"/>
              <w:right w:val="single" w:sz="4" w:space="0" w:color="auto"/>
            </w:tcBorders>
            <w:vAlign w:val="center"/>
          </w:tcPr>
          <w:p w14:paraId="011ED262" w14:textId="77777777" w:rsidR="005D66A9" w:rsidRPr="002334FB" w:rsidRDefault="005D66A9" w:rsidP="00D12B08">
            <w:pPr>
              <w:suppressAutoHyphens w:val="0"/>
              <w:rPr>
                <w:lang w:eastAsia="ru-RU"/>
              </w:rPr>
            </w:pPr>
          </w:p>
        </w:tc>
      </w:tr>
      <w:tr w:rsidR="005D66A9" w:rsidRPr="002334FB" w14:paraId="6796681F"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56A97627" w14:textId="77777777" w:rsidR="005D66A9" w:rsidRPr="002334FB" w:rsidRDefault="005D66A9" w:rsidP="00D12B08">
            <w:pPr>
              <w:suppressAutoHyphens w:val="0"/>
              <w:rPr>
                <w:lang w:eastAsia="ru-RU"/>
              </w:rPr>
            </w:pPr>
            <w:r w:rsidRPr="002334FB">
              <w:rPr>
                <w:lang w:eastAsia="ru-RU"/>
              </w:rPr>
              <w:t>Электронная почта</w:t>
            </w:r>
          </w:p>
        </w:tc>
        <w:tc>
          <w:tcPr>
            <w:tcW w:w="2298" w:type="pct"/>
            <w:tcBorders>
              <w:top w:val="single" w:sz="4" w:space="0" w:color="auto"/>
              <w:left w:val="single" w:sz="4" w:space="0" w:color="auto"/>
              <w:bottom w:val="single" w:sz="4" w:space="0" w:color="auto"/>
              <w:right w:val="single" w:sz="4" w:space="0" w:color="auto"/>
            </w:tcBorders>
            <w:vAlign w:val="center"/>
          </w:tcPr>
          <w:p w14:paraId="3E268A5A" w14:textId="77777777" w:rsidR="005D66A9" w:rsidRPr="002334FB" w:rsidRDefault="005D66A9" w:rsidP="00D12B08">
            <w:pPr>
              <w:suppressAutoHyphens w:val="0"/>
              <w:rPr>
                <w:lang w:eastAsia="ru-RU"/>
              </w:rPr>
            </w:pPr>
          </w:p>
        </w:tc>
      </w:tr>
      <w:tr w:rsidR="005D66A9" w:rsidRPr="002334FB" w14:paraId="5CEB01DE"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10256DC4" w14:textId="77777777" w:rsidR="005D66A9" w:rsidRPr="002334FB" w:rsidRDefault="005D66A9" w:rsidP="00D12B08">
            <w:pPr>
              <w:suppressAutoHyphens w:val="0"/>
              <w:rPr>
                <w:lang w:eastAsia="ru-RU"/>
              </w:rPr>
            </w:pPr>
            <w:r w:rsidRPr="002334FB">
              <w:rPr>
                <w:lang w:eastAsia="ru-RU"/>
              </w:rPr>
              <w:t>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298" w:type="pct"/>
            <w:tcBorders>
              <w:top w:val="single" w:sz="4" w:space="0" w:color="auto"/>
              <w:left w:val="single" w:sz="4" w:space="0" w:color="auto"/>
              <w:bottom w:val="single" w:sz="4" w:space="0" w:color="auto"/>
              <w:right w:val="single" w:sz="4" w:space="0" w:color="auto"/>
            </w:tcBorders>
            <w:vAlign w:val="center"/>
          </w:tcPr>
          <w:p w14:paraId="06F0BF64" w14:textId="77777777" w:rsidR="005D66A9" w:rsidRPr="002334FB" w:rsidRDefault="005D66A9" w:rsidP="00D12B08">
            <w:pPr>
              <w:suppressAutoHyphens w:val="0"/>
              <w:rPr>
                <w:lang w:eastAsia="ru-RU"/>
              </w:rPr>
            </w:pPr>
          </w:p>
        </w:tc>
      </w:tr>
      <w:tr w:rsidR="005D66A9" w:rsidRPr="002334FB" w14:paraId="0BE0BBCD"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3EB397BC" w14:textId="77777777" w:rsidR="005D66A9" w:rsidRPr="002334FB" w:rsidRDefault="005D66A9" w:rsidP="00D12B08">
            <w:pPr>
              <w:suppressAutoHyphens w:val="0"/>
              <w:rPr>
                <w:lang w:eastAsia="ru-RU"/>
              </w:rPr>
            </w:pPr>
            <w:r w:rsidRPr="002334FB">
              <w:rPr>
                <w:lang w:eastAsia="ru-RU"/>
              </w:rPr>
              <w:t>Банковские реквизиты</w:t>
            </w:r>
          </w:p>
        </w:tc>
        <w:tc>
          <w:tcPr>
            <w:tcW w:w="2298" w:type="pct"/>
            <w:tcBorders>
              <w:top w:val="single" w:sz="4" w:space="0" w:color="auto"/>
              <w:left w:val="single" w:sz="4" w:space="0" w:color="auto"/>
              <w:bottom w:val="single" w:sz="4" w:space="0" w:color="auto"/>
              <w:right w:val="single" w:sz="4" w:space="0" w:color="auto"/>
            </w:tcBorders>
            <w:vAlign w:val="center"/>
          </w:tcPr>
          <w:p w14:paraId="0AD0EB54" w14:textId="77777777" w:rsidR="005D66A9" w:rsidRPr="002334FB" w:rsidRDefault="005D66A9" w:rsidP="00D12B08">
            <w:pPr>
              <w:suppressAutoHyphens w:val="0"/>
              <w:rPr>
                <w:lang w:eastAsia="ru-RU"/>
              </w:rPr>
            </w:pPr>
          </w:p>
        </w:tc>
      </w:tr>
      <w:tr w:rsidR="005D66A9" w:rsidRPr="002334FB" w14:paraId="02C39B76"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4791697C" w14:textId="77777777" w:rsidR="005D66A9" w:rsidRPr="002334FB" w:rsidRDefault="005D66A9" w:rsidP="00D12B08">
            <w:pPr>
              <w:suppressAutoHyphens w:val="0"/>
              <w:rPr>
                <w:lang w:eastAsia="ru-RU"/>
              </w:rPr>
            </w:pPr>
            <w:r w:rsidRPr="002334FB">
              <w:rPr>
                <w:lang w:eastAsia="ru-RU"/>
              </w:rPr>
              <w:t>ОКПО</w:t>
            </w:r>
          </w:p>
        </w:tc>
        <w:tc>
          <w:tcPr>
            <w:tcW w:w="2298" w:type="pct"/>
            <w:tcBorders>
              <w:top w:val="single" w:sz="4" w:space="0" w:color="auto"/>
              <w:left w:val="single" w:sz="4" w:space="0" w:color="auto"/>
              <w:bottom w:val="single" w:sz="4" w:space="0" w:color="auto"/>
              <w:right w:val="single" w:sz="4" w:space="0" w:color="auto"/>
            </w:tcBorders>
            <w:vAlign w:val="center"/>
          </w:tcPr>
          <w:p w14:paraId="308894DC" w14:textId="77777777" w:rsidR="005D66A9" w:rsidRPr="002334FB" w:rsidRDefault="005D66A9" w:rsidP="00D12B08">
            <w:pPr>
              <w:suppressAutoHyphens w:val="0"/>
              <w:rPr>
                <w:lang w:eastAsia="ru-RU"/>
              </w:rPr>
            </w:pPr>
          </w:p>
        </w:tc>
      </w:tr>
      <w:tr w:rsidR="005D66A9" w:rsidRPr="002334FB" w14:paraId="3F6066D3"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252FA1AF" w14:textId="77777777" w:rsidR="005D66A9" w:rsidRPr="002334FB" w:rsidRDefault="005D66A9" w:rsidP="00D12B08">
            <w:pPr>
              <w:suppressAutoHyphens w:val="0"/>
              <w:rPr>
                <w:lang w:eastAsia="ru-RU"/>
              </w:rPr>
            </w:pPr>
            <w:r w:rsidRPr="002334FB">
              <w:rPr>
                <w:lang w:eastAsia="ru-RU"/>
              </w:rPr>
              <w:t>ОКТМО</w:t>
            </w:r>
          </w:p>
        </w:tc>
        <w:tc>
          <w:tcPr>
            <w:tcW w:w="2298" w:type="pct"/>
            <w:tcBorders>
              <w:top w:val="single" w:sz="4" w:space="0" w:color="auto"/>
              <w:left w:val="single" w:sz="4" w:space="0" w:color="auto"/>
              <w:bottom w:val="single" w:sz="4" w:space="0" w:color="auto"/>
              <w:right w:val="single" w:sz="4" w:space="0" w:color="auto"/>
            </w:tcBorders>
            <w:vAlign w:val="center"/>
          </w:tcPr>
          <w:p w14:paraId="2F5A89AC" w14:textId="77777777" w:rsidR="005D66A9" w:rsidRPr="002334FB" w:rsidRDefault="005D66A9" w:rsidP="00D12B08">
            <w:pPr>
              <w:suppressAutoHyphens w:val="0"/>
              <w:rPr>
                <w:lang w:eastAsia="ru-RU"/>
              </w:rPr>
            </w:pPr>
          </w:p>
        </w:tc>
      </w:tr>
      <w:tr w:rsidR="005D66A9" w:rsidRPr="002334FB" w14:paraId="0B97525B"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7055703C" w14:textId="77777777" w:rsidR="005D66A9" w:rsidRPr="002334FB" w:rsidRDefault="005D66A9" w:rsidP="00D12B08">
            <w:pPr>
              <w:suppressAutoHyphens w:val="0"/>
              <w:rPr>
                <w:lang w:eastAsia="ru-RU"/>
              </w:rPr>
            </w:pPr>
            <w:r w:rsidRPr="002334FB">
              <w:rPr>
                <w:lang w:eastAsia="ru-RU"/>
              </w:rPr>
              <w:t>Режим налогообложения НДС с указанием размера ставки (при применении)</w:t>
            </w:r>
          </w:p>
        </w:tc>
        <w:tc>
          <w:tcPr>
            <w:tcW w:w="2298" w:type="pct"/>
            <w:tcBorders>
              <w:top w:val="single" w:sz="4" w:space="0" w:color="auto"/>
              <w:left w:val="single" w:sz="4" w:space="0" w:color="auto"/>
              <w:bottom w:val="single" w:sz="4" w:space="0" w:color="auto"/>
              <w:right w:val="single" w:sz="4" w:space="0" w:color="auto"/>
            </w:tcBorders>
            <w:vAlign w:val="center"/>
          </w:tcPr>
          <w:p w14:paraId="18BFA7DC" w14:textId="77777777" w:rsidR="005D66A9" w:rsidRPr="002334FB" w:rsidRDefault="005D66A9" w:rsidP="00D12B08">
            <w:pPr>
              <w:suppressAutoHyphens w:val="0"/>
              <w:rPr>
                <w:lang w:eastAsia="ru-RU"/>
              </w:rPr>
            </w:pPr>
          </w:p>
        </w:tc>
      </w:tr>
      <w:tr w:rsidR="005D66A9" w:rsidRPr="002334FB" w14:paraId="5BB05ADD" w14:textId="77777777" w:rsidTr="00D12B0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73F1FB6" w14:textId="77777777" w:rsidR="005D66A9" w:rsidRPr="002334FB" w:rsidRDefault="005D66A9" w:rsidP="00D12B08">
            <w:pPr>
              <w:suppressAutoHyphens w:val="0"/>
              <w:rPr>
                <w:b/>
                <w:lang w:eastAsia="ru-RU"/>
              </w:rPr>
            </w:pPr>
            <w:r w:rsidRPr="002334FB">
              <w:rPr>
                <w:b/>
                <w:bCs/>
                <w:lang w:eastAsia="ru-RU"/>
              </w:rPr>
              <w:t>Строки</w:t>
            </w:r>
            <w:r w:rsidRPr="002334FB">
              <w:rPr>
                <w:b/>
                <w:lang w:eastAsia="ru-RU"/>
              </w:rPr>
              <w:t xml:space="preserve"> для заполнения участником закупки - юридическим лицом</w:t>
            </w:r>
          </w:p>
        </w:tc>
      </w:tr>
      <w:tr w:rsidR="005D66A9" w:rsidRPr="002334FB" w14:paraId="15ABBC7D"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179AB0A5" w14:textId="77777777" w:rsidR="005D66A9" w:rsidRPr="002334FB" w:rsidRDefault="005D66A9" w:rsidP="00D12B08">
            <w:pPr>
              <w:suppressAutoHyphens w:val="0"/>
              <w:rPr>
                <w:lang w:eastAsia="ru-RU"/>
              </w:rPr>
            </w:pPr>
            <w:r w:rsidRPr="002334FB">
              <w:rPr>
                <w:lang w:eastAsia="ru-RU"/>
              </w:rPr>
              <w:t>Наименование, фирменное наименование (при наличии) участника закупки</w:t>
            </w:r>
          </w:p>
        </w:tc>
        <w:tc>
          <w:tcPr>
            <w:tcW w:w="2298" w:type="pct"/>
            <w:tcBorders>
              <w:top w:val="single" w:sz="4" w:space="0" w:color="auto"/>
              <w:left w:val="single" w:sz="4" w:space="0" w:color="auto"/>
              <w:bottom w:val="single" w:sz="4" w:space="0" w:color="auto"/>
              <w:right w:val="single" w:sz="4" w:space="0" w:color="auto"/>
            </w:tcBorders>
            <w:vAlign w:val="center"/>
          </w:tcPr>
          <w:p w14:paraId="2477740C" w14:textId="77777777" w:rsidR="005D66A9" w:rsidRPr="002334FB" w:rsidRDefault="005D66A9" w:rsidP="00D12B08">
            <w:pPr>
              <w:suppressAutoHyphens w:val="0"/>
              <w:rPr>
                <w:lang w:eastAsia="ru-RU"/>
              </w:rPr>
            </w:pPr>
          </w:p>
        </w:tc>
      </w:tr>
      <w:tr w:rsidR="005D66A9" w:rsidRPr="002334FB" w14:paraId="28FBB1A4"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786ACFDD" w14:textId="77777777" w:rsidR="005D66A9" w:rsidRPr="002334FB" w:rsidRDefault="005D66A9" w:rsidP="00D12B08">
            <w:pPr>
              <w:suppressAutoHyphens w:val="0"/>
              <w:rPr>
                <w:lang w:eastAsia="ru-RU"/>
              </w:rPr>
            </w:pPr>
            <w:r w:rsidRPr="002334FB">
              <w:rPr>
                <w:lang w:eastAsia="ru-RU"/>
              </w:rPr>
              <w:t>Место нахождения участника закупки</w:t>
            </w:r>
          </w:p>
        </w:tc>
        <w:tc>
          <w:tcPr>
            <w:tcW w:w="2298" w:type="pct"/>
            <w:tcBorders>
              <w:top w:val="single" w:sz="4" w:space="0" w:color="auto"/>
              <w:left w:val="single" w:sz="4" w:space="0" w:color="auto"/>
              <w:bottom w:val="single" w:sz="4" w:space="0" w:color="auto"/>
              <w:right w:val="single" w:sz="4" w:space="0" w:color="auto"/>
            </w:tcBorders>
            <w:vAlign w:val="center"/>
          </w:tcPr>
          <w:p w14:paraId="34B543ED" w14:textId="77777777" w:rsidR="005D66A9" w:rsidRPr="002334FB" w:rsidRDefault="005D66A9" w:rsidP="00D12B08">
            <w:pPr>
              <w:suppressAutoHyphens w:val="0"/>
              <w:rPr>
                <w:lang w:eastAsia="ru-RU"/>
              </w:rPr>
            </w:pPr>
          </w:p>
        </w:tc>
      </w:tr>
      <w:tr w:rsidR="005D66A9" w:rsidRPr="002334FB" w14:paraId="19257B5E"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5ADAB28C" w14:textId="77777777" w:rsidR="005D66A9" w:rsidRPr="002334FB" w:rsidRDefault="005D66A9" w:rsidP="00D12B08">
            <w:pPr>
              <w:suppressAutoHyphens w:val="0"/>
              <w:rPr>
                <w:lang w:eastAsia="ru-RU"/>
              </w:rPr>
            </w:pPr>
            <w:r w:rsidRPr="002334FB">
              <w:rPr>
                <w:lang w:eastAsia="ru-RU"/>
              </w:rPr>
              <w:t>Почтовый адрес участника закупки</w:t>
            </w:r>
          </w:p>
        </w:tc>
        <w:tc>
          <w:tcPr>
            <w:tcW w:w="2298" w:type="pct"/>
            <w:tcBorders>
              <w:top w:val="single" w:sz="4" w:space="0" w:color="auto"/>
              <w:left w:val="single" w:sz="4" w:space="0" w:color="auto"/>
              <w:bottom w:val="single" w:sz="4" w:space="0" w:color="auto"/>
              <w:right w:val="single" w:sz="4" w:space="0" w:color="auto"/>
            </w:tcBorders>
            <w:vAlign w:val="center"/>
          </w:tcPr>
          <w:p w14:paraId="13009A20" w14:textId="77777777" w:rsidR="005D66A9" w:rsidRPr="002334FB" w:rsidRDefault="005D66A9" w:rsidP="00D12B08">
            <w:pPr>
              <w:suppressAutoHyphens w:val="0"/>
              <w:rPr>
                <w:lang w:eastAsia="ru-RU"/>
              </w:rPr>
            </w:pPr>
          </w:p>
        </w:tc>
      </w:tr>
      <w:tr w:rsidR="005D66A9" w:rsidRPr="002334FB" w14:paraId="4889ACE3"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4DFA9266" w14:textId="77777777" w:rsidR="005D66A9" w:rsidRPr="002334FB" w:rsidRDefault="005D66A9" w:rsidP="00D12B08">
            <w:pPr>
              <w:suppressAutoHyphens w:val="0"/>
              <w:rPr>
                <w:lang w:eastAsia="ru-RU"/>
              </w:rPr>
            </w:pPr>
            <w:r w:rsidRPr="002334FB">
              <w:rPr>
                <w:lang w:eastAsia="ru-RU"/>
              </w:rPr>
              <w:t>Номер контактного телефона (с указанием кода города)</w:t>
            </w:r>
          </w:p>
        </w:tc>
        <w:tc>
          <w:tcPr>
            <w:tcW w:w="2298" w:type="pct"/>
            <w:tcBorders>
              <w:top w:val="single" w:sz="4" w:space="0" w:color="auto"/>
              <w:left w:val="single" w:sz="4" w:space="0" w:color="auto"/>
              <w:bottom w:val="single" w:sz="4" w:space="0" w:color="auto"/>
              <w:right w:val="single" w:sz="4" w:space="0" w:color="auto"/>
            </w:tcBorders>
            <w:vAlign w:val="center"/>
          </w:tcPr>
          <w:p w14:paraId="20CF3750" w14:textId="77777777" w:rsidR="005D66A9" w:rsidRPr="002334FB" w:rsidRDefault="005D66A9" w:rsidP="00D12B08">
            <w:pPr>
              <w:suppressAutoHyphens w:val="0"/>
              <w:rPr>
                <w:lang w:eastAsia="ru-RU"/>
              </w:rPr>
            </w:pPr>
          </w:p>
        </w:tc>
      </w:tr>
      <w:tr w:rsidR="005D66A9" w:rsidRPr="002334FB" w14:paraId="64FD08F1"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64BA5C7A" w14:textId="77777777" w:rsidR="005D66A9" w:rsidRPr="002334FB" w:rsidRDefault="005D66A9" w:rsidP="00D12B08">
            <w:pPr>
              <w:suppressAutoHyphens w:val="0"/>
              <w:rPr>
                <w:lang w:eastAsia="ru-RU"/>
              </w:rPr>
            </w:pPr>
            <w:r w:rsidRPr="002334FB">
              <w:rPr>
                <w:lang w:eastAsia="ru-RU"/>
              </w:rPr>
              <w:t>Электронная почта</w:t>
            </w:r>
          </w:p>
        </w:tc>
        <w:tc>
          <w:tcPr>
            <w:tcW w:w="2298" w:type="pct"/>
            <w:tcBorders>
              <w:top w:val="single" w:sz="4" w:space="0" w:color="auto"/>
              <w:left w:val="single" w:sz="4" w:space="0" w:color="auto"/>
              <w:bottom w:val="single" w:sz="4" w:space="0" w:color="auto"/>
              <w:right w:val="single" w:sz="4" w:space="0" w:color="auto"/>
            </w:tcBorders>
            <w:vAlign w:val="center"/>
          </w:tcPr>
          <w:p w14:paraId="5C7A9042" w14:textId="77777777" w:rsidR="005D66A9" w:rsidRPr="002334FB" w:rsidRDefault="005D66A9" w:rsidP="00D12B08">
            <w:pPr>
              <w:suppressAutoHyphens w:val="0"/>
              <w:rPr>
                <w:lang w:eastAsia="ru-RU"/>
              </w:rPr>
            </w:pPr>
          </w:p>
        </w:tc>
      </w:tr>
      <w:tr w:rsidR="005D66A9" w:rsidRPr="002334FB" w14:paraId="5ACC6B80"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5A4D0501" w14:textId="77777777" w:rsidR="005D66A9" w:rsidRPr="002334FB" w:rsidRDefault="005D66A9" w:rsidP="00D12B08">
            <w:pPr>
              <w:suppressAutoHyphens w:val="0"/>
              <w:rPr>
                <w:lang w:eastAsia="ru-RU"/>
              </w:rPr>
            </w:pPr>
            <w:r w:rsidRPr="002334FB">
              <w:rPr>
                <w:lang w:eastAsia="ru-RU"/>
              </w:rPr>
              <w:t>ОГРН / ИНН / КПП участника закупки</w:t>
            </w:r>
          </w:p>
        </w:tc>
        <w:tc>
          <w:tcPr>
            <w:tcW w:w="2298" w:type="pct"/>
            <w:tcBorders>
              <w:top w:val="single" w:sz="4" w:space="0" w:color="auto"/>
              <w:left w:val="single" w:sz="4" w:space="0" w:color="auto"/>
              <w:bottom w:val="single" w:sz="4" w:space="0" w:color="auto"/>
              <w:right w:val="single" w:sz="4" w:space="0" w:color="auto"/>
            </w:tcBorders>
            <w:vAlign w:val="center"/>
          </w:tcPr>
          <w:p w14:paraId="57C5D014" w14:textId="77777777" w:rsidR="005D66A9" w:rsidRPr="002334FB" w:rsidRDefault="005D66A9" w:rsidP="00D12B08">
            <w:pPr>
              <w:suppressAutoHyphens w:val="0"/>
              <w:rPr>
                <w:lang w:eastAsia="ru-RU"/>
              </w:rPr>
            </w:pPr>
          </w:p>
        </w:tc>
      </w:tr>
      <w:tr w:rsidR="005D66A9" w:rsidRPr="002334FB" w14:paraId="1D1367B2"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6F44FE57" w14:textId="77777777" w:rsidR="005D66A9" w:rsidRPr="002334FB" w:rsidRDefault="005D66A9" w:rsidP="00D12B08">
            <w:pPr>
              <w:suppressAutoHyphens w:val="0"/>
              <w:rPr>
                <w:lang w:eastAsia="ru-RU"/>
              </w:rPr>
            </w:pPr>
            <w:r w:rsidRPr="002334FB">
              <w:rPr>
                <w:lang w:eastAsia="ru-RU"/>
              </w:rPr>
              <w:t>ФИО исполнительного органа</w:t>
            </w:r>
          </w:p>
        </w:tc>
        <w:tc>
          <w:tcPr>
            <w:tcW w:w="2298" w:type="pct"/>
            <w:tcBorders>
              <w:top w:val="single" w:sz="4" w:space="0" w:color="auto"/>
              <w:left w:val="single" w:sz="4" w:space="0" w:color="auto"/>
              <w:bottom w:val="single" w:sz="4" w:space="0" w:color="auto"/>
              <w:right w:val="single" w:sz="4" w:space="0" w:color="auto"/>
            </w:tcBorders>
            <w:vAlign w:val="center"/>
          </w:tcPr>
          <w:p w14:paraId="44DE3E93" w14:textId="77777777" w:rsidR="005D66A9" w:rsidRPr="002334FB" w:rsidRDefault="005D66A9" w:rsidP="00D12B08">
            <w:pPr>
              <w:suppressAutoHyphens w:val="0"/>
              <w:rPr>
                <w:lang w:eastAsia="ru-RU"/>
              </w:rPr>
            </w:pPr>
          </w:p>
        </w:tc>
      </w:tr>
      <w:tr w:rsidR="005D66A9" w:rsidRPr="002334FB" w14:paraId="241A9108"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0C7DC66C" w14:textId="77777777" w:rsidR="005D66A9" w:rsidRPr="002334FB" w:rsidRDefault="005D66A9" w:rsidP="00D12B08">
            <w:pPr>
              <w:suppressAutoHyphens w:val="0"/>
              <w:rPr>
                <w:lang w:eastAsia="ru-RU"/>
              </w:rPr>
            </w:pPr>
            <w:r w:rsidRPr="002334FB">
              <w:rPr>
                <w:lang w:eastAsia="ru-RU"/>
              </w:rPr>
              <w:t>Банковские реквизиты</w:t>
            </w:r>
          </w:p>
        </w:tc>
        <w:tc>
          <w:tcPr>
            <w:tcW w:w="2298" w:type="pct"/>
            <w:tcBorders>
              <w:top w:val="single" w:sz="4" w:space="0" w:color="auto"/>
              <w:left w:val="single" w:sz="4" w:space="0" w:color="auto"/>
              <w:bottom w:val="single" w:sz="4" w:space="0" w:color="auto"/>
              <w:right w:val="single" w:sz="4" w:space="0" w:color="auto"/>
            </w:tcBorders>
            <w:vAlign w:val="center"/>
          </w:tcPr>
          <w:p w14:paraId="5031DDE6" w14:textId="77777777" w:rsidR="005D66A9" w:rsidRPr="002334FB" w:rsidRDefault="005D66A9" w:rsidP="00D12B08">
            <w:pPr>
              <w:suppressAutoHyphens w:val="0"/>
              <w:rPr>
                <w:lang w:eastAsia="ru-RU"/>
              </w:rPr>
            </w:pPr>
          </w:p>
        </w:tc>
      </w:tr>
      <w:tr w:rsidR="005D66A9" w:rsidRPr="002334FB" w14:paraId="344CFE3A"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2A3A9688" w14:textId="77777777" w:rsidR="005D66A9" w:rsidRPr="002334FB" w:rsidRDefault="005D66A9" w:rsidP="00D12B08">
            <w:pPr>
              <w:suppressAutoHyphens w:val="0"/>
              <w:rPr>
                <w:lang w:eastAsia="ru-RU"/>
              </w:rPr>
            </w:pPr>
            <w:r w:rsidRPr="002334FB">
              <w:rPr>
                <w:lang w:eastAsia="ru-RU"/>
              </w:rPr>
              <w:t>ОКПО</w:t>
            </w:r>
          </w:p>
        </w:tc>
        <w:tc>
          <w:tcPr>
            <w:tcW w:w="2298" w:type="pct"/>
            <w:tcBorders>
              <w:top w:val="single" w:sz="4" w:space="0" w:color="auto"/>
              <w:left w:val="single" w:sz="4" w:space="0" w:color="auto"/>
              <w:bottom w:val="single" w:sz="4" w:space="0" w:color="auto"/>
              <w:right w:val="single" w:sz="4" w:space="0" w:color="auto"/>
            </w:tcBorders>
            <w:vAlign w:val="center"/>
          </w:tcPr>
          <w:p w14:paraId="24ADA2D8" w14:textId="77777777" w:rsidR="005D66A9" w:rsidRPr="002334FB" w:rsidRDefault="005D66A9" w:rsidP="00D12B08">
            <w:pPr>
              <w:suppressAutoHyphens w:val="0"/>
              <w:rPr>
                <w:lang w:eastAsia="ru-RU"/>
              </w:rPr>
            </w:pPr>
          </w:p>
        </w:tc>
      </w:tr>
      <w:tr w:rsidR="005D66A9" w:rsidRPr="002334FB" w14:paraId="693558CD"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08C1D509" w14:textId="77777777" w:rsidR="005D66A9" w:rsidRPr="002334FB" w:rsidRDefault="005D66A9" w:rsidP="00D12B08">
            <w:pPr>
              <w:suppressAutoHyphens w:val="0"/>
              <w:rPr>
                <w:lang w:eastAsia="ru-RU"/>
              </w:rPr>
            </w:pPr>
            <w:r w:rsidRPr="002334FB">
              <w:rPr>
                <w:lang w:eastAsia="ru-RU"/>
              </w:rPr>
              <w:t>ОКТМО</w:t>
            </w:r>
          </w:p>
        </w:tc>
        <w:tc>
          <w:tcPr>
            <w:tcW w:w="2298" w:type="pct"/>
            <w:tcBorders>
              <w:top w:val="single" w:sz="4" w:space="0" w:color="auto"/>
              <w:left w:val="single" w:sz="4" w:space="0" w:color="auto"/>
              <w:bottom w:val="single" w:sz="4" w:space="0" w:color="auto"/>
              <w:right w:val="single" w:sz="4" w:space="0" w:color="auto"/>
            </w:tcBorders>
            <w:vAlign w:val="center"/>
          </w:tcPr>
          <w:p w14:paraId="0F166535" w14:textId="77777777" w:rsidR="005D66A9" w:rsidRPr="002334FB" w:rsidRDefault="005D66A9" w:rsidP="00D12B08">
            <w:pPr>
              <w:suppressAutoHyphens w:val="0"/>
              <w:rPr>
                <w:lang w:eastAsia="ru-RU"/>
              </w:rPr>
            </w:pPr>
          </w:p>
        </w:tc>
      </w:tr>
      <w:tr w:rsidR="005D66A9" w:rsidRPr="002250E9" w14:paraId="038BD892"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vAlign w:val="center"/>
          </w:tcPr>
          <w:p w14:paraId="3E9C934E" w14:textId="77777777" w:rsidR="005D66A9" w:rsidRPr="002250E9" w:rsidRDefault="005D66A9" w:rsidP="00D12B08">
            <w:pPr>
              <w:suppressAutoHyphens w:val="0"/>
              <w:rPr>
                <w:lang w:eastAsia="ru-RU"/>
              </w:rPr>
            </w:pPr>
            <w:r w:rsidRPr="002250E9">
              <w:rPr>
                <w:lang w:eastAsia="ru-RU"/>
              </w:rPr>
              <w:t>Режим налогообложения НДС с указанием размера ставки (при применении)</w:t>
            </w:r>
          </w:p>
        </w:tc>
        <w:tc>
          <w:tcPr>
            <w:tcW w:w="2298" w:type="pct"/>
            <w:tcBorders>
              <w:top w:val="single" w:sz="4" w:space="0" w:color="auto"/>
              <w:left w:val="single" w:sz="4" w:space="0" w:color="auto"/>
              <w:bottom w:val="single" w:sz="4" w:space="0" w:color="auto"/>
              <w:right w:val="single" w:sz="4" w:space="0" w:color="auto"/>
            </w:tcBorders>
            <w:vAlign w:val="center"/>
          </w:tcPr>
          <w:p w14:paraId="17CBE138" w14:textId="77777777" w:rsidR="005D66A9" w:rsidRPr="002250E9" w:rsidRDefault="005D66A9" w:rsidP="00D12B08">
            <w:pPr>
              <w:suppressAutoHyphens w:val="0"/>
              <w:rPr>
                <w:lang w:eastAsia="ru-RU"/>
              </w:rPr>
            </w:pPr>
          </w:p>
        </w:tc>
      </w:tr>
      <w:tr w:rsidR="005D66A9" w:rsidRPr="002250E9" w14:paraId="7F2536DC"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tcPr>
          <w:p w14:paraId="2700077F" w14:textId="77777777" w:rsidR="005D66A9" w:rsidRPr="002250E9" w:rsidRDefault="005D66A9" w:rsidP="00D12B08">
            <w:pPr>
              <w:suppressAutoHyphens w:val="0"/>
              <w:rPr>
                <w:lang w:eastAsia="ru-RU"/>
              </w:rPr>
            </w:pPr>
            <w:r w:rsidRPr="002250E9">
              <w:rPr>
                <w:lang w:eastAsia="ru-RU"/>
              </w:rPr>
              <w:t>Адрес электронной почты для направления юридически значимых сообщений</w:t>
            </w:r>
          </w:p>
        </w:tc>
        <w:tc>
          <w:tcPr>
            <w:tcW w:w="2298" w:type="pct"/>
            <w:tcBorders>
              <w:top w:val="single" w:sz="4" w:space="0" w:color="auto"/>
              <w:left w:val="single" w:sz="4" w:space="0" w:color="auto"/>
              <w:bottom w:val="single" w:sz="4" w:space="0" w:color="auto"/>
              <w:right w:val="single" w:sz="4" w:space="0" w:color="auto"/>
            </w:tcBorders>
          </w:tcPr>
          <w:p w14:paraId="472C5E4A" w14:textId="77777777" w:rsidR="005D66A9" w:rsidRPr="002250E9" w:rsidRDefault="005D66A9" w:rsidP="00D12B08">
            <w:r w:rsidRPr="002250E9">
              <w:t>______________________________________</w:t>
            </w:r>
          </w:p>
          <w:p w14:paraId="0C2A1DD8" w14:textId="77777777" w:rsidR="005D66A9" w:rsidRPr="002250E9" w:rsidRDefault="005D66A9" w:rsidP="00D12B08">
            <w:r w:rsidRPr="002250E9">
              <w:t>(ФИО, должность)</w:t>
            </w:r>
          </w:p>
          <w:p w14:paraId="46C79C98" w14:textId="77777777" w:rsidR="005D66A9" w:rsidRPr="002250E9" w:rsidRDefault="005D66A9" w:rsidP="00D12B08">
            <w:r w:rsidRPr="002250E9">
              <w:t xml:space="preserve">тел. _________________, </w:t>
            </w:r>
          </w:p>
          <w:p w14:paraId="72CF44BD" w14:textId="77777777" w:rsidR="005D66A9" w:rsidRPr="002250E9" w:rsidRDefault="005D66A9" w:rsidP="00D12B08">
            <w:r w:rsidRPr="002250E9">
              <w:rPr>
                <w:lang w:val="en-US"/>
              </w:rPr>
              <w:t>e</w:t>
            </w:r>
            <w:r w:rsidRPr="002250E9">
              <w:t>-</w:t>
            </w:r>
            <w:r w:rsidRPr="002250E9">
              <w:rPr>
                <w:lang w:val="en-US"/>
              </w:rPr>
              <w:t>mail</w:t>
            </w:r>
            <w:r w:rsidRPr="002250E9">
              <w:t>:____________________</w:t>
            </w:r>
          </w:p>
          <w:p w14:paraId="148CF87B" w14:textId="77777777" w:rsidR="005D66A9" w:rsidRPr="002250E9" w:rsidRDefault="005D66A9" w:rsidP="00D12B08">
            <w:pPr>
              <w:suppressAutoHyphens w:val="0"/>
              <w:rPr>
                <w:lang w:eastAsia="ru-RU"/>
              </w:rPr>
            </w:pPr>
          </w:p>
        </w:tc>
      </w:tr>
      <w:tr w:rsidR="005D66A9" w:rsidRPr="002250E9" w14:paraId="148B670B" w14:textId="77777777" w:rsidTr="00D12B08">
        <w:trPr>
          <w:trHeight w:val="20"/>
          <w:jc w:val="center"/>
        </w:trPr>
        <w:tc>
          <w:tcPr>
            <w:tcW w:w="2702" w:type="pct"/>
            <w:tcBorders>
              <w:top w:val="single" w:sz="4" w:space="0" w:color="auto"/>
              <w:left w:val="single" w:sz="4" w:space="0" w:color="auto"/>
              <w:bottom w:val="single" w:sz="4" w:space="0" w:color="auto"/>
              <w:right w:val="single" w:sz="4" w:space="0" w:color="auto"/>
            </w:tcBorders>
          </w:tcPr>
          <w:p w14:paraId="51B68E42" w14:textId="77777777" w:rsidR="005D66A9" w:rsidRPr="002250E9" w:rsidRDefault="005D66A9" w:rsidP="00D12B08">
            <w:pPr>
              <w:suppressAutoHyphens w:val="0"/>
              <w:rPr>
                <w:lang w:eastAsia="ru-RU"/>
              </w:rPr>
            </w:pPr>
            <w:r w:rsidRPr="002250E9">
              <w:rPr>
                <w:lang w:eastAsia="ru-RU"/>
              </w:rPr>
              <w:t xml:space="preserve">Контактное лицо Исполнителя </w:t>
            </w:r>
          </w:p>
        </w:tc>
        <w:tc>
          <w:tcPr>
            <w:tcW w:w="2298" w:type="pct"/>
            <w:tcBorders>
              <w:top w:val="single" w:sz="4" w:space="0" w:color="auto"/>
              <w:left w:val="single" w:sz="4" w:space="0" w:color="auto"/>
              <w:bottom w:val="single" w:sz="4" w:space="0" w:color="auto"/>
              <w:right w:val="single" w:sz="4" w:space="0" w:color="auto"/>
            </w:tcBorders>
          </w:tcPr>
          <w:p w14:paraId="637C4906" w14:textId="77777777" w:rsidR="005D66A9" w:rsidRPr="002250E9" w:rsidRDefault="005D66A9" w:rsidP="00D12B08">
            <w:r w:rsidRPr="002250E9">
              <w:t>______________________________________</w:t>
            </w:r>
          </w:p>
          <w:p w14:paraId="320A5D39" w14:textId="77777777" w:rsidR="005D66A9" w:rsidRPr="002250E9" w:rsidRDefault="005D66A9" w:rsidP="00D12B08">
            <w:r w:rsidRPr="002250E9">
              <w:t>(ФИО, должность)</w:t>
            </w:r>
          </w:p>
          <w:p w14:paraId="52A718B7" w14:textId="77777777" w:rsidR="005D66A9" w:rsidRPr="002250E9" w:rsidRDefault="005D66A9" w:rsidP="00D12B08">
            <w:r w:rsidRPr="002250E9">
              <w:t xml:space="preserve">тел. _________________, </w:t>
            </w:r>
          </w:p>
          <w:p w14:paraId="6F6C097B" w14:textId="77777777" w:rsidR="005D66A9" w:rsidRPr="002250E9" w:rsidRDefault="005D66A9" w:rsidP="00D12B08">
            <w:r w:rsidRPr="002250E9">
              <w:rPr>
                <w:lang w:val="en-US"/>
              </w:rPr>
              <w:t>e</w:t>
            </w:r>
            <w:r w:rsidRPr="002250E9">
              <w:t>-</w:t>
            </w:r>
            <w:r w:rsidRPr="002250E9">
              <w:rPr>
                <w:lang w:val="en-US"/>
              </w:rPr>
              <w:t>mail</w:t>
            </w:r>
            <w:r w:rsidRPr="002250E9">
              <w:t>:____________________</w:t>
            </w:r>
          </w:p>
          <w:p w14:paraId="1EB4AE32" w14:textId="77777777" w:rsidR="005D66A9" w:rsidRPr="002250E9" w:rsidRDefault="005D66A9" w:rsidP="00D12B08">
            <w:pPr>
              <w:suppressAutoHyphens w:val="0"/>
              <w:rPr>
                <w:lang w:eastAsia="ru-RU"/>
              </w:rPr>
            </w:pPr>
          </w:p>
        </w:tc>
      </w:tr>
    </w:tbl>
    <w:p w14:paraId="42FCD149" w14:textId="77777777" w:rsidR="005D66A9" w:rsidRPr="002250E9" w:rsidRDefault="005D66A9" w:rsidP="005D66A9">
      <w:pPr>
        <w:autoSpaceDE w:val="0"/>
        <w:autoSpaceDN w:val="0"/>
        <w:adjustRightInd w:val="0"/>
        <w:ind w:firstLine="283"/>
        <w:jc w:val="both"/>
        <w:rPr>
          <w:b/>
          <w:bCs/>
        </w:rPr>
        <w:sectPr w:rsidR="005D66A9" w:rsidRPr="002250E9" w:rsidSect="00D12B08">
          <w:footerReference w:type="default" r:id="rId12"/>
          <w:pgSz w:w="11906" w:h="16838"/>
          <w:pgMar w:top="567" w:right="567" w:bottom="567" w:left="1134" w:header="720" w:footer="720" w:gutter="0"/>
          <w:cols w:space="720"/>
          <w:docGrid w:linePitch="360" w:charSpace="32768"/>
        </w:sectPr>
      </w:pPr>
    </w:p>
    <w:p w14:paraId="77F5B183" w14:textId="77777777" w:rsidR="005D66A9" w:rsidRPr="002250E9" w:rsidRDefault="005D66A9" w:rsidP="005D66A9">
      <w:pPr>
        <w:suppressAutoHyphens w:val="0"/>
        <w:jc w:val="center"/>
        <w:rPr>
          <w:b/>
        </w:rPr>
      </w:pPr>
    </w:p>
    <w:p w14:paraId="27A7E02F" w14:textId="77777777" w:rsidR="005D66A9" w:rsidRPr="002250E9" w:rsidRDefault="005D66A9" w:rsidP="005D66A9">
      <w:pPr>
        <w:suppressAutoHyphens w:val="0"/>
        <w:jc w:val="center"/>
        <w:rPr>
          <w:b/>
        </w:rPr>
      </w:pPr>
      <w:r w:rsidRPr="002250E9">
        <w:rPr>
          <w:b/>
        </w:rPr>
        <w:t>Часть II. «Техническое задание»</w:t>
      </w:r>
    </w:p>
    <w:p w14:paraId="6E502CA2" w14:textId="77777777" w:rsidR="005D66A9" w:rsidRPr="002250E9" w:rsidRDefault="005D66A9" w:rsidP="005D66A9">
      <w:pPr>
        <w:suppressAutoHyphens w:val="0"/>
        <w:jc w:val="center"/>
        <w:rPr>
          <w:color w:val="FF0000"/>
        </w:rPr>
      </w:pPr>
      <w:r w:rsidRPr="002250E9">
        <w:rPr>
          <w:color w:val="FF0000"/>
        </w:rPr>
        <w:t>(Прилагается отдельным файлом)</w:t>
      </w:r>
    </w:p>
    <w:p w14:paraId="14CD4096" w14:textId="77777777" w:rsidR="005D66A9" w:rsidRPr="002250E9" w:rsidRDefault="005D66A9" w:rsidP="005D66A9">
      <w:pPr>
        <w:suppressAutoHyphens w:val="0"/>
        <w:jc w:val="center"/>
      </w:pPr>
    </w:p>
    <w:p w14:paraId="2133662D" w14:textId="77777777" w:rsidR="005D66A9" w:rsidRPr="002250E9" w:rsidRDefault="005D66A9" w:rsidP="005D66A9">
      <w:pPr>
        <w:suppressAutoHyphens w:val="0"/>
        <w:jc w:val="center"/>
      </w:pPr>
    </w:p>
    <w:p w14:paraId="4BE3A237" w14:textId="77777777" w:rsidR="005D66A9" w:rsidRPr="002250E9" w:rsidRDefault="005D66A9" w:rsidP="005D66A9">
      <w:pPr>
        <w:suppressAutoHyphens w:val="0"/>
        <w:jc w:val="center"/>
        <w:rPr>
          <w:b/>
        </w:rPr>
      </w:pPr>
      <w:r w:rsidRPr="002250E9">
        <w:rPr>
          <w:b/>
        </w:rPr>
        <w:t>Часть III. «Проект договора»</w:t>
      </w:r>
    </w:p>
    <w:p w14:paraId="76D2F7F6" w14:textId="77777777" w:rsidR="005D66A9" w:rsidRPr="002250E9" w:rsidRDefault="005D66A9" w:rsidP="005D66A9">
      <w:pPr>
        <w:suppressAutoHyphens w:val="0"/>
        <w:jc w:val="center"/>
        <w:rPr>
          <w:color w:val="FF0000"/>
        </w:rPr>
      </w:pPr>
      <w:r w:rsidRPr="002250E9">
        <w:rPr>
          <w:color w:val="FF0000"/>
        </w:rPr>
        <w:t>(Прилагается отдельным файлом)</w:t>
      </w:r>
    </w:p>
    <w:p w14:paraId="167F8C5C" w14:textId="77777777" w:rsidR="005D66A9" w:rsidRPr="002250E9" w:rsidRDefault="005D66A9" w:rsidP="005D66A9">
      <w:pPr>
        <w:suppressAutoHyphens w:val="0"/>
        <w:jc w:val="center"/>
      </w:pPr>
    </w:p>
    <w:p w14:paraId="36385FCB" w14:textId="77777777" w:rsidR="005D66A9" w:rsidRPr="002250E9" w:rsidRDefault="005D66A9" w:rsidP="005D66A9">
      <w:pPr>
        <w:suppressAutoHyphens w:val="0"/>
        <w:jc w:val="center"/>
        <w:rPr>
          <w:b/>
        </w:rPr>
      </w:pPr>
      <w:r w:rsidRPr="002250E9">
        <w:rPr>
          <w:b/>
        </w:rPr>
        <w:t xml:space="preserve">Часть </w:t>
      </w:r>
      <w:r w:rsidRPr="002250E9">
        <w:rPr>
          <w:b/>
          <w:lang w:val="en-US"/>
        </w:rPr>
        <w:t>IV</w:t>
      </w:r>
      <w:r w:rsidRPr="002250E9">
        <w:rPr>
          <w:b/>
        </w:rPr>
        <w:t>. «Обоснование начальной (максимальной) цены договора»</w:t>
      </w:r>
    </w:p>
    <w:p w14:paraId="2BBFB555" w14:textId="77777777" w:rsidR="005D66A9" w:rsidRPr="002250E9" w:rsidRDefault="005D66A9" w:rsidP="005D66A9">
      <w:pPr>
        <w:suppressAutoHyphens w:val="0"/>
        <w:jc w:val="center"/>
        <w:rPr>
          <w:color w:val="FF0000"/>
        </w:rPr>
      </w:pPr>
      <w:r w:rsidRPr="002250E9">
        <w:rPr>
          <w:b/>
          <w:color w:val="FF0000"/>
        </w:rPr>
        <w:t xml:space="preserve"> </w:t>
      </w:r>
      <w:r w:rsidRPr="002250E9">
        <w:rPr>
          <w:color w:val="FF0000"/>
        </w:rPr>
        <w:t>(Прилагается отдельным файлом)</w:t>
      </w:r>
    </w:p>
    <w:p w14:paraId="749C3566" w14:textId="77777777" w:rsidR="005D66A9" w:rsidRPr="002250E9" w:rsidRDefault="005D66A9" w:rsidP="005D66A9">
      <w:pPr>
        <w:suppressAutoHyphens w:val="0"/>
        <w:jc w:val="center"/>
        <w:rPr>
          <w:b/>
          <w:color w:val="FF0000"/>
        </w:rPr>
      </w:pPr>
    </w:p>
    <w:p w14:paraId="27B97AC0" w14:textId="77777777" w:rsidR="005D66A9" w:rsidRPr="002250E9" w:rsidRDefault="005D66A9" w:rsidP="005D66A9">
      <w:pPr>
        <w:suppressAutoHyphens w:val="0"/>
        <w:jc w:val="center"/>
      </w:pPr>
    </w:p>
    <w:p w14:paraId="11A6D26C" w14:textId="77777777" w:rsidR="005D66A9" w:rsidRPr="002250E9" w:rsidRDefault="005D66A9" w:rsidP="005D66A9"/>
    <w:sectPr w:rsidR="005D66A9" w:rsidRPr="002250E9" w:rsidSect="002250E9">
      <w:headerReference w:type="default" r:id="rId13"/>
      <w:headerReference w:type="first" r:id="rId14"/>
      <w:pgSz w:w="11907" w:h="16840"/>
      <w:pgMar w:top="567" w:right="567" w:bottom="567" w:left="1134" w:header="56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9C8CB" w14:textId="77777777" w:rsidR="009D6847" w:rsidRDefault="009D6847" w:rsidP="00A37C0D">
      <w:r>
        <w:separator/>
      </w:r>
    </w:p>
  </w:endnote>
  <w:endnote w:type="continuationSeparator" w:id="0">
    <w:p w14:paraId="407D01AC" w14:textId="77777777" w:rsidR="009D6847" w:rsidRDefault="009D6847" w:rsidP="00A3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58501" w14:textId="77777777" w:rsidR="009D6847" w:rsidRDefault="00764B9A">
    <w:pPr>
      <w:pStyle w:val="a5"/>
      <w:jc w:val="right"/>
    </w:pPr>
    <w:r>
      <w:fldChar w:fldCharType="begin"/>
    </w:r>
    <w:r>
      <w:instrText xml:space="preserve"> PAGE   \* MERGEFORMAT </w:instrText>
    </w:r>
    <w:r>
      <w:fldChar w:fldCharType="separate"/>
    </w:r>
    <w:r w:rsidR="0078222C">
      <w:rPr>
        <w:noProof/>
      </w:rPr>
      <w:t>3</w:t>
    </w:r>
    <w:r>
      <w:rPr>
        <w:noProof/>
      </w:rPr>
      <w:fldChar w:fldCharType="end"/>
    </w:r>
  </w:p>
  <w:p w14:paraId="090C5720" w14:textId="77777777" w:rsidR="009D6847" w:rsidRPr="00180FE1" w:rsidRDefault="009D6847" w:rsidP="00D12B08">
    <w:pPr>
      <w:pStyle w:val="a5"/>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33554" w14:textId="77777777" w:rsidR="009D6847" w:rsidRDefault="009D6847" w:rsidP="00A37C0D">
      <w:r>
        <w:separator/>
      </w:r>
    </w:p>
  </w:footnote>
  <w:footnote w:type="continuationSeparator" w:id="0">
    <w:p w14:paraId="72A09732" w14:textId="77777777" w:rsidR="009D6847" w:rsidRDefault="009D6847" w:rsidP="00A37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A6011" w14:textId="77777777" w:rsidR="009D6847" w:rsidRPr="001347EE" w:rsidRDefault="009D6847">
    <w:pPr>
      <w:pStyle w:val="a7"/>
      <w:jc w:val="center"/>
    </w:pPr>
  </w:p>
  <w:p w14:paraId="054431A3" w14:textId="77777777" w:rsidR="009D6847" w:rsidRDefault="009D684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BF7C2" w14:textId="77777777" w:rsidR="009D6847" w:rsidRDefault="009D6847" w:rsidP="00D12B08">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15DC562B"/>
    <w:multiLevelType w:val="hybridMultilevel"/>
    <w:tmpl w:val="AA04C94C"/>
    <w:lvl w:ilvl="0" w:tplc="FFD4244A">
      <w:start w:val="1"/>
      <w:numFmt w:val="decimal"/>
      <w:lvlText w:val="%1)"/>
      <w:lvlJc w:val="left"/>
      <w:pPr>
        <w:ind w:left="569" w:hanging="360"/>
      </w:pPr>
      <w:rPr>
        <w:rFonts w:hint="default"/>
      </w:rPr>
    </w:lvl>
    <w:lvl w:ilvl="1" w:tplc="04190019" w:tentative="1">
      <w:start w:val="1"/>
      <w:numFmt w:val="lowerLetter"/>
      <w:lvlText w:val="%2."/>
      <w:lvlJc w:val="left"/>
      <w:pPr>
        <w:ind w:left="1289" w:hanging="360"/>
      </w:pPr>
    </w:lvl>
    <w:lvl w:ilvl="2" w:tplc="0419001B" w:tentative="1">
      <w:start w:val="1"/>
      <w:numFmt w:val="lowerRoman"/>
      <w:lvlText w:val="%3."/>
      <w:lvlJc w:val="right"/>
      <w:pPr>
        <w:ind w:left="2009" w:hanging="180"/>
      </w:pPr>
    </w:lvl>
    <w:lvl w:ilvl="3" w:tplc="0419000F" w:tentative="1">
      <w:start w:val="1"/>
      <w:numFmt w:val="decimal"/>
      <w:lvlText w:val="%4."/>
      <w:lvlJc w:val="left"/>
      <w:pPr>
        <w:ind w:left="2729" w:hanging="360"/>
      </w:pPr>
    </w:lvl>
    <w:lvl w:ilvl="4" w:tplc="04190019" w:tentative="1">
      <w:start w:val="1"/>
      <w:numFmt w:val="lowerLetter"/>
      <w:lvlText w:val="%5."/>
      <w:lvlJc w:val="left"/>
      <w:pPr>
        <w:ind w:left="3449" w:hanging="360"/>
      </w:pPr>
    </w:lvl>
    <w:lvl w:ilvl="5" w:tplc="0419001B" w:tentative="1">
      <w:start w:val="1"/>
      <w:numFmt w:val="lowerRoman"/>
      <w:lvlText w:val="%6."/>
      <w:lvlJc w:val="right"/>
      <w:pPr>
        <w:ind w:left="4169" w:hanging="180"/>
      </w:pPr>
    </w:lvl>
    <w:lvl w:ilvl="6" w:tplc="0419000F" w:tentative="1">
      <w:start w:val="1"/>
      <w:numFmt w:val="decimal"/>
      <w:lvlText w:val="%7."/>
      <w:lvlJc w:val="left"/>
      <w:pPr>
        <w:ind w:left="4889" w:hanging="360"/>
      </w:pPr>
    </w:lvl>
    <w:lvl w:ilvl="7" w:tplc="04190019" w:tentative="1">
      <w:start w:val="1"/>
      <w:numFmt w:val="lowerLetter"/>
      <w:lvlText w:val="%8."/>
      <w:lvlJc w:val="left"/>
      <w:pPr>
        <w:ind w:left="5609" w:hanging="360"/>
      </w:pPr>
    </w:lvl>
    <w:lvl w:ilvl="8" w:tplc="0419001B" w:tentative="1">
      <w:start w:val="1"/>
      <w:numFmt w:val="lowerRoman"/>
      <w:lvlText w:val="%9."/>
      <w:lvlJc w:val="right"/>
      <w:pPr>
        <w:ind w:left="6329" w:hanging="180"/>
      </w:pPr>
    </w:lvl>
  </w:abstractNum>
  <w:abstractNum w:abstractNumId="2" w15:restartNumberingAfterBreak="0">
    <w:nsid w:val="5B7B533B"/>
    <w:multiLevelType w:val="hybridMultilevel"/>
    <w:tmpl w:val="E2CEA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D92EEE"/>
    <w:multiLevelType w:val="hybridMultilevel"/>
    <w:tmpl w:val="4484EDE8"/>
    <w:lvl w:ilvl="0" w:tplc="A2C01BDC">
      <w:start w:val="1"/>
      <w:numFmt w:val="decimal"/>
      <w:lvlText w:val="%1."/>
      <w:lvlJc w:val="left"/>
      <w:pPr>
        <w:ind w:left="709" w:hanging="360"/>
      </w:pPr>
    </w:lvl>
    <w:lvl w:ilvl="1" w:tplc="3A425970">
      <w:start w:val="1"/>
      <w:numFmt w:val="lowerLetter"/>
      <w:lvlText w:val="%2."/>
      <w:lvlJc w:val="left"/>
      <w:pPr>
        <w:ind w:left="1429" w:hanging="360"/>
      </w:pPr>
    </w:lvl>
    <w:lvl w:ilvl="2" w:tplc="963CEA9C">
      <w:start w:val="1"/>
      <w:numFmt w:val="lowerRoman"/>
      <w:lvlText w:val="%3."/>
      <w:lvlJc w:val="right"/>
      <w:pPr>
        <w:ind w:left="2149" w:hanging="180"/>
      </w:pPr>
    </w:lvl>
    <w:lvl w:ilvl="3" w:tplc="EED61820">
      <w:start w:val="1"/>
      <w:numFmt w:val="decimal"/>
      <w:lvlText w:val="%4."/>
      <w:lvlJc w:val="left"/>
      <w:pPr>
        <w:ind w:left="2869" w:hanging="360"/>
      </w:pPr>
    </w:lvl>
    <w:lvl w:ilvl="4" w:tplc="C4B29E20">
      <w:start w:val="1"/>
      <w:numFmt w:val="lowerLetter"/>
      <w:lvlText w:val="%5."/>
      <w:lvlJc w:val="left"/>
      <w:pPr>
        <w:ind w:left="3589" w:hanging="360"/>
      </w:pPr>
    </w:lvl>
    <w:lvl w:ilvl="5" w:tplc="A2D41386">
      <w:start w:val="1"/>
      <w:numFmt w:val="lowerRoman"/>
      <w:lvlText w:val="%6."/>
      <w:lvlJc w:val="right"/>
      <w:pPr>
        <w:ind w:left="4309" w:hanging="180"/>
      </w:pPr>
    </w:lvl>
    <w:lvl w:ilvl="6" w:tplc="49220A12">
      <w:start w:val="1"/>
      <w:numFmt w:val="decimal"/>
      <w:lvlText w:val="%7."/>
      <w:lvlJc w:val="left"/>
      <w:pPr>
        <w:ind w:left="5029" w:hanging="360"/>
      </w:pPr>
    </w:lvl>
    <w:lvl w:ilvl="7" w:tplc="A81CC7DA">
      <w:start w:val="1"/>
      <w:numFmt w:val="lowerLetter"/>
      <w:lvlText w:val="%8."/>
      <w:lvlJc w:val="left"/>
      <w:pPr>
        <w:ind w:left="5749" w:hanging="360"/>
      </w:pPr>
    </w:lvl>
    <w:lvl w:ilvl="8" w:tplc="74486DFA">
      <w:start w:val="1"/>
      <w:numFmt w:val="lowerRoman"/>
      <w:lvlText w:val="%9."/>
      <w:lvlJc w:val="right"/>
      <w:pPr>
        <w:ind w:left="646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A9"/>
    <w:rsid w:val="00016F78"/>
    <w:rsid w:val="000666FB"/>
    <w:rsid w:val="000937B2"/>
    <w:rsid w:val="000C307D"/>
    <w:rsid w:val="000F126B"/>
    <w:rsid w:val="0010337D"/>
    <w:rsid w:val="0012411E"/>
    <w:rsid w:val="00152027"/>
    <w:rsid w:val="001671C9"/>
    <w:rsid w:val="001C029D"/>
    <w:rsid w:val="001C6660"/>
    <w:rsid w:val="002206CE"/>
    <w:rsid w:val="002250E9"/>
    <w:rsid w:val="002334FB"/>
    <w:rsid w:val="002554B4"/>
    <w:rsid w:val="002920BC"/>
    <w:rsid w:val="00293074"/>
    <w:rsid w:val="002A6A86"/>
    <w:rsid w:val="002D3233"/>
    <w:rsid w:val="002F3CE4"/>
    <w:rsid w:val="00341586"/>
    <w:rsid w:val="003C0F35"/>
    <w:rsid w:val="003C29E9"/>
    <w:rsid w:val="003E1177"/>
    <w:rsid w:val="00457135"/>
    <w:rsid w:val="004B179F"/>
    <w:rsid w:val="004C7BBA"/>
    <w:rsid w:val="004E4282"/>
    <w:rsid w:val="0050738E"/>
    <w:rsid w:val="00534975"/>
    <w:rsid w:val="00562D10"/>
    <w:rsid w:val="00580B06"/>
    <w:rsid w:val="00581E39"/>
    <w:rsid w:val="005A02CC"/>
    <w:rsid w:val="005C2D1D"/>
    <w:rsid w:val="005D0A2E"/>
    <w:rsid w:val="005D66A9"/>
    <w:rsid w:val="005E77FA"/>
    <w:rsid w:val="005F1370"/>
    <w:rsid w:val="00607BC2"/>
    <w:rsid w:val="006F1B58"/>
    <w:rsid w:val="0074409E"/>
    <w:rsid w:val="00764B9A"/>
    <w:rsid w:val="00772A04"/>
    <w:rsid w:val="0078222C"/>
    <w:rsid w:val="007C3AAE"/>
    <w:rsid w:val="00801CE5"/>
    <w:rsid w:val="00817104"/>
    <w:rsid w:val="00834BB0"/>
    <w:rsid w:val="008767FD"/>
    <w:rsid w:val="008773E4"/>
    <w:rsid w:val="0088478F"/>
    <w:rsid w:val="00885288"/>
    <w:rsid w:val="008B5244"/>
    <w:rsid w:val="008E7D21"/>
    <w:rsid w:val="00930D2E"/>
    <w:rsid w:val="00931F69"/>
    <w:rsid w:val="00953BA6"/>
    <w:rsid w:val="0097247A"/>
    <w:rsid w:val="009B5735"/>
    <w:rsid w:val="009B5744"/>
    <w:rsid w:val="009C1FB3"/>
    <w:rsid w:val="009D6847"/>
    <w:rsid w:val="009E637D"/>
    <w:rsid w:val="009E7198"/>
    <w:rsid w:val="00A01D2F"/>
    <w:rsid w:val="00A14E31"/>
    <w:rsid w:val="00A16E3D"/>
    <w:rsid w:val="00A21730"/>
    <w:rsid w:val="00A35D2C"/>
    <w:rsid w:val="00A37C0D"/>
    <w:rsid w:val="00A41548"/>
    <w:rsid w:val="00A60A61"/>
    <w:rsid w:val="00A84A0F"/>
    <w:rsid w:val="00AB6152"/>
    <w:rsid w:val="00AE0836"/>
    <w:rsid w:val="00B01CB9"/>
    <w:rsid w:val="00B22C2C"/>
    <w:rsid w:val="00B31FDE"/>
    <w:rsid w:val="00B32EB2"/>
    <w:rsid w:val="00B50C38"/>
    <w:rsid w:val="00BA1C77"/>
    <w:rsid w:val="00BE1C7F"/>
    <w:rsid w:val="00C25A84"/>
    <w:rsid w:val="00C338E6"/>
    <w:rsid w:val="00C6144B"/>
    <w:rsid w:val="00D12B08"/>
    <w:rsid w:val="00D505E0"/>
    <w:rsid w:val="00D558F1"/>
    <w:rsid w:val="00D7507A"/>
    <w:rsid w:val="00D923CC"/>
    <w:rsid w:val="00D96710"/>
    <w:rsid w:val="00DA7969"/>
    <w:rsid w:val="00DB3F9B"/>
    <w:rsid w:val="00E0449D"/>
    <w:rsid w:val="00E62FEF"/>
    <w:rsid w:val="00E65D32"/>
    <w:rsid w:val="00E85CF6"/>
    <w:rsid w:val="00EC46CC"/>
    <w:rsid w:val="00EC6571"/>
    <w:rsid w:val="00F43C90"/>
    <w:rsid w:val="00F84B38"/>
    <w:rsid w:val="00FB3B6E"/>
    <w:rsid w:val="00FB476A"/>
    <w:rsid w:val="00FF6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F4C5"/>
  <w15:docId w15:val="{E95D394B-FDBC-4D7F-8E89-7DCF5532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6A9"/>
    <w:pPr>
      <w:suppressAutoHyphens/>
      <w:jc w:val="left"/>
    </w:pPr>
    <w:rPr>
      <w:rFonts w:eastAsia="Times New Roman"/>
      <w:sz w:val="24"/>
      <w:szCs w:val="24"/>
      <w:lang w:eastAsia="ar-SA"/>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
    <w:next w:val="a"/>
    <w:link w:val="10"/>
    <w:uiPriority w:val="99"/>
    <w:qFormat/>
    <w:rsid w:val="005D66A9"/>
    <w:pPr>
      <w:keepNext/>
      <w:numPr>
        <w:numId w:val="1"/>
      </w:numPr>
      <w:spacing w:before="240" w:after="60"/>
      <w:outlineLvl w:val="0"/>
    </w:pPr>
    <w:rPr>
      <w:rFonts w:ascii="Arial" w:hAnsi="Arial"/>
      <w:b/>
      <w:bCs/>
      <w:kern w:val="1"/>
      <w:sz w:val="32"/>
      <w:szCs w:val="32"/>
    </w:rPr>
  </w:style>
  <w:style w:type="paragraph" w:styleId="2">
    <w:name w:val="heading 2"/>
    <w:basedOn w:val="a"/>
    <w:next w:val="a"/>
    <w:link w:val="20"/>
    <w:qFormat/>
    <w:rsid w:val="005D66A9"/>
    <w:pPr>
      <w:keepNext/>
      <w:numPr>
        <w:ilvl w:val="1"/>
        <w:numId w:val="1"/>
      </w:numPr>
      <w:spacing w:before="240" w:after="60"/>
      <w:outlineLvl w:val="1"/>
    </w:pPr>
    <w:rPr>
      <w:rFonts w:ascii="Arial" w:hAnsi="Arial"/>
      <w:b/>
      <w:bCs/>
      <w:i/>
      <w:iCs/>
      <w:sz w:val="28"/>
      <w:szCs w:val="28"/>
    </w:rPr>
  </w:style>
  <w:style w:type="paragraph" w:styleId="3">
    <w:name w:val="heading 3"/>
    <w:aliases w:val="H3"/>
    <w:basedOn w:val="a"/>
    <w:next w:val="a"/>
    <w:link w:val="30"/>
    <w:qFormat/>
    <w:rsid w:val="005D66A9"/>
    <w:pPr>
      <w:keepNext/>
      <w:numPr>
        <w:ilvl w:val="2"/>
        <w:numId w:val="1"/>
      </w:numPr>
      <w:spacing w:before="240" w:after="60"/>
      <w:outlineLvl w:val="2"/>
    </w:pPr>
    <w:rPr>
      <w:rFonts w:ascii="Arial" w:hAnsi="Arial"/>
      <w:b/>
      <w:bCs/>
      <w:sz w:val="26"/>
      <w:szCs w:val="26"/>
    </w:rPr>
  </w:style>
  <w:style w:type="paragraph" w:styleId="9">
    <w:name w:val="heading 9"/>
    <w:basedOn w:val="a"/>
    <w:next w:val="a"/>
    <w:link w:val="90"/>
    <w:qFormat/>
    <w:rsid w:val="005D66A9"/>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uiPriority w:val="99"/>
    <w:rsid w:val="005D66A9"/>
    <w:rPr>
      <w:rFonts w:ascii="Arial" w:eastAsia="Times New Roman" w:hAnsi="Arial"/>
      <w:b/>
      <w:bCs/>
      <w:kern w:val="1"/>
      <w:sz w:val="32"/>
      <w:szCs w:val="32"/>
      <w:lang w:eastAsia="ar-SA"/>
    </w:rPr>
  </w:style>
  <w:style w:type="character" w:customStyle="1" w:styleId="20">
    <w:name w:val="Заголовок 2 Знак"/>
    <w:basedOn w:val="a0"/>
    <w:link w:val="2"/>
    <w:rsid w:val="005D66A9"/>
    <w:rPr>
      <w:rFonts w:ascii="Arial" w:eastAsia="Times New Roman" w:hAnsi="Arial"/>
      <w:b/>
      <w:bCs/>
      <w:i/>
      <w:iCs/>
      <w:lang w:eastAsia="ar-SA"/>
    </w:rPr>
  </w:style>
  <w:style w:type="character" w:customStyle="1" w:styleId="30">
    <w:name w:val="Заголовок 3 Знак"/>
    <w:aliases w:val="H3 Знак"/>
    <w:basedOn w:val="a0"/>
    <w:link w:val="3"/>
    <w:rsid w:val="005D66A9"/>
    <w:rPr>
      <w:rFonts w:ascii="Arial" w:eastAsia="Times New Roman" w:hAnsi="Arial"/>
      <w:b/>
      <w:bCs/>
      <w:sz w:val="26"/>
      <w:szCs w:val="26"/>
      <w:lang w:eastAsia="ar-SA"/>
    </w:rPr>
  </w:style>
  <w:style w:type="character" w:customStyle="1" w:styleId="90">
    <w:name w:val="Заголовок 9 Знак"/>
    <w:basedOn w:val="a0"/>
    <w:link w:val="9"/>
    <w:rsid w:val="005D66A9"/>
    <w:rPr>
      <w:rFonts w:ascii="Arial" w:eastAsia="Times New Roman" w:hAnsi="Arial"/>
      <w:sz w:val="22"/>
      <w:szCs w:val="22"/>
      <w:lang w:eastAsia="ar-SA"/>
    </w:rPr>
  </w:style>
  <w:style w:type="paragraph" w:styleId="a3">
    <w:name w:val="Body Text"/>
    <w:aliases w:val="Основной текст Знак Знак,body text Знак,body text,body text + Перед:  12 пт,body text + Arial CYR,Left:  0,29 cm,Before:  0 pt,After:  0 pt,Основной текст Знак Знак Знак Знак Знак Знак"/>
    <w:basedOn w:val="a"/>
    <w:link w:val="a4"/>
    <w:qFormat/>
    <w:rsid w:val="005D66A9"/>
  </w:style>
  <w:style w:type="character" w:customStyle="1" w:styleId="a4">
    <w:name w:val="Основной текст Знак"/>
    <w:aliases w:val="Основной текст Знак Знак Знак,body text Знак Знак,body text Знак1,body text + Перед:  12 пт Знак,body text + Arial CYR Знак,Left:  0 Знак,29 cm Знак,Before:  0 pt Знак,After:  0 pt Знак"/>
    <w:basedOn w:val="a0"/>
    <w:link w:val="a3"/>
    <w:rsid w:val="005D66A9"/>
    <w:rPr>
      <w:rFonts w:eastAsia="Times New Roman"/>
      <w:sz w:val="24"/>
      <w:szCs w:val="24"/>
      <w:lang w:eastAsia="ar-SA"/>
    </w:rPr>
  </w:style>
  <w:style w:type="paragraph" w:styleId="a5">
    <w:name w:val="footer"/>
    <w:basedOn w:val="a"/>
    <w:link w:val="a6"/>
    <w:uiPriority w:val="99"/>
    <w:rsid w:val="005D66A9"/>
    <w:pPr>
      <w:tabs>
        <w:tab w:val="center" w:pos="4677"/>
        <w:tab w:val="right" w:pos="9355"/>
      </w:tabs>
    </w:pPr>
  </w:style>
  <w:style w:type="character" w:customStyle="1" w:styleId="a6">
    <w:name w:val="Нижний колонтитул Знак"/>
    <w:basedOn w:val="a0"/>
    <w:link w:val="a5"/>
    <w:uiPriority w:val="99"/>
    <w:rsid w:val="005D66A9"/>
    <w:rPr>
      <w:rFonts w:eastAsia="Times New Roman"/>
      <w:sz w:val="24"/>
      <w:szCs w:val="24"/>
      <w:lang w:eastAsia="ar-SA"/>
    </w:rPr>
  </w:style>
  <w:style w:type="paragraph" w:styleId="a7">
    <w:name w:val="header"/>
    <w:aliases w:val="Linie,header"/>
    <w:basedOn w:val="a"/>
    <w:link w:val="a8"/>
    <w:uiPriority w:val="99"/>
    <w:rsid w:val="005D66A9"/>
    <w:pPr>
      <w:tabs>
        <w:tab w:val="center" w:pos="4677"/>
        <w:tab w:val="right" w:pos="9355"/>
      </w:tabs>
    </w:pPr>
  </w:style>
  <w:style w:type="character" w:customStyle="1" w:styleId="a8">
    <w:name w:val="Верхний колонтитул Знак"/>
    <w:aliases w:val="Linie Знак,header Знак"/>
    <w:basedOn w:val="a0"/>
    <w:link w:val="a7"/>
    <w:uiPriority w:val="99"/>
    <w:rsid w:val="005D66A9"/>
    <w:rPr>
      <w:rFonts w:eastAsia="Times New Roman"/>
      <w:sz w:val="24"/>
      <w:szCs w:val="24"/>
      <w:lang w:eastAsia="ar-SA"/>
    </w:rPr>
  </w:style>
  <w:style w:type="paragraph" w:customStyle="1" w:styleId="a9">
    <w:name w:val="Содержимое таблицы"/>
    <w:basedOn w:val="a"/>
    <w:qFormat/>
    <w:rsid w:val="005D66A9"/>
    <w:pPr>
      <w:suppressLineNumbers/>
    </w:pPr>
  </w:style>
  <w:style w:type="paragraph" w:styleId="aa">
    <w:name w:val="List Paragraph"/>
    <w:basedOn w:val="a"/>
    <w:link w:val="ab"/>
    <w:uiPriority w:val="34"/>
    <w:qFormat/>
    <w:rsid w:val="005D66A9"/>
    <w:pPr>
      <w:suppressAutoHyphens w:val="0"/>
      <w:spacing w:after="60"/>
      <w:ind w:left="720"/>
      <w:jc w:val="both"/>
    </w:pPr>
  </w:style>
  <w:style w:type="character" w:customStyle="1" w:styleId="ab">
    <w:name w:val="Абзац списка Знак"/>
    <w:link w:val="aa"/>
    <w:uiPriority w:val="34"/>
    <w:locked/>
    <w:rsid w:val="005D66A9"/>
    <w:rPr>
      <w:rFonts w:eastAsia="Times New Roman"/>
      <w:sz w:val="24"/>
      <w:szCs w:val="24"/>
      <w:lang w:eastAsia="ar-SA"/>
    </w:rPr>
  </w:style>
  <w:style w:type="paragraph" w:styleId="ac">
    <w:name w:val="Normal (Web)"/>
    <w:aliases w:val="Обычный (Web)1,Обычный (веб)1"/>
    <w:basedOn w:val="a"/>
    <w:uiPriority w:val="99"/>
    <w:unhideWhenUsed/>
    <w:qFormat/>
    <w:rsid w:val="005D66A9"/>
    <w:pPr>
      <w:suppressAutoHyphens w:val="0"/>
      <w:spacing w:before="100" w:beforeAutospacing="1" w:after="100" w:afterAutospacing="1"/>
    </w:pPr>
    <w:rPr>
      <w:lang w:eastAsia="ru-RU"/>
    </w:rPr>
  </w:style>
  <w:style w:type="character" w:styleId="ad">
    <w:name w:val="Hyperlink"/>
    <w:uiPriority w:val="99"/>
    <w:rsid w:val="005D66A9"/>
    <w:rPr>
      <w:color w:val="0000FF"/>
      <w:u w:val="single"/>
    </w:rPr>
  </w:style>
  <w:style w:type="paragraph" w:styleId="ae">
    <w:name w:val="No Spacing"/>
    <w:uiPriority w:val="1"/>
    <w:qFormat/>
    <w:rsid w:val="003C29E9"/>
    <w:pPr>
      <w:jc w:val="left"/>
    </w:pPr>
    <w:rPr>
      <w:rFonts w:ascii="Calibri" w:eastAsia="Times New Roman" w:hAnsi="Calibri"/>
      <w:sz w:val="22"/>
      <w:szCs w:val="22"/>
    </w:rPr>
  </w:style>
  <w:style w:type="paragraph" w:styleId="af">
    <w:name w:val="Balloon Text"/>
    <w:basedOn w:val="a"/>
    <w:link w:val="af0"/>
    <w:uiPriority w:val="99"/>
    <w:semiHidden/>
    <w:unhideWhenUsed/>
    <w:rsid w:val="00E0449D"/>
    <w:rPr>
      <w:rFonts w:ascii="Tahoma" w:hAnsi="Tahoma" w:cs="Tahoma"/>
      <w:sz w:val="16"/>
      <w:szCs w:val="16"/>
    </w:rPr>
  </w:style>
  <w:style w:type="character" w:customStyle="1" w:styleId="af0">
    <w:name w:val="Текст выноски Знак"/>
    <w:basedOn w:val="a0"/>
    <w:link w:val="af"/>
    <w:uiPriority w:val="99"/>
    <w:semiHidden/>
    <w:rsid w:val="00E0449D"/>
    <w:rPr>
      <w:rFonts w:ascii="Tahoma" w:eastAsia="Times New Roman" w:hAnsi="Tahoma" w:cs="Tahoma"/>
      <w:sz w:val="16"/>
      <w:szCs w:val="16"/>
      <w:lang w:eastAsia="ar-SA"/>
    </w:rPr>
  </w:style>
  <w:style w:type="character" w:styleId="af1">
    <w:name w:val="Unresolved Mention"/>
    <w:basedOn w:val="a0"/>
    <w:uiPriority w:val="99"/>
    <w:semiHidden/>
    <w:unhideWhenUsed/>
    <w:rsid w:val="005D0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09707">
      <w:bodyDiv w:val="1"/>
      <w:marLeft w:val="0"/>
      <w:marRight w:val="0"/>
      <w:marTop w:val="0"/>
      <w:marBottom w:val="0"/>
      <w:divBdr>
        <w:top w:val="none" w:sz="0" w:space="0" w:color="auto"/>
        <w:left w:val="none" w:sz="0" w:space="0" w:color="auto"/>
        <w:bottom w:val="none" w:sz="0" w:space="0" w:color="auto"/>
        <w:right w:val="none" w:sz="0" w:space="0" w:color="auto"/>
      </w:divBdr>
    </w:div>
    <w:div w:id="273445057">
      <w:bodyDiv w:val="1"/>
      <w:marLeft w:val="0"/>
      <w:marRight w:val="0"/>
      <w:marTop w:val="0"/>
      <w:marBottom w:val="0"/>
      <w:divBdr>
        <w:top w:val="none" w:sz="0" w:space="0" w:color="auto"/>
        <w:left w:val="none" w:sz="0" w:space="0" w:color="auto"/>
        <w:bottom w:val="none" w:sz="0" w:space="0" w:color="auto"/>
        <w:right w:val="none" w:sz="0" w:space="0" w:color="auto"/>
      </w:divBdr>
    </w:div>
    <w:div w:id="423649757">
      <w:bodyDiv w:val="1"/>
      <w:marLeft w:val="0"/>
      <w:marRight w:val="0"/>
      <w:marTop w:val="0"/>
      <w:marBottom w:val="0"/>
      <w:divBdr>
        <w:top w:val="none" w:sz="0" w:space="0" w:color="auto"/>
        <w:left w:val="none" w:sz="0" w:space="0" w:color="auto"/>
        <w:bottom w:val="none" w:sz="0" w:space="0" w:color="auto"/>
        <w:right w:val="none" w:sz="0" w:space="0" w:color="auto"/>
      </w:divBdr>
    </w:div>
    <w:div w:id="1538930908">
      <w:bodyDiv w:val="1"/>
      <w:marLeft w:val="0"/>
      <w:marRight w:val="0"/>
      <w:marTop w:val="0"/>
      <w:marBottom w:val="0"/>
      <w:divBdr>
        <w:top w:val="none" w:sz="0" w:space="0" w:color="auto"/>
        <w:left w:val="none" w:sz="0" w:space="0" w:color="auto"/>
        <w:bottom w:val="none" w:sz="0" w:space="0" w:color="auto"/>
        <w:right w:val="none" w:sz="0" w:space="0" w:color="auto"/>
      </w:divBdr>
    </w:div>
    <w:div w:id="17097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upki@usma.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akupki@usma.r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318&amp;dst=100744&amp;field=134&amp;date=27.01.202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94318&amp;dst=100287&amp;field=134&amp;date=27.01.2025" TargetMode="External"/><Relationship Id="rId4" Type="http://schemas.openxmlformats.org/officeDocument/2006/relationships/webSettings" Target="webSettings.xml"/><Relationship Id="rId9" Type="http://schemas.openxmlformats.org/officeDocument/2006/relationships/hyperlink" Target="https://lot-online.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21</Pages>
  <Words>6150</Words>
  <Characters>35060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Отдел закупок</cp:lastModifiedBy>
  <cp:revision>13</cp:revision>
  <cp:lastPrinted>2024-11-08T10:54:00Z</cp:lastPrinted>
  <dcterms:created xsi:type="dcterms:W3CDTF">2024-11-08T06:30:00Z</dcterms:created>
  <dcterms:modified xsi:type="dcterms:W3CDTF">2025-01-28T12:00:00Z</dcterms:modified>
</cp:coreProperties>
</file>