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60" w:rsidRPr="00942F2C" w:rsidRDefault="00737460" w:rsidP="00BF7171">
      <w:pPr>
        <w:ind w:firstLine="720"/>
        <w:rPr>
          <w:b/>
          <w:color w:val="000000"/>
          <w:sz w:val="20"/>
          <w:szCs w:val="20"/>
        </w:rPr>
      </w:pPr>
    </w:p>
    <w:p w:rsidR="00737460" w:rsidRPr="00942F2C" w:rsidRDefault="00737460" w:rsidP="00BF7171">
      <w:pPr>
        <w:ind w:firstLine="720"/>
        <w:rPr>
          <w:b/>
          <w:color w:val="000000"/>
          <w:sz w:val="20"/>
          <w:szCs w:val="20"/>
        </w:rPr>
      </w:pPr>
    </w:p>
    <w:p w:rsidR="00737460" w:rsidRPr="00942F2C" w:rsidRDefault="00737460" w:rsidP="00BF7171">
      <w:pPr>
        <w:ind w:firstLine="720"/>
        <w:rPr>
          <w:b/>
          <w:color w:val="000000"/>
          <w:sz w:val="20"/>
          <w:szCs w:val="20"/>
        </w:rPr>
      </w:pPr>
    </w:p>
    <w:p w:rsidR="00737460" w:rsidRPr="00942F2C" w:rsidRDefault="00737460" w:rsidP="00BF7171">
      <w:pPr>
        <w:ind w:firstLine="720"/>
        <w:rPr>
          <w:b/>
          <w:color w:val="000000"/>
          <w:sz w:val="20"/>
          <w:szCs w:val="20"/>
        </w:rPr>
      </w:pPr>
    </w:p>
    <w:p w:rsidR="00737460" w:rsidRPr="00942F2C" w:rsidRDefault="00737460" w:rsidP="00BF7171">
      <w:pPr>
        <w:ind w:firstLine="720"/>
        <w:rPr>
          <w:b/>
          <w:color w:val="000000"/>
          <w:sz w:val="20"/>
          <w:szCs w:val="20"/>
        </w:rPr>
      </w:pPr>
    </w:p>
    <w:p w:rsidR="00737460" w:rsidRPr="00942F2C" w:rsidRDefault="00737460" w:rsidP="00BF7171">
      <w:pPr>
        <w:ind w:firstLine="720"/>
        <w:rPr>
          <w:b/>
          <w:color w:val="000000"/>
          <w:sz w:val="20"/>
          <w:szCs w:val="20"/>
        </w:rPr>
      </w:pPr>
    </w:p>
    <w:p w:rsidR="00896FA3" w:rsidRPr="00942F2C" w:rsidRDefault="00896FA3" w:rsidP="00BF7171">
      <w:pPr>
        <w:ind w:firstLine="720"/>
        <w:rPr>
          <w:b/>
          <w:color w:val="000000"/>
          <w:sz w:val="20"/>
          <w:szCs w:val="20"/>
        </w:rPr>
      </w:pPr>
    </w:p>
    <w:p w:rsidR="00896FA3" w:rsidRPr="00942F2C" w:rsidRDefault="00896FA3" w:rsidP="00BF7171">
      <w:pPr>
        <w:ind w:firstLine="720"/>
        <w:rPr>
          <w:b/>
          <w:color w:val="000000"/>
          <w:sz w:val="20"/>
          <w:szCs w:val="20"/>
        </w:rPr>
      </w:pPr>
    </w:p>
    <w:p w:rsidR="008A72B9" w:rsidRPr="00942F2C" w:rsidRDefault="008A72B9" w:rsidP="00BF7171">
      <w:pPr>
        <w:ind w:firstLine="720"/>
        <w:rPr>
          <w:b/>
          <w:color w:val="000000"/>
          <w:sz w:val="20"/>
          <w:szCs w:val="20"/>
        </w:rPr>
      </w:pPr>
    </w:p>
    <w:p w:rsidR="008A72B9" w:rsidRPr="00942F2C" w:rsidRDefault="008A72B9" w:rsidP="00BF7171">
      <w:pPr>
        <w:ind w:firstLine="720"/>
        <w:rPr>
          <w:b/>
          <w:color w:val="000000"/>
          <w:sz w:val="20"/>
          <w:szCs w:val="20"/>
        </w:rPr>
      </w:pPr>
    </w:p>
    <w:p w:rsidR="008A72B9" w:rsidRPr="00942F2C" w:rsidRDefault="008A72B9" w:rsidP="00BF7171">
      <w:pPr>
        <w:ind w:firstLine="720"/>
        <w:rPr>
          <w:b/>
          <w:color w:val="000000"/>
          <w:sz w:val="20"/>
          <w:szCs w:val="20"/>
        </w:rPr>
      </w:pPr>
    </w:p>
    <w:p w:rsidR="008A72B9" w:rsidRPr="00942F2C" w:rsidRDefault="008A72B9" w:rsidP="00BF7171">
      <w:pPr>
        <w:ind w:firstLine="720"/>
        <w:rPr>
          <w:b/>
          <w:color w:val="000000"/>
          <w:sz w:val="20"/>
          <w:szCs w:val="20"/>
        </w:rPr>
      </w:pPr>
    </w:p>
    <w:p w:rsidR="00885614" w:rsidRPr="00942F2C" w:rsidRDefault="00885614" w:rsidP="00BF7171">
      <w:pPr>
        <w:ind w:firstLine="720"/>
        <w:rPr>
          <w:b/>
          <w:color w:val="000000"/>
          <w:sz w:val="20"/>
          <w:szCs w:val="20"/>
        </w:rPr>
      </w:pPr>
    </w:p>
    <w:p w:rsidR="00885614" w:rsidRPr="00942F2C" w:rsidRDefault="00885614" w:rsidP="00BF7171">
      <w:pPr>
        <w:ind w:firstLine="720"/>
        <w:rPr>
          <w:b/>
          <w:color w:val="000000"/>
          <w:sz w:val="20"/>
          <w:szCs w:val="20"/>
        </w:rPr>
      </w:pPr>
    </w:p>
    <w:p w:rsidR="00885614" w:rsidRPr="00942F2C" w:rsidRDefault="00885614" w:rsidP="00BF7171">
      <w:pPr>
        <w:ind w:firstLine="720"/>
        <w:rPr>
          <w:b/>
          <w:color w:val="000000"/>
          <w:sz w:val="20"/>
          <w:szCs w:val="20"/>
        </w:rPr>
      </w:pPr>
    </w:p>
    <w:p w:rsidR="00885614" w:rsidRPr="00942F2C" w:rsidRDefault="00885614" w:rsidP="00BF7171">
      <w:pPr>
        <w:ind w:firstLine="720"/>
        <w:rPr>
          <w:b/>
          <w:color w:val="000000"/>
          <w:sz w:val="20"/>
          <w:szCs w:val="20"/>
        </w:rPr>
      </w:pPr>
    </w:p>
    <w:p w:rsidR="008A72B9" w:rsidRPr="00942F2C" w:rsidRDefault="008A72B9" w:rsidP="00BF7171">
      <w:pPr>
        <w:ind w:firstLine="720"/>
        <w:rPr>
          <w:b/>
          <w:color w:val="000000"/>
          <w:sz w:val="20"/>
          <w:szCs w:val="20"/>
        </w:rPr>
      </w:pPr>
    </w:p>
    <w:p w:rsidR="00896FA3" w:rsidRPr="00942F2C" w:rsidRDefault="00896FA3" w:rsidP="00BF7171">
      <w:pPr>
        <w:ind w:firstLine="720"/>
        <w:rPr>
          <w:b/>
          <w:color w:val="000000"/>
          <w:sz w:val="20"/>
          <w:szCs w:val="20"/>
        </w:rPr>
      </w:pPr>
    </w:p>
    <w:p w:rsidR="00896FA3" w:rsidRPr="00942F2C" w:rsidRDefault="00896FA3" w:rsidP="00BF7171">
      <w:pPr>
        <w:ind w:firstLine="720"/>
        <w:rPr>
          <w:b/>
          <w:color w:val="000000"/>
          <w:sz w:val="20"/>
          <w:szCs w:val="20"/>
        </w:rPr>
      </w:pPr>
    </w:p>
    <w:p w:rsidR="00896FA3" w:rsidRPr="00942F2C" w:rsidRDefault="00896FA3" w:rsidP="00BF7171">
      <w:pPr>
        <w:ind w:firstLine="720"/>
        <w:rPr>
          <w:b/>
          <w:color w:val="000000"/>
          <w:sz w:val="20"/>
          <w:szCs w:val="20"/>
        </w:rPr>
      </w:pPr>
    </w:p>
    <w:p w:rsidR="00896FA3" w:rsidRPr="00942F2C" w:rsidRDefault="00896FA3" w:rsidP="00BF7171">
      <w:pPr>
        <w:ind w:firstLine="720"/>
        <w:rPr>
          <w:b/>
          <w:color w:val="000000"/>
          <w:sz w:val="20"/>
          <w:szCs w:val="20"/>
        </w:rPr>
      </w:pPr>
    </w:p>
    <w:p w:rsidR="00896FA3" w:rsidRPr="00942F2C" w:rsidRDefault="00896FA3" w:rsidP="00BF7171">
      <w:pPr>
        <w:jc w:val="center"/>
        <w:rPr>
          <w:b/>
          <w:color w:val="000000"/>
          <w:sz w:val="20"/>
          <w:szCs w:val="20"/>
        </w:rPr>
      </w:pPr>
    </w:p>
    <w:p w:rsidR="00737460" w:rsidRPr="00942F2C" w:rsidRDefault="00737460" w:rsidP="00BF7171">
      <w:pPr>
        <w:jc w:val="center"/>
        <w:rPr>
          <w:b/>
          <w:color w:val="000000"/>
          <w:sz w:val="20"/>
          <w:szCs w:val="20"/>
        </w:rPr>
      </w:pPr>
      <w:r w:rsidRPr="00942F2C">
        <w:rPr>
          <w:b/>
          <w:color w:val="000000"/>
          <w:sz w:val="20"/>
          <w:szCs w:val="20"/>
        </w:rPr>
        <w:t xml:space="preserve">Документация </w:t>
      </w:r>
      <w:r w:rsidR="006847FC" w:rsidRPr="00942F2C">
        <w:rPr>
          <w:b/>
          <w:color w:val="000000"/>
          <w:sz w:val="20"/>
          <w:szCs w:val="20"/>
        </w:rPr>
        <w:t xml:space="preserve">о </w:t>
      </w:r>
      <w:r w:rsidR="00854A47" w:rsidRPr="00942F2C">
        <w:rPr>
          <w:b/>
          <w:color w:val="000000"/>
          <w:sz w:val="20"/>
          <w:szCs w:val="20"/>
        </w:rPr>
        <w:t xml:space="preserve">проведении </w:t>
      </w:r>
      <w:r w:rsidR="006847FC" w:rsidRPr="00942F2C">
        <w:rPr>
          <w:b/>
          <w:color w:val="000000"/>
          <w:sz w:val="20"/>
          <w:szCs w:val="20"/>
        </w:rPr>
        <w:t>запрос</w:t>
      </w:r>
      <w:r w:rsidR="00854A47" w:rsidRPr="00942F2C">
        <w:rPr>
          <w:b/>
          <w:color w:val="000000"/>
          <w:sz w:val="20"/>
          <w:szCs w:val="20"/>
        </w:rPr>
        <w:t>а</w:t>
      </w:r>
      <w:r w:rsidR="006847FC" w:rsidRPr="00942F2C">
        <w:rPr>
          <w:b/>
          <w:color w:val="000000"/>
          <w:sz w:val="20"/>
          <w:szCs w:val="20"/>
        </w:rPr>
        <w:t xml:space="preserve"> котировок</w:t>
      </w:r>
      <w:r w:rsidR="001673F4" w:rsidRPr="00942F2C">
        <w:rPr>
          <w:b/>
          <w:color w:val="000000"/>
          <w:sz w:val="20"/>
          <w:szCs w:val="20"/>
        </w:rPr>
        <w:t xml:space="preserve"> в электронной форме</w:t>
      </w:r>
    </w:p>
    <w:p w:rsidR="00737460" w:rsidRPr="00942F2C" w:rsidRDefault="00885614" w:rsidP="00BD599F">
      <w:pPr>
        <w:jc w:val="center"/>
        <w:rPr>
          <w:b/>
          <w:color w:val="000000"/>
          <w:sz w:val="20"/>
          <w:szCs w:val="20"/>
        </w:rPr>
      </w:pPr>
      <w:r w:rsidRPr="00942F2C">
        <w:rPr>
          <w:b/>
          <w:color w:val="000000"/>
          <w:sz w:val="20"/>
          <w:szCs w:val="20"/>
        </w:rPr>
        <w:t>н</w:t>
      </w:r>
      <w:r w:rsidR="00737460" w:rsidRPr="00942F2C">
        <w:rPr>
          <w:b/>
          <w:color w:val="000000"/>
          <w:sz w:val="20"/>
          <w:szCs w:val="20"/>
        </w:rPr>
        <w:t>а</w:t>
      </w:r>
      <w:r w:rsidRPr="00942F2C">
        <w:rPr>
          <w:b/>
          <w:color w:val="000000"/>
          <w:sz w:val="20"/>
          <w:szCs w:val="20"/>
        </w:rPr>
        <w:t xml:space="preserve"> </w:t>
      </w:r>
      <w:r w:rsidR="00D33724" w:rsidRPr="00942F2C">
        <w:rPr>
          <w:b/>
          <w:color w:val="000000"/>
          <w:sz w:val="20"/>
          <w:szCs w:val="20"/>
        </w:rPr>
        <w:t xml:space="preserve">оказание услуг </w:t>
      </w:r>
      <w:r w:rsidR="00D437BD" w:rsidRPr="00942F2C">
        <w:rPr>
          <w:b/>
          <w:color w:val="000000"/>
          <w:sz w:val="20"/>
          <w:szCs w:val="20"/>
        </w:rPr>
        <w:t xml:space="preserve">по </w:t>
      </w:r>
      <w:r w:rsidR="00BD599F" w:rsidRPr="00BD599F">
        <w:rPr>
          <w:b/>
          <w:color w:val="000000"/>
          <w:sz w:val="20"/>
          <w:szCs w:val="20"/>
        </w:rPr>
        <w:t xml:space="preserve">ремонту </w:t>
      </w:r>
      <w:proofErr w:type="spellStart"/>
      <w:r w:rsidR="00BD599F" w:rsidRPr="00BD599F">
        <w:rPr>
          <w:b/>
          <w:color w:val="000000"/>
          <w:sz w:val="20"/>
          <w:szCs w:val="20"/>
        </w:rPr>
        <w:t>фиброгастроскопов</w:t>
      </w:r>
      <w:proofErr w:type="spellEnd"/>
    </w:p>
    <w:p w:rsidR="00737460" w:rsidRPr="00942F2C" w:rsidRDefault="00737460" w:rsidP="00BF7171">
      <w:pPr>
        <w:ind w:firstLine="720"/>
        <w:jc w:val="center"/>
        <w:rPr>
          <w:b/>
          <w:color w:val="000000"/>
          <w:sz w:val="20"/>
          <w:szCs w:val="20"/>
        </w:rPr>
      </w:pPr>
    </w:p>
    <w:p w:rsidR="00737460" w:rsidRPr="00942F2C" w:rsidRDefault="00737460" w:rsidP="00BF7171">
      <w:pPr>
        <w:ind w:firstLine="720"/>
        <w:jc w:val="center"/>
        <w:rPr>
          <w:b/>
          <w:color w:val="000000"/>
          <w:sz w:val="20"/>
          <w:szCs w:val="20"/>
        </w:rPr>
      </w:pPr>
    </w:p>
    <w:p w:rsidR="00737460" w:rsidRPr="00942F2C" w:rsidRDefault="00737460" w:rsidP="00BF7171">
      <w:pPr>
        <w:ind w:firstLine="720"/>
        <w:jc w:val="center"/>
        <w:rPr>
          <w:b/>
          <w:color w:val="000000"/>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Default="00737460" w:rsidP="00BF7171">
      <w:pPr>
        <w:rPr>
          <w:sz w:val="20"/>
          <w:szCs w:val="20"/>
        </w:rPr>
      </w:pPr>
    </w:p>
    <w:p w:rsidR="00BD599F" w:rsidRPr="00942F2C" w:rsidRDefault="00BD599F"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842D8" w:rsidRPr="00942F2C" w:rsidRDefault="007842D8" w:rsidP="00BF7171">
      <w:pPr>
        <w:rPr>
          <w:sz w:val="20"/>
          <w:szCs w:val="20"/>
        </w:rPr>
      </w:pPr>
    </w:p>
    <w:p w:rsidR="00737460" w:rsidRPr="00942F2C" w:rsidRDefault="00737460" w:rsidP="00BF7171">
      <w:pPr>
        <w:rPr>
          <w:sz w:val="20"/>
          <w:szCs w:val="20"/>
        </w:rPr>
      </w:pPr>
    </w:p>
    <w:p w:rsidR="00737460" w:rsidRPr="00942F2C" w:rsidRDefault="00737460" w:rsidP="00BF7171">
      <w:pPr>
        <w:rPr>
          <w:sz w:val="20"/>
          <w:szCs w:val="20"/>
        </w:rPr>
      </w:pPr>
    </w:p>
    <w:p w:rsidR="00737460" w:rsidRPr="00942F2C" w:rsidRDefault="00737460" w:rsidP="00BF7171">
      <w:pPr>
        <w:ind w:firstLine="720"/>
        <w:jc w:val="center"/>
        <w:rPr>
          <w:b/>
          <w:sz w:val="20"/>
          <w:szCs w:val="20"/>
        </w:rPr>
      </w:pPr>
    </w:p>
    <w:p w:rsidR="00737460" w:rsidRPr="00942F2C" w:rsidRDefault="00737460" w:rsidP="00BF7171">
      <w:pPr>
        <w:ind w:firstLine="720"/>
        <w:jc w:val="center"/>
        <w:rPr>
          <w:b/>
          <w:sz w:val="20"/>
          <w:szCs w:val="20"/>
        </w:rPr>
      </w:pPr>
    </w:p>
    <w:p w:rsidR="00737460" w:rsidRPr="00942F2C" w:rsidRDefault="00737460" w:rsidP="00BF7171">
      <w:pPr>
        <w:ind w:firstLine="720"/>
        <w:jc w:val="center"/>
        <w:rPr>
          <w:b/>
          <w:sz w:val="20"/>
          <w:szCs w:val="20"/>
        </w:rPr>
      </w:pPr>
    </w:p>
    <w:p w:rsidR="00737460" w:rsidRPr="00942F2C" w:rsidRDefault="00737460" w:rsidP="00BF7171">
      <w:pPr>
        <w:ind w:firstLine="720"/>
        <w:jc w:val="center"/>
        <w:rPr>
          <w:b/>
          <w:sz w:val="20"/>
          <w:szCs w:val="20"/>
        </w:rPr>
      </w:pPr>
    </w:p>
    <w:p w:rsidR="00854A47" w:rsidRPr="00942F2C" w:rsidRDefault="00854A47" w:rsidP="00BF7171">
      <w:pPr>
        <w:jc w:val="center"/>
        <w:rPr>
          <w:b/>
          <w:sz w:val="20"/>
          <w:szCs w:val="20"/>
        </w:rPr>
      </w:pPr>
      <w:r w:rsidRPr="00942F2C">
        <w:rPr>
          <w:b/>
          <w:sz w:val="20"/>
          <w:szCs w:val="20"/>
        </w:rPr>
        <w:t>г</w:t>
      </w:r>
      <w:r w:rsidR="008A72B9" w:rsidRPr="00942F2C">
        <w:rPr>
          <w:b/>
          <w:sz w:val="20"/>
          <w:szCs w:val="20"/>
        </w:rPr>
        <w:t>. У</w:t>
      </w:r>
      <w:r w:rsidRPr="00942F2C">
        <w:rPr>
          <w:b/>
          <w:sz w:val="20"/>
          <w:szCs w:val="20"/>
        </w:rPr>
        <w:t>лан-Удэ</w:t>
      </w:r>
    </w:p>
    <w:p w:rsidR="00737460" w:rsidRPr="00942F2C" w:rsidRDefault="00854A47" w:rsidP="00BF7171">
      <w:pPr>
        <w:jc w:val="center"/>
        <w:rPr>
          <w:b/>
          <w:sz w:val="20"/>
          <w:szCs w:val="20"/>
        </w:rPr>
      </w:pPr>
      <w:r w:rsidRPr="00942F2C">
        <w:rPr>
          <w:b/>
          <w:sz w:val="20"/>
          <w:szCs w:val="20"/>
        </w:rPr>
        <w:t>20</w:t>
      </w:r>
      <w:r w:rsidR="00A33831" w:rsidRPr="00942F2C">
        <w:rPr>
          <w:b/>
          <w:sz w:val="20"/>
          <w:szCs w:val="20"/>
        </w:rPr>
        <w:t>2</w:t>
      </w:r>
      <w:r w:rsidR="00F461B8" w:rsidRPr="00942F2C">
        <w:rPr>
          <w:b/>
          <w:sz w:val="20"/>
          <w:szCs w:val="20"/>
        </w:rPr>
        <w:t>5</w:t>
      </w:r>
      <w:r w:rsidR="00B927EB" w:rsidRPr="00942F2C">
        <w:rPr>
          <w:b/>
          <w:sz w:val="20"/>
          <w:szCs w:val="20"/>
        </w:rPr>
        <w:t xml:space="preserve"> </w:t>
      </w:r>
      <w:r w:rsidRPr="00942F2C">
        <w:rPr>
          <w:b/>
          <w:sz w:val="20"/>
          <w:szCs w:val="20"/>
        </w:rPr>
        <w:t>г.</w:t>
      </w:r>
      <w:r w:rsidR="00737460" w:rsidRPr="00942F2C">
        <w:rPr>
          <w:b/>
          <w:sz w:val="20"/>
          <w:szCs w:val="20"/>
        </w:rPr>
        <w:br w:type="page"/>
      </w:r>
      <w:r w:rsidR="00737460" w:rsidRPr="00942F2C">
        <w:rPr>
          <w:b/>
          <w:sz w:val="20"/>
          <w:szCs w:val="20"/>
        </w:rPr>
        <w:lastRenderedPageBreak/>
        <w:t>Основные термины и их сокращения, применяемые</w:t>
      </w:r>
    </w:p>
    <w:p w:rsidR="00737460" w:rsidRPr="00942F2C" w:rsidRDefault="00737460" w:rsidP="00BF7171">
      <w:pPr>
        <w:ind w:firstLine="720"/>
        <w:jc w:val="center"/>
        <w:rPr>
          <w:b/>
          <w:sz w:val="20"/>
          <w:szCs w:val="20"/>
        </w:rPr>
      </w:pPr>
      <w:r w:rsidRPr="00942F2C">
        <w:rPr>
          <w:b/>
          <w:sz w:val="20"/>
          <w:szCs w:val="20"/>
        </w:rPr>
        <w:t>в документации, наименования и адреса.</w:t>
      </w:r>
    </w:p>
    <w:p w:rsidR="00737460" w:rsidRPr="00942F2C" w:rsidRDefault="00737460" w:rsidP="00BF7171">
      <w:pPr>
        <w:pStyle w:val="ConsPlusNormal"/>
        <w:widowControl/>
        <w:ind w:firstLine="540"/>
        <w:jc w:val="both"/>
        <w:rPr>
          <w:rFonts w:ascii="Times New Roman" w:hAnsi="Times New Roman" w:cs="Times New Roman"/>
          <w:color w:val="000000"/>
        </w:rPr>
      </w:pPr>
    </w:p>
    <w:p w:rsidR="00FF38AA" w:rsidRPr="00942F2C" w:rsidRDefault="00FF38AA" w:rsidP="00BF7171">
      <w:pPr>
        <w:numPr>
          <w:ilvl w:val="0"/>
          <w:numId w:val="1"/>
        </w:numPr>
        <w:tabs>
          <w:tab w:val="num" w:pos="-900"/>
        </w:tabs>
        <w:ind w:left="0" w:firstLine="357"/>
        <w:jc w:val="both"/>
        <w:rPr>
          <w:b/>
          <w:bCs/>
          <w:sz w:val="20"/>
          <w:szCs w:val="20"/>
        </w:rPr>
      </w:pPr>
      <w:r w:rsidRPr="00942F2C">
        <w:rPr>
          <w:sz w:val="20"/>
          <w:szCs w:val="20"/>
        </w:rPr>
        <w:t xml:space="preserve">Федеральный закон от 18.07.2011г. № 223-ФЗ «О закупках товаров, работ, услуг отдельными видами юридических лиц», (далее по тексту – Закон); ПОЛОЖЕНИЕ </w:t>
      </w:r>
      <w:r w:rsidRPr="00942F2C">
        <w:rPr>
          <w:bCs/>
          <w:color w:val="000000"/>
          <w:sz w:val="20"/>
          <w:szCs w:val="20"/>
        </w:rPr>
        <w:t xml:space="preserve">о закупке товаров, работ и услуг </w:t>
      </w:r>
      <w:r w:rsidRPr="00942F2C">
        <w:rPr>
          <w:rStyle w:val="14"/>
          <w:i w:val="0"/>
          <w:sz w:val="20"/>
          <w:szCs w:val="20"/>
        </w:rPr>
        <w:t xml:space="preserve">Государственным автономным учреждением здравоохранения "Республиканская клиническая больница скорой медицинской помощи им. В.В. </w:t>
      </w:r>
      <w:proofErr w:type="spellStart"/>
      <w:r w:rsidRPr="00942F2C">
        <w:rPr>
          <w:rStyle w:val="14"/>
          <w:i w:val="0"/>
          <w:sz w:val="20"/>
          <w:szCs w:val="20"/>
        </w:rPr>
        <w:t>Ангапова</w:t>
      </w:r>
      <w:proofErr w:type="spellEnd"/>
      <w:r w:rsidRPr="00942F2C">
        <w:rPr>
          <w:rStyle w:val="14"/>
          <w:i w:val="0"/>
          <w:sz w:val="20"/>
          <w:szCs w:val="20"/>
        </w:rPr>
        <w:t xml:space="preserve">" </w:t>
      </w:r>
      <w:r w:rsidRPr="00942F2C">
        <w:rPr>
          <w:bCs/>
          <w:color w:val="000000"/>
          <w:sz w:val="20"/>
          <w:szCs w:val="20"/>
        </w:rPr>
        <w:t>(далее по тексту – Положение).</w:t>
      </w:r>
    </w:p>
    <w:p w:rsidR="00FF38AA" w:rsidRPr="00942F2C" w:rsidRDefault="00FF38AA" w:rsidP="00BF7171">
      <w:pPr>
        <w:tabs>
          <w:tab w:val="num" w:pos="720"/>
        </w:tabs>
        <w:ind w:firstLine="357"/>
        <w:jc w:val="both"/>
        <w:rPr>
          <w:b/>
          <w:bCs/>
          <w:sz w:val="20"/>
          <w:szCs w:val="20"/>
        </w:rPr>
      </w:pPr>
    </w:p>
    <w:p w:rsidR="00FF38AA" w:rsidRPr="00942F2C" w:rsidRDefault="00FF38AA" w:rsidP="00BF7171">
      <w:pPr>
        <w:numPr>
          <w:ilvl w:val="0"/>
          <w:numId w:val="1"/>
        </w:numPr>
        <w:tabs>
          <w:tab w:val="num" w:pos="-900"/>
        </w:tabs>
        <w:ind w:left="0" w:firstLine="357"/>
        <w:jc w:val="both"/>
        <w:rPr>
          <w:b/>
          <w:bCs/>
          <w:sz w:val="20"/>
          <w:szCs w:val="20"/>
        </w:rPr>
      </w:pPr>
      <w:r w:rsidRPr="00942F2C">
        <w:rPr>
          <w:bCs/>
          <w:sz w:val="20"/>
          <w:szCs w:val="20"/>
        </w:rPr>
        <w:t xml:space="preserve">Наименование Заказчика: </w:t>
      </w:r>
      <w:r w:rsidRPr="00942F2C">
        <w:rPr>
          <w:rStyle w:val="14"/>
          <w:i w:val="0"/>
          <w:sz w:val="20"/>
          <w:szCs w:val="20"/>
        </w:rPr>
        <w:t xml:space="preserve">Государственное автономное учреждение здравоохранения "Республиканская клиническая больница скорой медицинской помощи им. В.В. </w:t>
      </w:r>
      <w:proofErr w:type="spellStart"/>
      <w:r w:rsidRPr="00942F2C">
        <w:rPr>
          <w:rStyle w:val="14"/>
          <w:i w:val="0"/>
          <w:sz w:val="20"/>
          <w:szCs w:val="20"/>
        </w:rPr>
        <w:t>Ангапова</w:t>
      </w:r>
      <w:proofErr w:type="spellEnd"/>
      <w:r w:rsidRPr="00942F2C">
        <w:rPr>
          <w:rStyle w:val="14"/>
          <w:i w:val="0"/>
          <w:sz w:val="20"/>
          <w:szCs w:val="20"/>
        </w:rPr>
        <w:t>" (далее по тексту – Заказчик).</w:t>
      </w:r>
    </w:p>
    <w:p w:rsidR="00FF38AA" w:rsidRPr="00942F2C" w:rsidRDefault="00FF38AA" w:rsidP="00BF7171">
      <w:pPr>
        <w:tabs>
          <w:tab w:val="num" w:pos="360"/>
        </w:tabs>
        <w:ind w:firstLine="357"/>
        <w:jc w:val="both"/>
        <w:rPr>
          <w:color w:val="000000"/>
          <w:sz w:val="20"/>
          <w:szCs w:val="20"/>
        </w:rPr>
      </w:pPr>
      <w:r w:rsidRPr="00942F2C">
        <w:rPr>
          <w:color w:val="000000"/>
          <w:sz w:val="20"/>
          <w:szCs w:val="20"/>
        </w:rPr>
        <w:t xml:space="preserve">Место нахождения, почтовый адрес: </w:t>
      </w:r>
      <w:r w:rsidRPr="00942F2C">
        <w:rPr>
          <w:rStyle w:val="14"/>
          <w:i w:val="0"/>
          <w:sz w:val="20"/>
          <w:szCs w:val="20"/>
        </w:rPr>
        <w:t>670042, Республика Бурятия, г. Улан-Удэ, проспе</w:t>
      </w:r>
      <w:proofErr w:type="gramStart"/>
      <w:r w:rsidRPr="00942F2C">
        <w:rPr>
          <w:rStyle w:val="14"/>
          <w:i w:val="0"/>
          <w:sz w:val="20"/>
          <w:szCs w:val="20"/>
        </w:rPr>
        <w:t>кт Стр</w:t>
      </w:r>
      <w:proofErr w:type="gramEnd"/>
      <w:r w:rsidRPr="00942F2C">
        <w:rPr>
          <w:rStyle w:val="14"/>
          <w:i w:val="0"/>
          <w:sz w:val="20"/>
          <w:szCs w:val="20"/>
        </w:rPr>
        <w:t>оителей, 1.;</w:t>
      </w:r>
    </w:p>
    <w:p w:rsidR="00FF38AA" w:rsidRPr="00942F2C" w:rsidRDefault="00FF38AA" w:rsidP="00BF7171">
      <w:pPr>
        <w:pStyle w:val="24"/>
        <w:rPr>
          <w:rStyle w:val="14"/>
          <w:i w:val="0"/>
          <w:sz w:val="20"/>
        </w:rPr>
      </w:pPr>
      <w:r w:rsidRPr="00942F2C">
        <w:rPr>
          <w:rStyle w:val="14"/>
          <w:i w:val="0"/>
          <w:sz w:val="20"/>
        </w:rPr>
        <w:t xml:space="preserve">Адрес электронной почты: </w:t>
      </w:r>
      <w:hyperlink r:id="rId9" w:history="1">
        <w:r w:rsidRPr="00942F2C">
          <w:rPr>
            <w:rStyle w:val="a6"/>
            <w:sz w:val="20"/>
          </w:rPr>
          <w:t>bsmp.do@yandex.ru</w:t>
        </w:r>
      </w:hyperlink>
      <w:r w:rsidRPr="00942F2C">
        <w:rPr>
          <w:rStyle w:val="14"/>
          <w:i w:val="0"/>
          <w:sz w:val="20"/>
        </w:rPr>
        <w:t xml:space="preserve"> </w:t>
      </w:r>
    </w:p>
    <w:p w:rsidR="00FF38AA" w:rsidRPr="00942F2C" w:rsidRDefault="00FF38AA" w:rsidP="00BF7171">
      <w:pPr>
        <w:pStyle w:val="24"/>
        <w:rPr>
          <w:rStyle w:val="14"/>
          <w:i w:val="0"/>
          <w:sz w:val="20"/>
        </w:rPr>
      </w:pPr>
      <w:r w:rsidRPr="00942F2C">
        <w:rPr>
          <w:rStyle w:val="14"/>
          <w:i w:val="0"/>
          <w:sz w:val="20"/>
        </w:rPr>
        <w:t xml:space="preserve">Контактный телефон: 8 (3012) </w:t>
      </w:r>
      <w:r w:rsidR="00CB6D4F" w:rsidRPr="00942F2C">
        <w:rPr>
          <w:rStyle w:val="14"/>
          <w:i w:val="0"/>
          <w:sz w:val="20"/>
        </w:rPr>
        <w:t>37-37-90</w:t>
      </w:r>
      <w:r w:rsidRPr="00942F2C">
        <w:rPr>
          <w:rStyle w:val="14"/>
          <w:i w:val="0"/>
          <w:sz w:val="20"/>
        </w:rPr>
        <w:t>;</w:t>
      </w:r>
    </w:p>
    <w:p w:rsidR="00FF38AA" w:rsidRPr="00942F2C" w:rsidRDefault="00FF38AA" w:rsidP="00BF7171">
      <w:pPr>
        <w:pStyle w:val="24"/>
        <w:rPr>
          <w:rStyle w:val="14"/>
          <w:i w:val="0"/>
          <w:sz w:val="20"/>
        </w:rPr>
      </w:pPr>
      <w:r w:rsidRPr="00942F2C">
        <w:rPr>
          <w:rStyle w:val="14"/>
          <w:i w:val="0"/>
          <w:sz w:val="20"/>
        </w:rPr>
        <w:t xml:space="preserve">Ответственное должностное лицо: </w:t>
      </w:r>
      <w:r w:rsidR="00D65430" w:rsidRPr="00942F2C">
        <w:rPr>
          <w:rStyle w:val="14"/>
          <w:i w:val="0"/>
          <w:sz w:val="20"/>
        </w:rPr>
        <w:t xml:space="preserve">Цыренова </w:t>
      </w:r>
      <w:proofErr w:type="spellStart"/>
      <w:r w:rsidR="00D65430" w:rsidRPr="00942F2C">
        <w:rPr>
          <w:rStyle w:val="14"/>
          <w:i w:val="0"/>
          <w:sz w:val="20"/>
        </w:rPr>
        <w:t>Эржена</w:t>
      </w:r>
      <w:proofErr w:type="spellEnd"/>
      <w:r w:rsidR="00D65430" w:rsidRPr="00942F2C">
        <w:rPr>
          <w:rStyle w:val="14"/>
          <w:i w:val="0"/>
          <w:sz w:val="20"/>
        </w:rPr>
        <w:t xml:space="preserve"> </w:t>
      </w:r>
      <w:proofErr w:type="spellStart"/>
      <w:r w:rsidR="00D65430" w:rsidRPr="00942F2C">
        <w:rPr>
          <w:rStyle w:val="14"/>
          <w:i w:val="0"/>
          <w:sz w:val="20"/>
        </w:rPr>
        <w:t>Батомункуевна</w:t>
      </w:r>
      <w:proofErr w:type="spellEnd"/>
      <w:r w:rsidRPr="00942F2C">
        <w:rPr>
          <w:rStyle w:val="14"/>
          <w:i w:val="0"/>
          <w:sz w:val="20"/>
        </w:rPr>
        <w:t>.</w:t>
      </w:r>
    </w:p>
    <w:p w:rsidR="00FF38AA" w:rsidRPr="00942F2C" w:rsidRDefault="00FF38AA" w:rsidP="00BF7171">
      <w:pPr>
        <w:ind w:firstLine="357"/>
        <w:jc w:val="both"/>
        <w:rPr>
          <w:sz w:val="20"/>
          <w:szCs w:val="20"/>
        </w:rPr>
      </w:pPr>
      <w:r w:rsidRPr="00942F2C">
        <w:rPr>
          <w:b/>
          <w:sz w:val="20"/>
          <w:szCs w:val="20"/>
        </w:rPr>
        <w:t>3</w:t>
      </w:r>
      <w:r w:rsidRPr="00942F2C">
        <w:rPr>
          <w:sz w:val="20"/>
          <w:szCs w:val="20"/>
        </w:rPr>
        <w:t xml:space="preserve">. </w:t>
      </w:r>
      <w:r w:rsidR="0043760D" w:rsidRPr="00942F2C">
        <w:rPr>
          <w:sz w:val="20"/>
          <w:szCs w:val="20"/>
        </w:rPr>
        <w:t xml:space="preserve">Наименование электронной торговой площадки: </w:t>
      </w:r>
      <w:r w:rsidR="007842D8" w:rsidRPr="00942F2C">
        <w:rPr>
          <w:rFonts w:eastAsia="Calibri"/>
          <w:color w:val="000000"/>
          <w:sz w:val="20"/>
          <w:szCs w:val="20"/>
          <w:lang w:eastAsia="en-US"/>
        </w:rPr>
        <w:t xml:space="preserve"> </w:t>
      </w:r>
      <w:r w:rsidR="008C495B" w:rsidRPr="00942F2C">
        <w:rPr>
          <w:sz w:val="20"/>
          <w:szCs w:val="20"/>
        </w:rPr>
        <w:t>ЭТП РАД | «Закупки 223-ФЗ» https://tender.lot-online.ru</w:t>
      </w:r>
      <w:r w:rsidR="0043760D" w:rsidRPr="00942F2C">
        <w:rPr>
          <w:sz w:val="20"/>
          <w:szCs w:val="20"/>
        </w:rPr>
        <w:t xml:space="preserve"> (далее по тексту – ЭП).</w:t>
      </w:r>
    </w:p>
    <w:p w:rsidR="00737460" w:rsidRPr="00942F2C" w:rsidRDefault="00FF38AA" w:rsidP="00BF7171">
      <w:pPr>
        <w:pStyle w:val="ConsPlusNormal"/>
        <w:widowControl/>
        <w:ind w:firstLine="357"/>
        <w:jc w:val="both"/>
        <w:rPr>
          <w:rFonts w:ascii="Times New Roman" w:hAnsi="Times New Roman" w:cs="Times New Roman"/>
        </w:rPr>
      </w:pPr>
      <w:r w:rsidRPr="00942F2C">
        <w:rPr>
          <w:rFonts w:ascii="Times New Roman" w:hAnsi="Times New Roman" w:cs="Times New Roman"/>
          <w:b/>
        </w:rPr>
        <w:t xml:space="preserve">4. </w:t>
      </w:r>
      <w:r w:rsidRPr="00942F2C">
        <w:rPr>
          <w:rFonts w:ascii="Times New Roman" w:hAnsi="Times New Roman" w:cs="Times New Roman"/>
        </w:rPr>
        <w:t>Единая информационная система в сфере закупок товаров, работ, услуг (далее - ЕИС), запрос котировок в электронной форме (далее – запрос котировок).</w:t>
      </w:r>
    </w:p>
    <w:p w:rsidR="006847FC" w:rsidRPr="00942F2C" w:rsidRDefault="00737460" w:rsidP="00BF7171">
      <w:pPr>
        <w:pStyle w:val="ConsPlusNormal"/>
        <w:widowControl/>
        <w:tabs>
          <w:tab w:val="num" w:pos="720"/>
        </w:tabs>
        <w:ind w:firstLine="357"/>
        <w:jc w:val="both"/>
        <w:rPr>
          <w:rFonts w:ascii="Times New Roman" w:hAnsi="Times New Roman" w:cs="Times New Roman"/>
        </w:rPr>
      </w:pPr>
      <w:r w:rsidRPr="00942F2C">
        <w:rPr>
          <w:rFonts w:ascii="Times New Roman" w:hAnsi="Times New Roman" w:cs="Times New Roman"/>
        </w:rPr>
        <w:br w:type="page"/>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922"/>
      </w:tblGrid>
      <w:tr w:rsidR="00351D63" w:rsidRPr="00942F2C" w:rsidTr="000C7793">
        <w:tc>
          <w:tcPr>
            <w:tcW w:w="606" w:type="dxa"/>
            <w:vAlign w:val="center"/>
          </w:tcPr>
          <w:p w:rsidR="00351D63" w:rsidRPr="00942F2C" w:rsidRDefault="00351D63" w:rsidP="00BF7171">
            <w:pPr>
              <w:pStyle w:val="ConsPlusNormal"/>
              <w:widowControl/>
              <w:ind w:firstLine="0"/>
              <w:jc w:val="center"/>
              <w:rPr>
                <w:rFonts w:ascii="Times New Roman" w:hAnsi="Times New Roman" w:cs="Times New Roman"/>
                <w:b/>
                <w:color w:val="000000"/>
              </w:rPr>
            </w:pPr>
            <w:r w:rsidRPr="00942F2C">
              <w:rPr>
                <w:rFonts w:ascii="Times New Roman" w:hAnsi="Times New Roman" w:cs="Times New Roman"/>
                <w:b/>
                <w:color w:val="000000"/>
              </w:rPr>
              <w:lastRenderedPageBreak/>
              <w:t>№</w:t>
            </w:r>
          </w:p>
        </w:tc>
        <w:tc>
          <w:tcPr>
            <w:tcW w:w="9922" w:type="dxa"/>
            <w:vAlign w:val="center"/>
          </w:tcPr>
          <w:p w:rsidR="00351D63" w:rsidRPr="00942F2C" w:rsidRDefault="00351D63" w:rsidP="00BF7171">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b/>
                <w:color w:val="000000"/>
              </w:rPr>
              <w:t>НАИМЕНОВАНИЕ РАЗДЕЛА ДОКУМЕНТАЦИИ</w:t>
            </w:r>
          </w:p>
        </w:tc>
      </w:tr>
      <w:tr w:rsidR="00953809" w:rsidRPr="00942F2C" w:rsidTr="000C7793">
        <w:tc>
          <w:tcPr>
            <w:tcW w:w="606" w:type="dxa"/>
            <w:vAlign w:val="center"/>
          </w:tcPr>
          <w:p w:rsidR="00953809" w:rsidRPr="00942F2C" w:rsidRDefault="00953809"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1</w:t>
            </w:r>
          </w:p>
        </w:tc>
        <w:tc>
          <w:tcPr>
            <w:tcW w:w="9922" w:type="dxa"/>
            <w:vAlign w:val="center"/>
          </w:tcPr>
          <w:p w:rsidR="00953809" w:rsidRPr="00942F2C" w:rsidRDefault="00953809" w:rsidP="00BF7171">
            <w:pPr>
              <w:pStyle w:val="ConsPlusNormal"/>
              <w:widowControl/>
              <w:ind w:firstLine="432"/>
              <w:jc w:val="both"/>
              <w:rPr>
                <w:rFonts w:ascii="Times New Roman" w:hAnsi="Times New Roman" w:cs="Times New Roman"/>
                <w:b/>
                <w:color w:val="000000"/>
                <w:u w:val="single"/>
              </w:rPr>
            </w:pPr>
            <w:r w:rsidRPr="00942F2C">
              <w:rPr>
                <w:rFonts w:ascii="Times New Roman" w:hAnsi="Times New Roman" w:cs="Times New Roman"/>
                <w:bCs/>
              </w:rPr>
              <w:t>Запрос котировок в электронной форме проводится в порядке, установленн</w:t>
            </w:r>
            <w:r w:rsidR="00693FFC" w:rsidRPr="00942F2C">
              <w:rPr>
                <w:rFonts w:ascii="Times New Roman" w:hAnsi="Times New Roman" w:cs="Times New Roman"/>
                <w:bCs/>
              </w:rPr>
              <w:t>ы</w:t>
            </w:r>
            <w:r w:rsidRPr="00942F2C">
              <w:rPr>
                <w:rFonts w:ascii="Times New Roman" w:hAnsi="Times New Roman" w:cs="Times New Roman"/>
                <w:bCs/>
              </w:rPr>
              <w:t xml:space="preserve">м </w:t>
            </w:r>
            <w:r w:rsidR="00693FFC" w:rsidRPr="00942F2C">
              <w:rPr>
                <w:rFonts w:ascii="Times New Roman" w:hAnsi="Times New Roman" w:cs="Times New Roman"/>
                <w:bCs/>
              </w:rPr>
              <w:t>Положением Заказчика</w:t>
            </w:r>
            <w:r w:rsidRPr="00942F2C">
              <w:rPr>
                <w:rFonts w:ascii="Times New Roman" w:hAnsi="Times New Roman" w:cs="Times New Roman"/>
                <w:bCs/>
              </w:rPr>
              <w:t>. Все Приложения к документации о запросе котировок в электронной форме являются ее неотъемлемой частью</w:t>
            </w:r>
            <w:r w:rsidRPr="00942F2C">
              <w:rPr>
                <w:rFonts w:ascii="Times New Roman" w:hAnsi="Times New Roman" w:cs="Times New Roman"/>
              </w:rPr>
              <w:t>.</w:t>
            </w:r>
          </w:p>
        </w:tc>
      </w:tr>
      <w:tr w:rsidR="00953809" w:rsidRPr="00942F2C" w:rsidTr="000C7793">
        <w:tc>
          <w:tcPr>
            <w:tcW w:w="606" w:type="dxa"/>
            <w:vAlign w:val="center"/>
          </w:tcPr>
          <w:p w:rsidR="00953809" w:rsidRPr="00942F2C" w:rsidRDefault="00953809"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2</w:t>
            </w:r>
          </w:p>
        </w:tc>
        <w:tc>
          <w:tcPr>
            <w:tcW w:w="9922" w:type="dxa"/>
            <w:vAlign w:val="center"/>
          </w:tcPr>
          <w:p w:rsidR="00953809" w:rsidRPr="00942F2C" w:rsidRDefault="00953809" w:rsidP="00BF7171">
            <w:pPr>
              <w:pStyle w:val="24"/>
              <w:widowControl w:val="0"/>
              <w:ind w:left="57" w:right="57"/>
              <w:contextualSpacing/>
              <w:jc w:val="center"/>
              <w:rPr>
                <w:b/>
                <w:sz w:val="20"/>
                <w:u w:val="single"/>
              </w:rPr>
            </w:pPr>
            <w:r w:rsidRPr="00942F2C">
              <w:rPr>
                <w:b/>
                <w:sz w:val="20"/>
                <w:u w:val="single"/>
              </w:rPr>
              <w:t>Описание предмета закупки, объем оказываемых услуг</w:t>
            </w:r>
          </w:p>
          <w:p w:rsidR="00953809" w:rsidRPr="00942F2C" w:rsidRDefault="00953809" w:rsidP="00BF7171">
            <w:pPr>
              <w:pStyle w:val="ConsPlusNormal"/>
              <w:widowControl/>
              <w:ind w:firstLine="432"/>
              <w:jc w:val="center"/>
              <w:rPr>
                <w:rFonts w:ascii="Times New Roman" w:hAnsi="Times New Roman" w:cs="Times New Roman"/>
                <w:b/>
                <w:color w:val="000000"/>
                <w:u w:val="single"/>
              </w:rPr>
            </w:pPr>
            <w:r w:rsidRPr="00942F2C">
              <w:rPr>
                <w:rFonts w:ascii="Times New Roman" w:hAnsi="Times New Roman" w:cs="Times New Roman"/>
              </w:rPr>
              <w:t>В соответствии с техническим заданием (Приложение № 3 к документации).</w:t>
            </w:r>
          </w:p>
        </w:tc>
      </w:tr>
      <w:tr w:rsidR="00953809" w:rsidRPr="00942F2C" w:rsidTr="000C7793">
        <w:tc>
          <w:tcPr>
            <w:tcW w:w="606" w:type="dxa"/>
            <w:vAlign w:val="center"/>
          </w:tcPr>
          <w:p w:rsidR="00953809" w:rsidRPr="00942F2C" w:rsidRDefault="00953809"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3</w:t>
            </w:r>
          </w:p>
        </w:tc>
        <w:tc>
          <w:tcPr>
            <w:tcW w:w="9922" w:type="dxa"/>
            <w:vAlign w:val="center"/>
          </w:tcPr>
          <w:p w:rsidR="00953809" w:rsidRPr="00942F2C" w:rsidRDefault="00953809" w:rsidP="00BF7171">
            <w:pPr>
              <w:pStyle w:val="ConsPlusNormal"/>
              <w:widowControl/>
              <w:ind w:firstLine="432"/>
              <w:jc w:val="center"/>
              <w:rPr>
                <w:rFonts w:ascii="Times New Roman" w:hAnsi="Times New Roman" w:cs="Times New Roman"/>
                <w:b/>
                <w:color w:val="000000"/>
                <w:u w:val="single"/>
              </w:rPr>
            </w:pPr>
            <w:r w:rsidRPr="00942F2C">
              <w:rPr>
                <w:rFonts w:ascii="Times New Roman" w:hAnsi="Times New Roman" w:cs="Times New Roman"/>
                <w:b/>
                <w:color w:val="000000"/>
                <w:u w:val="single"/>
              </w:rPr>
              <w:t>Предмет договора</w:t>
            </w:r>
          </w:p>
          <w:p w:rsidR="00953809" w:rsidRPr="00942F2C" w:rsidRDefault="00953809" w:rsidP="00BF7171">
            <w:pPr>
              <w:pStyle w:val="ConsPlusNormal"/>
              <w:widowControl/>
              <w:ind w:firstLine="0"/>
              <w:rPr>
                <w:rFonts w:ascii="Times New Roman" w:hAnsi="Times New Roman" w:cs="Times New Roman"/>
                <w:b/>
                <w:color w:val="000000"/>
              </w:rPr>
            </w:pPr>
            <w:r w:rsidRPr="00942F2C">
              <w:rPr>
                <w:rFonts w:ascii="Times New Roman" w:hAnsi="Times New Roman" w:cs="Times New Roman"/>
              </w:rPr>
              <w:t>В соответствии с проектом Договора (Приложение №2 к документации)</w:t>
            </w:r>
          </w:p>
        </w:tc>
      </w:tr>
      <w:tr w:rsidR="00953809" w:rsidRPr="00942F2C" w:rsidTr="000C7793">
        <w:tc>
          <w:tcPr>
            <w:tcW w:w="606" w:type="dxa"/>
            <w:vAlign w:val="center"/>
          </w:tcPr>
          <w:p w:rsidR="00953809" w:rsidRPr="00942F2C" w:rsidRDefault="00953809"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4</w:t>
            </w:r>
          </w:p>
        </w:tc>
        <w:tc>
          <w:tcPr>
            <w:tcW w:w="9922" w:type="dxa"/>
            <w:vAlign w:val="center"/>
          </w:tcPr>
          <w:p w:rsidR="00953809" w:rsidRPr="00942F2C" w:rsidRDefault="00953809" w:rsidP="00BF7171">
            <w:pPr>
              <w:pStyle w:val="ConsPlusNormal"/>
              <w:widowControl/>
              <w:ind w:firstLine="540"/>
              <w:jc w:val="center"/>
              <w:rPr>
                <w:rFonts w:ascii="Times New Roman" w:hAnsi="Times New Roman" w:cs="Times New Roman"/>
                <w:b/>
                <w:color w:val="000000"/>
                <w:u w:val="single"/>
              </w:rPr>
            </w:pPr>
            <w:r w:rsidRPr="00942F2C">
              <w:rPr>
                <w:rFonts w:ascii="Times New Roman" w:hAnsi="Times New Roman" w:cs="Times New Roman"/>
                <w:b/>
                <w:color w:val="000000"/>
                <w:u w:val="single"/>
              </w:rPr>
              <w:t>Начальная (максимальная) цена договора</w:t>
            </w:r>
          </w:p>
          <w:p w:rsidR="00953809" w:rsidRPr="00942F2C" w:rsidRDefault="00953809" w:rsidP="00BF7171">
            <w:pPr>
              <w:pStyle w:val="ConsPlusNormal"/>
              <w:widowControl/>
              <w:ind w:firstLine="0"/>
              <w:jc w:val="both"/>
              <w:rPr>
                <w:rFonts w:ascii="Times New Roman" w:hAnsi="Times New Roman" w:cs="Times New Roman"/>
                <w:b/>
                <w:color w:val="000000"/>
                <w:u w:val="single"/>
              </w:rPr>
            </w:pPr>
            <w:r w:rsidRPr="00942F2C">
              <w:rPr>
                <w:rFonts w:ascii="Times New Roman" w:hAnsi="Times New Roman" w:cs="Times New Roman"/>
              </w:rPr>
              <w:t>В соответствии с обоснованием начальной (максимальной) ценой договора</w:t>
            </w:r>
            <w:r w:rsidRPr="00942F2C">
              <w:rPr>
                <w:rStyle w:val="15"/>
                <w:rFonts w:ascii="Times New Roman" w:hAnsi="Times New Roman" w:cs="Times New Roman"/>
                <w:b/>
                <w:color w:val="000000"/>
                <w:sz w:val="20"/>
              </w:rPr>
              <w:t xml:space="preserve"> </w:t>
            </w:r>
            <w:r w:rsidRPr="00942F2C">
              <w:rPr>
                <w:rFonts w:ascii="Times New Roman" w:hAnsi="Times New Roman" w:cs="Times New Roman"/>
              </w:rPr>
              <w:t>(Приложение №4 к документации).</w:t>
            </w:r>
          </w:p>
        </w:tc>
      </w:tr>
      <w:tr w:rsidR="00953809" w:rsidRPr="00942F2C" w:rsidTr="000C7793">
        <w:tc>
          <w:tcPr>
            <w:tcW w:w="606" w:type="dxa"/>
            <w:vAlign w:val="center"/>
          </w:tcPr>
          <w:p w:rsidR="00953809"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5</w:t>
            </w:r>
          </w:p>
        </w:tc>
        <w:tc>
          <w:tcPr>
            <w:tcW w:w="9922" w:type="dxa"/>
          </w:tcPr>
          <w:p w:rsidR="001A6EA4" w:rsidRPr="00942F2C" w:rsidRDefault="001A6EA4" w:rsidP="00BF7171">
            <w:pPr>
              <w:pStyle w:val="ConsPlusNormal"/>
              <w:widowControl/>
              <w:ind w:firstLine="0"/>
              <w:jc w:val="center"/>
              <w:rPr>
                <w:rFonts w:ascii="Times New Roman" w:hAnsi="Times New Roman" w:cs="Times New Roman"/>
                <w:color w:val="000000"/>
                <w:u w:val="single"/>
              </w:rPr>
            </w:pPr>
            <w:r w:rsidRPr="00942F2C">
              <w:rPr>
                <w:rFonts w:ascii="Times New Roman" w:hAnsi="Times New Roman" w:cs="Times New Roman"/>
                <w:b/>
                <w:color w:val="000000"/>
                <w:u w:val="single"/>
              </w:rPr>
              <w:t>Место, условия и сроки (периоды) поставки товара (оказания услуг, выполнения работ)</w:t>
            </w:r>
          </w:p>
          <w:p w:rsidR="00953809" w:rsidRPr="00942F2C" w:rsidRDefault="00953809" w:rsidP="00BF7171">
            <w:pPr>
              <w:pStyle w:val="ConsPlusNormal"/>
              <w:ind w:firstLine="0"/>
              <w:jc w:val="both"/>
              <w:rPr>
                <w:rFonts w:ascii="Times New Roman" w:hAnsi="Times New Roman" w:cs="Times New Roman"/>
                <w:color w:val="000000"/>
              </w:rPr>
            </w:pPr>
            <w:r w:rsidRPr="00942F2C">
              <w:rPr>
                <w:rFonts w:ascii="Times New Roman" w:hAnsi="Times New Roman" w:cs="Times New Roman"/>
              </w:rPr>
              <w:t>В соответствии с проектом Договора (Приложение №2 к документации)</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6</w:t>
            </w:r>
          </w:p>
        </w:tc>
        <w:tc>
          <w:tcPr>
            <w:tcW w:w="9922" w:type="dxa"/>
          </w:tcPr>
          <w:p w:rsidR="001A6EA4" w:rsidRPr="00942F2C" w:rsidRDefault="001A6EA4" w:rsidP="00BF7171">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color w:val="000000"/>
                <w:u w:val="single"/>
              </w:rPr>
              <w:t>Форма, срок и порядок оплаты товара, работ, услуг</w:t>
            </w:r>
          </w:p>
          <w:p w:rsidR="0056691A" w:rsidRPr="00942F2C" w:rsidRDefault="0056691A" w:rsidP="00BF7171">
            <w:pPr>
              <w:pStyle w:val="ConsPlusNormal"/>
              <w:widowControl/>
              <w:ind w:firstLine="0"/>
              <w:jc w:val="both"/>
              <w:rPr>
                <w:rFonts w:ascii="Times New Roman" w:hAnsi="Times New Roman" w:cs="Times New Roman"/>
                <w:b/>
                <w:color w:val="000000"/>
              </w:rPr>
            </w:pPr>
            <w:r w:rsidRPr="00942F2C">
              <w:rPr>
                <w:rFonts w:ascii="Times New Roman" w:hAnsi="Times New Roman" w:cs="Times New Roman"/>
              </w:rPr>
              <w:t>В соответствии с проектом Договора (Приложение №2 к документации).</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7</w:t>
            </w:r>
          </w:p>
        </w:tc>
        <w:tc>
          <w:tcPr>
            <w:tcW w:w="9922" w:type="dxa"/>
          </w:tcPr>
          <w:p w:rsidR="0056691A" w:rsidRPr="00942F2C" w:rsidRDefault="0056691A" w:rsidP="00BF7171">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color w:val="000000"/>
                <w:u w:val="single"/>
              </w:rPr>
              <w:t>Порядок формирования цены договора</w:t>
            </w:r>
          </w:p>
          <w:p w:rsidR="0056691A" w:rsidRPr="00942F2C" w:rsidRDefault="0056691A" w:rsidP="00BF7171">
            <w:pPr>
              <w:pStyle w:val="2"/>
              <w:widowControl/>
              <w:tabs>
                <w:tab w:val="left" w:pos="-180"/>
                <w:tab w:val="left" w:pos="180"/>
              </w:tabs>
              <w:spacing w:before="0" w:after="0"/>
              <w:ind w:left="0" w:firstLine="0"/>
              <w:rPr>
                <w:b w:val="0"/>
                <w:sz w:val="20"/>
              </w:rPr>
            </w:pPr>
            <w:r w:rsidRPr="00942F2C">
              <w:rPr>
                <w:b w:val="0"/>
                <w:sz w:val="20"/>
              </w:rPr>
              <w:t>В соответствии с проектом Договора (Приложение №2 к документации).</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8</w:t>
            </w:r>
          </w:p>
        </w:tc>
        <w:tc>
          <w:tcPr>
            <w:tcW w:w="9922" w:type="dxa"/>
          </w:tcPr>
          <w:p w:rsidR="0056691A" w:rsidRPr="00942F2C" w:rsidRDefault="0056691A" w:rsidP="00BF7171">
            <w:pPr>
              <w:pStyle w:val="ConsPlusNormal"/>
              <w:widowControl/>
              <w:ind w:firstLine="0"/>
              <w:jc w:val="center"/>
              <w:rPr>
                <w:rFonts w:ascii="Times New Roman" w:hAnsi="Times New Roman" w:cs="Times New Roman"/>
                <w:b/>
                <w:u w:val="single"/>
              </w:rPr>
            </w:pPr>
            <w:r w:rsidRPr="00942F2C">
              <w:rPr>
                <w:rFonts w:ascii="Times New Roman" w:hAnsi="Times New Roman" w:cs="Times New Roman"/>
                <w:b/>
                <w:u w:val="single"/>
              </w:rPr>
              <w:t xml:space="preserve">Сведения о валюте, используемой для формирования цены договора </w:t>
            </w:r>
          </w:p>
          <w:p w:rsidR="0056691A" w:rsidRPr="00942F2C" w:rsidRDefault="0056691A" w:rsidP="00BF7171">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u w:val="single"/>
              </w:rPr>
              <w:t>и расчетов с исполнителем</w:t>
            </w:r>
          </w:p>
          <w:p w:rsidR="0056691A" w:rsidRPr="00942F2C" w:rsidRDefault="0056691A" w:rsidP="00BF7171">
            <w:pPr>
              <w:pStyle w:val="ConsPlusNormal"/>
              <w:widowControl/>
              <w:ind w:firstLine="0"/>
              <w:jc w:val="both"/>
              <w:rPr>
                <w:rFonts w:ascii="Times New Roman" w:hAnsi="Times New Roman" w:cs="Times New Roman"/>
                <w:color w:val="000000"/>
              </w:rPr>
            </w:pPr>
            <w:r w:rsidRPr="00942F2C">
              <w:rPr>
                <w:rFonts w:ascii="Times New Roman" w:hAnsi="Times New Roman" w:cs="Times New Roman"/>
                <w:color w:val="000000"/>
              </w:rPr>
              <w:t xml:space="preserve">Цены должны быть указаны в валюте Российской Федерации (в рублях). </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9</w:t>
            </w:r>
          </w:p>
        </w:tc>
        <w:tc>
          <w:tcPr>
            <w:tcW w:w="9922" w:type="dxa"/>
            <w:vAlign w:val="center"/>
          </w:tcPr>
          <w:p w:rsidR="00FF38AA" w:rsidRPr="00942F2C" w:rsidRDefault="00FF38AA" w:rsidP="00BF7171">
            <w:pPr>
              <w:pStyle w:val="ConsPlusNormal"/>
              <w:widowControl/>
              <w:ind w:firstLine="0"/>
              <w:jc w:val="center"/>
              <w:rPr>
                <w:rFonts w:ascii="Times New Roman" w:hAnsi="Times New Roman" w:cs="Times New Roman"/>
                <w:b/>
                <w:color w:val="000000"/>
              </w:rPr>
            </w:pPr>
            <w:proofErr w:type="gramStart"/>
            <w:r w:rsidRPr="00942F2C">
              <w:rPr>
                <w:rFonts w:ascii="Times New Roman" w:hAnsi="Times New Roman" w:cs="Times New Roman"/>
                <w:b/>
                <w:color w:val="000000"/>
                <w:u w:val="single"/>
              </w:rPr>
              <w:t>Требования, установленные Заказчиком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работы, услуги, требования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w:t>
            </w:r>
            <w:proofErr w:type="gramEnd"/>
            <w:r w:rsidRPr="00942F2C">
              <w:rPr>
                <w:rFonts w:ascii="Times New Roman" w:hAnsi="Times New Roman" w:cs="Times New Roman"/>
                <w:b/>
                <w:color w:val="000000"/>
                <w:u w:val="single"/>
              </w:rPr>
              <w:t xml:space="preserve">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56691A" w:rsidRPr="00942F2C" w:rsidRDefault="0056691A" w:rsidP="00BF7171">
            <w:pPr>
              <w:pStyle w:val="ConsPlusNormal"/>
              <w:ind w:firstLine="0"/>
              <w:jc w:val="both"/>
              <w:rPr>
                <w:rFonts w:ascii="Times New Roman" w:hAnsi="Times New Roman" w:cs="Times New Roman"/>
                <w:color w:val="000000"/>
              </w:rPr>
            </w:pPr>
            <w:r w:rsidRPr="00942F2C">
              <w:rPr>
                <w:rFonts w:ascii="Times New Roman" w:hAnsi="Times New Roman" w:cs="Times New Roman"/>
                <w:b/>
                <w:color w:val="000000"/>
              </w:rPr>
              <w:t xml:space="preserve">Требования к качеству, к техническим характеристикам, функциональным характеристикам (потребительским свойствам) товара (работы, услуги): </w:t>
            </w:r>
            <w:r w:rsidR="00FF38AA" w:rsidRPr="00942F2C">
              <w:rPr>
                <w:rFonts w:ascii="Times New Roman" w:hAnsi="Times New Roman" w:cs="Times New Roman"/>
                <w:color w:val="000000"/>
              </w:rPr>
              <w:t xml:space="preserve">согласно </w:t>
            </w:r>
            <w:r w:rsidR="00FF38AA" w:rsidRPr="00942F2C">
              <w:rPr>
                <w:rFonts w:ascii="Times New Roman" w:hAnsi="Times New Roman" w:cs="Times New Roman"/>
              </w:rPr>
              <w:t xml:space="preserve">техническому заданию (Приложение № 3 к документации), </w:t>
            </w:r>
            <w:r w:rsidRPr="00942F2C">
              <w:rPr>
                <w:rFonts w:ascii="Times New Roman" w:hAnsi="Times New Roman" w:cs="Times New Roman"/>
                <w:color w:val="000000"/>
              </w:rPr>
              <w:t>качество оказываемых услуг должно соответствовать требованиям действующего законодательства, установленным для данной категории услуг.</w:t>
            </w:r>
          </w:p>
          <w:p w:rsidR="0056691A" w:rsidRPr="00942F2C" w:rsidRDefault="0056691A" w:rsidP="00BF7171">
            <w:pPr>
              <w:pStyle w:val="ConsPlusNormal"/>
              <w:widowControl/>
              <w:ind w:firstLine="0"/>
              <w:jc w:val="both"/>
              <w:rPr>
                <w:rFonts w:ascii="Times New Roman" w:hAnsi="Times New Roman" w:cs="Times New Roman"/>
                <w:color w:val="000000"/>
              </w:rPr>
            </w:pPr>
            <w:r w:rsidRPr="00942F2C">
              <w:rPr>
                <w:rFonts w:ascii="Times New Roman" w:hAnsi="Times New Roman" w:cs="Times New Roman"/>
                <w:b/>
                <w:color w:val="000000"/>
              </w:rPr>
              <w:t xml:space="preserve">Требования к безопасности товара (работы, услуги): </w:t>
            </w:r>
            <w:r w:rsidRPr="00942F2C">
              <w:rPr>
                <w:rFonts w:ascii="Times New Roman" w:hAnsi="Times New Roman" w:cs="Times New Roman"/>
                <w:color w:val="000000"/>
              </w:rPr>
              <w:t>услуги должны соответствовать требованиям обеспечивающим безопасность для жизни и здоровья потребителей.</w:t>
            </w:r>
          </w:p>
          <w:p w:rsidR="00FF38AA" w:rsidRPr="00942F2C" w:rsidRDefault="00FF38AA" w:rsidP="00BF7171">
            <w:pPr>
              <w:pStyle w:val="ConsPlusNormal"/>
              <w:widowControl/>
              <w:ind w:firstLine="0"/>
              <w:jc w:val="both"/>
              <w:rPr>
                <w:rFonts w:ascii="Times New Roman" w:hAnsi="Times New Roman" w:cs="Times New Roman"/>
                <w:b/>
                <w:color w:val="000000"/>
                <w:u w:val="single"/>
              </w:rPr>
            </w:pPr>
            <w:r w:rsidRPr="00942F2C">
              <w:rPr>
                <w:rFonts w:ascii="Times New Roman" w:hAnsi="Times New Roman" w:cs="Times New Roman"/>
                <w:color w:val="000000"/>
              </w:rPr>
              <w:t xml:space="preserve">Весь объем оказываемых услуг (выполненных работ), предлагаемые участниками закупок, их характеристики, должны соответствовать </w:t>
            </w:r>
            <w:r w:rsidRPr="00942F2C">
              <w:rPr>
                <w:rFonts w:ascii="Times New Roman" w:hAnsi="Times New Roman" w:cs="Times New Roman"/>
              </w:rPr>
              <w:t>требованиям настоящей документации</w:t>
            </w:r>
            <w:r w:rsidRPr="00942F2C">
              <w:rPr>
                <w:rFonts w:ascii="Times New Roman" w:hAnsi="Times New Roman" w:cs="Times New Roman"/>
                <w:color w:val="000000"/>
              </w:rPr>
              <w:t>.</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10</w:t>
            </w:r>
          </w:p>
        </w:tc>
        <w:tc>
          <w:tcPr>
            <w:tcW w:w="9922" w:type="dxa"/>
            <w:vAlign w:val="center"/>
          </w:tcPr>
          <w:p w:rsidR="0056691A" w:rsidRPr="00942F2C" w:rsidRDefault="0056691A" w:rsidP="00BF7171">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u w:val="single"/>
              </w:rPr>
              <w:t>Соответствие участника закупок требованиям, устанавливаемым в соответствии с законодательством Российской Федерации к лицам, осуществляющим оказания услуги</w:t>
            </w:r>
          </w:p>
          <w:p w:rsidR="0056691A" w:rsidRPr="00942F2C" w:rsidRDefault="0056691A" w:rsidP="00BF7171">
            <w:pPr>
              <w:pStyle w:val="ConsPlusNormal"/>
              <w:widowControl/>
              <w:ind w:firstLine="0"/>
              <w:jc w:val="both"/>
              <w:rPr>
                <w:rFonts w:ascii="Times New Roman" w:hAnsi="Times New Roman" w:cs="Times New Roman"/>
                <w:b/>
                <w:color w:val="000000"/>
                <w:u w:val="single"/>
              </w:rPr>
            </w:pPr>
            <w:r w:rsidRPr="00942F2C">
              <w:rPr>
                <w:rFonts w:ascii="Times New Roman" w:hAnsi="Times New Roman" w:cs="Times New Roman"/>
              </w:rPr>
              <w:t>Участник закупок должен соответствовать требованиям, предъявляемым законодательством Российской Федерации к лицам, осуществляющим оказания услуги, являющихся предметом договора.</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rPr>
            </w:pPr>
            <w:r w:rsidRPr="00942F2C">
              <w:rPr>
                <w:rFonts w:ascii="Times New Roman" w:hAnsi="Times New Roman" w:cs="Times New Roman"/>
              </w:rPr>
              <w:t>11</w:t>
            </w:r>
          </w:p>
        </w:tc>
        <w:tc>
          <w:tcPr>
            <w:tcW w:w="9922" w:type="dxa"/>
            <w:vAlign w:val="center"/>
          </w:tcPr>
          <w:p w:rsidR="0056691A" w:rsidRPr="00942F2C" w:rsidRDefault="0056691A" w:rsidP="00BF7171">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color w:val="000000"/>
                <w:u w:val="single"/>
              </w:rPr>
              <w:t xml:space="preserve">Требования к Участникам </w:t>
            </w:r>
          </w:p>
          <w:p w:rsidR="00FF38AA" w:rsidRPr="00942F2C" w:rsidRDefault="00FF38AA" w:rsidP="00BF7171">
            <w:pPr>
              <w:tabs>
                <w:tab w:val="left" w:pos="284"/>
              </w:tabs>
              <w:jc w:val="both"/>
              <w:rPr>
                <w:sz w:val="20"/>
                <w:szCs w:val="20"/>
              </w:rPr>
            </w:pPr>
            <w:r w:rsidRPr="00942F2C">
              <w:rPr>
                <w:sz w:val="20"/>
                <w:szCs w:val="20"/>
              </w:rPr>
              <w:t>При проведении запроса котировок в электронной форме устанавливаются следующие обязательные требования к участникам:</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соответствие требованиям, устанавливаемым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закупок;</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proofErr w:type="spellStart"/>
            <w:r w:rsidRPr="00942F2C">
              <w:rPr>
                <w:rFonts w:ascii="Times New Roman" w:hAnsi="Times New Roman" w:cs="Times New Roman"/>
                <w:kern w:val="0"/>
                <w:sz w:val="20"/>
                <w:szCs w:val="20"/>
                <w:lang w:eastAsia="ru-RU"/>
              </w:rPr>
              <w:t>непроведение</w:t>
            </w:r>
            <w:proofErr w:type="spellEnd"/>
            <w:r w:rsidRPr="00942F2C">
              <w:rPr>
                <w:rFonts w:ascii="Times New Roman" w:hAnsi="Times New Roman" w:cs="Times New Roman"/>
                <w:kern w:val="0"/>
                <w:sz w:val="20"/>
                <w:szCs w:val="20"/>
                <w:lang w:eastAsia="ru-RU"/>
              </w:rPr>
              <w:t xml:space="preserve">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proofErr w:type="spellStart"/>
            <w:r w:rsidRPr="00942F2C">
              <w:rPr>
                <w:rFonts w:ascii="Times New Roman" w:hAnsi="Times New Roman" w:cs="Times New Roman"/>
                <w:kern w:val="0"/>
                <w:sz w:val="20"/>
                <w:szCs w:val="20"/>
                <w:lang w:eastAsia="ru-RU"/>
              </w:rPr>
              <w:t>неприостановление</w:t>
            </w:r>
            <w:proofErr w:type="spellEnd"/>
            <w:r w:rsidRPr="00942F2C">
              <w:rPr>
                <w:rFonts w:ascii="Times New Roman" w:hAnsi="Times New Roman" w:cs="Times New Roman"/>
                <w:kern w:val="0"/>
                <w:sz w:val="20"/>
                <w:szCs w:val="20"/>
                <w:lang w:eastAsia="ru-RU"/>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процедурах закупок;</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proofErr w:type="gramStart"/>
            <w:r w:rsidRPr="00942F2C">
              <w:rPr>
                <w:rFonts w:ascii="Times New Roman" w:hAnsi="Times New Roman" w:cs="Times New Roman"/>
                <w:kern w:val="0"/>
                <w:sz w:val="20"/>
                <w:szCs w:val="20"/>
                <w:lang w:eastAsia="ru-RU"/>
              </w:rPr>
              <w:t>об обладании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proofErr w:type="gramStart"/>
            <w:r w:rsidRPr="00942F2C">
              <w:rPr>
                <w:rFonts w:ascii="Times New Roman" w:hAnsi="Times New Roman" w:cs="Times New Roman"/>
                <w:kern w:val="0"/>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42F2C">
              <w:rPr>
                <w:rFonts w:ascii="Times New Roman" w:hAnsi="Times New Roman" w:cs="Times New Roman"/>
                <w:kern w:val="0"/>
                <w:sz w:val="20"/>
                <w:szCs w:val="20"/>
                <w:lang w:eastAsia="ru-RU"/>
              </w:rPr>
              <w:br/>
              <w:t>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942F2C">
              <w:rPr>
                <w:rFonts w:ascii="Times New Roman" w:hAnsi="Times New Roman" w:cs="Times New Roman"/>
                <w:kern w:val="0"/>
                <w:sz w:val="20"/>
                <w:szCs w:val="20"/>
                <w:lang w:eastAsia="ru-RU"/>
              </w:rPr>
              <w:t xml:space="preserve"> </w:t>
            </w:r>
            <w:proofErr w:type="gramStart"/>
            <w:r w:rsidRPr="00942F2C">
              <w:rPr>
                <w:rFonts w:ascii="Times New Roman" w:hAnsi="Times New Roman" w:cs="Times New Roman"/>
                <w:kern w:val="0"/>
                <w:sz w:val="20"/>
                <w:szCs w:val="20"/>
                <w:lang w:eastAsia="ru-RU"/>
              </w:rPr>
              <w:t>сумм</w:t>
            </w:r>
            <w:proofErr w:type="gramEnd"/>
            <w:r w:rsidRPr="00942F2C">
              <w:rPr>
                <w:rFonts w:ascii="Times New Roman" w:hAnsi="Times New Roman" w:cs="Times New Roman"/>
                <w:kern w:val="0"/>
                <w:sz w:val="20"/>
                <w:szCs w:val="20"/>
                <w:lang w:eastAsia="ru-RU"/>
              </w:rPr>
              <w:t xml:space="preserve"> исполненной или </w:t>
            </w:r>
            <w:proofErr w:type="gramStart"/>
            <w:r w:rsidRPr="00942F2C">
              <w:rPr>
                <w:rFonts w:ascii="Times New Roman" w:hAnsi="Times New Roman" w:cs="Times New Roman"/>
                <w:kern w:val="0"/>
                <w:sz w:val="20"/>
                <w:szCs w:val="20"/>
                <w:lang w:eastAsia="ru-RU"/>
              </w:rPr>
              <w:t>которые</w:t>
            </w:r>
            <w:proofErr w:type="gramEnd"/>
            <w:r w:rsidRPr="00942F2C">
              <w:rPr>
                <w:rFonts w:ascii="Times New Roman" w:hAnsi="Times New Roman" w:cs="Times New Roman"/>
                <w:kern w:val="0"/>
                <w:sz w:val="20"/>
                <w:szCs w:val="20"/>
                <w:lang w:eastAsia="ru-RU"/>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w:t>
            </w:r>
            <w:r w:rsidRPr="00942F2C">
              <w:rPr>
                <w:rFonts w:ascii="Times New Roman" w:hAnsi="Times New Roman" w:cs="Times New Roman"/>
                <w:kern w:val="0"/>
                <w:sz w:val="20"/>
                <w:szCs w:val="20"/>
                <w:lang w:eastAsia="ru-RU"/>
              </w:rPr>
              <w:lastRenderedPageBreak/>
              <w:t>(двадцать пять) процентов балансовой стоимости активов участника закупки по данным бухгалтерской отчетности за последний отчетный период;</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proofErr w:type="gramStart"/>
            <w:r w:rsidRPr="00942F2C">
              <w:rPr>
                <w:rFonts w:ascii="Times New Roman" w:hAnsi="Times New Roman" w:cs="Times New Roman"/>
                <w:kern w:val="0"/>
                <w:sz w:val="20"/>
                <w:szCs w:val="20"/>
                <w:lang w:eastAsia="ru-RU"/>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w:t>
            </w:r>
            <w:hyperlink r:id="rId10" w:history="1">
              <w:r w:rsidRPr="00942F2C">
                <w:rPr>
                  <w:rFonts w:ascii="Times New Roman" w:hAnsi="Times New Roman" w:cs="Times New Roman"/>
                  <w:kern w:val="0"/>
                  <w:sz w:val="20"/>
                  <w:szCs w:val="20"/>
                  <w:lang w:eastAsia="ru-RU"/>
                </w:rPr>
                <w:t>статьями 289</w:t>
              </w:r>
            </w:hyperlink>
            <w:r w:rsidRPr="00942F2C">
              <w:rPr>
                <w:rFonts w:ascii="Times New Roman" w:hAnsi="Times New Roman" w:cs="Times New Roman"/>
                <w:kern w:val="0"/>
                <w:sz w:val="20"/>
                <w:szCs w:val="20"/>
                <w:lang w:eastAsia="ru-RU"/>
              </w:rPr>
              <w:t xml:space="preserve">, </w:t>
            </w:r>
            <w:hyperlink r:id="rId11" w:history="1">
              <w:r w:rsidRPr="00942F2C">
                <w:rPr>
                  <w:rFonts w:ascii="Times New Roman" w:hAnsi="Times New Roman" w:cs="Times New Roman"/>
                  <w:kern w:val="0"/>
                  <w:sz w:val="20"/>
                  <w:szCs w:val="20"/>
                  <w:lang w:eastAsia="ru-RU"/>
                </w:rPr>
                <w:t>290</w:t>
              </w:r>
            </w:hyperlink>
            <w:r w:rsidRPr="00942F2C">
              <w:rPr>
                <w:rFonts w:ascii="Times New Roman" w:hAnsi="Times New Roman" w:cs="Times New Roman"/>
                <w:kern w:val="0"/>
                <w:sz w:val="20"/>
                <w:szCs w:val="20"/>
                <w:lang w:eastAsia="ru-RU"/>
              </w:rPr>
              <w:t xml:space="preserve">, </w:t>
            </w:r>
            <w:hyperlink r:id="rId12" w:history="1">
              <w:r w:rsidRPr="00942F2C">
                <w:rPr>
                  <w:rFonts w:ascii="Times New Roman" w:hAnsi="Times New Roman" w:cs="Times New Roman"/>
                  <w:kern w:val="0"/>
                  <w:sz w:val="20"/>
                  <w:szCs w:val="20"/>
                  <w:lang w:eastAsia="ru-RU"/>
                </w:rPr>
                <w:t>291</w:t>
              </w:r>
            </w:hyperlink>
            <w:r w:rsidRPr="00942F2C">
              <w:rPr>
                <w:rFonts w:ascii="Times New Roman" w:hAnsi="Times New Roman" w:cs="Times New Roman"/>
                <w:kern w:val="0"/>
                <w:sz w:val="20"/>
                <w:szCs w:val="20"/>
                <w:lang w:eastAsia="ru-RU"/>
              </w:rPr>
              <w:t xml:space="preserve">, </w:t>
            </w:r>
            <w:hyperlink r:id="rId13" w:history="1">
              <w:r w:rsidRPr="00942F2C">
                <w:rPr>
                  <w:rFonts w:ascii="Times New Roman" w:hAnsi="Times New Roman" w:cs="Times New Roman"/>
                  <w:kern w:val="0"/>
                  <w:sz w:val="20"/>
                  <w:szCs w:val="20"/>
                  <w:lang w:eastAsia="ru-RU"/>
                </w:rPr>
                <w:t>291.1</w:t>
              </w:r>
            </w:hyperlink>
            <w:r w:rsidRPr="00942F2C">
              <w:rPr>
                <w:rFonts w:ascii="Times New Roman" w:hAnsi="Times New Roman" w:cs="Times New Roman"/>
                <w:kern w:val="0"/>
                <w:sz w:val="20"/>
                <w:szCs w:val="20"/>
                <w:lang w:eastAsia="ru-RU"/>
              </w:rPr>
              <w:t xml:space="preserve"> Уголовного кодекса Российской Федерации, а также неприменение в отношении указанных физических</w:t>
            </w:r>
            <w:proofErr w:type="gramEnd"/>
            <w:r w:rsidRPr="00942F2C">
              <w:rPr>
                <w:rFonts w:ascii="Times New Roman" w:hAnsi="Times New Roman" w:cs="Times New Roman"/>
                <w:kern w:val="0"/>
                <w:sz w:val="20"/>
                <w:szCs w:val="20"/>
                <w:lang w:eastAsia="ru-RU"/>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20E6" w:rsidRPr="00942F2C" w:rsidRDefault="009020E6" w:rsidP="006968D3">
            <w:pPr>
              <w:pStyle w:val="4"/>
              <w:numPr>
                <w:ilvl w:val="2"/>
                <w:numId w:val="6"/>
              </w:numPr>
              <w:tabs>
                <w:tab w:val="left" w:pos="1276"/>
              </w:tabs>
              <w:spacing w:before="0"/>
              <w:ind w:left="0" w:firstLine="0"/>
              <w:textAlignment w:val="auto"/>
              <w:rPr>
                <w:rFonts w:ascii="Times New Roman" w:hAnsi="Times New Roman" w:cs="Times New Roman"/>
                <w:kern w:val="0"/>
                <w:sz w:val="20"/>
                <w:szCs w:val="20"/>
                <w:lang w:eastAsia="ru-RU"/>
              </w:rPr>
            </w:pPr>
            <w:proofErr w:type="gramStart"/>
            <w:r w:rsidRPr="00942F2C">
              <w:rPr>
                <w:rFonts w:ascii="Times New Roman" w:hAnsi="Times New Roman" w:cs="Times New Roman"/>
                <w:kern w:val="0"/>
                <w:sz w:val="20"/>
                <w:szCs w:val="20"/>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942F2C">
              <w:rPr>
                <w:rFonts w:ascii="Times New Roman" w:hAnsi="Times New Roman" w:cs="Times New Roman"/>
                <w:kern w:val="0"/>
                <w:sz w:val="20"/>
                <w:szCs w:val="20"/>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Pr="00942F2C">
              <w:rPr>
                <w:rFonts w:ascii="Times New Roman" w:hAnsi="Times New Roman" w:cs="Times New Roman"/>
                <w:kern w:val="0"/>
                <w:sz w:val="20"/>
                <w:szCs w:val="20"/>
                <w:lang w:eastAsia="ru-RU"/>
              </w:rPr>
              <w:br/>
              <w:t xml:space="preserve">и </w:t>
            </w:r>
            <w:proofErr w:type="spellStart"/>
            <w:r w:rsidRPr="00942F2C">
              <w:rPr>
                <w:rFonts w:ascii="Times New Roman" w:hAnsi="Times New Roman" w:cs="Times New Roman"/>
                <w:kern w:val="0"/>
                <w:sz w:val="20"/>
                <w:szCs w:val="20"/>
                <w:lang w:eastAsia="ru-RU"/>
              </w:rPr>
              <w:t>неполнородными</w:t>
            </w:r>
            <w:proofErr w:type="spellEnd"/>
            <w:r w:rsidRPr="00942F2C">
              <w:rPr>
                <w:rFonts w:ascii="Times New Roman" w:hAnsi="Times New Roman" w:cs="Times New Roman"/>
                <w:kern w:val="0"/>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rsidR="009020E6" w:rsidRPr="00942F2C" w:rsidRDefault="009020E6" w:rsidP="00BF7171">
            <w:pPr>
              <w:pStyle w:val="4"/>
              <w:tabs>
                <w:tab w:val="left" w:pos="1276"/>
              </w:tabs>
              <w:spacing w:before="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56691A" w:rsidRPr="00942F2C" w:rsidRDefault="009020E6" w:rsidP="006968D3">
            <w:pPr>
              <w:pStyle w:val="4"/>
              <w:numPr>
                <w:ilvl w:val="2"/>
                <w:numId w:val="6"/>
              </w:numPr>
              <w:spacing w:before="0"/>
              <w:ind w:left="33" w:firstLine="0"/>
              <w:textAlignment w:val="auto"/>
              <w:rPr>
                <w:rFonts w:ascii="Times New Roman" w:hAnsi="Times New Roman" w:cs="Times New Roman"/>
                <w:kern w:val="0"/>
                <w:sz w:val="20"/>
                <w:szCs w:val="20"/>
                <w:lang w:eastAsia="ru-RU"/>
              </w:rPr>
            </w:pPr>
            <w:r w:rsidRPr="00942F2C">
              <w:rPr>
                <w:rFonts w:ascii="Times New Roman" w:hAnsi="Times New Roman" w:cs="Times New Roman"/>
                <w:bCs/>
                <w:kern w:val="0"/>
                <w:sz w:val="20"/>
                <w:szCs w:val="20"/>
              </w:rPr>
              <w:t xml:space="preserve">отсутствие сведений об участнике закупки в реестре недобросовестных поставщиков (подрядчиков, исполнителей), </w:t>
            </w:r>
            <w:proofErr w:type="gramStart"/>
            <w:r w:rsidRPr="00942F2C">
              <w:rPr>
                <w:rFonts w:ascii="Times New Roman" w:hAnsi="Times New Roman" w:cs="Times New Roman"/>
                <w:bCs/>
                <w:kern w:val="0"/>
                <w:sz w:val="20"/>
                <w:szCs w:val="20"/>
              </w:rPr>
              <w:t>ведение</w:t>
            </w:r>
            <w:proofErr w:type="gramEnd"/>
            <w:r w:rsidRPr="00942F2C">
              <w:rPr>
                <w:rFonts w:ascii="Times New Roman" w:hAnsi="Times New Roman" w:cs="Times New Roman"/>
                <w:bCs/>
                <w:kern w:val="0"/>
                <w:sz w:val="20"/>
                <w:szCs w:val="20"/>
              </w:rPr>
              <w:t xml:space="preserve">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N 44-ФЗ и Федеральным законом "О закупках товаров, работ, услуг отдельными видами юридических л</w:t>
            </w:r>
            <w:r w:rsidR="00AC126F" w:rsidRPr="00942F2C">
              <w:rPr>
                <w:rFonts w:ascii="Times New Roman" w:hAnsi="Times New Roman" w:cs="Times New Roman"/>
                <w:bCs/>
                <w:kern w:val="0"/>
                <w:sz w:val="20"/>
                <w:szCs w:val="20"/>
              </w:rPr>
              <w:t>иц" от 18 июля 2011 г. N 223-ФЗ</w:t>
            </w:r>
          </w:p>
          <w:p w:rsidR="00AC126F" w:rsidRPr="00942F2C" w:rsidRDefault="00AC126F" w:rsidP="006968D3">
            <w:pPr>
              <w:pStyle w:val="4"/>
              <w:numPr>
                <w:ilvl w:val="2"/>
                <w:numId w:val="6"/>
              </w:numPr>
              <w:spacing w:before="0"/>
              <w:ind w:left="33" w:firstLine="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highlight w:val="yellow"/>
                <w:lang w:eastAsia="ru-RU"/>
              </w:rPr>
              <w:t>участник закупки не является иностранным агентом в соответствии с Федеральным законом от 14 июля 2022 года № 255-ФЗ.</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lastRenderedPageBreak/>
              <w:t>12</w:t>
            </w:r>
          </w:p>
        </w:tc>
        <w:tc>
          <w:tcPr>
            <w:tcW w:w="9922" w:type="dxa"/>
          </w:tcPr>
          <w:p w:rsidR="00FF38AA" w:rsidRPr="00942F2C" w:rsidRDefault="00FF38AA" w:rsidP="00BF7171">
            <w:pPr>
              <w:pStyle w:val="a7"/>
              <w:tabs>
                <w:tab w:val="left" w:pos="-48"/>
              </w:tabs>
              <w:spacing w:before="0" w:beforeAutospacing="0" w:after="0" w:afterAutospacing="0"/>
              <w:jc w:val="center"/>
              <w:rPr>
                <w:b/>
                <w:bCs/>
                <w:sz w:val="20"/>
                <w:szCs w:val="20"/>
                <w:u w:val="single"/>
              </w:rPr>
            </w:pPr>
            <w:r w:rsidRPr="00942F2C">
              <w:rPr>
                <w:b/>
                <w:bCs/>
                <w:sz w:val="20"/>
                <w:szCs w:val="20"/>
                <w:u w:val="single"/>
              </w:rPr>
              <w:t>Требования к содержанию, форме, оформлению и составу заявки</w:t>
            </w:r>
            <w:bookmarkStart w:id="0" w:name="_Toc253906326"/>
          </w:p>
          <w:p w:rsidR="0056691A" w:rsidRPr="00942F2C" w:rsidRDefault="00FF38AA" w:rsidP="00BF7171">
            <w:pPr>
              <w:pStyle w:val="a7"/>
              <w:tabs>
                <w:tab w:val="left" w:pos="-48"/>
              </w:tabs>
              <w:spacing w:before="0" w:beforeAutospacing="0" w:after="0" w:afterAutospacing="0"/>
              <w:jc w:val="center"/>
              <w:rPr>
                <w:b/>
                <w:bCs/>
                <w:sz w:val="20"/>
                <w:szCs w:val="20"/>
                <w:u w:val="single"/>
              </w:rPr>
            </w:pPr>
            <w:r w:rsidRPr="00942F2C">
              <w:rPr>
                <w:b/>
                <w:bCs/>
                <w:sz w:val="20"/>
                <w:szCs w:val="20"/>
                <w:u w:val="single"/>
              </w:rPr>
              <w:t xml:space="preserve">на участие в </w:t>
            </w:r>
            <w:bookmarkEnd w:id="0"/>
            <w:r w:rsidRPr="00942F2C">
              <w:rPr>
                <w:b/>
                <w:bCs/>
                <w:sz w:val="20"/>
                <w:szCs w:val="20"/>
                <w:u w:val="single"/>
              </w:rPr>
              <w:t>закупке</w:t>
            </w:r>
          </w:p>
          <w:p w:rsidR="00FF38AA" w:rsidRPr="00942F2C" w:rsidRDefault="0056691A" w:rsidP="00BF7171">
            <w:pPr>
              <w:pStyle w:val="a7"/>
              <w:tabs>
                <w:tab w:val="left" w:pos="-48"/>
              </w:tabs>
              <w:spacing w:before="0" w:beforeAutospacing="0" w:after="0" w:afterAutospacing="0"/>
              <w:jc w:val="both"/>
              <w:rPr>
                <w:sz w:val="20"/>
                <w:szCs w:val="20"/>
              </w:rPr>
            </w:pPr>
            <w:r w:rsidRPr="00942F2C">
              <w:rPr>
                <w:color w:val="000000"/>
                <w:sz w:val="20"/>
                <w:szCs w:val="20"/>
              </w:rPr>
              <w:t xml:space="preserve">   </w:t>
            </w:r>
            <w:r w:rsidR="00FF38AA" w:rsidRPr="00942F2C">
              <w:rPr>
                <w:sz w:val="20"/>
                <w:szCs w:val="20"/>
              </w:rPr>
              <w:t xml:space="preserve">Заявка на участие в запросе котировок в электронной форме, в том числе документы и сведения входящие в состав заявки, должны быть подписаны электронной подписью лица, имеющего право действовать от имени участника </w:t>
            </w:r>
            <w:proofErr w:type="gramStart"/>
            <w:r w:rsidR="00FF38AA" w:rsidRPr="00942F2C">
              <w:rPr>
                <w:sz w:val="20"/>
                <w:szCs w:val="20"/>
              </w:rPr>
              <w:t>закупки</w:t>
            </w:r>
            <w:proofErr w:type="gramEnd"/>
            <w:r w:rsidR="00FF38AA" w:rsidRPr="00942F2C">
              <w:rPr>
                <w:sz w:val="20"/>
                <w:szCs w:val="20"/>
              </w:rPr>
              <w:t xml:space="preserve"> и предоставляется в электронной форме.</w:t>
            </w:r>
          </w:p>
          <w:p w:rsidR="00FF38AA" w:rsidRPr="00942F2C" w:rsidRDefault="00FF38AA" w:rsidP="00BF7171">
            <w:pPr>
              <w:pStyle w:val="a7"/>
              <w:tabs>
                <w:tab w:val="left" w:pos="-48"/>
              </w:tabs>
              <w:spacing w:before="0" w:beforeAutospacing="0" w:after="0" w:afterAutospacing="0"/>
              <w:jc w:val="both"/>
              <w:rPr>
                <w:sz w:val="20"/>
                <w:szCs w:val="20"/>
              </w:rPr>
            </w:pPr>
            <w:r w:rsidRPr="00942F2C">
              <w:rPr>
                <w:sz w:val="20"/>
                <w:szCs w:val="20"/>
              </w:rPr>
              <w:t>Заявка составляется на русском языке, те</w:t>
            </w:r>
            <w:proofErr w:type="gramStart"/>
            <w:r w:rsidRPr="00942F2C">
              <w:rPr>
                <w:sz w:val="20"/>
                <w:szCs w:val="20"/>
              </w:rPr>
              <w:t>кст вс</w:t>
            </w:r>
            <w:proofErr w:type="gramEnd"/>
            <w:r w:rsidRPr="00942F2C">
              <w:rPr>
                <w:sz w:val="20"/>
                <w:szCs w:val="20"/>
              </w:rPr>
              <w:t>ех документов, входящих в состав заявки, должен легко читаться, сведения, содержащиеся в заявке не должны допускать двусмысленных толкований.</w:t>
            </w:r>
          </w:p>
          <w:p w:rsidR="00FF38AA" w:rsidRPr="00942F2C" w:rsidRDefault="00FF38AA" w:rsidP="00BF7171">
            <w:pPr>
              <w:pStyle w:val="a7"/>
              <w:tabs>
                <w:tab w:val="left" w:pos="-48"/>
              </w:tabs>
              <w:spacing w:before="0" w:beforeAutospacing="0" w:after="0" w:afterAutospacing="0"/>
              <w:jc w:val="both"/>
              <w:rPr>
                <w:sz w:val="20"/>
                <w:szCs w:val="20"/>
              </w:rPr>
            </w:pPr>
            <w:r w:rsidRPr="00942F2C">
              <w:rPr>
                <w:sz w:val="20"/>
                <w:szCs w:val="20"/>
              </w:rPr>
              <w:t>Если заявка и (или)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FF38AA" w:rsidRPr="00942F2C" w:rsidRDefault="00FF38AA" w:rsidP="00BF7171">
            <w:pPr>
              <w:pStyle w:val="a7"/>
              <w:tabs>
                <w:tab w:val="left" w:pos="-48"/>
              </w:tabs>
              <w:spacing w:before="0" w:beforeAutospacing="0" w:after="0" w:afterAutospacing="0"/>
              <w:jc w:val="both"/>
              <w:rPr>
                <w:sz w:val="20"/>
                <w:szCs w:val="20"/>
              </w:rPr>
            </w:pPr>
            <w:r w:rsidRPr="00942F2C">
              <w:rPr>
                <w:sz w:val="20"/>
                <w:szCs w:val="20"/>
              </w:rPr>
              <w:t>Заявка на участие в запросе котировок в электронной форме, все документы и сведения, входящие в её состав, должны соответствовать требованиям действующего законодательства Российской Федерации, Положения Заказчика и требованиям документации о закупке.</w:t>
            </w:r>
          </w:p>
          <w:p w:rsidR="00FF38AA" w:rsidRPr="00942F2C" w:rsidRDefault="00FF38AA" w:rsidP="00BF7171">
            <w:pPr>
              <w:pStyle w:val="a7"/>
              <w:tabs>
                <w:tab w:val="left" w:pos="-48"/>
              </w:tabs>
              <w:spacing w:before="0" w:beforeAutospacing="0" w:after="0" w:afterAutospacing="0"/>
              <w:jc w:val="both"/>
              <w:rPr>
                <w:sz w:val="20"/>
                <w:szCs w:val="20"/>
              </w:rPr>
            </w:pPr>
            <w:r w:rsidRPr="00942F2C">
              <w:rPr>
                <w:sz w:val="20"/>
                <w:szCs w:val="20"/>
              </w:rPr>
              <w:t>Участник закупки вправе подать только одну заявку на участие в закупке в отношении каждого предмета закупки (лота) в срок, указанный в извещении о проведение запроса котировок в электронной форме.</w:t>
            </w:r>
          </w:p>
          <w:p w:rsidR="00FF38AA" w:rsidRPr="00942F2C" w:rsidRDefault="00FF38AA" w:rsidP="00BF7171">
            <w:pPr>
              <w:pStyle w:val="a7"/>
              <w:tabs>
                <w:tab w:val="left" w:pos="-48"/>
              </w:tabs>
              <w:spacing w:before="0" w:beforeAutospacing="0" w:after="0" w:afterAutospacing="0"/>
              <w:jc w:val="both"/>
              <w:rPr>
                <w:sz w:val="20"/>
                <w:szCs w:val="20"/>
              </w:rPr>
            </w:pPr>
            <w:r w:rsidRPr="00942F2C">
              <w:rPr>
                <w:sz w:val="20"/>
                <w:szCs w:val="20"/>
              </w:rPr>
              <w:t>Независимо от количества лиц, выступающих на стороне участника, должна быть предоставлена одна заявка от участника закупки.</w:t>
            </w:r>
          </w:p>
          <w:p w:rsidR="00FF38AA" w:rsidRPr="00942F2C" w:rsidRDefault="00FF38AA" w:rsidP="00BF7171">
            <w:pPr>
              <w:jc w:val="both"/>
              <w:rPr>
                <w:sz w:val="20"/>
                <w:szCs w:val="20"/>
              </w:rPr>
            </w:pPr>
            <w:r w:rsidRPr="00942F2C">
              <w:rPr>
                <w:sz w:val="20"/>
                <w:szCs w:val="20"/>
              </w:rPr>
              <w:t>Участник закупки в электронной форме вправе отозвать свою заявку либо внести в нее изменения не позднее даты окончания срока подачи заявок на участие в такой закупке.</w:t>
            </w:r>
          </w:p>
          <w:p w:rsidR="00ED1B55" w:rsidRPr="00942F2C" w:rsidRDefault="00ED1B55" w:rsidP="00BF7171">
            <w:pPr>
              <w:jc w:val="both"/>
              <w:rPr>
                <w:sz w:val="20"/>
                <w:szCs w:val="20"/>
              </w:rPr>
            </w:pPr>
            <w:r w:rsidRPr="00942F2C">
              <w:rPr>
                <w:sz w:val="20"/>
                <w:szCs w:val="20"/>
              </w:rPr>
              <w:t>Если в Заявке имеются расхождения между обозначением сумм словами и цифрами, то Комиссией принимается к рассмотрению сумма, указанная словами.</w:t>
            </w:r>
          </w:p>
          <w:p w:rsidR="00FF38AA" w:rsidRPr="00942F2C" w:rsidRDefault="00FF38AA" w:rsidP="00BF7171">
            <w:pPr>
              <w:pStyle w:val="a7"/>
              <w:tabs>
                <w:tab w:val="left" w:pos="175"/>
              </w:tabs>
              <w:spacing w:before="0" w:beforeAutospacing="0" w:after="0" w:afterAutospacing="0"/>
              <w:jc w:val="both"/>
              <w:rPr>
                <w:b/>
                <w:sz w:val="20"/>
                <w:szCs w:val="20"/>
              </w:rPr>
            </w:pPr>
            <w:r w:rsidRPr="00942F2C">
              <w:rPr>
                <w:b/>
                <w:sz w:val="20"/>
                <w:szCs w:val="20"/>
              </w:rPr>
              <w:t xml:space="preserve">Заявка на участие в запросе котировок в электронной форме должна содержать следующие сведения и документы: </w:t>
            </w:r>
          </w:p>
          <w:p w:rsidR="001A6EA4" w:rsidRPr="00942F2C" w:rsidRDefault="001A6EA4" w:rsidP="00BF7171">
            <w:pPr>
              <w:jc w:val="both"/>
              <w:rPr>
                <w:b/>
                <w:i/>
                <w:sz w:val="20"/>
                <w:szCs w:val="20"/>
              </w:rPr>
            </w:pPr>
            <w:proofErr w:type="gramStart"/>
            <w:r w:rsidRPr="00942F2C">
              <w:rPr>
                <w:sz w:val="20"/>
                <w:szCs w:val="20"/>
              </w:rPr>
              <w:t xml:space="preserve">1.Согласие участника  запроса котировок в электронной форме на оказание услуг на условиях, предусмотренных документацией, а также сведения об участнике закупки, информацию о его соответствии требованиям к участникам закупки и об иных условиях исполнения договора в соответствии с требованиями извещения о </w:t>
            </w:r>
            <w:r w:rsidRPr="00942F2C">
              <w:rPr>
                <w:sz w:val="20"/>
                <w:szCs w:val="20"/>
              </w:rPr>
              <w:lastRenderedPageBreak/>
              <w:t xml:space="preserve">проведении запроса котировок в электронной форме и настоящей документацией </w:t>
            </w:r>
            <w:r w:rsidRPr="00942F2C">
              <w:rPr>
                <w:b/>
                <w:i/>
                <w:sz w:val="20"/>
                <w:szCs w:val="20"/>
              </w:rPr>
              <w:t>(оформляется в соответствии с прилагаемой формой (приложение № 1 к документации).</w:t>
            </w:r>
            <w:proofErr w:type="gramEnd"/>
          </w:p>
          <w:p w:rsidR="00FF38AA" w:rsidRPr="00942F2C" w:rsidRDefault="00FF38AA" w:rsidP="00BF7171">
            <w:pPr>
              <w:pStyle w:val="a7"/>
              <w:tabs>
                <w:tab w:val="left" w:pos="175"/>
              </w:tabs>
              <w:spacing w:before="0" w:beforeAutospacing="0" w:after="0" w:afterAutospacing="0"/>
              <w:jc w:val="both"/>
              <w:rPr>
                <w:sz w:val="20"/>
                <w:szCs w:val="20"/>
              </w:rPr>
            </w:pPr>
            <w:r w:rsidRPr="00942F2C">
              <w:rPr>
                <w:sz w:val="20"/>
                <w:szCs w:val="20"/>
              </w:rPr>
              <w:t>2.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FF38AA" w:rsidRPr="00942F2C" w:rsidRDefault="00FF38AA" w:rsidP="00BF7171">
            <w:pPr>
              <w:pStyle w:val="a7"/>
              <w:tabs>
                <w:tab w:val="left" w:pos="175"/>
              </w:tabs>
              <w:spacing w:before="0" w:beforeAutospacing="0" w:after="0" w:afterAutospacing="0"/>
              <w:jc w:val="both"/>
              <w:rPr>
                <w:sz w:val="20"/>
                <w:szCs w:val="20"/>
              </w:rPr>
            </w:pPr>
            <w:r w:rsidRPr="00942F2C">
              <w:rPr>
                <w:sz w:val="20"/>
                <w:szCs w:val="20"/>
              </w:rPr>
              <w:t>а) сведения о фирменном наименовании (наименовании), об организационно-правовой форме, о месте нахождения, о почтовом адресе (для юридических лиц); сведения о фамилии, имени, отчестве, о данных основного документа, удостоверяющего личность, о месте жительства (для физических лиц и индивидуальных предпринимателей), о номере контактного телефона, адресе электронной почты участника;</w:t>
            </w:r>
          </w:p>
          <w:p w:rsidR="009020E6" w:rsidRPr="00942F2C" w:rsidRDefault="00FF38AA" w:rsidP="00BF7171">
            <w:pPr>
              <w:pStyle w:val="a7"/>
              <w:tabs>
                <w:tab w:val="left" w:pos="175"/>
              </w:tabs>
              <w:spacing w:before="0" w:beforeAutospacing="0" w:after="0" w:afterAutospacing="0"/>
              <w:jc w:val="both"/>
              <w:rPr>
                <w:sz w:val="20"/>
                <w:szCs w:val="20"/>
              </w:rPr>
            </w:pPr>
            <w:proofErr w:type="gramStart"/>
            <w:r w:rsidRPr="00942F2C">
              <w:rPr>
                <w:sz w:val="20"/>
                <w:szCs w:val="20"/>
              </w:rPr>
              <w:t xml:space="preserve">б)  </w:t>
            </w:r>
            <w:r w:rsidR="009020E6" w:rsidRPr="00942F2C">
              <w:rPr>
                <w:sz w:val="20"/>
                <w:szCs w:val="20"/>
              </w:rPr>
              <w:t>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полученные не ранее чем за 6 месяцев до дня размещения в ЕИС извещения о проведении закупки,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w:t>
            </w:r>
            <w:proofErr w:type="gramEnd"/>
            <w:r w:rsidR="009020E6" w:rsidRPr="00942F2C">
              <w:rPr>
                <w:sz w:val="20"/>
                <w:szCs w:val="20"/>
              </w:rPr>
              <w:t xml:space="preserve"> </w:t>
            </w:r>
            <w:proofErr w:type="gramStart"/>
            <w:r w:rsidR="009020E6" w:rsidRPr="00942F2C">
              <w:rPr>
                <w:sz w:val="20"/>
                <w:szCs w:val="20"/>
              </w:rPr>
              <w:t>соответствии</w:t>
            </w:r>
            <w:proofErr w:type="gramEnd"/>
            <w:r w:rsidR="009020E6" w:rsidRPr="00942F2C">
              <w:rPr>
                <w:sz w:val="20"/>
                <w:szCs w:val="20"/>
              </w:rPr>
              <w:t xml:space="preserve"> с законодательством соответствующего государства (для иностранных лиц);</w:t>
            </w:r>
          </w:p>
          <w:p w:rsidR="009020E6" w:rsidRPr="00942F2C" w:rsidRDefault="009020E6" w:rsidP="00BF7171">
            <w:pPr>
              <w:pStyle w:val="a7"/>
              <w:tabs>
                <w:tab w:val="left" w:pos="175"/>
              </w:tabs>
              <w:spacing w:before="0" w:beforeAutospacing="0" w:after="0" w:afterAutospacing="0"/>
              <w:jc w:val="both"/>
              <w:rPr>
                <w:sz w:val="20"/>
                <w:szCs w:val="20"/>
              </w:rPr>
            </w:pPr>
            <w:r w:rsidRPr="00942F2C">
              <w:rPr>
                <w:sz w:val="20"/>
                <w:szCs w:val="20"/>
              </w:rPr>
              <w:t>в) копии учредительных документов участника (для юридических лиц);</w:t>
            </w:r>
          </w:p>
          <w:p w:rsidR="00FF38AA" w:rsidRPr="00942F2C" w:rsidRDefault="009020E6" w:rsidP="00BF7171">
            <w:pPr>
              <w:pStyle w:val="a7"/>
              <w:tabs>
                <w:tab w:val="left" w:pos="175"/>
              </w:tabs>
              <w:spacing w:before="0" w:beforeAutospacing="0" w:after="0" w:afterAutospacing="0"/>
              <w:jc w:val="both"/>
              <w:rPr>
                <w:sz w:val="20"/>
                <w:szCs w:val="20"/>
              </w:rPr>
            </w:pPr>
            <w:r w:rsidRPr="00942F2C">
              <w:rPr>
                <w:sz w:val="20"/>
                <w:szCs w:val="20"/>
              </w:rPr>
              <w:t>г) копию основного документа, удостоверяющего личность (для физического лица, не являющегося индивидуальным предпринимателем);</w:t>
            </w:r>
          </w:p>
          <w:p w:rsidR="00FF38AA" w:rsidRPr="00942F2C" w:rsidRDefault="00FF38AA" w:rsidP="00BF7171">
            <w:pPr>
              <w:pStyle w:val="a7"/>
              <w:tabs>
                <w:tab w:val="left" w:pos="175"/>
              </w:tabs>
              <w:spacing w:before="0" w:beforeAutospacing="0" w:after="0" w:afterAutospacing="0"/>
              <w:jc w:val="both"/>
              <w:rPr>
                <w:sz w:val="20"/>
                <w:szCs w:val="20"/>
              </w:rPr>
            </w:pPr>
            <w:r w:rsidRPr="00942F2C">
              <w:rPr>
                <w:sz w:val="20"/>
                <w:szCs w:val="20"/>
              </w:rPr>
              <w:t>д) копии документов, подтверждающих полномочия лица на осуществление действий от имени участника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FF38AA" w:rsidRPr="00942F2C" w:rsidRDefault="00FF38AA" w:rsidP="00BF7171">
            <w:pPr>
              <w:pStyle w:val="Standard"/>
              <w:widowControl w:val="0"/>
              <w:shd w:val="clear" w:color="auto" w:fill="FFFFFF"/>
              <w:tabs>
                <w:tab w:val="left" w:pos="851"/>
                <w:tab w:val="left" w:pos="1395"/>
              </w:tabs>
              <w:spacing w:after="0" w:line="240" w:lineRule="auto"/>
              <w:jc w:val="both"/>
              <w:rPr>
                <w:rFonts w:ascii="Times New Roman" w:hAnsi="Times New Roman" w:cs="Times New Roman"/>
                <w:spacing w:val="-10"/>
                <w:sz w:val="20"/>
                <w:szCs w:val="20"/>
              </w:rPr>
            </w:pPr>
            <w:r w:rsidRPr="00942F2C">
              <w:rPr>
                <w:rFonts w:ascii="Times New Roman" w:hAnsi="Times New Roman" w:cs="Times New Roman"/>
                <w:kern w:val="0"/>
                <w:sz w:val="20"/>
                <w:szCs w:val="20"/>
                <w:lang w:eastAsia="ru-RU"/>
              </w:rPr>
              <w:t>е) документы, подтверждающие соответствие</w:t>
            </w:r>
            <w:r w:rsidRPr="00942F2C">
              <w:rPr>
                <w:rFonts w:ascii="Times New Roman" w:hAnsi="Times New Roman" w:cs="Times New Roman"/>
                <w:spacing w:val="-10"/>
                <w:sz w:val="20"/>
                <w:szCs w:val="20"/>
              </w:rPr>
              <w:t xml:space="preserve"> участника закупки требованиям к участникам, установленным в документации о закупке:</w:t>
            </w:r>
          </w:p>
          <w:p w:rsidR="00FF38AA" w:rsidRPr="00942F2C" w:rsidRDefault="00FF38AA" w:rsidP="00BF7171">
            <w:pPr>
              <w:ind w:left="720"/>
              <w:jc w:val="both"/>
              <w:rPr>
                <w:sz w:val="20"/>
                <w:szCs w:val="20"/>
              </w:rPr>
            </w:pPr>
            <w:r w:rsidRPr="00942F2C">
              <w:rPr>
                <w:bCs/>
                <w:sz w:val="20"/>
                <w:szCs w:val="20"/>
              </w:rPr>
              <w:t xml:space="preserve">Декларация о соответствии участника закупки требованиям, предусмотренным в </w:t>
            </w:r>
            <w:proofErr w:type="spellStart"/>
            <w:r w:rsidRPr="00942F2C">
              <w:rPr>
                <w:bCs/>
                <w:sz w:val="20"/>
                <w:szCs w:val="20"/>
              </w:rPr>
              <w:t>п.п</w:t>
            </w:r>
            <w:proofErr w:type="spellEnd"/>
            <w:r w:rsidRPr="00942F2C">
              <w:rPr>
                <w:bCs/>
                <w:sz w:val="20"/>
                <w:szCs w:val="20"/>
              </w:rPr>
              <w:t xml:space="preserve">. 1-9 раздела </w:t>
            </w:r>
            <w:r w:rsidR="001A6EA4" w:rsidRPr="00942F2C">
              <w:rPr>
                <w:bCs/>
                <w:sz w:val="20"/>
                <w:szCs w:val="20"/>
              </w:rPr>
              <w:t>11</w:t>
            </w:r>
            <w:r w:rsidRPr="00942F2C">
              <w:rPr>
                <w:bCs/>
                <w:sz w:val="20"/>
                <w:szCs w:val="20"/>
              </w:rPr>
              <w:t xml:space="preserve"> Документации о закупке.</w:t>
            </w:r>
          </w:p>
          <w:p w:rsidR="00FF38AA" w:rsidRPr="00942F2C" w:rsidRDefault="00FF38AA" w:rsidP="00BF7171">
            <w:pPr>
              <w:pStyle w:val="27"/>
              <w:keepNext/>
              <w:keepLines/>
              <w:tabs>
                <w:tab w:val="left" w:pos="709"/>
              </w:tabs>
              <w:suppressAutoHyphens/>
              <w:spacing w:after="0" w:line="240" w:lineRule="auto"/>
              <w:ind w:left="0" w:firstLine="34"/>
              <w:textAlignment w:val="baseline"/>
              <w:rPr>
                <w:rStyle w:val="10"/>
                <w:color w:val="FF0000"/>
                <w:sz w:val="20"/>
                <w:szCs w:val="20"/>
              </w:rPr>
            </w:pPr>
            <w:r w:rsidRPr="00942F2C">
              <w:rPr>
                <w:rStyle w:val="10"/>
                <w:color w:val="FF0000"/>
                <w:sz w:val="20"/>
                <w:szCs w:val="20"/>
              </w:rPr>
              <w:t>ВНИМАНИЕ!</w:t>
            </w:r>
          </w:p>
          <w:p w:rsidR="00FF38AA" w:rsidRPr="00942F2C" w:rsidRDefault="00FF38AA" w:rsidP="00BF7171">
            <w:pPr>
              <w:pStyle w:val="27"/>
              <w:keepNext/>
              <w:keepLines/>
              <w:tabs>
                <w:tab w:val="left" w:pos="709"/>
              </w:tabs>
              <w:suppressAutoHyphens/>
              <w:spacing w:after="0" w:line="240" w:lineRule="auto"/>
              <w:ind w:left="0" w:firstLine="34"/>
              <w:textAlignment w:val="baseline"/>
              <w:rPr>
                <w:b/>
                <w:bCs/>
                <w:color w:val="000000"/>
                <w:kern w:val="32"/>
                <w:sz w:val="20"/>
                <w:szCs w:val="20"/>
              </w:rPr>
            </w:pPr>
            <w:r w:rsidRPr="00942F2C">
              <w:rPr>
                <w:rStyle w:val="10"/>
                <w:color w:val="000000"/>
                <w:sz w:val="20"/>
                <w:szCs w:val="20"/>
              </w:rPr>
              <w:t xml:space="preserve">Декларация должна заполняться в соответствии с требованиями, предусмотренными в подпунктах 1-9 раздела </w:t>
            </w:r>
            <w:r w:rsidR="001A6EA4" w:rsidRPr="00942F2C">
              <w:rPr>
                <w:rStyle w:val="10"/>
                <w:color w:val="000000"/>
                <w:sz w:val="20"/>
                <w:szCs w:val="20"/>
              </w:rPr>
              <w:t>11</w:t>
            </w:r>
            <w:r w:rsidRPr="00942F2C">
              <w:rPr>
                <w:rStyle w:val="10"/>
                <w:color w:val="000000"/>
                <w:sz w:val="20"/>
                <w:szCs w:val="20"/>
              </w:rPr>
              <w:t xml:space="preserve"> Документации о закупке, а также в соответствии со способом закупки. </w:t>
            </w:r>
            <w:proofErr w:type="gramStart"/>
            <w:r w:rsidRPr="00942F2C">
              <w:rPr>
                <w:rStyle w:val="10"/>
                <w:color w:val="000000"/>
                <w:sz w:val="20"/>
                <w:szCs w:val="20"/>
              </w:rPr>
              <w:t>Ссылка на Федеральный закон №44 – ФЗ от 05.04.2013г не должна указываться, т.к. закупка размещается в соответствии с Федеральным законом от 18.07.2011г. № 223-ФЗ и Положением заказчика, за исключением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w:t>
            </w:r>
            <w:proofErr w:type="gramEnd"/>
            <w:r w:rsidRPr="00942F2C">
              <w:rPr>
                <w:rStyle w:val="10"/>
                <w:color w:val="000000"/>
                <w:sz w:val="20"/>
                <w:szCs w:val="20"/>
              </w:rPr>
              <w:t xml:space="preserve"> муниципальных нужд.</w:t>
            </w:r>
          </w:p>
          <w:p w:rsidR="00FF38AA" w:rsidRPr="00942F2C" w:rsidRDefault="00FF38AA" w:rsidP="00BF7171">
            <w:pPr>
              <w:pStyle w:val="a7"/>
              <w:tabs>
                <w:tab w:val="left" w:pos="175"/>
              </w:tabs>
              <w:spacing w:before="0" w:beforeAutospacing="0" w:after="0" w:afterAutospacing="0"/>
              <w:jc w:val="both"/>
              <w:rPr>
                <w:sz w:val="20"/>
                <w:szCs w:val="20"/>
              </w:rPr>
            </w:pPr>
            <w:r w:rsidRPr="00942F2C">
              <w:rPr>
                <w:sz w:val="20"/>
                <w:szCs w:val="20"/>
              </w:rPr>
              <w:t>ж) соглашение между лицами, выступающими на стороне одного участника, которым регулируются отношения указанных лиц по участию в закупке на стороне одного участника (предоставляется в случае, если на стороне участника выступает несколько лиц);</w:t>
            </w:r>
          </w:p>
          <w:p w:rsidR="0056691A" w:rsidRPr="00942F2C" w:rsidRDefault="00FF38AA" w:rsidP="00BF7171">
            <w:pPr>
              <w:pStyle w:val="a7"/>
              <w:tabs>
                <w:tab w:val="left" w:pos="175"/>
              </w:tabs>
              <w:spacing w:before="0" w:beforeAutospacing="0" w:after="0" w:afterAutospacing="0"/>
              <w:jc w:val="both"/>
              <w:rPr>
                <w:sz w:val="20"/>
                <w:szCs w:val="20"/>
              </w:rPr>
            </w:pPr>
            <w:r w:rsidRPr="00942F2C">
              <w:rPr>
                <w:sz w:val="20"/>
                <w:szCs w:val="20"/>
              </w:rPr>
              <w:t>з) в случае если участником закупки является физическое лицо</w:t>
            </w:r>
            <w:r w:rsidR="0043760D" w:rsidRPr="00942F2C">
              <w:rPr>
                <w:sz w:val="20"/>
                <w:szCs w:val="20"/>
              </w:rPr>
              <w:t xml:space="preserve"> (индивидуальный предприниматель)</w:t>
            </w:r>
            <w:r w:rsidRPr="00942F2C">
              <w:rPr>
                <w:sz w:val="20"/>
                <w:szCs w:val="20"/>
              </w:rPr>
              <w:t>, предоставить Заказчику письменное согласие субъекта на обработку персональных данных</w:t>
            </w:r>
            <w:r w:rsidR="00EA2D2C" w:rsidRPr="00942F2C">
              <w:rPr>
                <w:sz w:val="20"/>
                <w:szCs w:val="20"/>
              </w:rPr>
              <w:t>;</w:t>
            </w:r>
          </w:p>
          <w:p w:rsidR="00D0735E" w:rsidRDefault="00EA2D2C" w:rsidP="00645BCF">
            <w:pPr>
              <w:pStyle w:val="a7"/>
              <w:tabs>
                <w:tab w:val="left" w:pos="175"/>
              </w:tabs>
              <w:spacing w:before="0" w:beforeAutospacing="0" w:after="0" w:afterAutospacing="0"/>
              <w:rPr>
                <w:sz w:val="20"/>
                <w:szCs w:val="20"/>
              </w:rPr>
            </w:pPr>
            <w:r w:rsidRPr="00942F2C">
              <w:rPr>
                <w:sz w:val="20"/>
                <w:szCs w:val="20"/>
              </w:rPr>
              <w:t>и) в случаях, предусмотренных документацией о закупке,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sidR="00BD599F">
              <w:rPr>
                <w:sz w:val="20"/>
                <w:szCs w:val="20"/>
              </w:rPr>
              <w:t>:</w:t>
            </w:r>
          </w:p>
          <w:p w:rsidR="00BD599F" w:rsidRPr="00BD599F" w:rsidRDefault="00BD599F" w:rsidP="00BD599F">
            <w:pPr>
              <w:tabs>
                <w:tab w:val="left" w:pos="851"/>
              </w:tabs>
              <w:autoSpaceDE w:val="0"/>
              <w:autoSpaceDN w:val="0"/>
              <w:adjustRightInd w:val="0"/>
              <w:jc w:val="both"/>
              <w:rPr>
                <w:b/>
                <w:sz w:val="20"/>
                <w:szCs w:val="20"/>
              </w:rPr>
            </w:pPr>
            <w:r w:rsidRPr="00BD599F">
              <w:rPr>
                <w:b/>
                <w:sz w:val="20"/>
                <w:szCs w:val="20"/>
              </w:rPr>
              <w:t>Наличие у участника закупки:</w:t>
            </w:r>
          </w:p>
          <w:p w:rsidR="00BD599F" w:rsidRPr="00BD599F" w:rsidRDefault="00BD599F" w:rsidP="00BD599F">
            <w:pPr>
              <w:pStyle w:val="aa"/>
              <w:tabs>
                <w:tab w:val="left" w:pos="851"/>
              </w:tabs>
              <w:autoSpaceDE w:val="0"/>
              <w:autoSpaceDN w:val="0"/>
              <w:adjustRightInd w:val="0"/>
              <w:ind w:left="175"/>
              <w:jc w:val="both"/>
              <w:rPr>
                <w:b/>
                <w:sz w:val="20"/>
                <w:szCs w:val="20"/>
              </w:rPr>
            </w:pPr>
            <w:proofErr w:type="gramStart"/>
            <w:r w:rsidRPr="00BD599F">
              <w:rPr>
                <w:b/>
                <w:sz w:val="20"/>
                <w:szCs w:val="20"/>
              </w:rPr>
              <w:t>в соответствии с Постановлением Правительства РФ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w:t>
            </w:r>
            <w:proofErr w:type="gramEnd"/>
            <w:r w:rsidRPr="00BD599F">
              <w:rPr>
                <w:b/>
                <w:sz w:val="20"/>
                <w:szCs w:val="20"/>
              </w:rPr>
              <w:t xml:space="preserve"> 2020 г. № 1445 и </w:t>
            </w:r>
            <w:proofErr w:type="gramStart"/>
            <w:r w:rsidRPr="00BD599F">
              <w:rPr>
                <w:b/>
                <w:sz w:val="20"/>
                <w:szCs w:val="20"/>
              </w:rPr>
              <w:t>признании</w:t>
            </w:r>
            <w:proofErr w:type="gramEnd"/>
            <w:r w:rsidRPr="00BD599F">
              <w:rPr>
                <w:b/>
                <w:sz w:val="20"/>
                <w:szCs w:val="20"/>
              </w:rPr>
              <w:t xml:space="preserve"> утратившими силу отдельных актов правительства Российской Федерации»:</w:t>
            </w:r>
          </w:p>
          <w:p w:rsidR="00BD599F" w:rsidRPr="00BD599F" w:rsidRDefault="00BD599F" w:rsidP="00BD599F">
            <w:pPr>
              <w:pStyle w:val="aa"/>
              <w:tabs>
                <w:tab w:val="left" w:pos="851"/>
              </w:tabs>
              <w:autoSpaceDE w:val="0"/>
              <w:autoSpaceDN w:val="0"/>
              <w:adjustRightInd w:val="0"/>
              <w:ind w:left="175"/>
              <w:jc w:val="both"/>
              <w:rPr>
                <w:b/>
                <w:sz w:val="20"/>
                <w:szCs w:val="20"/>
              </w:rPr>
            </w:pPr>
            <w:r w:rsidRPr="00BD599F">
              <w:rPr>
                <w:b/>
                <w:sz w:val="20"/>
                <w:szCs w:val="20"/>
              </w:rPr>
              <w:t>- лицензия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 разрешенными видами:</w:t>
            </w:r>
          </w:p>
          <w:p w:rsidR="00BD599F" w:rsidRPr="00BD599F" w:rsidRDefault="00BD599F" w:rsidP="00BD599F">
            <w:pPr>
              <w:pStyle w:val="aa"/>
              <w:tabs>
                <w:tab w:val="left" w:pos="851"/>
              </w:tabs>
              <w:autoSpaceDE w:val="0"/>
              <w:autoSpaceDN w:val="0"/>
              <w:adjustRightInd w:val="0"/>
              <w:ind w:left="175"/>
              <w:jc w:val="both"/>
              <w:rPr>
                <w:b/>
                <w:sz w:val="20"/>
                <w:szCs w:val="20"/>
              </w:rPr>
            </w:pPr>
            <w:r w:rsidRPr="00BD599F">
              <w:rPr>
                <w:b/>
                <w:sz w:val="20"/>
                <w:szCs w:val="20"/>
              </w:rPr>
              <w:t>Техническое обслуживание следующих групп медицинских изделий (кроме программного обеспечения, являющегося медицинским изделием) класса:</w:t>
            </w:r>
          </w:p>
          <w:p w:rsidR="00BD599F" w:rsidRPr="00BD599F" w:rsidRDefault="00BD599F" w:rsidP="00BD599F">
            <w:pPr>
              <w:pStyle w:val="aa"/>
              <w:tabs>
                <w:tab w:val="left" w:pos="851"/>
              </w:tabs>
              <w:autoSpaceDE w:val="0"/>
              <w:autoSpaceDN w:val="0"/>
              <w:adjustRightInd w:val="0"/>
              <w:ind w:left="175"/>
              <w:jc w:val="both"/>
              <w:rPr>
                <w:b/>
                <w:sz w:val="20"/>
                <w:szCs w:val="20"/>
              </w:rPr>
            </w:pPr>
            <w:r w:rsidRPr="00BD599F">
              <w:rPr>
                <w:b/>
                <w:sz w:val="20"/>
                <w:szCs w:val="20"/>
              </w:rPr>
              <w:t>1.  2а потенциального риска:</w:t>
            </w:r>
          </w:p>
          <w:p w:rsidR="00BD599F" w:rsidRPr="00BD599F" w:rsidRDefault="00BD599F" w:rsidP="00BD599F">
            <w:pPr>
              <w:pStyle w:val="aa"/>
              <w:tabs>
                <w:tab w:val="left" w:pos="851"/>
              </w:tabs>
              <w:autoSpaceDE w:val="0"/>
              <w:autoSpaceDN w:val="0"/>
              <w:adjustRightInd w:val="0"/>
              <w:ind w:left="175"/>
              <w:jc w:val="both"/>
              <w:rPr>
                <w:b/>
                <w:sz w:val="20"/>
                <w:szCs w:val="20"/>
              </w:rPr>
            </w:pPr>
            <w:r w:rsidRPr="00BD599F">
              <w:rPr>
                <w:b/>
                <w:sz w:val="20"/>
                <w:szCs w:val="20"/>
              </w:rPr>
              <w:t>-гастроэнтерологические медицинские изделия</w:t>
            </w:r>
          </w:p>
          <w:p w:rsidR="00BD599F" w:rsidRPr="00BD599F" w:rsidRDefault="00BD599F" w:rsidP="00BD599F">
            <w:pPr>
              <w:widowControl w:val="0"/>
              <w:tabs>
                <w:tab w:val="left" w:pos="0"/>
              </w:tabs>
              <w:ind w:firstLine="317"/>
              <w:jc w:val="both"/>
              <w:rPr>
                <w:b/>
                <w:i/>
                <w:sz w:val="20"/>
                <w:szCs w:val="20"/>
                <w:highlight w:val="yellow"/>
              </w:rPr>
            </w:pPr>
            <w:r w:rsidRPr="00BD599F">
              <w:rPr>
                <w:b/>
                <w:i/>
                <w:sz w:val="20"/>
                <w:szCs w:val="20"/>
                <w:highlight w:val="yellow"/>
              </w:rPr>
              <w:t>Подтверждается предоставлением документов или копий документов:</w:t>
            </w:r>
          </w:p>
          <w:p w:rsidR="00BD599F" w:rsidRPr="00082347" w:rsidRDefault="00BD599F" w:rsidP="00BD599F">
            <w:pPr>
              <w:pStyle w:val="a7"/>
              <w:tabs>
                <w:tab w:val="left" w:pos="175"/>
              </w:tabs>
              <w:spacing w:before="0" w:beforeAutospacing="0" w:after="0" w:afterAutospacing="0"/>
              <w:rPr>
                <w:b/>
                <w:sz w:val="20"/>
                <w:szCs w:val="20"/>
              </w:rPr>
            </w:pPr>
            <w:r w:rsidRPr="00BD599F">
              <w:rPr>
                <w:b/>
                <w:i/>
                <w:sz w:val="20"/>
                <w:szCs w:val="20"/>
                <w:highlight w:val="yellow"/>
              </w:rPr>
              <w:t xml:space="preserve">выписка из реестра лицензий по форме, утвержденной постановлением Правительства РФ от 29.12.2020 </w:t>
            </w:r>
            <w:r w:rsidRPr="00BD599F">
              <w:rPr>
                <w:b/>
                <w:i/>
                <w:sz w:val="20"/>
                <w:szCs w:val="20"/>
                <w:highlight w:val="yellow"/>
              </w:rPr>
              <w:lastRenderedPageBreak/>
              <w:t>№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lastRenderedPageBreak/>
              <w:t>13</w:t>
            </w:r>
          </w:p>
        </w:tc>
        <w:tc>
          <w:tcPr>
            <w:tcW w:w="9922" w:type="dxa"/>
          </w:tcPr>
          <w:p w:rsidR="001A6EA4" w:rsidRPr="00942F2C" w:rsidRDefault="001A6EA4" w:rsidP="00BF7171">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color w:val="000000"/>
                <w:u w:val="single"/>
              </w:rPr>
              <w:t>Порядок, место, дата начала и дата и время окончания срока</w:t>
            </w:r>
          </w:p>
          <w:p w:rsidR="001A6EA4" w:rsidRPr="00942F2C" w:rsidRDefault="001A6EA4" w:rsidP="00BF7171">
            <w:pPr>
              <w:pStyle w:val="ConsPlusNormal"/>
              <w:widowControl/>
              <w:ind w:firstLine="0"/>
              <w:jc w:val="center"/>
              <w:rPr>
                <w:rFonts w:ascii="Times New Roman" w:hAnsi="Times New Roman" w:cs="Times New Roman"/>
                <w:b/>
                <w:color w:val="000000"/>
              </w:rPr>
            </w:pPr>
            <w:r w:rsidRPr="00942F2C">
              <w:rPr>
                <w:rFonts w:ascii="Times New Roman" w:hAnsi="Times New Roman" w:cs="Times New Roman"/>
                <w:b/>
                <w:color w:val="000000"/>
                <w:u w:val="single"/>
              </w:rPr>
              <w:t xml:space="preserve">подачи заявок на участие </w:t>
            </w:r>
            <w:r w:rsidR="00C4331F" w:rsidRPr="00942F2C">
              <w:rPr>
                <w:rFonts w:ascii="Times New Roman" w:hAnsi="Times New Roman" w:cs="Times New Roman"/>
                <w:b/>
                <w:color w:val="000000"/>
                <w:u w:val="single"/>
              </w:rPr>
              <w:t>в закупке</w:t>
            </w:r>
          </w:p>
          <w:p w:rsidR="001A6EA4" w:rsidRPr="00942F2C" w:rsidRDefault="001A6EA4" w:rsidP="00BF7171">
            <w:pPr>
              <w:pStyle w:val="TimesET12pt125"/>
              <w:ind w:firstLine="0"/>
              <w:rPr>
                <w:rFonts w:ascii="Times New Roman" w:hAnsi="Times New Roman"/>
                <w:b/>
                <w:bCs/>
                <w:color w:val="000000"/>
                <w:sz w:val="20"/>
                <w:szCs w:val="20"/>
              </w:rPr>
            </w:pPr>
            <w:r w:rsidRPr="00942F2C">
              <w:rPr>
                <w:rFonts w:ascii="Times New Roman" w:hAnsi="Times New Roman"/>
                <w:b/>
                <w:bCs/>
                <w:color w:val="000000"/>
                <w:sz w:val="20"/>
                <w:szCs w:val="20"/>
              </w:rPr>
              <w:t>Порядок подачи заявок на участие в закупке</w:t>
            </w:r>
          </w:p>
          <w:p w:rsidR="001A6EA4" w:rsidRPr="00942F2C" w:rsidRDefault="001A6EA4" w:rsidP="00BF7171">
            <w:pPr>
              <w:pStyle w:val="ConsPlusNormal"/>
              <w:widowControl/>
              <w:ind w:firstLine="0"/>
              <w:jc w:val="both"/>
              <w:rPr>
                <w:rFonts w:ascii="Times New Roman" w:hAnsi="Times New Roman" w:cs="Times New Roman"/>
              </w:rPr>
            </w:pPr>
            <w:r w:rsidRPr="00942F2C">
              <w:rPr>
                <w:rFonts w:ascii="Times New Roman" w:hAnsi="Times New Roman" w:cs="Times New Roman"/>
              </w:rPr>
              <w:t xml:space="preserve">Заявка на участие в  закупке предоставляется в виде электронного документа, подписанного электронной подписью лица, имеющего право действовать от имени участника  закупки, </w:t>
            </w:r>
            <w:r w:rsidRPr="00942F2C">
              <w:rPr>
                <w:rFonts w:ascii="Times New Roman" w:hAnsi="Times New Roman" w:cs="Times New Roman"/>
                <w:color w:val="000000"/>
              </w:rPr>
              <w:t xml:space="preserve">в любое время с момента  размещения на официальном сайте извещения о </w:t>
            </w:r>
            <w:proofErr w:type="gramStart"/>
            <w:r w:rsidRPr="00942F2C">
              <w:rPr>
                <w:rFonts w:ascii="Times New Roman" w:hAnsi="Times New Roman" w:cs="Times New Roman"/>
                <w:color w:val="000000"/>
              </w:rPr>
              <w:t>проведении</w:t>
            </w:r>
            <w:proofErr w:type="gramEnd"/>
            <w:r w:rsidRPr="00942F2C">
              <w:rPr>
                <w:rFonts w:ascii="Times New Roman" w:hAnsi="Times New Roman" w:cs="Times New Roman"/>
                <w:color w:val="000000"/>
              </w:rPr>
              <w:t xml:space="preserve">  о закупке до даты и времени окончания срока подачи заявок на участие в запросе котировок в электронной форме.</w:t>
            </w:r>
            <w:r w:rsidRPr="00942F2C">
              <w:rPr>
                <w:rFonts w:ascii="Times New Roman" w:hAnsi="Times New Roman" w:cs="Times New Roman"/>
              </w:rPr>
              <w:t xml:space="preserve"> </w:t>
            </w:r>
          </w:p>
          <w:p w:rsidR="001A6EA4" w:rsidRPr="00942F2C" w:rsidRDefault="001A6EA4" w:rsidP="00BF7171">
            <w:pPr>
              <w:pStyle w:val="ConsPlusNormal"/>
              <w:widowControl/>
              <w:ind w:firstLine="0"/>
              <w:jc w:val="both"/>
              <w:rPr>
                <w:rFonts w:ascii="Times New Roman" w:hAnsi="Times New Roman" w:cs="Times New Roman"/>
              </w:rPr>
            </w:pPr>
            <w:r w:rsidRPr="00942F2C">
              <w:rPr>
                <w:rFonts w:ascii="Times New Roman" w:hAnsi="Times New Roman" w:cs="Times New Roman"/>
                <w:color w:val="000000"/>
              </w:rPr>
              <w:t xml:space="preserve">Прием заявок на участие в запросе </w:t>
            </w:r>
            <w:r w:rsidR="00C4331F" w:rsidRPr="00942F2C">
              <w:rPr>
                <w:rFonts w:ascii="Times New Roman" w:hAnsi="Times New Roman" w:cs="Times New Roman"/>
                <w:color w:val="000000"/>
              </w:rPr>
              <w:t>котировок в</w:t>
            </w:r>
            <w:r w:rsidRPr="00942F2C">
              <w:rPr>
                <w:rFonts w:ascii="Times New Roman" w:hAnsi="Times New Roman" w:cs="Times New Roman"/>
                <w:color w:val="000000"/>
              </w:rPr>
              <w:t xml:space="preserve"> электронной форме прекращается </w:t>
            </w:r>
            <w:r w:rsidR="00C4331F" w:rsidRPr="00942F2C">
              <w:rPr>
                <w:rFonts w:ascii="Times New Roman" w:hAnsi="Times New Roman" w:cs="Times New Roman"/>
                <w:color w:val="000000"/>
              </w:rPr>
              <w:t>вовремя</w:t>
            </w:r>
            <w:r w:rsidRPr="00942F2C">
              <w:rPr>
                <w:rFonts w:ascii="Times New Roman" w:hAnsi="Times New Roman" w:cs="Times New Roman"/>
                <w:color w:val="000000"/>
              </w:rPr>
              <w:t xml:space="preserve"> и день окончания срока подачи заявок. </w:t>
            </w:r>
          </w:p>
          <w:p w:rsidR="001A6EA4" w:rsidRPr="00942F2C" w:rsidRDefault="001A6EA4" w:rsidP="00BF7171">
            <w:pPr>
              <w:jc w:val="both"/>
              <w:rPr>
                <w:sz w:val="20"/>
                <w:szCs w:val="20"/>
              </w:rPr>
            </w:pPr>
            <w:r w:rsidRPr="00942F2C">
              <w:rPr>
                <w:b/>
                <w:color w:val="000000"/>
                <w:sz w:val="20"/>
                <w:szCs w:val="20"/>
              </w:rPr>
              <w:t xml:space="preserve">Место подачи заявки на участие </w:t>
            </w:r>
            <w:r w:rsidRPr="00942F2C">
              <w:rPr>
                <w:b/>
                <w:sz w:val="20"/>
                <w:szCs w:val="20"/>
              </w:rPr>
              <w:t>в закупке</w:t>
            </w:r>
            <w:r w:rsidRPr="00942F2C">
              <w:rPr>
                <w:b/>
                <w:color w:val="000000"/>
                <w:sz w:val="20"/>
                <w:szCs w:val="20"/>
              </w:rPr>
              <w:t xml:space="preserve">: </w:t>
            </w:r>
            <w:r w:rsidR="008C495B" w:rsidRPr="00942F2C">
              <w:rPr>
                <w:sz w:val="20"/>
                <w:szCs w:val="20"/>
              </w:rPr>
              <w:t>https://tender.lot-online.ru</w:t>
            </w:r>
          </w:p>
          <w:p w:rsidR="001A6EA4" w:rsidRPr="00942F2C" w:rsidRDefault="001A6EA4" w:rsidP="00BF7171">
            <w:pPr>
              <w:rPr>
                <w:sz w:val="20"/>
                <w:szCs w:val="20"/>
              </w:rPr>
            </w:pPr>
            <w:r w:rsidRPr="00942F2C">
              <w:rPr>
                <w:b/>
                <w:sz w:val="20"/>
                <w:szCs w:val="20"/>
              </w:rPr>
              <w:t xml:space="preserve">Дата начала срока подачи заявок на участие </w:t>
            </w:r>
            <w:r w:rsidR="00C4331F" w:rsidRPr="00942F2C">
              <w:rPr>
                <w:b/>
                <w:sz w:val="20"/>
                <w:szCs w:val="20"/>
              </w:rPr>
              <w:t>в закупке</w:t>
            </w:r>
            <w:r w:rsidRPr="00942F2C">
              <w:rPr>
                <w:b/>
                <w:sz w:val="20"/>
                <w:szCs w:val="20"/>
              </w:rPr>
              <w:t xml:space="preserve">: </w:t>
            </w:r>
            <w:r w:rsidRPr="00942F2C">
              <w:rPr>
                <w:sz w:val="20"/>
                <w:szCs w:val="20"/>
              </w:rPr>
              <w:t xml:space="preserve">Подача заявок осуществляется с момента размещения в единой информационной системе извещения и документации о закупке.                 </w:t>
            </w:r>
          </w:p>
          <w:p w:rsidR="0056691A" w:rsidRPr="00942F2C" w:rsidRDefault="001A6EA4" w:rsidP="00BD599F">
            <w:pPr>
              <w:autoSpaceDE w:val="0"/>
              <w:autoSpaceDN w:val="0"/>
              <w:adjustRightInd w:val="0"/>
              <w:jc w:val="both"/>
              <w:rPr>
                <w:color w:val="000000"/>
                <w:sz w:val="20"/>
                <w:szCs w:val="20"/>
              </w:rPr>
            </w:pPr>
            <w:r w:rsidRPr="00942F2C">
              <w:rPr>
                <w:b/>
                <w:sz w:val="20"/>
                <w:szCs w:val="20"/>
              </w:rPr>
              <w:t xml:space="preserve">Дата и время окончания срока подачи заявок на участие </w:t>
            </w:r>
            <w:r w:rsidR="00C4331F" w:rsidRPr="00942F2C">
              <w:rPr>
                <w:b/>
                <w:sz w:val="20"/>
                <w:szCs w:val="20"/>
              </w:rPr>
              <w:t>в закупке</w:t>
            </w:r>
            <w:r w:rsidRPr="00942F2C">
              <w:rPr>
                <w:b/>
                <w:sz w:val="20"/>
                <w:szCs w:val="20"/>
              </w:rPr>
              <w:t xml:space="preserve">: </w:t>
            </w:r>
            <w:r w:rsidR="00BD599F">
              <w:rPr>
                <w:b/>
                <w:sz w:val="20"/>
                <w:szCs w:val="20"/>
                <w:highlight w:val="yellow"/>
              </w:rPr>
              <w:t>19</w:t>
            </w:r>
            <w:r w:rsidR="00082347">
              <w:rPr>
                <w:b/>
                <w:sz w:val="20"/>
                <w:szCs w:val="20"/>
                <w:highlight w:val="yellow"/>
              </w:rPr>
              <w:t>.03</w:t>
            </w:r>
            <w:r w:rsidR="007842D8" w:rsidRPr="00942F2C">
              <w:rPr>
                <w:b/>
                <w:sz w:val="20"/>
                <w:szCs w:val="20"/>
                <w:highlight w:val="yellow"/>
              </w:rPr>
              <w:t>.2025</w:t>
            </w:r>
            <w:r w:rsidR="0094093B" w:rsidRPr="00942F2C">
              <w:rPr>
                <w:b/>
                <w:sz w:val="20"/>
                <w:szCs w:val="20"/>
                <w:highlight w:val="yellow"/>
              </w:rPr>
              <w:t xml:space="preserve"> </w:t>
            </w:r>
            <w:r w:rsidRPr="00942F2C">
              <w:rPr>
                <w:b/>
                <w:spacing w:val="-1"/>
                <w:sz w:val="20"/>
                <w:szCs w:val="20"/>
                <w:highlight w:val="yellow"/>
              </w:rPr>
              <w:t xml:space="preserve">г. в </w:t>
            </w:r>
            <w:r w:rsidR="0043760D" w:rsidRPr="00942F2C">
              <w:rPr>
                <w:b/>
                <w:spacing w:val="-1"/>
                <w:sz w:val="20"/>
                <w:szCs w:val="20"/>
                <w:highlight w:val="yellow"/>
              </w:rPr>
              <w:t>0</w:t>
            </w:r>
            <w:r w:rsidR="00396691" w:rsidRPr="00942F2C">
              <w:rPr>
                <w:b/>
                <w:spacing w:val="-1"/>
                <w:sz w:val="20"/>
                <w:szCs w:val="20"/>
                <w:highlight w:val="yellow"/>
              </w:rPr>
              <w:t>9</w:t>
            </w:r>
            <w:r w:rsidRPr="00942F2C">
              <w:rPr>
                <w:b/>
                <w:sz w:val="20"/>
                <w:szCs w:val="20"/>
                <w:highlight w:val="yellow"/>
              </w:rPr>
              <w:t>:00</w:t>
            </w:r>
            <w:r w:rsidRPr="00942F2C">
              <w:rPr>
                <w:sz w:val="20"/>
                <w:szCs w:val="20"/>
              </w:rPr>
              <w:t xml:space="preserve"> часов по местному времени                 </w:t>
            </w:r>
          </w:p>
        </w:tc>
      </w:tr>
      <w:tr w:rsidR="0056691A" w:rsidRPr="00942F2C" w:rsidTr="000C7793">
        <w:tc>
          <w:tcPr>
            <w:tcW w:w="606" w:type="dxa"/>
            <w:vAlign w:val="center"/>
          </w:tcPr>
          <w:p w:rsidR="0056691A" w:rsidRPr="00942F2C" w:rsidRDefault="0056691A" w:rsidP="00BF7171">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14</w:t>
            </w:r>
          </w:p>
        </w:tc>
        <w:tc>
          <w:tcPr>
            <w:tcW w:w="9922" w:type="dxa"/>
          </w:tcPr>
          <w:p w:rsidR="001A6EA4" w:rsidRPr="00942F2C" w:rsidRDefault="001A6EA4" w:rsidP="00BF7171">
            <w:pPr>
              <w:pStyle w:val="ConsPlusNormal"/>
              <w:widowControl/>
              <w:ind w:firstLine="0"/>
              <w:jc w:val="center"/>
              <w:rPr>
                <w:rFonts w:ascii="Times New Roman" w:hAnsi="Times New Roman" w:cs="Times New Roman"/>
                <w:b/>
                <w:color w:val="000000"/>
              </w:rPr>
            </w:pPr>
            <w:r w:rsidRPr="00942F2C">
              <w:rPr>
                <w:rFonts w:ascii="Times New Roman" w:hAnsi="Times New Roman" w:cs="Times New Roman"/>
                <w:b/>
                <w:color w:val="000000"/>
                <w:u w:val="single"/>
              </w:rPr>
              <w:t>Место, дата и время рассмотрения и оценки заявок участников закупки, порядок и дата подведения итогов закупки:</w:t>
            </w:r>
          </w:p>
          <w:p w:rsidR="001A6EA4" w:rsidRPr="00942F2C" w:rsidRDefault="001A6EA4" w:rsidP="00BF7171">
            <w:pPr>
              <w:jc w:val="both"/>
              <w:rPr>
                <w:sz w:val="20"/>
                <w:szCs w:val="20"/>
              </w:rPr>
            </w:pPr>
            <w:r w:rsidRPr="00942F2C">
              <w:rPr>
                <w:b/>
                <w:color w:val="000000"/>
                <w:sz w:val="20"/>
                <w:szCs w:val="20"/>
              </w:rPr>
              <w:t xml:space="preserve">Место рассмотрения заявок на участие в запросе котировок и подведения итогов закупки: </w:t>
            </w:r>
            <w:proofErr w:type="gramStart"/>
            <w:r w:rsidRPr="00942F2C">
              <w:rPr>
                <w:sz w:val="20"/>
                <w:szCs w:val="20"/>
              </w:rPr>
              <w:t xml:space="preserve">Российская Федерация, Республика Бурятия, г. Улан-Удэ, Пр. Строителей, д.1, административное здание, 3 этаж, кабинет контрактной службы. </w:t>
            </w:r>
            <w:proofErr w:type="gramEnd"/>
          </w:p>
          <w:p w:rsidR="001A6EA4" w:rsidRPr="00942F2C" w:rsidRDefault="001A6EA4" w:rsidP="00BF7171">
            <w:pPr>
              <w:pStyle w:val="ConsPlusNormal"/>
              <w:widowControl/>
              <w:ind w:firstLine="0"/>
              <w:jc w:val="both"/>
              <w:rPr>
                <w:rFonts w:ascii="Times New Roman" w:hAnsi="Times New Roman" w:cs="Times New Roman"/>
                <w:b/>
                <w:color w:val="000000"/>
              </w:rPr>
            </w:pPr>
            <w:r w:rsidRPr="00942F2C">
              <w:rPr>
                <w:rFonts w:ascii="Times New Roman" w:hAnsi="Times New Roman" w:cs="Times New Roman"/>
                <w:b/>
                <w:color w:val="000000"/>
              </w:rPr>
              <w:t>Дата и время окончания рассмотрения заявок на участие в запросе котировок</w:t>
            </w:r>
            <w:r w:rsidR="00396691" w:rsidRPr="00942F2C">
              <w:rPr>
                <w:rFonts w:ascii="Times New Roman" w:hAnsi="Times New Roman" w:cs="Times New Roman"/>
                <w:b/>
                <w:color w:val="000000"/>
              </w:rPr>
              <w:t>, подведения итогов</w:t>
            </w:r>
            <w:r w:rsidRPr="00942F2C">
              <w:rPr>
                <w:rFonts w:ascii="Times New Roman" w:hAnsi="Times New Roman" w:cs="Times New Roman"/>
                <w:b/>
                <w:color w:val="000000"/>
              </w:rPr>
              <w:t>:</w:t>
            </w:r>
          </w:p>
          <w:p w:rsidR="001A6EA4" w:rsidRPr="00942F2C" w:rsidRDefault="00BD599F" w:rsidP="00BF7171">
            <w:pPr>
              <w:pStyle w:val="ConsPlusNormal"/>
              <w:widowControl/>
              <w:ind w:firstLine="0"/>
              <w:jc w:val="both"/>
              <w:rPr>
                <w:rFonts w:ascii="Times New Roman" w:hAnsi="Times New Roman" w:cs="Times New Roman"/>
                <w:color w:val="000000"/>
              </w:rPr>
            </w:pPr>
            <w:r>
              <w:rPr>
                <w:rFonts w:ascii="Times New Roman" w:hAnsi="Times New Roman" w:cs="Times New Roman"/>
                <w:highlight w:val="yellow"/>
              </w:rPr>
              <w:t>24</w:t>
            </w:r>
            <w:r w:rsidR="00F461B8" w:rsidRPr="00942F2C">
              <w:rPr>
                <w:rFonts w:ascii="Times New Roman" w:hAnsi="Times New Roman" w:cs="Times New Roman"/>
                <w:highlight w:val="yellow"/>
              </w:rPr>
              <w:t>.0</w:t>
            </w:r>
            <w:r w:rsidR="00D0735E">
              <w:rPr>
                <w:rFonts w:ascii="Times New Roman" w:hAnsi="Times New Roman" w:cs="Times New Roman"/>
                <w:highlight w:val="yellow"/>
              </w:rPr>
              <w:t>3</w:t>
            </w:r>
            <w:r w:rsidR="007842D8" w:rsidRPr="00942F2C">
              <w:rPr>
                <w:rFonts w:ascii="Times New Roman" w:hAnsi="Times New Roman" w:cs="Times New Roman"/>
                <w:highlight w:val="yellow"/>
              </w:rPr>
              <w:t>.2025</w:t>
            </w:r>
            <w:r w:rsidR="009F24F2" w:rsidRPr="00942F2C">
              <w:rPr>
                <w:rFonts w:ascii="Times New Roman" w:hAnsi="Times New Roman" w:cs="Times New Roman"/>
                <w:highlight w:val="yellow"/>
              </w:rPr>
              <w:t xml:space="preserve"> г</w:t>
            </w:r>
            <w:r w:rsidR="001A6EA4" w:rsidRPr="00942F2C">
              <w:rPr>
                <w:rFonts w:ascii="Times New Roman" w:hAnsi="Times New Roman" w:cs="Times New Roman"/>
                <w:color w:val="000000"/>
                <w:highlight w:val="yellow"/>
              </w:rPr>
              <w:t>. в 23:00 (по местному времени)</w:t>
            </w:r>
            <w:r w:rsidR="001A6EA4" w:rsidRPr="00942F2C">
              <w:rPr>
                <w:rFonts w:ascii="Times New Roman" w:hAnsi="Times New Roman" w:cs="Times New Roman"/>
                <w:color w:val="000000"/>
              </w:rPr>
              <w:t xml:space="preserve"> </w:t>
            </w:r>
          </w:p>
          <w:p w:rsidR="001A6EA4" w:rsidRPr="00942F2C" w:rsidRDefault="001A6EA4" w:rsidP="00BF7171">
            <w:pPr>
              <w:pStyle w:val="ConsPlusNormal"/>
              <w:widowControl/>
              <w:ind w:firstLine="0"/>
              <w:jc w:val="both"/>
              <w:rPr>
                <w:rFonts w:ascii="Times New Roman" w:hAnsi="Times New Roman" w:cs="Times New Roman"/>
              </w:rPr>
            </w:pPr>
            <w:r w:rsidRPr="00942F2C">
              <w:rPr>
                <w:rFonts w:ascii="Times New Roman" w:hAnsi="Times New Roman" w:cs="Times New Roman"/>
              </w:rPr>
              <w:t>Срок начало рассмотрения заявок осуществляется с момента окончания подачи заявок.</w:t>
            </w:r>
          </w:p>
          <w:p w:rsidR="001A6EA4" w:rsidRPr="00942F2C" w:rsidRDefault="001A6EA4" w:rsidP="00BF7171">
            <w:pPr>
              <w:pStyle w:val="afc"/>
              <w:keepNext/>
              <w:keepLines/>
              <w:suppressLineNumbers/>
              <w:suppressAutoHyphens/>
              <w:spacing w:after="0"/>
              <w:rPr>
                <w:rFonts w:ascii="Times New Roman" w:hAnsi="Times New Roman" w:cs="Times New Roman"/>
                <w:sz w:val="20"/>
                <w:szCs w:val="20"/>
              </w:rPr>
            </w:pPr>
            <w:r w:rsidRPr="00942F2C">
              <w:rPr>
                <w:rFonts w:ascii="Times New Roman" w:hAnsi="Times New Roman" w:cs="Times New Roman"/>
                <w:sz w:val="20"/>
                <w:szCs w:val="20"/>
              </w:rPr>
              <w:t xml:space="preserve">Комиссия с момента окончания срока подачи заявок на участие в запросе котировок в электронной форме, рассматривает заявки на их соответствие требованиям, установленным в извещении о проведении запроса котировок в электронной форме и документации о запросе котировок в электронной форме, и оценивает такие заявки.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документации о проведении запроса котировок, и </w:t>
            </w:r>
            <w:proofErr w:type="gramStart"/>
            <w:r w:rsidRPr="00942F2C">
              <w:rPr>
                <w:rFonts w:ascii="Times New Roman" w:hAnsi="Times New Roman" w:cs="Times New Roman"/>
                <w:sz w:val="20"/>
                <w:szCs w:val="20"/>
              </w:rPr>
              <w:t>в</w:t>
            </w:r>
            <w:proofErr w:type="gramEnd"/>
            <w:r w:rsidRPr="00942F2C">
              <w:rPr>
                <w:rFonts w:ascii="Times New Roman" w:hAnsi="Times New Roman" w:cs="Times New Roman"/>
                <w:sz w:val="20"/>
                <w:szCs w:val="20"/>
              </w:rPr>
              <w:t xml:space="preserve"> которой предложена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закупке которого, поступила ранее заявок других участников закупки. Если предложения о цене договора, содержащиеся в заявках на участие в запросе котировок в электронной форме, совпадают, победителем признается участник закупки, заявка которого получена заказчиком раньше остальных заявок.</w:t>
            </w:r>
          </w:p>
          <w:p w:rsidR="0056691A" w:rsidRPr="00942F2C" w:rsidRDefault="001A6EA4" w:rsidP="00D437BD">
            <w:pPr>
              <w:pStyle w:val="ConsPlusNormal"/>
              <w:widowControl/>
              <w:ind w:firstLine="0"/>
              <w:jc w:val="both"/>
              <w:rPr>
                <w:rFonts w:ascii="Times New Roman" w:hAnsi="Times New Roman" w:cs="Times New Roman"/>
              </w:rPr>
            </w:pPr>
            <w:proofErr w:type="gramStart"/>
            <w:r w:rsidRPr="00942F2C">
              <w:rPr>
                <w:rFonts w:ascii="Times New Roman" w:hAnsi="Times New Roman" w:cs="Times New Roman"/>
              </w:rPr>
              <w:t>В случае установления факта подачи одним участником размещения закупки двух и более заявок на участие в  закупке в отношении одного и того же лот, при условии, что поданные ранее заявки таким участником не отозваны, все заявки на участие в  закупке такого участника, поданные в отношении данного лота, не рассматриваются и возвращаются такому участнику.</w:t>
            </w:r>
            <w:proofErr w:type="gramEnd"/>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15</w:t>
            </w:r>
          </w:p>
        </w:tc>
        <w:tc>
          <w:tcPr>
            <w:tcW w:w="9922" w:type="dxa"/>
          </w:tcPr>
          <w:p w:rsidR="004A00D5" w:rsidRPr="00942F2C" w:rsidRDefault="004A00D5" w:rsidP="004A00D5">
            <w:pPr>
              <w:tabs>
                <w:tab w:val="num" w:pos="1260"/>
              </w:tabs>
              <w:jc w:val="center"/>
              <w:rPr>
                <w:b/>
                <w:sz w:val="20"/>
                <w:szCs w:val="20"/>
                <w:u w:val="single"/>
              </w:rPr>
            </w:pPr>
            <w:r w:rsidRPr="00942F2C">
              <w:rPr>
                <w:b/>
                <w:sz w:val="20"/>
                <w:szCs w:val="20"/>
                <w:u w:val="single"/>
              </w:rPr>
              <w:t>Порядок предоставление национального режима при осуществлении закупки товара</w:t>
            </w:r>
          </w:p>
          <w:p w:rsidR="004A00D5" w:rsidRPr="00942F2C" w:rsidRDefault="00D437BD" w:rsidP="002A60BF">
            <w:pPr>
              <w:tabs>
                <w:tab w:val="num" w:pos="1260"/>
              </w:tabs>
              <w:jc w:val="both"/>
              <w:rPr>
                <w:sz w:val="20"/>
                <w:szCs w:val="20"/>
              </w:rPr>
            </w:pPr>
            <w:r w:rsidRPr="00942F2C">
              <w:rPr>
                <w:sz w:val="20"/>
                <w:szCs w:val="20"/>
              </w:rPr>
              <w:t>Не установлено.</w:t>
            </w:r>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16</w:t>
            </w:r>
          </w:p>
        </w:tc>
        <w:tc>
          <w:tcPr>
            <w:tcW w:w="9922" w:type="dxa"/>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b/>
                <w:color w:val="000000"/>
                <w:u w:val="single"/>
              </w:rPr>
              <w:t>Размер и допустимые формы обеспечения заявки на участие в закупке</w:t>
            </w:r>
          </w:p>
          <w:p w:rsidR="004A00D5" w:rsidRPr="00942F2C" w:rsidRDefault="004A00D5" w:rsidP="004A00D5">
            <w:pPr>
              <w:tabs>
                <w:tab w:val="num" w:pos="1080"/>
              </w:tabs>
              <w:jc w:val="both"/>
              <w:rPr>
                <w:color w:val="000000"/>
                <w:sz w:val="20"/>
                <w:szCs w:val="20"/>
              </w:rPr>
            </w:pPr>
            <w:r w:rsidRPr="00942F2C">
              <w:rPr>
                <w:color w:val="000000"/>
                <w:sz w:val="20"/>
                <w:szCs w:val="20"/>
              </w:rPr>
              <w:t>Требование н</w:t>
            </w:r>
            <w:r w:rsidRPr="00942F2C">
              <w:rPr>
                <w:sz w:val="20"/>
                <w:szCs w:val="20"/>
              </w:rPr>
              <w:t>е установлено</w:t>
            </w:r>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17</w:t>
            </w:r>
          </w:p>
        </w:tc>
        <w:tc>
          <w:tcPr>
            <w:tcW w:w="9922" w:type="dxa"/>
          </w:tcPr>
          <w:p w:rsidR="004A00D5" w:rsidRPr="00942F2C" w:rsidRDefault="004A00D5" w:rsidP="004A00D5">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color w:val="000000"/>
                <w:u w:val="single"/>
              </w:rPr>
              <w:t xml:space="preserve">Размер, допустимые формы и условия обеспечения исполнения договора </w:t>
            </w:r>
          </w:p>
          <w:p w:rsidR="004A00D5" w:rsidRPr="00942F2C" w:rsidRDefault="004A00D5" w:rsidP="004A00D5">
            <w:pPr>
              <w:tabs>
                <w:tab w:val="num" w:pos="1080"/>
              </w:tabs>
              <w:jc w:val="both"/>
              <w:rPr>
                <w:b/>
                <w:sz w:val="20"/>
                <w:szCs w:val="20"/>
              </w:rPr>
            </w:pPr>
            <w:r w:rsidRPr="00942F2C">
              <w:rPr>
                <w:color w:val="000000"/>
                <w:sz w:val="20"/>
                <w:szCs w:val="20"/>
              </w:rPr>
              <w:t>Требование н</w:t>
            </w:r>
            <w:r w:rsidRPr="00942F2C">
              <w:rPr>
                <w:sz w:val="20"/>
                <w:szCs w:val="20"/>
              </w:rPr>
              <w:t>е установлено</w:t>
            </w:r>
          </w:p>
        </w:tc>
      </w:tr>
      <w:tr w:rsidR="004A00D5" w:rsidRPr="00942F2C" w:rsidTr="000C7793">
        <w:trPr>
          <w:trHeight w:val="480"/>
        </w:trPr>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18</w:t>
            </w:r>
          </w:p>
        </w:tc>
        <w:tc>
          <w:tcPr>
            <w:tcW w:w="9922" w:type="dxa"/>
          </w:tcPr>
          <w:p w:rsidR="004A00D5" w:rsidRPr="00942F2C" w:rsidRDefault="004A00D5" w:rsidP="004A00D5">
            <w:pPr>
              <w:pStyle w:val="ConsPlusNormal"/>
              <w:widowControl/>
              <w:ind w:firstLine="0"/>
              <w:jc w:val="center"/>
              <w:rPr>
                <w:rFonts w:ascii="Times New Roman" w:hAnsi="Times New Roman" w:cs="Times New Roman"/>
                <w:b/>
                <w:color w:val="000000"/>
                <w:u w:val="single"/>
              </w:rPr>
            </w:pPr>
            <w:r w:rsidRPr="00942F2C">
              <w:rPr>
                <w:rFonts w:ascii="Times New Roman" w:hAnsi="Times New Roman" w:cs="Times New Roman"/>
                <w:b/>
                <w:color w:val="000000"/>
                <w:u w:val="single"/>
              </w:rPr>
              <w:t>Порядок и срок отказа от проведения закупки</w:t>
            </w:r>
          </w:p>
          <w:p w:rsidR="004A00D5" w:rsidRPr="00942F2C" w:rsidRDefault="004A00D5" w:rsidP="004A00D5">
            <w:pPr>
              <w:tabs>
                <w:tab w:val="num" w:pos="1080"/>
              </w:tabs>
              <w:jc w:val="both"/>
              <w:rPr>
                <w:sz w:val="20"/>
                <w:szCs w:val="20"/>
              </w:rPr>
            </w:pPr>
            <w:bookmarkStart w:id="1" w:name="sub_616"/>
            <w:r w:rsidRPr="00942F2C">
              <w:rPr>
                <w:sz w:val="20"/>
                <w:szCs w:val="20"/>
              </w:rPr>
              <w:t>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 Российской Федерации.</w:t>
            </w:r>
          </w:p>
          <w:bookmarkEnd w:id="1"/>
          <w:p w:rsidR="004A00D5" w:rsidRPr="00942F2C" w:rsidRDefault="004A00D5" w:rsidP="004A00D5">
            <w:pPr>
              <w:pStyle w:val="ConsPlusNormal"/>
              <w:widowControl/>
              <w:ind w:firstLine="0"/>
              <w:jc w:val="both"/>
              <w:rPr>
                <w:rFonts w:ascii="Times New Roman" w:hAnsi="Times New Roman" w:cs="Times New Roman"/>
                <w:b/>
                <w:color w:val="000000"/>
              </w:rPr>
            </w:pPr>
            <w:r w:rsidRPr="00942F2C">
              <w:rPr>
                <w:rFonts w:ascii="Times New Roman" w:hAnsi="Times New Roman" w:cs="Times New Roman"/>
              </w:rPr>
              <w:t>Решение об отмене закупки размещается в единой информационной системе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19</w:t>
            </w:r>
          </w:p>
        </w:tc>
        <w:tc>
          <w:tcPr>
            <w:tcW w:w="9922" w:type="dxa"/>
          </w:tcPr>
          <w:p w:rsidR="004A00D5" w:rsidRPr="00942F2C" w:rsidRDefault="004A00D5" w:rsidP="004A00D5">
            <w:pPr>
              <w:pStyle w:val="ConsPlusNormal"/>
              <w:widowControl/>
              <w:ind w:firstLine="0"/>
              <w:jc w:val="center"/>
              <w:rPr>
                <w:rFonts w:ascii="Times New Roman" w:hAnsi="Times New Roman" w:cs="Times New Roman"/>
                <w:b/>
                <w:u w:val="single"/>
              </w:rPr>
            </w:pPr>
            <w:r w:rsidRPr="00942F2C">
              <w:rPr>
                <w:rFonts w:ascii="Times New Roman" w:hAnsi="Times New Roman" w:cs="Times New Roman"/>
                <w:b/>
                <w:u w:val="single"/>
              </w:rPr>
              <w:t xml:space="preserve">Формы, порядок, дата и время окончания срока предоставления участникам размещения закупок разъяснений положений документации о закупке </w:t>
            </w:r>
          </w:p>
          <w:p w:rsidR="004A00D5" w:rsidRPr="00942F2C" w:rsidRDefault="004A00D5" w:rsidP="004A00D5">
            <w:pPr>
              <w:jc w:val="both"/>
              <w:rPr>
                <w:sz w:val="20"/>
                <w:szCs w:val="20"/>
              </w:rPr>
            </w:pPr>
            <w:r w:rsidRPr="00942F2C">
              <w:rPr>
                <w:sz w:val="20"/>
                <w:szCs w:val="20"/>
              </w:rPr>
              <w:t xml:space="preserve">Любой участник закупки вправе направить Заказчику запрос о разъяснении положений документации о закупке с даты начала срока подачи заявок, но не </w:t>
            </w:r>
            <w:proofErr w:type="gramStart"/>
            <w:r w:rsidRPr="00942F2C">
              <w:rPr>
                <w:sz w:val="20"/>
                <w:szCs w:val="20"/>
              </w:rPr>
              <w:t>позднее</w:t>
            </w:r>
            <w:proofErr w:type="gramEnd"/>
            <w:r w:rsidRPr="00942F2C">
              <w:rPr>
                <w:sz w:val="20"/>
                <w:szCs w:val="20"/>
              </w:rPr>
              <w:t xml:space="preserve"> чем за 3 (три) рабочих дня до даты окончания срока подачи заявок на участие в запросе котировок в электронной форме. Указанный запрос, направляется участником в электронной форме оператору ЭП, в соответствии с требованиями Закона, документации о закупке, Положения Заказчика и регламентом ЭП. </w:t>
            </w:r>
          </w:p>
          <w:p w:rsidR="004A00D5" w:rsidRPr="00942F2C" w:rsidRDefault="004A00D5" w:rsidP="004A00D5">
            <w:pPr>
              <w:jc w:val="both"/>
              <w:rPr>
                <w:sz w:val="20"/>
                <w:szCs w:val="20"/>
              </w:rPr>
            </w:pPr>
            <w:r w:rsidRPr="00942F2C">
              <w:rPr>
                <w:sz w:val="20"/>
                <w:szCs w:val="20"/>
              </w:rPr>
              <w:t xml:space="preserve">В течение 3 (трех) рабочих дней с даты поступления указанного запроса, Заказчик размещает разъяснение </w:t>
            </w:r>
            <w:r w:rsidRPr="00942F2C">
              <w:rPr>
                <w:sz w:val="20"/>
                <w:szCs w:val="20"/>
              </w:rPr>
              <w:lastRenderedPageBreak/>
              <w:t xml:space="preserve">положений документации о закупке в ЕИС с указанием предмета запроса, но без указания участника закупки, от которого поступил запрос, при условии, что указанный запрос поступил Заказчику не </w:t>
            </w:r>
            <w:proofErr w:type="gramStart"/>
            <w:r w:rsidRPr="00942F2C">
              <w:rPr>
                <w:sz w:val="20"/>
                <w:szCs w:val="20"/>
              </w:rPr>
              <w:t>позднее</w:t>
            </w:r>
            <w:proofErr w:type="gramEnd"/>
            <w:r w:rsidRPr="00942F2C">
              <w:rPr>
                <w:sz w:val="20"/>
                <w:szCs w:val="20"/>
              </w:rPr>
              <w:t xml:space="preserve"> чем за 3(три) рабочих дня до дня окончания подачи заявок на участие в закупке. Разъяснение положений документации о закупке не должно изменять ее суть. При этом Заказчик вправе не осуществлять такое разъяснение в случае, если указанный запрос поступил </w:t>
            </w:r>
            <w:proofErr w:type="gramStart"/>
            <w:r w:rsidRPr="00942F2C">
              <w:rPr>
                <w:sz w:val="20"/>
                <w:szCs w:val="20"/>
              </w:rPr>
              <w:t>позднее</w:t>
            </w:r>
            <w:proofErr w:type="gramEnd"/>
            <w:r w:rsidRPr="00942F2C">
              <w:rPr>
                <w:sz w:val="20"/>
                <w:szCs w:val="20"/>
              </w:rPr>
              <w:t xml:space="preserve"> чем за 3 (три) рабочих дня до даты окончания срока подачи заявок на участие в такой закупке.</w:t>
            </w:r>
          </w:p>
          <w:p w:rsidR="004A00D5" w:rsidRPr="00942F2C" w:rsidRDefault="004A00D5" w:rsidP="004A00D5">
            <w:pPr>
              <w:pStyle w:val="ConsPlusNormal"/>
              <w:widowControl/>
              <w:ind w:firstLine="0"/>
              <w:jc w:val="both"/>
              <w:rPr>
                <w:rFonts w:ascii="Times New Roman" w:hAnsi="Times New Roman" w:cs="Times New Roman"/>
                <w:b/>
              </w:rPr>
            </w:pPr>
            <w:r w:rsidRPr="00942F2C">
              <w:rPr>
                <w:rFonts w:ascii="Times New Roman" w:hAnsi="Times New Roman" w:cs="Times New Roman"/>
              </w:rPr>
              <w:t>Подача разъяснений осуществляется с момента размещения в единой информационной системе извещения и документации о закупке.</w:t>
            </w:r>
          </w:p>
          <w:p w:rsidR="004A00D5" w:rsidRPr="00942F2C" w:rsidRDefault="004A00D5" w:rsidP="004A00D5">
            <w:pPr>
              <w:pStyle w:val="ConsPlusNormal"/>
              <w:widowControl/>
              <w:ind w:firstLine="0"/>
              <w:jc w:val="both"/>
              <w:rPr>
                <w:rFonts w:ascii="Times New Roman" w:hAnsi="Times New Roman" w:cs="Times New Roman"/>
                <w:b/>
                <w:color w:val="000000"/>
              </w:rPr>
            </w:pPr>
            <w:r w:rsidRPr="00942F2C">
              <w:rPr>
                <w:rFonts w:ascii="Times New Roman" w:hAnsi="Times New Roman" w:cs="Times New Roman"/>
                <w:b/>
              </w:rPr>
              <w:t xml:space="preserve">Дата и время </w:t>
            </w:r>
            <w:proofErr w:type="gramStart"/>
            <w:r w:rsidRPr="00942F2C">
              <w:rPr>
                <w:rFonts w:ascii="Times New Roman" w:hAnsi="Times New Roman" w:cs="Times New Roman"/>
                <w:b/>
              </w:rPr>
              <w:t xml:space="preserve">окончания срока </w:t>
            </w:r>
            <w:r w:rsidR="00BD599F">
              <w:rPr>
                <w:rFonts w:ascii="Times New Roman" w:hAnsi="Times New Roman" w:cs="Times New Roman"/>
                <w:b/>
              </w:rPr>
              <w:t>подачи</w:t>
            </w:r>
            <w:r w:rsidRPr="00942F2C">
              <w:rPr>
                <w:rFonts w:ascii="Times New Roman" w:hAnsi="Times New Roman" w:cs="Times New Roman"/>
                <w:b/>
              </w:rPr>
              <w:t xml:space="preserve"> разъяснений положений </w:t>
            </w:r>
            <w:r w:rsidRPr="00942F2C">
              <w:rPr>
                <w:rFonts w:ascii="Times New Roman" w:hAnsi="Times New Roman" w:cs="Times New Roman"/>
                <w:b/>
                <w:color w:val="000000"/>
              </w:rPr>
              <w:t>документации</w:t>
            </w:r>
            <w:proofErr w:type="gramEnd"/>
            <w:r w:rsidRPr="00942F2C">
              <w:rPr>
                <w:rFonts w:ascii="Times New Roman" w:hAnsi="Times New Roman" w:cs="Times New Roman"/>
                <w:b/>
                <w:color w:val="000000"/>
              </w:rPr>
              <w:t xml:space="preserve"> о запросе котировок в электронной форме: </w:t>
            </w:r>
            <w:r w:rsidR="00BD599F">
              <w:rPr>
                <w:rFonts w:ascii="Times New Roman" w:hAnsi="Times New Roman" w:cs="Times New Roman"/>
                <w:b/>
                <w:color w:val="000000"/>
              </w:rPr>
              <w:t>13.03</w:t>
            </w:r>
            <w:r w:rsidR="00F461B8" w:rsidRPr="00942F2C">
              <w:rPr>
                <w:rFonts w:ascii="Times New Roman" w:hAnsi="Times New Roman" w:cs="Times New Roman"/>
                <w:b/>
                <w:color w:val="000000"/>
              </w:rPr>
              <w:t>.2025</w:t>
            </w:r>
            <w:r w:rsidRPr="00942F2C">
              <w:rPr>
                <w:rFonts w:ascii="Times New Roman" w:hAnsi="Times New Roman" w:cs="Times New Roman"/>
                <w:b/>
                <w:color w:val="000000"/>
                <w:highlight w:val="yellow"/>
              </w:rPr>
              <w:t xml:space="preserve"> </w:t>
            </w:r>
            <w:r w:rsidRPr="00942F2C">
              <w:rPr>
                <w:rFonts w:ascii="Times New Roman" w:hAnsi="Times New Roman" w:cs="Times New Roman"/>
                <w:b/>
                <w:highlight w:val="yellow"/>
              </w:rPr>
              <w:t xml:space="preserve">г. 24:00 </w:t>
            </w:r>
            <w:r w:rsidRPr="00942F2C">
              <w:rPr>
                <w:rFonts w:ascii="Times New Roman" w:hAnsi="Times New Roman" w:cs="Times New Roman"/>
                <w:b/>
                <w:color w:val="000000"/>
                <w:highlight w:val="yellow"/>
              </w:rPr>
              <w:t>(местное время).</w:t>
            </w:r>
          </w:p>
          <w:p w:rsidR="004A00D5" w:rsidRPr="00942F2C" w:rsidRDefault="004A00D5" w:rsidP="004A00D5">
            <w:pPr>
              <w:jc w:val="both"/>
              <w:rPr>
                <w:sz w:val="20"/>
                <w:szCs w:val="20"/>
              </w:rPr>
            </w:pPr>
            <w:r w:rsidRPr="00942F2C">
              <w:rPr>
                <w:sz w:val="20"/>
                <w:szCs w:val="20"/>
              </w:rPr>
              <w:t xml:space="preserve">Заказчик вправе принять решение о внесении изменений в извещение о проведении запроса котировок в электронной форме, документацию о  проведении запроса  котировок в электронной форме, в любое время, но не позднее даты окончания подачи заявок. 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таких изменений и не позднее установленного Положением </w:t>
            </w:r>
            <w:proofErr w:type="gramStart"/>
            <w:r w:rsidRPr="00942F2C">
              <w:rPr>
                <w:sz w:val="20"/>
                <w:szCs w:val="20"/>
              </w:rPr>
              <w:t>срока даты окончания подачи заявок</w:t>
            </w:r>
            <w:proofErr w:type="gramEnd"/>
            <w:r w:rsidRPr="00942F2C">
              <w:rPr>
                <w:sz w:val="20"/>
                <w:szCs w:val="20"/>
              </w:rPr>
              <w:t>.</w:t>
            </w:r>
          </w:p>
          <w:p w:rsidR="004A00D5" w:rsidRPr="00942F2C" w:rsidRDefault="004A00D5" w:rsidP="004A00D5">
            <w:pPr>
              <w:ind w:firstLine="432"/>
              <w:jc w:val="both"/>
              <w:rPr>
                <w:sz w:val="20"/>
                <w:szCs w:val="20"/>
              </w:rPr>
            </w:pPr>
            <w:r w:rsidRPr="00942F2C">
              <w:rPr>
                <w:sz w:val="20"/>
                <w:szCs w:val="20"/>
              </w:rPr>
              <w:t>В случае внесения изменений, срок подачи заявок на участие в запросе котировок в электронной форме должен быть продлен так, чтобы со дня размещения  в ЕИС указанных изменений до даты окончания срока подачи заявок на участие в запросе котировок в электронной форме составлял не менее чем 3 (три) рабочих дня.</w:t>
            </w:r>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lastRenderedPageBreak/>
              <w:t>20</w:t>
            </w:r>
          </w:p>
        </w:tc>
        <w:tc>
          <w:tcPr>
            <w:tcW w:w="9922" w:type="dxa"/>
          </w:tcPr>
          <w:p w:rsidR="004A00D5" w:rsidRPr="00942F2C" w:rsidRDefault="004A00D5" w:rsidP="004A00D5">
            <w:pPr>
              <w:pStyle w:val="ConsPlusNormal"/>
              <w:ind w:firstLine="0"/>
              <w:jc w:val="center"/>
              <w:rPr>
                <w:rFonts w:ascii="Times New Roman" w:hAnsi="Times New Roman" w:cs="Times New Roman"/>
                <w:b/>
              </w:rPr>
            </w:pPr>
            <w:r w:rsidRPr="00942F2C">
              <w:rPr>
                <w:rFonts w:ascii="Times New Roman" w:hAnsi="Times New Roman" w:cs="Times New Roman"/>
                <w:b/>
                <w:u w:val="single"/>
              </w:rPr>
              <w:t>Срок и порядок заключения договора по итогам закупки</w:t>
            </w:r>
            <w:r w:rsidRPr="00942F2C">
              <w:rPr>
                <w:rFonts w:ascii="Times New Roman" w:hAnsi="Times New Roman" w:cs="Times New Roman"/>
                <w:b/>
              </w:rPr>
              <w:t xml:space="preserve">. </w:t>
            </w:r>
          </w:p>
          <w:p w:rsidR="004A00D5" w:rsidRPr="00942F2C" w:rsidRDefault="004A00D5" w:rsidP="006968D3">
            <w:pPr>
              <w:pStyle w:val="Textbody"/>
              <w:numPr>
                <w:ilvl w:val="0"/>
                <w:numId w:val="7"/>
              </w:numPr>
              <w:tabs>
                <w:tab w:val="left" w:pos="142"/>
                <w:tab w:val="left" w:pos="1276"/>
              </w:tabs>
              <w:spacing w:after="0" w:line="240" w:lineRule="auto"/>
              <w:ind w:left="0" w:firstLine="0"/>
              <w:rPr>
                <w:kern w:val="0"/>
                <w:sz w:val="20"/>
                <w:szCs w:val="20"/>
                <w:lang w:eastAsia="ru-RU"/>
              </w:rPr>
            </w:pPr>
            <w:proofErr w:type="gramStart"/>
            <w:r w:rsidRPr="00942F2C">
              <w:rPr>
                <w:kern w:val="0"/>
                <w:sz w:val="20"/>
                <w:szCs w:val="20"/>
                <w:lang w:eastAsia="ru-RU"/>
              </w:rPr>
              <w:t xml:space="preserve">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sub_42" w:history="1">
              <w:r w:rsidRPr="00942F2C">
                <w:rPr>
                  <w:kern w:val="0"/>
                  <w:sz w:val="20"/>
                  <w:szCs w:val="20"/>
                  <w:lang w:eastAsia="ru-RU"/>
                </w:rPr>
                <w:t>частью 2 статьи 4</w:t>
              </w:r>
            </w:hyperlink>
            <w:r w:rsidRPr="00942F2C">
              <w:rPr>
                <w:kern w:val="0"/>
                <w:sz w:val="20"/>
                <w:szCs w:val="20"/>
                <w:lang w:eastAsia="ru-RU"/>
              </w:rPr>
              <w:t xml:space="preserve"> Закона № 223-ФЗ порядку формирования этого плана), размещенным в единой информационной системе (если информация о таких закупках подлежит размещению в</w:t>
            </w:r>
            <w:proofErr w:type="gramEnd"/>
            <w:r w:rsidRPr="00942F2C">
              <w:rPr>
                <w:kern w:val="0"/>
                <w:sz w:val="20"/>
                <w:szCs w:val="20"/>
                <w:lang w:eastAsia="ru-RU"/>
              </w:rPr>
              <w:t xml:space="preserve"> единой информационной системе в соответствии с Законом № 223-ФЗ).</w:t>
            </w:r>
          </w:p>
          <w:p w:rsidR="004A00D5" w:rsidRPr="00942F2C" w:rsidRDefault="004A00D5" w:rsidP="006968D3">
            <w:pPr>
              <w:pStyle w:val="Textbody"/>
              <w:numPr>
                <w:ilvl w:val="0"/>
                <w:numId w:val="7"/>
              </w:numPr>
              <w:tabs>
                <w:tab w:val="left" w:pos="142"/>
                <w:tab w:val="left" w:pos="1276"/>
              </w:tabs>
              <w:spacing w:after="0" w:line="240" w:lineRule="auto"/>
              <w:ind w:left="0" w:firstLine="0"/>
              <w:rPr>
                <w:kern w:val="0"/>
                <w:sz w:val="20"/>
                <w:szCs w:val="20"/>
                <w:lang w:eastAsia="ru-RU"/>
              </w:rPr>
            </w:pPr>
            <w:r w:rsidRPr="00942F2C">
              <w:rPr>
                <w:kern w:val="0"/>
                <w:sz w:val="20"/>
                <w:szCs w:val="20"/>
                <w:lang w:eastAsia="ru-RU"/>
              </w:rPr>
              <w:t>Заказчик обязан направить проект договора победителю в срок не позднее 5 (пяти) рабочих дней со дня подписания итогового протокола.</w:t>
            </w:r>
          </w:p>
          <w:p w:rsidR="004A00D5" w:rsidRPr="00942F2C" w:rsidRDefault="004A00D5" w:rsidP="006968D3">
            <w:pPr>
              <w:pStyle w:val="Textbody"/>
              <w:numPr>
                <w:ilvl w:val="0"/>
                <w:numId w:val="7"/>
              </w:numPr>
              <w:tabs>
                <w:tab w:val="left" w:pos="142"/>
                <w:tab w:val="left" w:pos="1276"/>
              </w:tabs>
              <w:spacing w:after="0" w:line="240" w:lineRule="auto"/>
              <w:ind w:left="0" w:firstLine="0"/>
              <w:rPr>
                <w:kern w:val="0"/>
                <w:sz w:val="20"/>
                <w:szCs w:val="20"/>
                <w:lang w:eastAsia="ru-RU"/>
              </w:rPr>
            </w:pPr>
            <w:r w:rsidRPr="00942F2C">
              <w:rPr>
                <w:kern w:val="0"/>
                <w:sz w:val="20"/>
                <w:szCs w:val="20"/>
                <w:lang w:eastAsia="ru-RU"/>
              </w:rPr>
              <w:t xml:space="preserve">Договор по результатам закупки заключается в случае проведения конкурентной закупки – не ранее чем через 10 (десять) дней и не позднее чем через 20 (двадцать) дней </w:t>
            </w:r>
            <w:proofErr w:type="gramStart"/>
            <w:r w:rsidRPr="00942F2C">
              <w:rPr>
                <w:kern w:val="0"/>
                <w:sz w:val="20"/>
                <w:szCs w:val="20"/>
                <w:lang w:eastAsia="ru-RU"/>
              </w:rPr>
              <w:t>с даты размещения</w:t>
            </w:r>
            <w:proofErr w:type="gramEnd"/>
            <w:r w:rsidRPr="00942F2C">
              <w:rPr>
                <w:kern w:val="0"/>
                <w:sz w:val="20"/>
                <w:szCs w:val="20"/>
                <w:lang w:eastAsia="ru-RU"/>
              </w:rPr>
              <w:t xml:space="preserve"> в ЕИС итогового протокола, составленного по результатам конкурентной закупки. </w:t>
            </w:r>
            <w:proofErr w:type="gramStart"/>
            <w:r w:rsidRPr="00942F2C">
              <w:rPr>
                <w:kern w:val="0"/>
                <w:sz w:val="20"/>
                <w:szCs w:val="20"/>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w:t>
            </w:r>
            <w:proofErr w:type="gramEnd"/>
          </w:p>
          <w:p w:rsidR="004A00D5" w:rsidRPr="00942F2C" w:rsidRDefault="004A00D5" w:rsidP="006968D3">
            <w:pPr>
              <w:pStyle w:val="Textbody"/>
              <w:numPr>
                <w:ilvl w:val="0"/>
                <w:numId w:val="7"/>
              </w:numPr>
              <w:tabs>
                <w:tab w:val="left" w:pos="142"/>
                <w:tab w:val="left" w:pos="1276"/>
              </w:tabs>
              <w:spacing w:after="0" w:line="240" w:lineRule="auto"/>
              <w:ind w:left="0" w:firstLine="0"/>
              <w:rPr>
                <w:kern w:val="0"/>
                <w:sz w:val="20"/>
                <w:szCs w:val="20"/>
                <w:lang w:eastAsia="ru-RU"/>
              </w:rPr>
            </w:pPr>
            <w:r w:rsidRPr="00942F2C">
              <w:rPr>
                <w:kern w:val="0"/>
                <w:sz w:val="20"/>
                <w:szCs w:val="20"/>
                <w:lang w:eastAsia="ru-RU"/>
              </w:rPr>
              <w:t xml:space="preserve">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лицом, с которым заключается договор, такого обеспечения в размере, порядке </w:t>
            </w:r>
            <w:r w:rsidRPr="00942F2C">
              <w:rPr>
                <w:kern w:val="0"/>
                <w:sz w:val="20"/>
                <w:szCs w:val="20"/>
                <w:lang w:eastAsia="ru-RU"/>
              </w:rPr>
              <w:br/>
              <w:t>и форме, предусмотренными документацией о закупке</w:t>
            </w:r>
            <w:r w:rsidRPr="00942F2C">
              <w:rPr>
                <w:sz w:val="20"/>
                <w:szCs w:val="20"/>
              </w:rPr>
              <w:t>, с учетом требований подраздела 8.2 настоящего Положения.</w:t>
            </w:r>
          </w:p>
          <w:p w:rsidR="004A00D5" w:rsidRPr="00942F2C" w:rsidRDefault="004A00D5" w:rsidP="006968D3">
            <w:pPr>
              <w:pStyle w:val="Textbody"/>
              <w:numPr>
                <w:ilvl w:val="0"/>
                <w:numId w:val="7"/>
              </w:numPr>
              <w:tabs>
                <w:tab w:val="left" w:pos="142"/>
                <w:tab w:val="left" w:pos="1276"/>
              </w:tabs>
              <w:spacing w:after="0" w:line="240" w:lineRule="auto"/>
              <w:ind w:left="0" w:firstLine="0"/>
              <w:rPr>
                <w:kern w:val="0"/>
                <w:sz w:val="20"/>
                <w:szCs w:val="20"/>
                <w:lang w:eastAsia="ru-RU"/>
              </w:rPr>
            </w:pPr>
            <w:r w:rsidRPr="00942F2C">
              <w:rPr>
                <w:kern w:val="0"/>
                <w:sz w:val="20"/>
                <w:szCs w:val="20"/>
                <w:lang w:eastAsia="ru-RU"/>
              </w:rPr>
              <w:t>Заказчик размещает информацию о заключении договора в ЕИС в соответствии с Порядком ведения реестра договоров, заключенных заказчиками по результатам закупки, утвержденным Правительством Российской Федерации.</w:t>
            </w:r>
          </w:p>
          <w:p w:rsidR="004A00D5" w:rsidRPr="00942F2C" w:rsidRDefault="004A00D5" w:rsidP="006968D3">
            <w:pPr>
              <w:pStyle w:val="Textbody"/>
              <w:numPr>
                <w:ilvl w:val="0"/>
                <w:numId w:val="7"/>
              </w:numPr>
              <w:tabs>
                <w:tab w:val="left" w:pos="142"/>
                <w:tab w:val="left" w:pos="1276"/>
              </w:tabs>
              <w:spacing w:after="0" w:line="240" w:lineRule="auto"/>
              <w:ind w:left="0" w:firstLine="0"/>
              <w:rPr>
                <w:kern w:val="0"/>
                <w:sz w:val="20"/>
                <w:szCs w:val="20"/>
                <w:lang w:eastAsia="ru-RU"/>
              </w:rPr>
            </w:pPr>
            <w:r w:rsidRPr="00942F2C">
              <w:rPr>
                <w:kern w:val="0"/>
                <w:sz w:val="20"/>
                <w:szCs w:val="20"/>
                <w:lang w:eastAsia="ru-RU"/>
              </w:rPr>
              <w:t>Заказчик обязан заключить договор по итогам закупки, проведенной в форме торгов, с лицом, признанным победителем закупки.</w:t>
            </w:r>
          </w:p>
          <w:p w:rsidR="004A00D5" w:rsidRPr="00942F2C" w:rsidRDefault="004A00D5" w:rsidP="004A00D5">
            <w:pPr>
              <w:jc w:val="both"/>
              <w:rPr>
                <w:sz w:val="20"/>
                <w:szCs w:val="20"/>
              </w:rPr>
            </w:pPr>
            <w:r w:rsidRPr="00942F2C">
              <w:rPr>
                <w:sz w:val="20"/>
                <w:szCs w:val="20"/>
              </w:rPr>
              <w:t>В случае если победитель запроса котировок уклонился от заключения договора, Заказчик вправе заключить договор с участником запроса котировок, которому присвоен второй порядковый номер по результатам оценки заявок на участие в запросе котировок.</w:t>
            </w:r>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21</w:t>
            </w:r>
          </w:p>
        </w:tc>
        <w:tc>
          <w:tcPr>
            <w:tcW w:w="9922" w:type="dxa"/>
          </w:tcPr>
          <w:p w:rsidR="004A00D5" w:rsidRPr="00942F2C" w:rsidRDefault="004A00D5" w:rsidP="004A00D5">
            <w:pPr>
              <w:pStyle w:val="ConsPlusNormal"/>
              <w:widowControl/>
              <w:ind w:firstLine="0"/>
              <w:jc w:val="center"/>
              <w:rPr>
                <w:rFonts w:ascii="Times New Roman" w:hAnsi="Times New Roman" w:cs="Times New Roman"/>
                <w:color w:val="000000"/>
                <w:u w:val="single"/>
              </w:rPr>
            </w:pPr>
            <w:r w:rsidRPr="00942F2C">
              <w:rPr>
                <w:rFonts w:ascii="Times New Roman" w:hAnsi="Times New Roman" w:cs="Times New Roman"/>
                <w:b/>
                <w:color w:val="000000"/>
                <w:u w:val="single"/>
              </w:rPr>
              <w:t>Порядок и срок внесения изменений и отзыва заявок на участие в закупке</w:t>
            </w:r>
          </w:p>
          <w:p w:rsidR="004A00D5" w:rsidRPr="00942F2C" w:rsidRDefault="004A00D5" w:rsidP="004A00D5">
            <w:pPr>
              <w:pStyle w:val="Textbody"/>
              <w:tabs>
                <w:tab w:val="left" w:pos="142"/>
                <w:tab w:val="left" w:pos="1276"/>
              </w:tabs>
              <w:spacing w:after="0" w:line="240" w:lineRule="auto"/>
              <w:rPr>
                <w:sz w:val="20"/>
                <w:szCs w:val="20"/>
              </w:rPr>
            </w:pPr>
            <w:r w:rsidRPr="00942F2C">
              <w:rPr>
                <w:sz w:val="20"/>
                <w:szCs w:val="20"/>
              </w:rPr>
              <w:t>Участник конкурентной закупки в электронной форме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A00D5" w:rsidRPr="00942F2C" w:rsidRDefault="004A00D5" w:rsidP="004A00D5">
            <w:pPr>
              <w:ind w:firstLine="459"/>
              <w:jc w:val="both"/>
              <w:rPr>
                <w:sz w:val="20"/>
                <w:szCs w:val="20"/>
              </w:rPr>
            </w:pPr>
            <w:r w:rsidRPr="00942F2C">
              <w:rPr>
                <w:sz w:val="20"/>
                <w:szCs w:val="20"/>
              </w:rPr>
              <w:t>Если после внесения Заказчиком изменений в документацию о закупке участник не изменил и не отозвал заявку, то это считается согласием участника на участие в конкурентной закупке на основании ранее предоставленной заявки.</w:t>
            </w:r>
          </w:p>
        </w:tc>
      </w:tr>
      <w:tr w:rsidR="004A00D5" w:rsidRPr="00942F2C" w:rsidTr="000C7793">
        <w:tc>
          <w:tcPr>
            <w:tcW w:w="606" w:type="dxa"/>
            <w:vAlign w:val="center"/>
          </w:tcPr>
          <w:p w:rsidR="004A00D5" w:rsidRPr="00942F2C" w:rsidRDefault="004A00D5" w:rsidP="004A00D5">
            <w:pPr>
              <w:pStyle w:val="ConsPlusNormal"/>
              <w:widowControl/>
              <w:ind w:firstLine="0"/>
              <w:jc w:val="center"/>
              <w:rPr>
                <w:rFonts w:ascii="Times New Roman" w:hAnsi="Times New Roman" w:cs="Times New Roman"/>
                <w:color w:val="000000"/>
              </w:rPr>
            </w:pPr>
            <w:r w:rsidRPr="00942F2C">
              <w:rPr>
                <w:rFonts w:ascii="Times New Roman" w:hAnsi="Times New Roman" w:cs="Times New Roman"/>
                <w:color w:val="000000"/>
              </w:rPr>
              <w:t>22</w:t>
            </w:r>
          </w:p>
        </w:tc>
        <w:tc>
          <w:tcPr>
            <w:tcW w:w="9922" w:type="dxa"/>
          </w:tcPr>
          <w:p w:rsidR="004A00D5" w:rsidRPr="00942F2C" w:rsidRDefault="004A00D5" w:rsidP="004A00D5">
            <w:pPr>
              <w:pStyle w:val="Textbody"/>
              <w:tabs>
                <w:tab w:val="left" w:pos="142"/>
              </w:tabs>
              <w:spacing w:after="0" w:line="240" w:lineRule="auto"/>
              <w:ind w:left="720" w:firstLine="0"/>
              <w:jc w:val="center"/>
              <w:outlineLvl w:val="1"/>
              <w:rPr>
                <w:b/>
                <w:sz w:val="20"/>
                <w:szCs w:val="20"/>
                <w:u w:val="single"/>
              </w:rPr>
            </w:pPr>
            <w:r w:rsidRPr="00942F2C">
              <w:rPr>
                <w:b/>
                <w:sz w:val="20"/>
                <w:szCs w:val="20"/>
                <w:u w:val="single"/>
              </w:rPr>
              <w:t>Антидемпинговые меры</w:t>
            </w:r>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proofErr w:type="gramStart"/>
            <w:r w:rsidRPr="00942F2C">
              <w:rPr>
                <w:rFonts w:eastAsia="SimSun"/>
                <w:sz w:val="20"/>
                <w:szCs w:val="20"/>
              </w:rPr>
              <w:t>1)Если при проведении конкурентной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w:t>
            </w:r>
            <w:proofErr w:type="gramEnd"/>
            <w:r w:rsidRPr="00942F2C">
              <w:rPr>
                <w:rFonts w:eastAsia="SimSun"/>
                <w:sz w:val="20"/>
                <w:szCs w:val="20"/>
              </w:rPr>
              <w:t xml:space="preserve">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 но не менее чем в размере аванса (если договором предусмотрена выплата аванса).</w:t>
            </w:r>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proofErr w:type="gramStart"/>
            <w:r w:rsidRPr="00942F2C">
              <w:rPr>
                <w:rFonts w:eastAsia="SimSun"/>
                <w:sz w:val="20"/>
                <w:szCs w:val="20"/>
              </w:rPr>
              <w:t xml:space="preserve">2)Если при проведении конкурентной закупки начальная (максимальная) цена договора составляет пятнадцать </w:t>
            </w:r>
            <w:r w:rsidRPr="00942F2C">
              <w:rPr>
                <w:rFonts w:eastAsia="SimSun"/>
                <w:sz w:val="20"/>
                <w:szCs w:val="20"/>
              </w:rPr>
              <w:lastRenderedPageBreak/>
              <w:t>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w:t>
            </w:r>
            <w:proofErr w:type="gramEnd"/>
            <w:r w:rsidRPr="00942F2C">
              <w:rPr>
                <w:rFonts w:eastAsia="SimSun"/>
                <w:sz w:val="20"/>
                <w:szCs w:val="20"/>
              </w:rPr>
              <w:t xml:space="preserve"> </w:t>
            </w:r>
            <w:proofErr w:type="gramStart"/>
            <w:r w:rsidRPr="00942F2C">
              <w:rPr>
                <w:rFonts w:eastAsia="SimSun"/>
                <w:sz w:val="20"/>
                <w:szCs w:val="20"/>
              </w:rPr>
              <w:t>заключается только после предоставления таким участником обеспечения исполнения договора в размере, указанном в пункте 8.2.1 настоящего Положения, или информации, подтверждающей добросовестность такого участника в соответствии с подпунктом 8.2.3 настоящего Положения, с одновременным предоставлением таким участником обеспечения исполнения договора в размере обеспечения исполнения договора, указанном в извещении, документации о проведении конкурентной закупки.</w:t>
            </w:r>
            <w:proofErr w:type="gramEnd"/>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proofErr w:type="gramStart"/>
            <w:r w:rsidRPr="00942F2C">
              <w:rPr>
                <w:rFonts w:eastAsia="SimSun"/>
                <w:sz w:val="20"/>
                <w:szCs w:val="20"/>
              </w:rPr>
              <w:t>3)К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w:t>
            </w:r>
            <w:proofErr w:type="gramEnd"/>
            <w:r w:rsidRPr="00942F2C">
              <w:rPr>
                <w:rFonts w:eastAsia="SimSun"/>
                <w:sz w:val="20"/>
                <w:szCs w:val="20"/>
              </w:rPr>
              <w:t xml:space="preserve"> такому участнику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извещении, документации о проведении конкурентной закупки.</w:t>
            </w:r>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proofErr w:type="gramStart"/>
            <w:r w:rsidRPr="00942F2C">
              <w:rPr>
                <w:rFonts w:eastAsia="SimSun"/>
                <w:sz w:val="20"/>
                <w:szCs w:val="20"/>
              </w:rPr>
              <w:t>4) В случае если извещением об осуществлении конкурентной закупки и документацией о проведении конкурентной закупки обеспечение исполнения договора не было предусмотрено, заказчик в извещении, документации о проведении конкурентной закупки вправе предусмотреть условие заключения договора с таким победителем, участником, предложившим цену договора, которая на двадцать пять и более процентов ниже начальной (максимальной) цены договора, либо предложившим  сумму цен единиц товара, работы</w:t>
            </w:r>
            <w:proofErr w:type="gramEnd"/>
            <w:r w:rsidRPr="00942F2C">
              <w:rPr>
                <w:rFonts w:eastAsia="SimSun"/>
                <w:sz w:val="20"/>
                <w:szCs w:val="20"/>
              </w:rPr>
              <w:t xml:space="preserve">, услуги, которая на двадцать пять и более процентов ниже начальной суммы цен указанных единиц, только после предоставления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r w:rsidRPr="00942F2C">
              <w:rPr>
                <w:rFonts w:eastAsia="SimSun"/>
                <w:sz w:val="20"/>
                <w:szCs w:val="20"/>
              </w:rPr>
              <w:t>5) В случае осуществления конкурентной закупки, предусмотренной подразделом 7.2 настоящего Положения, размер такого обеспечения исполнения договора устанавливается с учетом особенностей, установленных Законом № 223-ФЗ и требований, установленных Правительством Российской Федерации в соответствии с пунктом 2 части 8 статьи 3 Закона № 223-ФЗ.</w:t>
            </w:r>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r w:rsidRPr="00942F2C">
              <w:rPr>
                <w:rFonts w:eastAsia="SimSun"/>
                <w:sz w:val="20"/>
                <w:szCs w:val="20"/>
              </w:rPr>
              <w:t xml:space="preserve">6)Обеспечение, указанное в </w:t>
            </w:r>
            <w:r w:rsidRPr="00942F2C">
              <w:rPr>
                <w:sz w:val="20"/>
                <w:szCs w:val="20"/>
              </w:rPr>
              <w:t>настоящем подразделе</w:t>
            </w:r>
            <w:r w:rsidRPr="00942F2C">
              <w:rPr>
                <w:rFonts w:eastAsia="SimSun"/>
                <w:sz w:val="20"/>
                <w:szCs w:val="20"/>
              </w:rPr>
              <w:t xml:space="preserve">,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w:t>
            </w:r>
          </w:p>
          <w:p w:rsidR="004A00D5" w:rsidRPr="00942F2C" w:rsidRDefault="004A00D5" w:rsidP="004A00D5">
            <w:pPr>
              <w:pStyle w:val="Textbody"/>
              <w:tabs>
                <w:tab w:val="left" w:pos="142"/>
                <w:tab w:val="left" w:pos="1276"/>
              </w:tabs>
              <w:spacing w:after="0" w:line="240" w:lineRule="auto"/>
              <w:ind w:firstLine="0"/>
              <w:rPr>
                <w:rFonts w:eastAsia="SimSun"/>
                <w:sz w:val="20"/>
                <w:szCs w:val="20"/>
              </w:rPr>
            </w:pPr>
            <w:proofErr w:type="gramStart"/>
            <w:r w:rsidRPr="00942F2C">
              <w:rPr>
                <w:rFonts w:eastAsia="SimSun"/>
                <w:sz w:val="20"/>
                <w:szCs w:val="20"/>
              </w:rPr>
              <w:t>7)В случае признания победителя конкурентной закупки уклонившимся от заключения договора на участника закупки, с которым в соответствии с положениями настоящего Положения заключается договор, распространяются требования настоящего подразделе в полном объеме.</w:t>
            </w:r>
            <w:proofErr w:type="gramEnd"/>
          </w:p>
          <w:p w:rsidR="004A00D5" w:rsidRPr="00942F2C" w:rsidRDefault="004A00D5" w:rsidP="004A00D5">
            <w:pPr>
              <w:pStyle w:val="ConsPlusNormal"/>
              <w:widowControl/>
              <w:ind w:firstLine="0"/>
              <w:jc w:val="both"/>
              <w:rPr>
                <w:rFonts w:ascii="Times New Roman" w:hAnsi="Times New Roman" w:cs="Times New Roman"/>
                <w:b/>
                <w:color w:val="000000"/>
                <w:u w:val="single"/>
              </w:rPr>
            </w:pPr>
            <w:r w:rsidRPr="00942F2C">
              <w:rPr>
                <w:rFonts w:ascii="Times New Roman" w:eastAsia="SimSun" w:hAnsi="Times New Roman" w:cs="Times New Roman"/>
                <w:kern w:val="1"/>
                <w:lang w:eastAsia="ar-SA"/>
              </w:rPr>
              <w:t>8)Заказчик в извещении, документации о проведении конкурентной закупки вправе предусмотреть условие, что выплата аванса при исполнении договора, заключенного с участником закупки, указанным в пунктах 8.2.1, 8.2.2, 8.2.4 настоящего Положения, не допускается.</w:t>
            </w:r>
          </w:p>
        </w:tc>
      </w:tr>
    </w:tbl>
    <w:p w:rsidR="00DF72C8" w:rsidRPr="00942F2C" w:rsidRDefault="00DF72C8" w:rsidP="00BF7171">
      <w:pPr>
        <w:pStyle w:val="ConsPlusNormal"/>
        <w:widowControl/>
        <w:tabs>
          <w:tab w:val="num" w:pos="720"/>
        </w:tabs>
        <w:ind w:firstLine="357"/>
        <w:jc w:val="right"/>
        <w:rPr>
          <w:rFonts w:ascii="Times New Roman" w:hAnsi="Times New Roman" w:cs="Times New Roman"/>
          <w:b/>
          <w:color w:val="000000"/>
        </w:rPr>
      </w:pPr>
    </w:p>
    <w:p w:rsidR="00737460" w:rsidRPr="00942F2C" w:rsidRDefault="00C34137" w:rsidP="00BF7171">
      <w:pPr>
        <w:pStyle w:val="ConsPlusNormal"/>
        <w:widowControl/>
        <w:tabs>
          <w:tab w:val="num" w:pos="720"/>
        </w:tabs>
        <w:ind w:firstLine="357"/>
        <w:jc w:val="right"/>
        <w:rPr>
          <w:rFonts w:ascii="Times New Roman" w:hAnsi="Times New Roman" w:cs="Times New Roman"/>
          <w:b/>
          <w:color w:val="000000"/>
        </w:rPr>
      </w:pPr>
      <w:r w:rsidRPr="00942F2C">
        <w:rPr>
          <w:rFonts w:ascii="Times New Roman" w:hAnsi="Times New Roman" w:cs="Times New Roman"/>
          <w:b/>
          <w:color w:val="000000"/>
        </w:rPr>
        <w:t>Приложение №1  документации</w:t>
      </w:r>
    </w:p>
    <w:p w:rsidR="00C34137" w:rsidRPr="00942F2C" w:rsidRDefault="00C34137" w:rsidP="00BF7171">
      <w:pPr>
        <w:pStyle w:val="12"/>
        <w:jc w:val="right"/>
        <w:rPr>
          <w:b/>
          <w:sz w:val="20"/>
          <w:szCs w:val="20"/>
        </w:rPr>
      </w:pPr>
    </w:p>
    <w:p w:rsidR="00C34137" w:rsidRPr="00942F2C" w:rsidRDefault="00C34137" w:rsidP="00BF7171">
      <w:pPr>
        <w:jc w:val="center"/>
        <w:rPr>
          <w:b/>
          <w:bCs/>
          <w:sz w:val="20"/>
          <w:szCs w:val="20"/>
        </w:rPr>
      </w:pPr>
      <w:r w:rsidRPr="00942F2C">
        <w:rPr>
          <w:b/>
          <w:bCs/>
          <w:sz w:val="20"/>
          <w:szCs w:val="20"/>
        </w:rPr>
        <w:t>ЗАЯВКА  НА  УЧАСТИЕ  В  ЗАПРОСЕ  КОТИРОВОК</w:t>
      </w:r>
      <w:r w:rsidR="007353C5" w:rsidRPr="00942F2C">
        <w:rPr>
          <w:b/>
          <w:bCs/>
          <w:sz w:val="20"/>
          <w:szCs w:val="20"/>
        </w:rPr>
        <w:t xml:space="preserve"> В ЭЛЕКТРОННОЙ ФОРМЕ</w:t>
      </w:r>
    </w:p>
    <w:p w:rsidR="00C34137" w:rsidRPr="00942F2C" w:rsidRDefault="00C34137" w:rsidP="00BF7171">
      <w:pPr>
        <w:ind w:right="-104"/>
        <w:rPr>
          <w:sz w:val="20"/>
          <w:szCs w:val="20"/>
        </w:rPr>
      </w:pPr>
      <w:r w:rsidRPr="00942F2C">
        <w:rPr>
          <w:sz w:val="20"/>
          <w:szCs w:val="20"/>
        </w:rPr>
        <w:t>Наименование участника закупки (для юридического лица):_________________________________</w:t>
      </w:r>
    </w:p>
    <w:p w:rsidR="00C34137" w:rsidRPr="00942F2C" w:rsidRDefault="00C34137" w:rsidP="00BF7171">
      <w:pPr>
        <w:ind w:right="180"/>
        <w:rPr>
          <w:sz w:val="20"/>
          <w:szCs w:val="20"/>
        </w:rPr>
      </w:pPr>
      <w:r w:rsidRPr="00942F2C">
        <w:rPr>
          <w:sz w:val="20"/>
          <w:szCs w:val="20"/>
        </w:rPr>
        <w:t>Фамилия, имя, отчество (для физического лица)______ _________________________________</w:t>
      </w:r>
    </w:p>
    <w:p w:rsidR="00C34137" w:rsidRPr="00942F2C" w:rsidRDefault="00C34137" w:rsidP="00BF7171">
      <w:pPr>
        <w:suppressAutoHyphens/>
        <w:autoSpaceDE w:val="0"/>
        <w:rPr>
          <w:sz w:val="20"/>
          <w:szCs w:val="20"/>
          <w:lang w:eastAsia="ar-SA"/>
        </w:rPr>
      </w:pPr>
      <w:r w:rsidRPr="00942F2C">
        <w:rPr>
          <w:sz w:val="20"/>
          <w:szCs w:val="20"/>
          <w:lang w:eastAsia="ar-SA"/>
        </w:rPr>
        <w:t>Место нахождения (для юридического лица): ________________________________</w:t>
      </w:r>
    </w:p>
    <w:p w:rsidR="00C34137" w:rsidRPr="00942F2C" w:rsidRDefault="00C34137" w:rsidP="00BF7171">
      <w:pPr>
        <w:suppressAutoHyphens/>
        <w:autoSpaceDE w:val="0"/>
        <w:ind w:right="-104"/>
        <w:rPr>
          <w:sz w:val="20"/>
          <w:szCs w:val="20"/>
          <w:lang w:eastAsia="ar-SA"/>
        </w:rPr>
      </w:pPr>
      <w:r w:rsidRPr="00942F2C">
        <w:rPr>
          <w:sz w:val="20"/>
          <w:szCs w:val="20"/>
          <w:lang w:eastAsia="ar-SA"/>
        </w:rPr>
        <w:t>Место жительства (для физического лица):_________ _____________________________</w:t>
      </w:r>
    </w:p>
    <w:p w:rsidR="00C34137" w:rsidRPr="00942F2C" w:rsidRDefault="00C34137" w:rsidP="00BF7171">
      <w:pPr>
        <w:suppressAutoHyphens/>
        <w:autoSpaceDE w:val="0"/>
        <w:ind w:right="-104"/>
        <w:rPr>
          <w:sz w:val="20"/>
          <w:szCs w:val="20"/>
          <w:lang w:eastAsia="ar-SA"/>
        </w:rPr>
      </w:pPr>
      <w:r w:rsidRPr="00942F2C">
        <w:rPr>
          <w:sz w:val="20"/>
          <w:szCs w:val="20"/>
          <w:lang w:eastAsia="ar-SA"/>
        </w:rPr>
        <w:t xml:space="preserve">ИНН/КПП </w:t>
      </w:r>
      <w:r w:rsidRPr="00942F2C">
        <w:rPr>
          <w:sz w:val="20"/>
          <w:szCs w:val="20"/>
        </w:rPr>
        <w:t>участника закупки:__ _____________________________________________</w:t>
      </w:r>
    </w:p>
    <w:p w:rsidR="00C34137" w:rsidRPr="00942F2C" w:rsidRDefault="00C34137" w:rsidP="00BF7171">
      <w:pPr>
        <w:suppressAutoHyphens/>
        <w:autoSpaceDE w:val="0"/>
        <w:ind w:right="-104"/>
        <w:rPr>
          <w:sz w:val="20"/>
          <w:szCs w:val="20"/>
          <w:lang w:eastAsia="ar-SA"/>
        </w:rPr>
      </w:pPr>
      <w:r w:rsidRPr="00942F2C">
        <w:rPr>
          <w:sz w:val="20"/>
          <w:szCs w:val="20"/>
          <w:lang w:eastAsia="ar-SA"/>
        </w:rPr>
        <w:t>Банковские  реквизиты: ______________________________________</w:t>
      </w:r>
    </w:p>
    <w:p w:rsidR="00C34137" w:rsidRPr="00942F2C" w:rsidRDefault="00C34137" w:rsidP="00BF7171">
      <w:pPr>
        <w:suppressAutoHyphens/>
        <w:autoSpaceDE w:val="0"/>
        <w:ind w:right="-104"/>
        <w:rPr>
          <w:sz w:val="20"/>
          <w:szCs w:val="20"/>
          <w:lang w:eastAsia="ar-SA"/>
        </w:rPr>
      </w:pPr>
      <w:r w:rsidRPr="00942F2C">
        <w:rPr>
          <w:sz w:val="20"/>
          <w:szCs w:val="20"/>
          <w:lang w:eastAsia="ar-SA"/>
        </w:rPr>
        <w:t>ИНН учредителей участника закупки (для юридического лица):______________________________________________</w:t>
      </w:r>
    </w:p>
    <w:p w:rsidR="00C34137" w:rsidRPr="00942F2C" w:rsidRDefault="00C34137" w:rsidP="00BF7171">
      <w:pPr>
        <w:suppressAutoHyphens/>
        <w:autoSpaceDE w:val="0"/>
        <w:ind w:right="-104"/>
        <w:rPr>
          <w:sz w:val="20"/>
          <w:szCs w:val="20"/>
          <w:lang w:eastAsia="ar-SA"/>
        </w:rPr>
      </w:pPr>
      <w:r w:rsidRPr="00942F2C">
        <w:rPr>
          <w:sz w:val="20"/>
          <w:szCs w:val="20"/>
          <w:lang w:eastAsia="ar-SA"/>
        </w:rPr>
        <w:t>ИНН членов коллегиального исполнительного органа участника закупки (для юридического лица):____ ________________________</w:t>
      </w:r>
    </w:p>
    <w:p w:rsidR="00C34137" w:rsidRPr="00942F2C" w:rsidRDefault="00C34137" w:rsidP="00BF7171">
      <w:pPr>
        <w:suppressAutoHyphens/>
        <w:autoSpaceDE w:val="0"/>
        <w:ind w:right="-104"/>
        <w:rPr>
          <w:sz w:val="20"/>
          <w:szCs w:val="20"/>
          <w:lang w:eastAsia="ar-SA"/>
        </w:rPr>
      </w:pPr>
      <w:r w:rsidRPr="00942F2C">
        <w:rPr>
          <w:sz w:val="20"/>
          <w:szCs w:val="20"/>
          <w:lang w:eastAsia="ar-SA"/>
        </w:rPr>
        <w:t>ИНН лица, исполняющего функции единоличного исполнительного органа участника закупки (для юридического лица):________________ _______________________________</w:t>
      </w:r>
    </w:p>
    <w:p w:rsidR="00C34137" w:rsidRPr="00942F2C" w:rsidRDefault="00C34137" w:rsidP="00BF7171">
      <w:pPr>
        <w:suppressAutoHyphens/>
        <w:autoSpaceDE w:val="0"/>
        <w:rPr>
          <w:sz w:val="20"/>
          <w:szCs w:val="20"/>
          <w:lang w:eastAsia="ar-SA"/>
        </w:rPr>
      </w:pPr>
      <w:r w:rsidRPr="00942F2C">
        <w:rPr>
          <w:sz w:val="20"/>
          <w:szCs w:val="20"/>
          <w:lang w:eastAsia="ar-SA"/>
        </w:rPr>
        <w:t>Контактная информация (</w:t>
      </w:r>
      <w:proofErr w:type="spellStart"/>
      <w:r w:rsidRPr="00942F2C">
        <w:rPr>
          <w:sz w:val="20"/>
          <w:szCs w:val="20"/>
          <w:lang w:eastAsia="ar-SA"/>
        </w:rPr>
        <w:t>эл</w:t>
      </w:r>
      <w:proofErr w:type="gramStart"/>
      <w:r w:rsidRPr="00942F2C">
        <w:rPr>
          <w:sz w:val="20"/>
          <w:szCs w:val="20"/>
          <w:lang w:eastAsia="ar-SA"/>
        </w:rPr>
        <w:t>.а</w:t>
      </w:r>
      <w:proofErr w:type="gramEnd"/>
      <w:r w:rsidRPr="00942F2C">
        <w:rPr>
          <w:sz w:val="20"/>
          <w:szCs w:val="20"/>
          <w:lang w:eastAsia="ar-SA"/>
        </w:rPr>
        <w:t>дрес</w:t>
      </w:r>
      <w:proofErr w:type="spellEnd"/>
      <w:r w:rsidRPr="00942F2C">
        <w:rPr>
          <w:sz w:val="20"/>
          <w:szCs w:val="20"/>
          <w:lang w:eastAsia="ar-SA"/>
        </w:rPr>
        <w:t>, телефон):______ ___________________________</w:t>
      </w:r>
    </w:p>
    <w:p w:rsidR="00C34137" w:rsidRPr="00942F2C" w:rsidRDefault="00C34137" w:rsidP="00BF7171">
      <w:pPr>
        <w:suppressAutoHyphens/>
        <w:autoSpaceDE w:val="0"/>
        <w:rPr>
          <w:sz w:val="20"/>
          <w:szCs w:val="20"/>
          <w:lang w:eastAsia="ar-SA"/>
        </w:rPr>
      </w:pPr>
    </w:p>
    <w:p w:rsidR="00C34137" w:rsidRPr="00942F2C" w:rsidRDefault="00C34137" w:rsidP="00BF7171">
      <w:pPr>
        <w:suppressAutoHyphens/>
        <w:autoSpaceDE w:val="0"/>
        <w:ind w:firstLine="540"/>
        <w:rPr>
          <w:sz w:val="20"/>
          <w:szCs w:val="20"/>
          <w:lang w:eastAsia="ar-SA"/>
        </w:rPr>
      </w:pPr>
      <w:r w:rsidRPr="00942F2C">
        <w:rPr>
          <w:sz w:val="20"/>
          <w:szCs w:val="20"/>
          <w:lang w:eastAsia="ar-SA"/>
        </w:rPr>
        <w:t xml:space="preserve">Кому: ГАУЗ «Республиканская клиническая больница скорой медицинской помощи имени В.В. </w:t>
      </w:r>
      <w:proofErr w:type="spellStart"/>
      <w:r w:rsidRPr="00942F2C">
        <w:rPr>
          <w:sz w:val="20"/>
          <w:szCs w:val="20"/>
          <w:lang w:eastAsia="ar-SA"/>
        </w:rPr>
        <w:t>Ангапова</w:t>
      </w:r>
      <w:proofErr w:type="spellEnd"/>
      <w:r w:rsidRPr="00942F2C">
        <w:rPr>
          <w:sz w:val="20"/>
          <w:szCs w:val="20"/>
          <w:lang w:eastAsia="ar-SA"/>
        </w:rPr>
        <w:t>»</w:t>
      </w:r>
      <w:r w:rsidRPr="00942F2C">
        <w:rPr>
          <w:sz w:val="20"/>
          <w:szCs w:val="20"/>
          <w:lang w:eastAsia="ar-SA"/>
        </w:rPr>
        <w:tab/>
      </w:r>
      <w:r w:rsidRPr="00942F2C">
        <w:rPr>
          <w:sz w:val="20"/>
          <w:szCs w:val="20"/>
          <w:lang w:eastAsia="ar-SA"/>
        </w:rPr>
        <w:tab/>
      </w:r>
    </w:p>
    <w:p w:rsidR="00C34137" w:rsidRPr="00942F2C" w:rsidRDefault="00C34137" w:rsidP="00BF7171">
      <w:pPr>
        <w:suppressAutoHyphens/>
        <w:autoSpaceDE w:val="0"/>
        <w:ind w:firstLine="540"/>
        <w:rPr>
          <w:sz w:val="20"/>
          <w:szCs w:val="20"/>
          <w:lang w:eastAsia="ar-SA"/>
        </w:rPr>
      </w:pPr>
      <w:r w:rsidRPr="00942F2C">
        <w:rPr>
          <w:sz w:val="20"/>
          <w:szCs w:val="20"/>
          <w:lang w:eastAsia="ar-SA"/>
        </w:rPr>
        <w:t xml:space="preserve">Дата: «____»____________20__г. </w:t>
      </w:r>
    </w:p>
    <w:p w:rsidR="00C34137" w:rsidRPr="00942F2C" w:rsidRDefault="00C34137" w:rsidP="00BF7171">
      <w:pPr>
        <w:suppressAutoHyphens/>
        <w:autoSpaceDE w:val="0"/>
        <w:ind w:firstLine="540"/>
        <w:jc w:val="center"/>
        <w:rPr>
          <w:b/>
          <w:bCs/>
          <w:sz w:val="20"/>
          <w:szCs w:val="20"/>
          <w:lang w:eastAsia="ar-SA"/>
        </w:rPr>
      </w:pPr>
    </w:p>
    <w:p w:rsidR="00C34137" w:rsidRPr="00942F2C" w:rsidRDefault="00C34137" w:rsidP="00BF7171">
      <w:pPr>
        <w:suppressAutoHyphens/>
        <w:autoSpaceDE w:val="0"/>
        <w:ind w:firstLine="540"/>
        <w:jc w:val="center"/>
        <w:rPr>
          <w:b/>
          <w:bCs/>
          <w:sz w:val="20"/>
          <w:szCs w:val="20"/>
          <w:lang w:eastAsia="ar-SA"/>
        </w:rPr>
      </w:pPr>
      <w:r w:rsidRPr="00942F2C">
        <w:rPr>
          <w:b/>
          <w:bCs/>
          <w:sz w:val="20"/>
          <w:szCs w:val="20"/>
          <w:lang w:eastAsia="ar-SA"/>
        </w:rPr>
        <w:t>Уважаемые господа!</w:t>
      </w:r>
    </w:p>
    <w:p w:rsidR="00885614" w:rsidRPr="00942F2C" w:rsidRDefault="00C34137" w:rsidP="00BF7171">
      <w:pPr>
        <w:jc w:val="both"/>
        <w:rPr>
          <w:sz w:val="20"/>
          <w:szCs w:val="20"/>
        </w:rPr>
      </w:pPr>
      <w:r w:rsidRPr="00942F2C">
        <w:rPr>
          <w:sz w:val="20"/>
          <w:szCs w:val="20"/>
        </w:rPr>
        <w:t xml:space="preserve">          </w:t>
      </w:r>
      <w:r w:rsidR="00885614" w:rsidRPr="00942F2C">
        <w:rPr>
          <w:sz w:val="20"/>
          <w:szCs w:val="20"/>
        </w:rPr>
        <w:t>Изучив извещение о проведении запроса котировок</w:t>
      </w:r>
      <w:r w:rsidR="007353C5" w:rsidRPr="00942F2C">
        <w:rPr>
          <w:sz w:val="20"/>
          <w:szCs w:val="20"/>
        </w:rPr>
        <w:t xml:space="preserve"> в электронной форме</w:t>
      </w:r>
      <w:r w:rsidR="00885614" w:rsidRPr="00942F2C">
        <w:rPr>
          <w:sz w:val="20"/>
          <w:szCs w:val="20"/>
        </w:rPr>
        <w:t xml:space="preserve">, мы, нижеподписавшиеся, согласны исполнить в полном объеме и в  установленные сроки все условия договора, указанные в извещении о проведении запроса котировок  </w:t>
      </w:r>
      <w:r w:rsidR="007353C5" w:rsidRPr="00942F2C">
        <w:rPr>
          <w:sz w:val="20"/>
          <w:szCs w:val="20"/>
        </w:rPr>
        <w:t xml:space="preserve">в электронной форме </w:t>
      </w:r>
      <w:r w:rsidR="00885614" w:rsidRPr="00942F2C">
        <w:rPr>
          <w:sz w:val="20"/>
          <w:szCs w:val="20"/>
        </w:rPr>
        <w:t>(техническом задании, проекте договора) N _____________________________(номер извещения на официальном сайте).</w:t>
      </w:r>
    </w:p>
    <w:p w:rsidR="00885614" w:rsidRPr="00942F2C" w:rsidRDefault="00885614" w:rsidP="00BF7171">
      <w:pPr>
        <w:rPr>
          <w:sz w:val="20"/>
          <w:szCs w:val="20"/>
        </w:rPr>
      </w:pPr>
    </w:p>
    <w:p w:rsidR="00693FFC" w:rsidRPr="00942F2C" w:rsidRDefault="00693FFC" w:rsidP="00BF7171">
      <w:pPr>
        <w:ind w:firstLine="540"/>
        <w:rPr>
          <w:sz w:val="20"/>
          <w:szCs w:val="20"/>
        </w:rPr>
      </w:pPr>
      <w:r w:rsidRPr="00942F2C">
        <w:rPr>
          <w:sz w:val="20"/>
          <w:szCs w:val="20"/>
        </w:rPr>
        <w:lastRenderedPageBreak/>
        <w:t>Цена договора указана с учетом всех обязательных затрат и платежей и составляет</w:t>
      </w:r>
      <w:proofErr w:type="gramStart"/>
      <w:r w:rsidR="00B927EB" w:rsidRPr="00942F2C">
        <w:rPr>
          <w:sz w:val="20"/>
          <w:szCs w:val="20"/>
        </w:rPr>
        <w:t xml:space="preserve"> </w:t>
      </w:r>
      <w:r w:rsidRPr="00942F2C">
        <w:rPr>
          <w:sz w:val="20"/>
          <w:szCs w:val="20"/>
        </w:rPr>
        <w:t>________________</w:t>
      </w:r>
      <w:r w:rsidR="00396691" w:rsidRPr="00942F2C">
        <w:rPr>
          <w:sz w:val="20"/>
          <w:szCs w:val="20"/>
        </w:rPr>
        <w:t xml:space="preserve"> </w:t>
      </w:r>
      <w:r w:rsidRPr="00942F2C">
        <w:rPr>
          <w:sz w:val="20"/>
          <w:szCs w:val="20"/>
        </w:rPr>
        <w:t>(________________________________________________________________________)</w:t>
      </w:r>
      <w:proofErr w:type="gramEnd"/>
    </w:p>
    <w:p w:rsidR="00693FFC" w:rsidRPr="00942F2C" w:rsidRDefault="00693FFC" w:rsidP="00BF7171">
      <w:pPr>
        <w:jc w:val="center"/>
        <w:rPr>
          <w:sz w:val="20"/>
          <w:szCs w:val="20"/>
        </w:rPr>
      </w:pPr>
      <w:r w:rsidRPr="00942F2C">
        <w:rPr>
          <w:sz w:val="20"/>
          <w:szCs w:val="20"/>
        </w:rPr>
        <w:t>(указывается  сумма  цифрами  и  прописью)</w:t>
      </w:r>
    </w:p>
    <w:p w:rsidR="00B542DF" w:rsidRPr="00942F2C" w:rsidRDefault="00B542DF" w:rsidP="00BF7171">
      <w:pPr>
        <w:suppressAutoHyphens/>
        <w:rPr>
          <w:sz w:val="20"/>
          <w:szCs w:val="20"/>
          <w:lang w:eastAsia="ar-SA"/>
        </w:rPr>
      </w:pPr>
    </w:p>
    <w:p w:rsidR="00B542DF" w:rsidRPr="00942F2C" w:rsidRDefault="00B542DF" w:rsidP="00BF7171">
      <w:pPr>
        <w:suppressAutoHyphens/>
        <w:rPr>
          <w:sz w:val="20"/>
          <w:szCs w:val="20"/>
        </w:rPr>
      </w:pPr>
      <w:r w:rsidRPr="00942F2C">
        <w:rPr>
          <w:sz w:val="20"/>
          <w:szCs w:val="20"/>
        </w:rPr>
        <w:t xml:space="preserve">Заявка на участие в запросе котировок </w:t>
      </w:r>
      <w:r w:rsidR="00FD0485" w:rsidRPr="00942F2C">
        <w:rPr>
          <w:sz w:val="20"/>
          <w:szCs w:val="20"/>
        </w:rPr>
        <w:t xml:space="preserve">в электронной форме  </w:t>
      </w:r>
      <w:r w:rsidRPr="00942F2C">
        <w:rPr>
          <w:sz w:val="20"/>
          <w:szCs w:val="20"/>
        </w:rPr>
        <w:t>имеет следующие приложения:</w:t>
      </w:r>
    </w:p>
    <w:p w:rsidR="00B542DF" w:rsidRPr="00942F2C" w:rsidRDefault="00B542DF" w:rsidP="00BF7171">
      <w:pPr>
        <w:rPr>
          <w:sz w:val="20"/>
          <w:szCs w:val="20"/>
          <w:lang w:eastAsia="ar-SA"/>
        </w:rPr>
      </w:pPr>
      <w:r w:rsidRPr="00942F2C">
        <w:rPr>
          <w:sz w:val="20"/>
          <w:szCs w:val="20"/>
        </w:rPr>
        <w:t>___________________________________________________________________________________________</w:t>
      </w:r>
    </w:p>
    <w:p w:rsidR="00B542DF" w:rsidRPr="00942F2C" w:rsidRDefault="00B542DF" w:rsidP="00BF7171">
      <w:pPr>
        <w:suppressAutoHyphens/>
        <w:rPr>
          <w:sz w:val="20"/>
          <w:szCs w:val="20"/>
          <w:lang w:eastAsia="ar-SA"/>
        </w:rPr>
      </w:pPr>
      <w:r w:rsidRPr="00942F2C">
        <w:rPr>
          <w:sz w:val="20"/>
          <w:szCs w:val="20"/>
          <w:lang w:eastAsia="ar-SA"/>
        </w:rPr>
        <w:t>Руководитель _______________________________________________________________________________</w:t>
      </w:r>
    </w:p>
    <w:p w:rsidR="00B542DF" w:rsidRPr="00942F2C" w:rsidRDefault="00B542DF" w:rsidP="00BF7171">
      <w:pPr>
        <w:suppressAutoHyphens/>
        <w:rPr>
          <w:b/>
          <w:sz w:val="20"/>
          <w:szCs w:val="20"/>
          <w:lang w:eastAsia="ar-SA"/>
        </w:rPr>
      </w:pPr>
      <w:r w:rsidRPr="00942F2C">
        <w:rPr>
          <w:sz w:val="20"/>
          <w:szCs w:val="20"/>
          <w:lang w:eastAsia="ar-SA"/>
        </w:rPr>
        <w:t>М.П</w:t>
      </w:r>
      <w:r w:rsidRPr="00942F2C">
        <w:rPr>
          <w:b/>
          <w:sz w:val="20"/>
          <w:szCs w:val="20"/>
          <w:lang w:eastAsia="ar-SA"/>
        </w:rPr>
        <w:t>.  ( должность</w:t>
      </w:r>
      <w:proofErr w:type="gramStart"/>
      <w:r w:rsidRPr="00942F2C">
        <w:rPr>
          <w:b/>
          <w:sz w:val="20"/>
          <w:szCs w:val="20"/>
          <w:lang w:eastAsia="ar-SA"/>
        </w:rPr>
        <w:t xml:space="preserve"> </w:t>
      </w:r>
      <w:r w:rsidR="00693FFC" w:rsidRPr="00942F2C">
        <w:rPr>
          <w:b/>
          <w:sz w:val="20"/>
          <w:szCs w:val="20"/>
          <w:lang w:eastAsia="ar-SA"/>
        </w:rPr>
        <w:t>,</w:t>
      </w:r>
      <w:proofErr w:type="gramEnd"/>
      <w:r w:rsidR="00693FFC" w:rsidRPr="00942F2C">
        <w:rPr>
          <w:b/>
          <w:sz w:val="20"/>
          <w:szCs w:val="20"/>
          <w:lang w:eastAsia="ar-SA"/>
        </w:rPr>
        <w:t xml:space="preserve"> </w:t>
      </w:r>
      <w:r w:rsidRPr="00942F2C">
        <w:rPr>
          <w:b/>
          <w:sz w:val="20"/>
          <w:szCs w:val="20"/>
          <w:lang w:eastAsia="ar-SA"/>
        </w:rPr>
        <w:t>подпись</w:t>
      </w:r>
      <w:r w:rsidR="00693FFC" w:rsidRPr="00942F2C">
        <w:rPr>
          <w:b/>
          <w:sz w:val="20"/>
          <w:szCs w:val="20"/>
          <w:lang w:eastAsia="ar-SA"/>
        </w:rPr>
        <w:t xml:space="preserve">, </w:t>
      </w:r>
      <w:r w:rsidRPr="00942F2C">
        <w:rPr>
          <w:b/>
          <w:sz w:val="20"/>
          <w:szCs w:val="20"/>
          <w:lang w:eastAsia="ar-SA"/>
        </w:rPr>
        <w:t>Фамилия, Имя, Отчество полностью)</w:t>
      </w:r>
    </w:p>
    <w:p w:rsidR="002F734A" w:rsidRPr="00942F2C" w:rsidRDefault="002F734A" w:rsidP="00BF7171">
      <w:pPr>
        <w:pStyle w:val="12"/>
        <w:ind w:firstLine="0"/>
        <w:rPr>
          <w:b/>
          <w:sz w:val="20"/>
          <w:szCs w:val="20"/>
        </w:rPr>
      </w:pPr>
    </w:p>
    <w:p w:rsidR="00C34137" w:rsidRPr="00942F2C" w:rsidRDefault="00C34137" w:rsidP="00BF7171">
      <w:pPr>
        <w:pStyle w:val="12"/>
        <w:jc w:val="right"/>
        <w:rPr>
          <w:b/>
          <w:sz w:val="20"/>
          <w:szCs w:val="20"/>
        </w:rPr>
      </w:pPr>
      <w:r w:rsidRPr="00942F2C">
        <w:rPr>
          <w:b/>
          <w:sz w:val="20"/>
          <w:szCs w:val="20"/>
        </w:rPr>
        <w:t>Приложение № 2 к документации</w:t>
      </w:r>
    </w:p>
    <w:p w:rsidR="00A26119" w:rsidRPr="00942F2C" w:rsidRDefault="00A26119" w:rsidP="00BF7171">
      <w:pPr>
        <w:pStyle w:val="12"/>
        <w:jc w:val="right"/>
        <w:rPr>
          <w:b/>
          <w:sz w:val="20"/>
          <w:szCs w:val="20"/>
        </w:rPr>
      </w:pPr>
      <w:r w:rsidRPr="00942F2C">
        <w:rPr>
          <w:b/>
          <w:sz w:val="20"/>
          <w:szCs w:val="20"/>
        </w:rPr>
        <w:t>проект</w:t>
      </w:r>
    </w:p>
    <w:p w:rsidR="00C34137" w:rsidRPr="00942F2C" w:rsidRDefault="00C34137" w:rsidP="00BF7171">
      <w:pPr>
        <w:widowControl w:val="0"/>
        <w:jc w:val="center"/>
        <w:rPr>
          <w:rFonts w:eastAsia="Calibri"/>
          <w:b/>
          <w:color w:val="000000"/>
          <w:sz w:val="20"/>
          <w:szCs w:val="20"/>
        </w:rPr>
      </w:pPr>
    </w:p>
    <w:p w:rsidR="00396691" w:rsidRPr="00942F2C" w:rsidRDefault="002F734A" w:rsidP="00BF7171">
      <w:pPr>
        <w:pStyle w:val="25"/>
        <w:rPr>
          <w:rStyle w:val="15"/>
          <w:rFonts w:ascii="Times New Roman" w:hAnsi="Times New Roman"/>
          <w:color w:val="000000"/>
          <w:sz w:val="20"/>
        </w:rPr>
      </w:pPr>
      <w:r w:rsidRPr="00942F2C">
        <w:rPr>
          <w:rFonts w:ascii="Times New Roman" w:hAnsi="Times New Roman"/>
          <w:color w:val="000000"/>
          <w:sz w:val="20"/>
        </w:rPr>
        <w:tab/>
      </w:r>
      <w:r w:rsidR="00396691" w:rsidRPr="00942F2C">
        <w:rPr>
          <w:rStyle w:val="15"/>
          <w:rFonts w:ascii="Times New Roman" w:hAnsi="Times New Roman"/>
          <w:color w:val="000000"/>
          <w:sz w:val="20"/>
        </w:rPr>
        <w:t>ДОГОВОР №__________</w:t>
      </w:r>
    </w:p>
    <w:p w:rsidR="00396691" w:rsidRPr="00942F2C" w:rsidRDefault="00396691" w:rsidP="00BF7171">
      <w:pPr>
        <w:pStyle w:val="25"/>
        <w:rPr>
          <w:rStyle w:val="15"/>
          <w:rFonts w:ascii="Times New Roman" w:hAnsi="Times New Roman"/>
          <w:color w:val="000000"/>
          <w:sz w:val="20"/>
        </w:rPr>
      </w:pPr>
    </w:p>
    <w:p w:rsidR="00396691" w:rsidRPr="00942F2C" w:rsidRDefault="00396691" w:rsidP="00BF7171">
      <w:pPr>
        <w:pStyle w:val="25"/>
        <w:jc w:val="left"/>
        <w:rPr>
          <w:rStyle w:val="15"/>
          <w:rFonts w:ascii="Times New Roman" w:hAnsi="Times New Roman"/>
          <w:b w:val="0"/>
          <w:color w:val="000000"/>
          <w:sz w:val="20"/>
        </w:rPr>
      </w:pPr>
      <w:r w:rsidRPr="00942F2C">
        <w:rPr>
          <w:rStyle w:val="15"/>
          <w:rFonts w:ascii="Times New Roman" w:hAnsi="Times New Roman"/>
          <w:b w:val="0"/>
          <w:color w:val="000000"/>
          <w:sz w:val="20"/>
        </w:rPr>
        <w:t xml:space="preserve">г. Улан-Удэ </w:t>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r>
      <w:r w:rsidRPr="00942F2C">
        <w:rPr>
          <w:rStyle w:val="15"/>
          <w:rFonts w:ascii="Times New Roman" w:hAnsi="Times New Roman"/>
          <w:b w:val="0"/>
          <w:color w:val="000000"/>
          <w:sz w:val="20"/>
        </w:rPr>
        <w:tab/>
        <w:t xml:space="preserve">            «___» ________ 20__ г.</w:t>
      </w:r>
    </w:p>
    <w:p w:rsidR="00396691" w:rsidRPr="00942F2C" w:rsidRDefault="00396691" w:rsidP="00BF7171">
      <w:pPr>
        <w:pStyle w:val="25"/>
        <w:jc w:val="left"/>
        <w:rPr>
          <w:rStyle w:val="15"/>
          <w:rFonts w:ascii="Times New Roman" w:hAnsi="Times New Roman"/>
          <w:color w:val="000000"/>
          <w:sz w:val="20"/>
        </w:rPr>
      </w:pPr>
    </w:p>
    <w:p w:rsidR="00396691" w:rsidRPr="00942F2C" w:rsidRDefault="00396691" w:rsidP="00BF7171">
      <w:pPr>
        <w:widowControl w:val="0"/>
        <w:ind w:firstLine="567"/>
        <w:jc w:val="both"/>
        <w:rPr>
          <w:color w:val="000000"/>
          <w:sz w:val="20"/>
          <w:szCs w:val="20"/>
        </w:rPr>
      </w:pPr>
      <w:proofErr w:type="gramStart"/>
      <w:r w:rsidRPr="00942F2C">
        <w:rPr>
          <w:sz w:val="20"/>
          <w:szCs w:val="20"/>
        </w:rPr>
        <w:t xml:space="preserve">Государственное автономное учреждение здравоохранения «Республиканская </w:t>
      </w:r>
      <w:r w:rsidRPr="00942F2C">
        <w:rPr>
          <w:color w:val="000000"/>
          <w:sz w:val="20"/>
          <w:szCs w:val="20"/>
        </w:rPr>
        <w:t xml:space="preserve">клиническая больница скорой медицинской помощи имени В.В. </w:t>
      </w:r>
      <w:proofErr w:type="spellStart"/>
      <w:r w:rsidRPr="00942F2C">
        <w:rPr>
          <w:color w:val="000000"/>
          <w:sz w:val="20"/>
          <w:szCs w:val="20"/>
        </w:rPr>
        <w:t>Ангапова</w:t>
      </w:r>
      <w:proofErr w:type="spellEnd"/>
      <w:r w:rsidRPr="00942F2C">
        <w:rPr>
          <w:color w:val="000000"/>
          <w:sz w:val="20"/>
          <w:szCs w:val="20"/>
        </w:rPr>
        <w:t xml:space="preserve">» именуемое в дальнейшем «Заказчик», в </w:t>
      </w:r>
      <w:r w:rsidR="00D65430" w:rsidRPr="00942F2C">
        <w:rPr>
          <w:color w:val="000000"/>
          <w:sz w:val="20"/>
          <w:szCs w:val="20"/>
        </w:rPr>
        <w:t>лице</w:t>
      </w:r>
      <w:r w:rsidR="0094093B" w:rsidRPr="00942F2C">
        <w:rPr>
          <w:color w:val="000000"/>
          <w:sz w:val="20"/>
          <w:szCs w:val="20"/>
        </w:rPr>
        <w:t xml:space="preserve"> главного врача Гомбоевой </w:t>
      </w:r>
      <w:proofErr w:type="spellStart"/>
      <w:r w:rsidR="0094093B" w:rsidRPr="00942F2C">
        <w:rPr>
          <w:color w:val="000000"/>
          <w:sz w:val="20"/>
          <w:szCs w:val="20"/>
        </w:rPr>
        <w:t>Бадармы</w:t>
      </w:r>
      <w:proofErr w:type="spellEnd"/>
      <w:r w:rsidR="0094093B" w:rsidRPr="00942F2C">
        <w:rPr>
          <w:color w:val="000000"/>
          <w:sz w:val="20"/>
          <w:szCs w:val="20"/>
        </w:rPr>
        <w:t xml:space="preserve"> Андреевны</w:t>
      </w:r>
      <w:r w:rsidRPr="00942F2C">
        <w:rPr>
          <w:color w:val="000000"/>
          <w:sz w:val="20"/>
          <w:szCs w:val="20"/>
        </w:rPr>
        <w:t>, действующе</w:t>
      </w:r>
      <w:r w:rsidR="00E65B2B" w:rsidRPr="00942F2C">
        <w:rPr>
          <w:color w:val="000000"/>
          <w:sz w:val="20"/>
          <w:szCs w:val="20"/>
        </w:rPr>
        <w:t>й</w:t>
      </w:r>
      <w:r w:rsidRPr="00942F2C">
        <w:rPr>
          <w:color w:val="000000"/>
          <w:sz w:val="20"/>
          <w:szCs w:val="20"/>
        </w:rPr>
        <w:t xml:space="preserve"> на основании</w:t>
      </w:r>
      <w:r w:rsidR="00022028" w:rsidRPr="00942F2C">
        <w:rPr>
          <w:color w:val="000000"/>
          <w:sz w:val="20"/>
          <w:szCs w:val="20"/>
        </w:rPr>
        <w:t xml:space="preserve"> Устава</w:t>
      </w:r>
      <w:r w:rsidRPr="00942F2C">
        <w:rPr>
          <w:color w:val="000000"/>
          <w:sz w:val="20"/>
          <w:szCs w:val="20"/>
        </w:rPr>
        <w:t xml:space="preserve">, с одной стороны, и </w:t>
      </w:r>
      <w:r w:rsidR="007043A0" w:rsidRPr="00942F2C">
        <w:rPr>
          <w:color w:val="000000"/>
          <w:sz w:val="20"/>
          <w:szCs w:val="20"/>
        </w:rPr>
        <w:t>___</w:t>
      </w:r>
      <w:r w:rsidRPr="00942F2C">
        <w:rPr>
          <w:color w:val="000000"/>
          <w:sz w:val="20"/>
          <w:szCs w:val="20"/>
        </w:rPr>
        <w:t xml:space="preserve">____________________________, именуемый в дальнейшем «Исполнитель», в лице __________________________, действующего на основании </w:t>
      </w:r>
      <w:r w:rsidR="007043A0" w:rsidRPr="00942F2C">
        <w:rPr>
          <w:color w:val="000000"/>
          <w:sz w:val="20"/>
          <w:szCs w:val="20"/>
        </w:rPr>
        <w:t>__________</w:t>
      </w:r>
      <w:r w:rsidRPr="00942F2C">
        <w:rPr>
          <w:color w:val="000000"/>
          <w:sz w:val="20"/>
          <w:szCs w:val="20"/>
        </w:rPr>
        <w:t>, с другой стороны, а вместе именуемые «Стороны», соответствии с протоколом №</w:t>
      </w:r>
      <w:r w:rsidR="007043A0" w:rsidRPr="00942F2C">
        <w:rPr>
          <w:color w:val="000000"/>
          <w:sz w:val="20"/>
          <w:szCs w:val="20"/>
        </w:rPr>
        <w:t xml:space="preserve"> </w:t>
      </w:r>
      <w:r w:rsidRPr="00942F2C">
        <w:rPr>
          <w:color w:val="000000"/>
          <w:sz w:val="20"/>
          <w:szCs w:val="20"/>
        </w:rPr>
        <w:t xml:space="preserve"> ______________ от «__» ________ 20__г., заключили настоящий договор о нижеследующем:</w:t>
      </w:r>
      <w:proofErr w:type="gramEnd"/>
    </w:p>
    <w:p w:rsidR="00396691" w:rsidRPr="00942F2C" w:rsidRDefault="00396691" w:rsidP="00BF7171">
      <w:pPr>
        <w:widowControl w:val="0"/>
        <w:jc w:val="center"/>
        <w:rPr>
          <w:b/>
          <w:color w:val="000000"/>
          <w:sz w:val="20"/>
          <w:szCs w:val="20"/>
        </w:rPr>
      </w:pPr>
      <w:r w:rsidRPr="00942F2C">
        <w:rPr>
          <w:b/>
          <w:color w:val="000000"/>
          <w:sz w:val="20"/>
          <w:szCs w:val="20"/>
        </w:rPr>
        <w:t>1.Предмет Договора</w:t>
      </w:r>
    </w:p>
    <w:p w:rsidR="00396691" w:rsidRPr="00942F2C" w:rsidRDefault="00396691" w:rsidP="00BF7171">
      <w:pPr>
        <w:tabs>
          <w:tab w:val="left" w:pos="993"/>
        </w:tabs>
        <w:ind w:firstLine="567"/>
        <w:jc w:val="both"/>
        <w:rPr>
          <w:color w:val="000000"/>
          <w:sz w:val="20"/>
          <w:szCs w:val="20"/>
        </w:rPr>
      </w:pPr>
      <w:r w:rsidRPr="00942F2C">
        <w:rPr>
          <w:color w:val="000000"/>
          <w:sz w:val="20"/>
          <w:szCs w:val="20"/>
        </w:rPr>
        <w:t>1.1.</w:t>
      </w:r>
      <w:r w:rsidRPr="00942F2C">
        <w:rPr>
          <w:color w:val="000000"/>
          <w:sz w:val="20"/>
          <w:szCs w:val="20"/>
        </w:rPr>
        <w:tab/>
        <w:t xml:space="preserve">Исполнитель обязуется </w:t>
      </w:r>
      <w:r w:rsidRPr="00942F2C">
        <w:rPr>
          <w:b/>
          <w:color w:val="000000"/>
          <w:sz w:val="20"/>
          <w:szCs w:val="20"/>
        </w:rPr>
        <w:t xml:space="preserve">оказать услуги </w:t>
      </w:r>
      <w:r w:rsidR="00BF7171" w:rsidRPr="00942F2C">
        <w:rPr>
          <w:b/>
          <w:color w:val="000000"/>
          <w:sz w:val="20"/>
          <w:szCs w:val="20"/>
        </w:rPr>
        <w:t xml:space="preserve"> </w:t>
      </w:r>
      <w:r w:rsidR="00BD599F">
        <w:rPr>
          <w:b/>
          <w:color w:val="000000"/>
          <w:sz w:val="20"/>
          <w:szCs w:val="20"/>
        </w:rPr>
        <w:t xml:space="preserve">по </w:t>
      </w:r>
      <w:r w:rsidR="00BD599F" w:rsidRPr="00BD599F">
        <w:rPr>
          <w:b/>
          <w:color w:val="000000"/>
          <w:sz w:val="20"/>
          <w:szCs w:val="20"/>
        </w:rPr>
        <w:t xml:space="preserve">ремонту </w:t>
      </w:r>
      <w:proofErr w:type="spellStart"/>
      <w:r w:rsidR="00BD599F" w:rsidRPr="00BD599F">
        <w:rPr>
          <w:b/>
          <w:color w:val="000000"/>
          <w:sz w:val="20"/>
          <w:szCs w:val="20"/>
        </w:rPr>
        <w:t>фиброгастроскопов</w:t>
      </w:r>
      <w:proofErr w:type="spellEnd"/>
      <w:r w:rsidR="00645BCF" w:rsidRPr="00645BCF">
        <w:rPr>
          <w:b/>
          <w:color w:val="000000"/>
          <w:sz w:val="20"/>
          <w:szCs w:val="20"/>
        </w:rPr>
        <w:t xml:space="preserve"> </w:t>
      </w:r>
      <w:r w:rsidRPr="00942F2C">
        <w:rPr>
          <w:color w:val="000000"/>
          <w:sz w:val="20"/>
          <w:szCs w:val="20"/>
        </w:rPr>
        <w:t>(далее – Услуга) согласно техническому заданию, являющимся неотъемлемой частью настоящего Договора (Приложение № 1), а Заказчик обязуется принять услуги и оплатить обусловленную настоящим Договором цену.</w:t>
      </w:r>
    </w:p>
    <w:p w:rsidR="00396691" w:rsidRPr="00942F2C" w:rsidRDefault="00396691" w:rsidP="00BF7171">
      <w:pPr>
        <w:tabs>
          <w:tab w:val="left" w:pos="993"/>
        </w:tabs>
        <w:ind w:firstLine="567"/>
        <w:jc w:val="both"/>
        <w:rPr>
          <w:color w:val="000000"/>
          <w:sz w:val="20"/>
          <w:szCs w:val="20"/>
        </w:rPr>
      </w:pPr>
      <w:r w:rsidRPr="00942F2C">
        <w:rPr>
          <w:color w:val="000000"/>
          <w:sz w:val="20"/>
          <w:szCs w:val="20"/>
        </w:rPr>
        <w:t>1.2.</w:t>
      </w:r>
      <w:r w:rsidRPr="00942F2C">
        <w:rPr>
          <w:color w:val="000000"/>
          <w:sz w:val="20"/>
          <w:szCs w:val="20"/>
        </w:rPr>
        <w:tab/>
        <w:t>Исполнитель</w:t>
      </w:r>
      <w:r w:rsidR="007043A0" w:rsidRPr="00942F2C">
        <w:rPr>
          <w:color w:val="000000"/>
          <w:sz w:val="20"/>
          <w:szCs w:val="20"/>
        </w:rPr>
        <w:t xml:space="preserve"> </w:t>
      </w:r>
      <w:r w:rsidRPr="00942F2C">
        <w:rPr>
          <w:color w:val="000000"/>
          <w:sz w:val="20"/>
          <w:szCs w:val="20"/>
        </w:rPr>
        <w:t>обязуется оказать Услуги лично.</w:t>
      </w:r>
    </w:p>
    <w:p w:rsidR="00396691" w:rsidRPr="00942F2C" w:rsidRDefault="00396691" w:rsidP="00BF7171">
      <w:pPr>
        <w:widowControl w:val="0"/>
        <w:ind w:firstLine="567"/>
        <w:jc w:val="center"/>
        <w:rPr>
          <w:b/>
          <w:color w:val="000000"/>
          <w:sz w:val="20"/>
          <w:szCs w:val="20"/>
        </w:rPr>
      </w:pPr>
      <w:r w:rsidRPr="00942F2C">
        <w:rPr>
          <w:b/>
          <w:color w:val="000000"/>
          <w:sz w:val="20"/>
          <w:szCs w:val="20"/>
        </w:rPr>
        <w:t>2. Цена Договора, порядок и срок оплаты</w:t>
      </w:r>
    </w:p>
    <w:p w:rsidR="00396691" w:rsidRPr="00942F2C" w:rsidRDefault="00396691" w:rsidP="006968D3">
      <w:pPr>
        <w:pStyle w:val="aa"/>
        <w:widowControl w:val="0"/>
        <w:numPr>
          <w:ilvl w:val="0"/>
          <w:numId w:val="2"/>
        </w:numPr>
        <w:tabs>
          <w:tab w:val="left" w:pos="993"/>
        </w:tabs>
        <w:ind w:left="0" w:firstLine="567"/>
        <w:jc w:val="both"/>
        <w:rPr>
          <w:sz w:val="20"/>
          <w:szCs w:val="20"/>
        </w:rPr>
      </w:pPr>
      <w:r w:rsidRPr="00942F2C">
        <w:rPr>
          <w:sz w:val="20"/>
          <w:szCs w:val="20"/>
        </w:rPr>
        <w:t xml:space="preserve">Общая стоимость услуг, оказываемых по настоящему договору, составляет __________________ </w:t>
      </w:r>
      <w:r w:rsidRPr="00942F2C">
        <w:rPr>
          <w:i/>
          <w:sz w:val="20"/>
          <w:szCs w:val="20"/>
        </w:rPr>
        <w:t>(сумма прописью)</w:t>
      </w:r>
      <w:r w:rsidRPr="00942F2C">
        <w:rPr>
          <w:sz w:val="20"/>
          <w:szCs w:val="20"/>
        </w:rPr>
        <w:t xml:space="preserve"> рубля __</w:t>
      </w:r>
      <w:r w:rsidR="007043A0" w:rsidRPr="00942F2C">
        <w:rPr>
          <w:sz w:val="20"/>
          <w:szCs w:val="20"/>
        </w:rPr>
        <w:t xml:space="preserve"> </w:t>
      </w:r>
      <w:r w:rsidRPr="00942F2C">
        <w:rPr>
          <w:sz w:val="20"/>
          <w:szCs w:val="20"/>
        </w:rPr>
        <w:t>коп</w:t>
      </w:r>
      <w:proofErr w:type="gramStart"/>
      <w:r w:rsidRPr="00942F2C">
        <w:rPr>
          <w:sz w:val="20"/>
          <w:szCs w:val="20"/>
        </w:rPr>
        <w:t xml:space="preserve">., </w:t>
      </w:r>
      <w:proofErr w:type="gramEnd"/>
      <w:r w:rsidRPr="00942F2C">
        <w:rPr>
          <w:sz w:val="20"/>
          <w:szCs w:val="20"/>
        </w:rPr>
        <w:t>в том числе НДС ________.</w:t>
      </w:r>
    </w:p>
    <w:p w:rsidR="00396691" w:rsidRPr="00942F2C" w:rsidRDefault="00396691" w:rsidP="00BF7171">
      <w:pPr>
        <w:widowControl w:val="0"/>
        <w:tabs>
          <w:tab w:val="left" w:pos="993"/>
        </w:tabs>
        <w:ind w:firstLine="567"/>
        <w:jc w:val="both"/>
        <w:rPr>
          <w:i/>
          <w:sz w:val="20"/>
          <w:szCs w:val="20"/>
        </w:rPr>
      </w:pPr>
      <w:proofErr w:type="gramStart"/>
      <w:r w:rsidRPr="00942F2C">
        <w:rPr>
          <w:i/>
          <w:sz w:val="20"/>
          <w:szCs w:val="20"/>
        </w:rPr>
        <w:t>(Примечание:</w:t>
      </w:r>
      <w:proofErr w:type="gramEnd"/>
      <w:r w:rsidR="007043A0" w:rsidRPr="00942F2C">
        <w:rPr>
          <w:i/>
          <w:sz w:val="20"/>
          <w:szCs w:val="20"/>
        </w:rPr>
        <w:t xml:space="preserve"> </w:t>
      </w:r>
      <w:proofErr w:type="gramStart"/>
      <w:r w:rsidRPr="00942F2C">
        <w:rPr>
          <w:i/>
          <w:sz w:val="20"/>
          <w:szCs w:val="20"/>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396691" w:rsidRPr="00942F2C" w:rsidRDefault="00396691" w:rsidP="006968D3">
      <w:pPr>
        <w:pStyle w:val="aa"/>
        <w:numPr>
          <w:ilvl w:val="0"/>
          <w:numId w:val="2"/>
        </w:numPr>
        <w:tabs>
          <w:tab w:val="left" w:pos="-180"/>
          <w:tab w:val="left" w:pos="180"/>
          <w:tab w:val="left" w:pos="993"/>
        </w:tabs>
        <w:ind w:left="0" w:firstLine="567"/>
        <w:jc w:val="both"/>
        <w:outlineLvl w:val="1"/>
        <w:rPr>
          <w:color w:val="000000"/>
          <w:sz w:val="20"/>
          <w:szCs w:val="20"/>
        </w:rPr>
      </w:pPr>
      <w:r w:rsidRPr="00942F2C">
        <w:rPr>
          <w:color w:val="000000"/>
          <w:sz w:val="20"/>
          <w:szCs w:val="20"/>
        </w:rPr>
        <w:t xml:space="preserve">Все расходы Исполнителя, </w:t>
      </w:r>
      <w:r w:rsidRPr="00942F2C">
        <w:rPr>
          <w:sz w:val="20"/>
          <w:szCs w:val="20"/>
        </w:rPr>
        <w:t xml:space="preserve">связанные с выполнением обязательств по Договору </w:t>
      </w:r>
      <w:r w:rsidRPr="00942F2C">
        <w:rPr>
          <w:color w:val="000000"/>
          <w:sz w:val="20"/>
          <w:szCs w:val="20"/>
        </w:rPr>
        <w:t>включены Исполнителем в цену договора.</w:t>
      </w:r>
    </w:p>
    <w:p w:rsidR="00396691" w:rsidRPr="00942F2C" w:rsidRDefault="00396691" w:rsidP="006968D3">
      <w:pPr>
        <w:pStyle w:val="aa"/>
        <w:widowControl w:val="0"/>
        <w:numPr>
          <w:ilvl w:val="0"/>
          <w:numId w:val="2"/>
        </w:numPr>
        <w:tabs>
          <w:tab w:val="left" w:pos="993"/>
        </w:tabs>
        <w:ind w:left="0" w:firstLine="567"/>
        <w:jc w:val="both"/>
        <w:rPr>
          <w:color w:val="000000"/>
          <w:sz w:val="20"/>
          <w:szCs w:val="20"/>
        </w:rPr>
      </w:pPr>
      <w:r w:rsidRPr="00942F2C">
        <w:rPr>
          <w:color w:val="000000"/>
          <w:sz w:val="20"/>
          <w:szCs w:val="20"/>
        </w:rPr>
        <w:t xml:space="preserve">Цена Договора является твердой и определяется на весь срок исполнения Договора. </w:t>
      </w:r>
    </w:p>
    <w:p w:rsidR="00396691" w:rsidRPr="00942F2C" w:rsidRDefault="00396691" w:rsidP="006968D3">
      <w:pPr>
        <w:pStyle w:val="aa"/>
        <w:widowControl w:val="0"/>
        <w:numPr>
          <w:ilvl w:val="0"/>
          <w:numId w:val="2"/>
        </w:numPr>
        <w:tabs>
          <w:tab w:val="left" w:pos="993"/>
        </w:tabs>
        <w:ind w:left="0" w:firstLine="567"/>
        <w:jc w:val="both"/>
        <w:rPr>
          <w:color w:val="000000"/>
          <w:sz w:val="20"/>
          <w:szCs w:val="20"/>
        </w:rPr>
      </w:pPr>
      <w:r w:rsidRPr="00942F2C">
        <w:rPr>
          <w:color w:val="000000"/>
          <w:sz w:val="20"/>
          <w:szCs w:val="20"/>
        </w:rPr>
        <w:t xml:space="preserve">Оплата по Договору осуществляется по безналичному расчету путем перечисления Заказчиком денежных средств на расчетный счет Исполнителя, указанный в настоящем договоре. 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w:t>
      </w:r>
      <w:r w:rsidR="00022028" w:rsidRPr="00942F2C">
        <w:rPr>
          <w:color w:val="000000"/>
          <w:sz w:val="20"/>
          <w:szCs w:val="20"/>
        </w:rPr>
        <w:t>Исполнителя,</w:t>
      </w:r>
      <w:r w:rsidRPr="00942F2C">
        <w:rPr>
          <w:color w:val="000000"/>
          <w:sz w:val="20"/>
          <w:szCs w:val="20"/>
        </w:rPr>
        <w:t xml:space="preserve"> несет Исполнитель. Оплата по договору производится Заказчиком в течение </w:t>
      </w:r>
      <w:r w:rsidR="00022028" w:rsidRPr="00942F2C">
        <w:rPr>
          <w:color w:val="000000"/>
          <w:sz w:val="20"/>
          <w:szCs w:val="20"/>
        </w:rPr>
        <w:t>7 рабочих</w:t>
      </w:r>
      <w:r w:rsidRPr="00942F2C">
        <w:rPr>
          <w:color w:val="000000"/>
          <w:sz w:val="20"/>
          <w:szCs w:val="20"/>
        </w:rPr>
        <w:t xml:space="preserve"> дней после получения Заказчиком оказываемых по настоящему договору услуг и подписания сторонами Акта об оказании услуг. </w:t>
      </w:r>
    </w:p>
    <w:p w:rsidR="00396691" w:rsidRPr="00942F2C" w:rsidRDefault="00396691" w:rsidP="00BF7171">
      <w:pPr>
        <w:widowControl w:val="0"/>
        <w:ind w:firstLine="567"/>
        <w:jc w:val="center"/>
        <w:rPr>
          <w:b/>
          <w:color w:val="000000"/>
          <w:sz w:val="20"/>
          <w:szCs w:val="20"/>
        </w:rPr>
      </w:pPr>
      <w:r w:rsidRPr="00942F2C">
        <w:rPr>
          <w:b/>
          <w:color w:val="000000"/>
          <w:sz w:val="20"/>
          <w:szCs w:val="20"/>
        </w:rPr>
        <w:t xml:space="preserve">3. Место и срок оказания услуг </w:t>
      </w:r>
    </w:p>
    <w:p w:rsidR="00817F48" w:rsidRPr="00942F2C" w:rsidRDefault="00396691" w:rsidP="00BF7171">
      <w:pPr>
        <w:widowControl w:val="0"/>
        <w:tabs>
          <w:tab w:val="left" w:pos="993"/>
        </w:tabs>
        <w:ind w:firstLine="567"/>
        <w:jc w:val="both"/>
        <w:rPr>
          <w:color w:val="000000"/>
          <w:sz w:val="20"/>
          <w:szCs w:val="20"/>
        </w:rPr>
      </w:pPr>
      <w:r w:rsidRPr="00942F2C">
        <w:rPr>
          <w:sz w:val="20"/>
          <w:szCs w:val="20"/>
        </w:rPr>
        <w:t>3.1.</w:t>
      </w:r>
      <w:r w:rsidRPr="00942F2C">
        <w:rPr>
          <w:sz w:val="20"/>
          <w:szCs w:val="20"/>
        </w:rPr>
        <w:tab/>
      </w:r>
      <w:r w:rsidRPr="00942F2C">
        <w:rPr>
          <w:color w:val="000000"/>
          <w:sz w:val="20"/>
          <w:szCs w:val="20"/>
        </w:rPr>
        <w:t xml:space="preserve">Срок оказания услуг: </w:t>
      </w:r>
      <w:r w:rsidR="00125E0A" w:rsidRPr="00942F2C">
        <w:rPr>
          <w:sz w:val="20"/>
          <w:szCs w:val="20"/>
        </w:rPr>
        <w:t xml:space="preserve">Со дня заключения договора </w:t>
      </w:r>
      <w:r w:rsidR="00BD599F">
        <w:rPr>
          <w:sz w:val="20"/>
          <w:szCs w:val="20"/>
        </w:rPr>
        <w:t>в течение 45 дней</w:t>
      </w:r>
      <w:r w:rsidR="00942F2C" w:rsidRPr="00942F2C">
        <w:rPr>
          <w:sz w:val="20"/>
          <w:szCs w:val="20"/>
        </w:rPr>
        <w:t>.</w:t>
      </w:r>
    </w:p>
    <w:p w:rsidR="00082347" w:rsidRDefault="00396691" w:rsidP="00082347">
      <w:pPr>
        <w:pStyle w:val="aa"/>
        <w:widowControl w:val="0"/>
        <w:tabs>
          <w:tab w:val="left" w:pos="993"/>
        </w:tabs>
        <w:ind w:left="0" w:firstLine="567"/>
        <w:jc w:val="both"/>
        <w:rPr>
          <w:b/>
          <w:bCs/>
          <w:sz w:val="20"/>
          <w:szCs w:val="20"/>
        </w:rPr>
      </w:pPr>
      <w:r w:rsidRPr="00942F2C">
        <w:rPr>
          <w:color w:val="000000"/>
          <w:sz w:val="20"/>
          <w:szCs w:val="20"/>
        </w:rPr>
        <w:t>3.2.</w:t>
      </w:r>
      <w:r w:rsidRPr="00942F2C">
        <w:rPr>
          <w:color w:val="000000"/>
          <w:sz w:val="20"/>
          <w:szCs w:val="20"/>
        </w:rPr>
        <w:tab/>
      </w:r>
      <w:r w:rsidR="00082347" w:rsidRPr="00082347">
        <w:rPr>
          <w:color w:val="000000"/>
          <w:sz w:val="20"/>
          <w:szCs w:val="20"/>
        </w:rPr>
        <w:t xml:space="preserve">Место оказания услуг: </w:t>
      </w:r>
      <w:r w:rsidR="00645BCF">
        <w:rPr>
          <w:color w:val="000000"/>
          <w:sz w:val="20"/>
          <w:szCs w:val="20"/>
        </w:rPr>
        <w:t>Республика Бурятия, г. Улан-Удэ, пр. Строителей, 1</w:t>
      </w:r>
      <w:r w:rsidR="00D44C59">
        <w:rPr>
          <w:color w:val="000000"/>
          <w:sz w:val="20"/>
          <w:szCs w:val="20"/>
        </w:rPr>
        <w:t>.</w:t>
      </w:r>
    </w:p>
    <w:p w:rsidR="00396691" w:rsidRPr="00942F2C" w:rsidRDefault="00396691" w:rsidP="00082347">
      <w:pPr>
        <w:pStyle w:val="aa"/>
        <w:widowControl w:val="0"/>
        <w:tabs>
          <w:tab w:val="left" w:pos="993"/>
        </w:tabs>
        <w:ind w:left="567"/>
        <w:jc w:val="center"/>
        <w:rPr>
          <w:b/>
          <w:bCs/>
          <w:sz w:val="20"/>
          <w:szCs w:val="20"/>
        </w:rPr>
      </w:pPr>
      <w:r w:rsidRPr="00942F2C">
        <w:rPr>
          <w:b/>
          <w:bCs/>
          <w:sz w:val="20"/>
          <w:szCs w:val="20"/>
        </w:rPr>
        <w:t>4. Порядок оказания услуг.</w:t>
      </w:r>
    </w:p>
    <w:p w:rsidR="00396691" w:rsidRPr="00942F2C" w:rsidRDefault="00396691" w:rsidP="006968D3">
      <w:pPr>
        <w:pStyle w:val="aa"/>
        <w:numPr>
          <w:ilvl w:val="0"/>
          <w:numId w:val="3"/>
        </w:numPr>
        <w:tabs>
          <w:tab w:val="left" w:pos="993"/>
        </w:tabs>
        <w:ind w:left="0" w:firstLine="567"/>
        <w:jc w:val="both"/>
        <w:rPr>
          <w:color w:val="000000"/>
          <w:sz w:val="20"/>
          <w:szCs w:val="20"/>
        </w:rPr>
      </w:pPr>
      <w:r w:rsidRPr="00942F2C">
        <w:rPr>
          <w:color w:val="000000"/>
          <w:sz w:val="20"/>
          <w:szCs w:val="20"/>
        </w:rPr>
        <w:t xml:space="preserve">По направляемому электронной почтой запросу Исполнителя о получении информации, документов, дополнительных материалов и (или) оборудования Заказчик в срок не позднее </w:t>
      </w:r>
      <w:r w:rsidR="007043A0" w:rsidRPr="00942F2C">
        <w:rPr>
          <w:color w:val="000000"/>
          <w:sz w:val="20"/>
          <w:szCs w:val="20"/>
        </w:rPr>
        <w:t xml:space="preserve">15 </w:t>
      </w:r>
      <w:r w:rsidRPr="00942F2C">
        <w:rPr>
          <w:color w:val="000000"/>
          <w:sz w:val="20"/>
          <w:szCs w:val="20"/>
        </w:rPr>
        <w:t>(</w:t>
      </w:r>
      <w:r w:rsidR="007043A0" w:rsidRPr="00942F2C">
        <w:rPr>
          <w:color w:val="000000"/>
          <w:sz w:val="20"/>
          <w:szCs w:val="20"/>
        </w:rPr>
        <w:t>пятнадцати</w:t>
      </w:r>
      <w:r w:rsidRPr="00942F2C">
        <w:rPr>
          <w:color w:val="000000"/>
          <w:sz w:val="20"/>
          <w:szCs w:val="20"/>
        </w:rPr>
        <w:t>) рабочих дней с момента доставки сообщения дает соответствующие разъяснения, информацию, документы, материалы и (или) оборудование по форме, указанной Исполнителем в запросе.</w:t>
      </w:r>
    </w:p>
    <w:p w:rsidR="00396691" w:rsidRPr="00942F2C" w:rsidRDefault="00396691" w:rsidP="006968D3">
      <w:pPr>
        <w:pStyle w:val="aa"/>
        <w:numPr>
          <w:ilvl w:val="0"/>
          <w:numId w:val="3"/>
        </w:numPr>
        <w:tabs>
          <w:tab w:val="left" w:pos="993"/>
        </w:tabs>
        <w:ind w:left="0" w:firstLine="567"/>
        <w:jc w:val="both"/>
        <w:rPr>
          <w:color w:val="000000"/>
          <w:sz w:val="20"/>
          <w:szCs w:val="20"/>
        </w:rPr>
      </w:pPr>
      <w:r w:rsidRPr="00942F2C">
        <w:rPr>
          <w:color w:val="000000"/>
          <w:sz w:val="20"/>
          <w:szCs w:val="20"/>
        </w:rPr>
        <w:t>В случае предоставления Заказчиком документов, материалов и (или) оборудования Исполнитель обязан обеспечить их сохранность. Исполнитель возвращает Заказчику оставшиеся материалы и (или) оборудование с учетом нормального износа с Актом приемки-сдачи оказанных услуг или с односторонним Актом приемки-сдачи оказанных услуг.</w:t>
      </w:r>
    </w:p>
    <w:p w:rsidR="00396691" w:rsidRPr="00942F2C" w:rsidRDefault="00396691" w:rsidP="006968D3">
      <w:pPr>
        <w:pStyle w:val="aa"/>
        <w:numPr>
          <w:ilvl w:val="0"/>
          <w:numId w:val="3"/>
        </w:numPr>
        <w:tabs>
          <w:tab w:val="left" w:pos="993"/>
        </w:tabs>
        <w:ind w:left="0" w:firstLine="567"/>
        <w:jc w:val="both"/>
        <w:rPr>
          <w:color w:val="000000"/>
          <w:sz w:val="20"/>
          <w:szCs w:val="20"/>
        </w:rPr>
      </w:pPr>
      <w:r w:rsidRPr="00942F2C">
        <w:rPr>
          <w:color w:val="000000"/>
          <w:sz w:val="20"/>
          <w:szCs w:val="20"/>
        </w:rPr>
        <w:t>Заказчик вправе проверять ход оказания услуг по Договору. В этих целях Заказчик:</w:t>
      </w:r>
    </w:p>
    <w:p w:rsidR="00396691" w:rsidRPr="00942F2C" w:rsidRDefault="00396691" w:rsidP="00082347">
      <w:pPr>
        <w:pStyle w:val="aa"/>
        <w:numPr>
          <w:ilvl w:val="0"/>
          <w:numId w:val="4"/>
        </w:numPr>
        <w:tabs>
          <w:tab w:val="left" w:pos="993"/>
        </w:tabs>
        <w:ind w:left="0" w:firstLine="567"/>
        <w:jc w:val="both"/>
        <w:rPr>
          <w:color w:val="000000"/>
          <w:sz w:val="20"/>
          <w:szCs w:val="20"/>
        </w:rPr>
      </w:pPr>
      <w:r w:rsidRPr="00942F2C">
        <w:rPr>
          <w:color w:val="000000"/>
          <w:sz w:val="20"/>
          <w:szCs w:val="20"/>
        </w:rPr>
        <w:t xml:space="preserve">запрашивает соответствующую информацию в устной или письменной форме, в том числе путем направления Исполнителю сообщения по электронной почте. Исполнитель в срок не позднее </w:t>
      </w:r>
      <w:r w:rsidR="007043A0" w:rsidRPr="00942F2C">
        <w:rPr>
          <w:color w:val="000000"/>
          <w:sz w:val="20"/>
          <w:szCs w:val="20"/>
        </w:rPr>
        <w:t>2</w:t>
      </w:r>
      <w:r w:rsidRPr="00942F2C">
        <w:rPr>
          <w:color w:val="000000"/>
          <w:sz w:val="20"/>
          <w:szCs w:val="20"/>
        </w:rPr>
        <w:t xml:space="preserve"> (</w:t>
      </w:r>
      <w:r w:rsidR="007043A0" w:rsidRPr="00942F2C">
        <w:rPr>
          <w:color w:val="000000"/>
          <w:sz w:val="20"/>
          <w:szCs w:val="20"/>
        </w:rPr>
        <w:t>двух</w:t>
      </w:r>
      <w:r w:rsidRPr="00942F2C">
        <w:rPr>
          <w:color w:val="000000"/>
          <w:sz w:val="20"/>
          <w:szCs w:val="20"/>
        </w:rPr>
        <w:t>) рабочих дней предоставляет Заказчику в устной или письменной форме отчет о ходе оказания услуг;</w:t>
      </w:r>
    </w:p>
    <w:p w:rsidR="00396691" w:rsidRPr="00942F2C" w:rsidRDefault="00396691" w:rsidP="00082347">
      <w:pPr>
        <w:pStyle w:val="aa"/>
        <w:numPr>
          <w:ilvl w:val="0"/>
          <w:numId w:val="4"/>
        </w:numPr>
        <w:tabs>
          <w:tab w:val="left" w:pos="993"/>
        </w:tabs>
        <w:ind w:left="0" w:firstLine="567"/>
        <w:jc w:val="both"/>
        <w:rPr>
          <w:color w:val="000000"/>
          <w:sz w:val="20"/>
          <w:szCs w:val="20"/>
        </w:rPr>
      </w:pPr>
      <w:r w:rsidRPr="00942F2C">
        <w:rPr>
          <w:color w:val="000000"/>
          <w:sz w:val="20"/>
          <w:szCs w:val="20"/>
        </w:rPr>
        <w:t xml:space="preserve">осуществляет </w:t>
      </w:r>
      <w:proofErr w:type="gramStart"/>
      <w:r w:rsidRPr="00942F2C">
        <w:rPr>
          <w:color w:val="000000"/>
          <w:sz w:val="20"/>
          <w:szCs w:val="20"/>
        </w:rPr>
        <w:t>контроль за</w:t>
      </w:r>
      <w:proofErr w:type="gramEnd"/>
      <w:r w:rsidRPr="00942F2C">
        <w:rPr>
          <w:color w:val="000000"/>
          <w:sz w:val="20"/>
          <w:szCs w:val="20"/>
        </w:rPr>
        <w:t xml:space="preserve"> ходом оказания услуг. Исполнитель обязан обеспечить соответствующий доступ Заказчику и не препятствовать проведению контроля.</w:t>
      </w:r>
    </w:p>
    <w:p w:rsidR="00396691" w:rsidRPr="00942F2C" w:rsidRDefault="00396691" w:rsidP="00BF7171">
      <w:pPr>
        <w:jc w:val="center"/>
        <w:rPr>
          <w:b/>
          <w:bCs/>
          <w:color w:val="000000"/>
          <w:sz w:val="20"/>
          <w:szCs w:val="20"/>
        </w:rPr>
      </w:pPr>
      <w:r w:rsidRPr="00942F2C">
        <w:rPr>
          <w:b/>
          <w:bCs/>
          <w:color w:val="000000"/>
          <w:sz w:val="20"/>
          <w:szCs w:val="20"/>
        </w:rPr>
        <w:t>5. Порядок сдачи и приемки услуг</w:t>
      </w:r>
      <w:r w:rsidR="0094093B" w:rsidRPr="00942F2C">
        <w:rPr>
          <w:b/>
          <w:bCs/>
          <w:color w:val="000000"/>
          <w:sz w:val="20"/>
          <w:szCs w:val="20"/>
        </w:rPr>
        <w:t>. Гарантийные обязательства</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По факту оказания Услуг Исполнитель представляет Заказчику на подписание Акт приемки-сдачи оказанных услуг в двух экземплярах.</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Услуги считаются оказанными с момента подписания Сторонами Акта приемки-сдачи оказанных услуг.</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lastRenderedPageBreak/>
        <w:t>Акт об оказании услуг составляется в соответствии с требованиями, предъявляемыми ст. 9 Федерального закона от 06.12.2011 N 402-ФЗ "О бухгалтерском учете" к оформлению первичных учетных документов.</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 xml:space="preserve">Акт приемки-сдачи оказанных услуг Исполнитель составляет и подписывает в двух экземплярах и направляет на подписание Заказчику в срок не позднее </w:t>
      </w:r>
      <w:r w:rsidR="007043A0" w:rsidRPr="00942F2C">
        <w:rPr>
          <w:color w:val="000000"/>
          <w:sz w:val="20"/>
          <w:szCs w:val="20"/>
        </w:rPr>
        <w:t>1</w:t>
      </w:r>
      <w:r w:rsidRPr="00942F2C">
        <w:rPr>
          <w:color w:val="000000"/>
          <w:sz w:val="20"/>
          <w:szCs w:val="20"/>
        </w:rPr>
        <w:t xml:space="preserve"> (</w:t>
      </w:r>
      <w:r w:rsidR="007043A0" w:rsidRPr="00942F2C">
        <w:rPr>
          <w:color w:val="000000"/>
          <w:sz w:val="20"/>
          <w:szCs w:val="20"/>
        </w:rPr>
        <w:t>одного) рабочего</w:t>
      </w:r>
      <w:r w:rsidRPr="00942F2C">
        <w:rPr>
          <w:color w:val="000000"/>
          <w:sz w:val="20"/>
          <w:szCs w:val="20"/>
        </w:rPr>
        <w:t xml:space="preserve"> дн</w:t>
      </w:r>
      <w:r w:rsidR="007043A0" w:rsidRPr="00942F2C">
        <w:rPr>
          <w:color w:val="000000"/>
          <w:sz w:val="20"/>
          <w:szCs w:val="20"/>
        </w:rPr>
        <w:t xml:space="preserve">я </w:t>
      </w:r>
      <w:r w:rsidRPr="00942F2C">
        <w:rPr>
          <w:color w:val="000000"/>
          <w:sz w:val="20"/>
          <w:szCs w:val="20"/>
        </w:rPr>
        <w:t>с момента окончания срока оказания услуг.</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 xml:space="preserve">В течение </w:t>
      </w:r>
      <w:r w:rsidR="007043A0" w:rsidRPr="00942F2C">
        <w:rPr>
          <w:color w:val="000000"/>
          <w:sz w:val="20"/>
          <w:szCs w:val="20"/>
        </w:rPr>
        <w:t>5</w:t>
      </w:r>
      <w:r w:rsidRPr="00942F2C">
        <w:rPr>
          <w:color w:val="000000"/>
          <w:sz w:val="20"/>
          <w:szCs w:val="20"/>
        </w:rPr>
        <w:t xml:space="preserve"> (</w:t>
      </w:r>
      <w:r w:rsidR="007043A0" w:rsidRPr="00942F2C">
        <w:rPr>
          <w:color w:val="000000"/>
          <w:sz w:val="20"/>
          <w:szCs w:val="20"/>
        </w:rPr>
        <w:t>пяти</w:t>
      </w:r>
      <w:r w:rsidRPr="00942F2C">
        <w:rPr>
          <w:color w:val="000000"/>
          <w:sz w:val="20"/>
          <w:szCs w:val="20"/>
        </w:rPr>
        <w:t>) рабочих дней после получения Акта приемки-сдачи оказанных услуг Заказчик обязан подписать его и направить один экземпляр Исполнителю либо при наличии недостатков в качестве оказываемых услуг и (или) в их результате представить Исполнителю мотивированный отказ от его подписания.</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 xml:space="preserve">В случае наличия недостатков в качестве оказываемых услуг и (или) в их результате Заказчик согласно ст. 723 ГК РФ вправе потребовать безвозмездного устранения Исполнителем таких недостатков в течение </w:t>
      </w:r>
      <w:r w:rsidR="007043A0" w:rsidRPr="00942F2C">
        <w:rPr>
          <w:color w:val="000000"/>
          <w:sz w:val="20"/>
          <w:szCs w:val="20"/>
        </w:rPr>
        <w:t>20</w:t>
      </w:r>
      <w:r w:rsidRPr="00942F2C">
        <w:rPr>
          <w:color w:val="000000"/>
          <w:sz w:val="20"/>
          <w:szCs w:val="20"/>
        </w:rPr>
        <w:t xml:space="preserve"> (</w:t>
      </w:r>
      <w:r w:rsidR="007043A0" w:rsidRPr="00942F2C">
        <w:rPr>
          <w:color w:val="000000"/>
          <w:sz w:val="20"/>
          <w:szCs w:val="20"/>
        </w:rPr>
        <w:t>двадцати</w:t>
      </w:r>
      <w:r w:rsidRPr="00942F2C">
        <w:rPr>
          <w:color w:val="000000"/>
          <w:sz w:val="20"/>
          <w:szCs w:val="20"/>
        </w:rPr>
        <w:t xml:space="preserve">) </w:t>
      </w:r>
      <w:r w:rsidR="007043A0" w:rsidRPr="00942F2C">
        <w:rPr>
          <w:color w:val="000000"/>
          <w:sz w:val="20"/>
          <w:szCs w:val="20"/>
        </w:rPr>
        <w:t>календарных</w:t>
      </w:r>
      <w:r w:rsidRPr="00942F2C">
        <w:rPr>
          <w:color w:val="000000"/>
          <w:sz w:val="20"/>
          <w:szCs w:val="20"/>
        </w:rPr>
        <w:t xml:space="preserve"> дней со дня получения соответствующего требования Заказчика.</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После исправления недостатков Исполнитель составляет повторный Акт приемки-сдачи оказанных услуг, который подлежит рассмотрению, подписанию и направлению Заказчиком в установленном порядке.</w:t>
      </w:r>
    </w:p>
    <w:p w:rsidR="00396691" w:rsidRPr="00942F2C" w:rsidRDefault="00396691" w:rsidP="006968D3">
      <w:pPr>
        <w:pStyle w:val="aa"/>
        <w:numPr>
          <w:ilvl w:val="0"/>
          <w:numId w:val="5"/>
        </w:numPr>
        <w:tabs>
          <w:tab w:val="left" w:pos="993"/>
        </w:tabs>
        <w:ind w:left="0" w:firstLine="567"/>
        <w:jc w:val="both"/>
        <w:rPr>
          <w:color w:val="000000"/>
          <w:sz w:val="20"/>
          <w:szCs w:val="20"/>
        </w:rPr>
      </w:pPr>
      <w:r w:rsidRPr="00942F2C">
        <w:rPr>
          <w:color w:val="000000"/>
          <w:sz w:val="20"/>
          <w:szCs w:val="20"/>
        </w:rPr>
        <w:t xml:space="preserve">В случае уклонения или немотивированного отказа Заказчика от подписания Акта приемки-сдачи оказанных </w:t>
      </w:r>
      <w:r w:rsidR="007043A0" w:rsidRPr="00942F2C">
        <w:rPr>
          <w:color w:val="000000"/>
          <w:sz w:val="20"/>
          <w:szCs w:val="20"/>
        </w:rPr>
        <w:t xml:space="preserve">услуг Исполнитель по истечении </w:t>
      </w:r>
      <w:r w:rsidR="00733569" w:rsidRPr="00942F2C">
        <w:rPr>
          <w:color w:val="000000"/>
          <w:sz w:val="20"/>
          <w:szCs w:val="20"/>
        </w:rPr>
        <w:t>30</w:t>
      </w:r>
      <w:r w:rsidRPr="00942F2C">
        <w:rPr>
          <w:color w:val="000000"/>
          <w:sz w:val="20"/>
          <w:szCs w:val="20"/>
        </w:rPr>
        <w:t xml:space="preserve"> (</w:t>
      </w:r>
      <w:r w:rsidR="00733569" w:rsidRPr="00942F2C">
        <w:rPr>
          <w:color w:val="000000"/>
          <w:sz w:val="20"/>
          <w:szCs w:val="20"/>
        </w:rPr>
        <w:t>тридцати</w:t>
      </w:r>
      <w:r w:rsidRPr="00942F2C">
        <w:rPr>
          <w:color w:val="000000"/>
          <w:sz w:val="20"/>
          <w:szCs w:val="20"/>
        </w:rPr>
        <w:t>)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 приемки-сдачи оказанных услуг.</w:t>
      </w:r>
    </w:p>
    <w:p w:rsidR="00396691" w:rsidRPr="00942F2C" w:rsidRDefault="00396691" w:rsidP="00BF7171">
      <w:pPr>
        <w:tabs>
          <w:tab w:val="left" w:pos="993"/>
        </w:tabs>
        <w:ind w:firstLine="567"/>
        <w:jc w:val="both"/>
        <w:rPr>
          <w:color w:val="000000"/>
          <w:sz w:val="20"/>
          <w:szCs w:val="20"/>
        </w:rPr>
      </w:pPr>
      <w:r w:rsidRPr="00942F2C">
        <w:rPr>
          <w:color w:val="000000"/>
          <w:sz w:val="20"/>
          <w:szCs w:val="20"/>
        </w:rPr>
        <w:t>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w:t>
      </w:r>
    </w:p>
    <w:p w:rsidR="00396691" w:rsidRPr="00942F2C" w:rsidRDefault="00396691" w:rsidP="00BF7171">
      <w:pPr>
        <w:tabs>
          <w:tab w:val="left" w:pos="993"/>
        </w:tabs>
        <w:ind w:firstLine="567"/>
        <w:jc w:val="both"/>
        <w:rPr>
          <w:color w:val="000000"/>
          <w:sz w:val="20"/>
          <w:szCs w:val="20"/>
        </w:rPr>
      </w:pPr>
      <w:r w:rsidRPr="00942F2C">
        <w:rPr>
          <w:color w:val="000000"/>
          <w:sz w:val="20"/>
          <w:szCs w:val="20"/>
        </w:rPr>
        <w:t xml:space="preserve">Исполнитель в срок не позднее </w:t>
      </w:r>
      <w:r w:rsidR="007043A0" w:rsidRPr="00942F2C">
        <w:rPr>
          <w:color w:val="000000"/>
          <w:sz w:val="20"/>
          <w:szCs w:val="20"/>
        </w:rPr>
        <w:t>1</w:t>
      </w:r>
      <w:r w:rsidRPr="00942F2C">
        <w:rPr>
          <w:color w:val="000000"/>
          <w:sz w:val="20"/>
          <w:szCs w:val="20"/>
        </w:rPr>
        <w:t xml:space="preserve"> (</w:t>
      </w:r>
      <w:r w:rsidR="007043A0" w:rsidRPr="00942F2C">
        <w:rPr>
          <w:color w:val="000000"/>
          <w:sz w:val="20"/>
          <w:szCs w:val="20"/>
        </w:rPr>
        <w:t>одного) рабочего</w:t>
      </w:r>
      <w:r w:rsidRPr="00942F2C">
        <w:rPr>
          <w:color w:val="000000"/>
          <w:sz w:val="20"/>
          <w:szCs w:val="20"/>
        </w:rPr>
        <w:t xml:space="preserve"> дн</w:t>
      </w:r>
      <w:r w:rsidR="007043A0" w:rsidRPr="00942F2C">
        <w:rPr>
          <w:color w:val="000000"/>
          <w:sz w:val="20"/>
          <w:szCs w:val="20"/>
        </w:rPr>
        <w:t>я</w:t>
      </w:r>
      <w:r w:rsidRPr="00942F2C">
        <w:rPr>
          <w:color w:val="000000"/>
          <w:sz w:val="20"/>
          <w:szCs w:val="20"/>
        </w:rPr>
        <w:t xml:space="preserve"> с момента составления одностороннего Акта приемки-сдачи оказанных услуг обязан направить его копию Заказчику.</w:t>
      </w:r>
    </w:p>
    <w:p w:rsidR="0094093B" w:rsidRPr="00942F2C" w:rsidRDefault="0094093B" w:rsidP="00BF7171">
      <w:pPr>
        <w:tabs>
          <w:tab w:val="left" w:pos="993"/>
        </w:tabs>
        <w:ind w:firstLine="567"/>
        <w:jc w:val="both"/>
        <w:rPr>
          <w:color w:val="000000"/>
          <w:sz w:val="20"/>
          <w:szCs w:val="20"/>
        </w:rPr>
      </w:pPr>
      <w:r w:rsidRPr="00942F2C">
        <w:rPr>
          <w:color w:val="000000"/>
          <w:sz w:val="20"/>
          <w:szCs w:val="20"/>
        </w:rPr>
        <w:t xml:space="preserve">5.9. Гарантия качества оказываемых услуг, в том числе на используемые материалы и запасные части, предоставляется в полном объеме с соблюдением технологии производства и составляет </w:t>
      </w:r>
      <w:r w:rsidR="00BD599F">
        <w:rPr>
          <w:color w:val="000000"/>
          <w:sz w:val="20"/>
          <w:szCs w:val="20"/>
        </w:rPr>
        <w:t>9</w:t>
      </w:r>
      <w:r w:rsidRPr="00942F2C">
        <w:rPr>
          <w:color w:val="000000"/>
          <w:sz w:val="20"/>
          <w:szCs w:val="20"/>
        </w:rPr>
        <w:t xml:space="preserve"> месяцев </w:t>
      </w:r>
      <w:proofErr w:type="gramStart"/>
      <w:r w:rsidRPr="00942F2C">
        <w:rPr>
          <w:color w:val="000000"/>
          <w:sz w:val="20"/>
          <w:szCs w:val="20"/>
        </w:rPr>
        <w:t>с даты подписания</w:t>
      </w:r>
      <w:proofErr w:type="gramEnd"/>
      <w:r w:rsidRPr="00942F2C">
        <w:rPr>
          <w:color w:val="000000"/>
          <w:sz w:val="20"/>
          <w:szCs w:val="20"/>
        </w:rPr>
        <w:t xml:space="preserve"> Сторонами акта приемки-сдачи оказанных услуг.</w:t>
      </w:r>
    </w:p>
    <w:p w:rsidR="00396691" w:rsidRPr="00942F2C" w:rsidRDefault="00396691" w:rsidP="00BF7171">
      <w:pPr>
        <w:widowControl w:val="0"/>
        <w:ind w:firstLine="709"/>
        <w:jc w:val="center"/>
        <w:outlineLvl w:val="0"/>
        <w:rPr>
          <w:b/>
          <w:color w:val="000000"/>
          <w:sz w:val="20"/>
          <w:szCs w:val="20"/>
        </w:rPr>
      </w:pPr>
      <w:r w:rsidRPr="00942F2C">
        <w:rPr>
          <w:b/>
          <w:color w:val="000000"/>
          <w:sz w:val="20"/>
          <w:szCs w:val="20"/>
        </w:rPr>
        <w:t>6. Обстоятельства непреодолимой силы</w:t>
      </w:r>
    </w:p>
    <w:p w:rsidR="00396691" w:rsidRPr="00942F2C" w:rsidRDefault="00396691" w:rsidP="00BF7171">
      <w:pPr>
        <w:widowControl w:val="0"/>
        <w:ind w:firstLine="708"/>
        <w:jc w:val="both"/>
        <w:outlineLvl w:val="0"/>
        <w:rPr>
          <w:color w:val="000000"/>
          <w:sz w:val="20"/>
          <w:szCs w:val="20"/>
        </w:rPr>
      </w:pPr>
      <w:r w:rsidRPr="00942F2C">
        <w:rPr>
          <w:color w:val="000000"/>
          <w:sz w:val="20"/>
          <w:szCs w:val="20"/>
        </w:rPr>
        <w:t>6.1.</w:t>
      </w:r>
      <w:r w:rsidRPr="00942F2C">
        <w:rPr>
          <w:color w:val="000000"/>
          <w:sz w:val="20"/>
          <w:szCs w:val="20"/>
        </w:rPr>
        <w:tab/>
      </w:r>
      <w:proofErr w:type="gramStart"/>
      <w:r w:rsidRPr="00942F2C">
        <w:rPr>
          <w:color w:val="000000"/>
          <w:sz w:val="20"/>
          <w:szCs w:val="2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sidRPr="00942F2C">
        <w:rPr>
          <w:color w:val="000000"/>
          <w:sz w:val="20"/>
          <w:szCs w:val="20"/>
        </w:rPr>
        <w:t xml:space="preserve">. Стороны обязаны обсудить целесообразность дальнейшего </w:t>
      </w:r>
      <w:r w:rsidR="00C4331F" w:rsidRPr="00942F2C">
        <w:rPr>
          <w:color w:val="000000"/>
          <w:sz w:val="20"/>
          <w:szCs w:val="20"/>
        </w:rPr>
        <w:t>продолжения исполнения</w:t>
      </w:r>
      <w:r w:rsidRPr="00942F2C">
        <w:rPr>
          <w:color w:val="000000"/>
          <w:sz w:val="20"/>
          <w:szCs w:val="20"/>
        </w:rPr>
        <w:t xml:space="preserve"> обязательств либо инициировать процедуру расторжения Договора.</w:t>
      </w:r>
    </w:p>
    <w:p w:rsidR="00396691" w:rsidRPr="00942F2C" w:rsidRDefault="00396691" w:rsidP="00BF7171">
      <w:pPr>
        <w:widowControl w:val="0"/>
        <w:jc w:val="center"/>
        <w:rPr>
          <w:b/>
          <w:color w:val="000000"/>
          <w:sz w:val="20"/>
          <w:szCs w:val="20"/>
        </w:rPr>
      </w:pPr>
      <w:r w:rsidRPr="00942F2C">
        <w:rPr>
          <w:b/>
          <w:color w:val="000000"/>
          <w:sz w:val="20"/>
          <w:szCs w:val="20"/>
        </w:rPr>
        <w:t>7. Ответственность сторон</w:t>
      </w:r>
    </w:p>
    <w:p w:rsidR="00396691" w:rsidRPr="00942F2C" w:rsidRDefault="00396691" w:rsidP="00BF7171">
      <w:pPr>
        <w:autoSpaceDE w:val="0"/>
        <w:autoSpaceDN w:val="0"/>
        <w:adjustRightInd w:val="0"/>
        <w:ind w:firstLine="709"/>
        <w:jc w:val="both"/>
        <w:outlineLvl w:val="0"/>
        <w:rPr>
          <w:sz w:val="20"/>
          <w:szCs w:val="20"/>
        </w:rPr>
      </w:pPr>
      <w:r w:rsidRPr="00942F2C">
        <w:rPr>
          <w:sz w:val="20"/>
          <w:szCs w:val="20"/>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396691" w:rsidRPr="00942F2C" w:rsidRDefault="00396691" w:rsidP="00BF7171">
      <w:pPr>
        <w:autoSpaceDE w:val="0"/>
        <w:autoSpaceDN w:val="0"/>
        <w:adjustRightInd w:val="0"/>
        <w:ind w:firstLine="709"/>
        <w:jc w:val="both"/>
        <w:outlineLvl w:val="0"/>
        <w:rPr>
          <w:sz w:val="20"/>
          <w:szCs w:val="20"/>
        </w:rPr>
      </w:pPr>
      <w:r w:rsidRPr="00942F2C">
        <w:rPr>
          <w:sz w:val="20"/>
          <w:szCs w:val="20"/>
        </w:rPr>
        <w:t>7.2. В случае просрочки исполнения Заказчиком своих обязательств по оплате услуг Исполнитель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1/300 действующей на день уплаты неустойки (штрафа, пеней) ставки рефинансирования Центрального банка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396691" w:rsidRPr="00942F2C" w:rsidRDefault="00396691" w:rsidP="00BF7171">
      <w:pPr>
        <w:autoSpaceDE w:val="0"/>
        <w:autoSpaceDN w:val="0"/>
        <w:adjustRightInd w:val="0"/>
        <w:ind w:firstLine="709"/>
        <w:jc w:val="both"/>
        <w:outlineLvl w:val="0"/>
        <w:rPr>
          <w:sz w:val="20"/>
          <w:szCs w:val="20"/>
        </w:rPr>
      </w:pPr>
      <w:r w:rsidRPr="00942F2C">
        <w:rPr>
          <w:sz w:val="20"/>
          <w:szCs w:val="20"/>
        </w:rPr>
        <w:t xml:space="preserve">7.3. В случае просрочки исполнения Исполнителем обязательства, Заказчик вправе потребовать уплату неустойки (штрафа, пеней). Неустойка (штраф,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1/100 действующей на день уплаты неустойки (штрафа, пеней) ставки рефинансирования Центрального банка РФ. Исполнитель освобождается от уплаты неустойки, если </w:t>
      </w:r>
      <w:r w:rsidR="00C4331F" w:rsidRPr="00942F2C">
        <w:rPr>
          <w:sz w:val="20"/>
          <w:szCs w:val="20"/>
        </w:rPr>
        <w:t>докажет,</w:t>
      </w:r>
      <w:r w:rsidRPr="00942F2C">
        <w:rPr>
          <w:sz w:val="20"/>
          <w:szCs w:val="20"/>
        </w:rPr>
        <w:t xml:space="preserve"> что просрочка исполнения указанного обязательства произошла вследствие непреодолимой силы или по вине Заказчика.</w:t>
      </w:r>
    </w:p>
    <w:p w:rsidR="00396691" w:rsidRPr="00942F2C" w:rsidRDefault="00396691" w:rsidP="00BF7171">
      <w:pPr>
        <w:ind w:firstLine="709"/>
        <w:jc w:val="both"/>
        <w:rPr>
          <w:sz w:val="20"/>
          <w:szCs w:val="20"/>
        </w:rPr>
      </w:pPr>
      <w:r w:rsidRPr="00942F2C">
        <w:rPr>
          <w:sz w:val="20"/>
          <w:szCs w:val="20"/>
        </w:rPr>
        <w:t xml:space="preserve">7.4. За неисполнение или ненадлежащее исполнение обязательств по оказанию Услуг, Исполнитель возмещает убытки и </w:t>
      </w:r>
      <w:proofErr w:type="gramStart"/>
      <w:r w:rsidRPr="00942F2C">
        <w:rPr>
          <w:sz w:val="20"/>
          <w:szCs w:val="20"/>
        </w:rPr>
        <w:t>оплачивает штраф в</w:t>
      </w:r>
      <w:proofErr w:type="gramEnd"/>
      <w:r w:rsidRPr="00942F2C">
        <w:rPr>
          <w:sz w:val="20"/>
          <w:szCs w:val="20"/>
        </w:rPr>
        <w:t xml:space="preserve"> размере </w:t>
      </w:r>
      <w:r w:rsidR="007043A0" w:rsidRPr="00942F2C">
        <w:rPr>
          <w:sz w:val="20"/>
          <w:szCs w:val="20"/>
        </w:rPr>
        <w:t>1</w:t>
      </w:r>
      <w:r w:rsidRPr="00942F2C">
        <w:rPr>
          <w:sz w:val="20"/>
          <w:szCs w:val="20"/>
        </w:rPr>
        <w:t>% (</w:t>
      </w:r>
      <w:r w:rsidR="007043A0" w:rsidRPr="00942F2C">
        <w:rPr>
          <w:sz w:val="20"/>
          <w:szCs w:val="20"/>
        </w:rPr>
        <w:t>одного</w:t>
      </w:r>
      <w:r w:rsidRPr="00942F2C">
        <w:rPr>
          <w:sz w:val="20"/>
          <w:szCs w:val="20"/>
        </w:rPr>
        <w:t xml:space="preserve"> процента) от цены Договора в течение 10 (десяти) календарных дней с даты предъявления Заказчиком соответствующего требования.</w:t>
      </w:r>
    </w:p>
    <w:p w:rsidR="00396691" w:rsidRPr="00942F2C" w:rsidRDefault="00396691" w:rsidP="00BF7171">
      <w:pPr>
        <w:autoSpaceDE w:val="0"/>
        <w:autoSpaceDN w:val="0"/>
        <w:adjustRightInd w:val="0"/>
        <w:ind w:firstLine="709"/>
        <w:jc w:val="both"/>
        <w:outlineLvl w:val="0"/>
        <w:rPr>
          <w:sz w:val="20"/>
          <w:szCs w:val="20"/>
        </w:rPr>
      </w:pPr>
      <w:r w:rsidRPr="00942F2C">
        <w:rPr>
          <w:sz w:val="20"/>
          <w:szCs w:val="20"/>
        </w:rPr>
        <w:t xml:space="preserve">7.5.  Настоящий Договор </w:t>
      </w:r>
      <w:proofErr w:type="gramStart"/>
      <w:r w:rsidRPr="00942F2C">
        <w:rPr>
          <w:sz w:val="20"/>
          <w:szCs w:val="20"/>
        </w:rPr>
        <w:t>может быть досрочно расторгнут</w:t>
      </w:r>
      <w:proofErr w:type="gramEnd"/>
      <w:r w:rsidR="007043A0" w:rsidRPr="00942F2C">
        <w:rPr>
          <w:sz w:val="20"/>
          <w:szCs w:val="20"/>
        </w:rPr>
        <w:t xml:space="preserve"> </w:t>
      </w:r>
      <w:r w:rsidRPr="00942F2C">
        <w:rPr>
          <w:sz w:val="20"/>
          <w:szCs w:val="20"/>
        </w:rPr>
        <w:t>одной из Сторон, если другая Сторона существенно нарушает свои обязательства по настоящему Договору.</w:t>
      </w:r>
    </w:p>
    <w:p w:rsidR="00396691" w:rsidRPr="00942F2C" w:rsidRDefault="00396691" w:rsidP="00BF7171">
      <w:pPr>
        <w:autoSpaceDE w:val="0"/>
        <w:autoSpaceDN w:val="0"/>
        <w:adjustRightInd w:val="0"/>
        <w:ind w:firstLine="709"/>
        <w:jc w:val="both"/>
        <w:outlineLvl w:val="0"/>
        <w:rPr>
          <w:sz w:val="20"/>
          <w:szCs w:val="20"/>
        </w:rPr>
      </w:pPr>
      <w:r w:rsidRPr="00942F2C">
        <w:rPr>
          <w:sz w:val="20"/>
          <w:szCs w:val="20"/>
        </w:rPr>
        <w:t>7.6. В случае неисполнения (ненадлежащего исполнения) Исполнителем обязательств по настоящему договору Заказчик, после соблюдения претензионного порядка урегулирования спора, вправе по своему усмотрению:</w:t>
      </w:r>
    </w:p>
    <w:p w:rsidR="00DF3663" w:rsidRPr="00942F2C" w:rsidRDefault="00396691" w:rsidP="00BF7171">
      <w:pPr>
        <w:widowControl w:val="0"/>
        <w:autoSpaceDE w:val="0"/>
        <w:autoSpaceDN w:val="0"/>
        <w:adjustRightInd w:val="0"/>
        <w:ind w:firstLine="709"/>
        <w:jc w:val="both"/>
        <w:rPr>
          <w:sz w:val="20"/>
          <w:szCs w:val="20"/>
        </w:rPr>
      </w:pPr>
      <w:r w:rsidRPr="00942F2C">
        <w:rPr>
          <w:sz w:val="20"/>
          <w:szCs w:val="20"/>
        </w:rPr>
        <w:t xml:space="preserve">- уменьшить оплату по договору на сумму неустойки (пени, штрафа), подлежащую взысканию. </w:t>
      </w:r>
    </w:p>
    <w:p w:rsidR="00022028" w:rsidRPr="00942F2C" w:rsidRDefault="00022028" w:rsidP="00BF7171">
      <w:pPr>
        <w:widowControl w:val="0"/>
        <w:ind w:firstLine="709"/>
        <w:jc w:val="center"/>
        <w:rPr>
          <w:b/>
          <w:color w:val="000000"/>
          <w:sz w:val="20"/>
          <w:szCs w:val="20"/>
        </w:rPr>
      </w:pPr>
      <w:r w:rsidRPr="00942F2C">
        <w:rPr>
          <w:b/>
          <w:color w:val="000000"/>
          <w:sz w:val="20"/>
          <w:szCs w:val="20"/>
        </w:rPr>
        <w:t>8. Порядок урегулирования споров</w:t>
      </w:r>
    </w:p>
    <w:p w:rsidR="00022028" w:rsidRPr="00942F2C" w:rsidRDefault="00022028" w:rsidP="00BF7171">
      <w:pPr>
        <w:ind w:firstLine="709"/>
        <w:jc w:val="both"/>
        <w:rPr>
          <w:color w:val="000000"/>
          <w:sz w:val="20"/>
          <w:szCs w:val="20"/>
        </w:rPr>
      </w:pPr>
      <w:r w:rsidRPr="00942F2C">
        <w:rPr>
          <w:color w:val="000000"/>
          <w:sz w:val="20"/>
          <w:szCs w:val="20"/>
        </w:rPr>
        <w:t>8.1.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022028" w:rsidRPr="00942F2C" w:rsidRDefault="00022028" w:rsidP="00BF7171">
      <w:pPr>
        <w:ind w:firstLine="709"/>
        <w:jc w:val="both"/>
        <w:rPr>
          <w:color w:val="000000"/>
          <w:sz w:val="20"/>
          <w:szCs w:val="20"/>
        </w:rPr>
      </w:pPr>
      <w:r w:rsidRPr="00942F2C">
        <w:rPr>
          <w:color w:val="000000"/>
          <w:sz w:val="20"/>
          <w:szCs w:val="20"/>
        </w:rPr>
        <w:t xml:space="preserve">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Pr="00942F2C">
        <w:rPr>
          <w:color w:val="000000"/>
          <w:sz w:val="20"/>
          <w:szCs w:val="20"/>
        </w:rPr>
        <w:lastRenderedPageBreak/>
        <w:t>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момента ее получения.</w:t>
      </w:r>
    </w:p>
    <w:p w:rsidR="00022028" w:rsidRPr="00942F2C" w:rsidRDefault="00022028" w:rsidP="00BF7171">
      <w:pPr>
        <w:ind w:firstLine="709"/>
        <w:jc w:val="both"/>
        <w:rPr>
          <w:color w:val="000000"/>
          <w:sz w:val="20"/>
          <w:szCs w:val="20"/>
        </w:rPr>
      </w:pPr>
      <w:r w:rsidRPr="00942F2C">
        <w:rPr>
          <w:color w:val="000000"/>
          <w:sz w:val="20"/>
          <w:szCs w:val="20"/>
        </w:rPr>
        <w:t>При неполучении ответа на претензию, выставленную Заказчиком Поставщиком, в течение 20 дней с момента отправки, обязанность Заказчика о соблюдении претензионного порядка урегулирования спора считается исполненной.</w:t>
      </w:r>
    </w:p>
    <w:p w:rsidR="00022028" w:rsidRPr="00942F2C" w:rsidRDefault="00022028" w:rsidP="00BF7171">
      <w:pPr>
        <w:ind w:firstLine="709"/>
        <w:jc w:val="both"/>
        <w:rPr>
          <w:color w:val="000000"/>
          <w:sz w:val="20"/>
          <w:szCs w:val="20"/>
        </w:rPr>
      </w:pPr>
      <w:r w:rsidRPr="00942F2C">
        <w:rPr>
          <w:color w:val="000000"/>
          <w:sz w:val="20"/>
          <w:szCs w:val="20"/>
        </w:rPr>
        <w:t xml:space="preserve">8.3. В случае </w:t>
      </w:r>
      <w:proofErr w:type="gramStart"/>
      <w:r w:rsidRPr="00942F2C">
        <w:rPr>
          <w:color w:val="000000"/>
          <w:sz w:val="20"/>
          <w:szCs w:val="20"/>
        </w:rPr>
        <w:t>не достижения</w:t>
      </w:r>
      <w:proofErr w:type="gramEnd"/>
      <w:r w:rsidRPr="00942F2C">
        <w:rPr>
          <w:color w:val="000000"/>
          <w:sz w:val="20"/>
          <w:szCs w:val="20"/>
        </w:rPr>
        <w:t xml:space="preserve"> взаимного согласия, споры по настоящему Договору передаются на разрешение Арбитражного суда Республики Бурятия.</w:t>
      </w:r>
    </w:p>
    <w:p w:rsidR="00022028" w:rsidRPr="00942F2C" w:rsidRDefault="00022028" w:rsidP="00BF7171">
      <w:pPr>
        <w:ind w:firstLine="709"/>
        <w:jc w:val="both"/>
        <w:rPr>
          <w:color w:val="000000"/>
          <w:sz w:val="20"/>
          <w:szCs w:val="20"/>
        </w:rPr>
      </w:pPr>
      <w:r w:rsidRPr="00942F2C">
        <w:rPr>
          <w:color w:val="000000"/>
          <w:sz w:val="20"/>
          <w:szCs w:val="20"/>
        </w:rPr>
        <w:t>8.4. К отношениям сторон по настоящему Договору и в связи с ним применяется законодательство Российской Федерации.</w:t>
      </w:r>
    </w:p>
    <w:p w:rsidR="00022028" w:rsidRPr="00942F2C" w:rsidRDefault="00022028" w:rsidP="00BF7171">
      <w:pPr>
        <w:widowControl w:val="0"/>
        <w:ind w:firstLine="709"/>
        <w:jc w:val="center"/>
        <w:rPr>
          <w:b/>
          <w:color w:val="000000"/>
          <w:sz w:val="20"/>
          <w:szCs w:val="20"/>
        </w:rPr>
      </w:pPr>
      <w:r w:rsidRPr="00942F2C">
        <w:rPr>
          <w:b/>
          <w:color w:val="000000"/>
          <w:sz w:val="20"/>
          <w:szCs w:val="20"/>
        </w:rPr>
        <w:t>9. Изменение условий Договора</w:t>
      </w:r>
    </w:p>
    <w:p w:rsidR="00022028" w:rsidRPr="00942F2C" w:rsidRDefault="00022028" w:rsidP="00BF7171">
      <w:pPr>
        <w:ind w:firstLine="709"/>
        <w:jc w:val="both"/>
        <w:rPr>
          <w:color w:val="000000"/>
          <w:sz w:val="20"/>
          <w:szCs w:val="20"/>
        </w:rPr>
      </w:pPr>
      <w:r w:rsidRPr="00942F2C">
        <w:rPr>
          <w:color w:val="000000"/>
          <w:sz w:val="20"/>
          <w:szCs w:val="20"/>
        </w:rPr>
        <w:t>9.1. Любые изменения к настоящему Договору, не противоречащие действующему законодательству РФ, оформляются дополнительными соглашениями Сторон, подписанными обеими сторонами Договора с надлежащим оформлением полномочий, и подлежат регистрации в реестре Договоров.</w:t>
      </w:r>
    </w:p>
    <w:p w:rsidR="00022028" w:rsidRPr="00942F2C" w:rsidRDefault="00022028" w:rsidP="00BF7171">
      <w:pPr>
        <w:tabs>
          <w:tab w:val="num" w:pos="1260"/>
        </w:tabs>
        <w:ind w:firstLine="709"/>
        <w:jc w:val="both"/>
        <w:rPr>
          <w:sz w:val="20"/>
          <w:szCs w:val="20"/>
        </w:rPr>
      </w:pPr>
      <w:r w:rsidRPr="00942F2C">
        <w:rPr>
          <w:color w:val="000000"/>
          <w:sz w:val="20"/>
          <w:szCs w:val="20"/>
        </w:rPr>
        <w:t xml:space="preserve">9.2. </w:t>
      </w:r>
      <w:r w:rsidRPr="00942F2C">
        <w:rPr>
          <w:sz w:val="20"/>
          <w:szCs w:val="20"/>
        </w:rPr>
        <w:t>Стороны вправе изменить, в том числе:</w:t>
      </w:r>
    </w:p>
    <w:p w:rsidR="00022028" w:rsidRPr="00942F2C" w:rsidRDefault="00022028" w:rsidP="006968D3">
      <w:pPr>
        <w:pStyle w:val="50"/>
        <w:numPr>
          <w:ilvl w:val="3"/>
          <w:numId w:val="8"/>
        </w:numPr>
        <w:tabs>
          <w:tab w:val="left" w:pos="1276"/>
        </w:tabs>
        <w:spacing w:before="0"/>
        <w:ind w:left="0" w:firstLine="69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снижения цены договора без изменения объема закупаемых товаров, работ, услуг;</w:t>
      </w:r>
    </w:p>
    <w:p w:rsidR="00022028" w:rsidRPr="00942F2C" w:rsidRDefault="00022028" w:rsidP="006968D3">
      <w:pPr>
        <w:pStyle w:val="50"/>
        <w:numPr>
          <w:ilvl w:val="3"/>
          <w:numId w:val="8"/>
        </w:numPr>
        <w:tabs>
          <w:tab w:val="left" w:pos="1276"/>
        </w:tabs>
        <w:spacing w:before="0"/>
        <w:ind w:left="0" w:firstLine="69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изменения не более чем на 10% (десять процентов) предусмотренного договором объема товаров,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При этом допускается изменение цены договора не более чем на десять процентов цены договора;</w:t>
      </w:r>
    </w:p>
    <w:p w:rsidR="00022028" w:rsidRPr="00942F2C" w:rsidRDefault="00022028" w:rsidP="006968D3">
      <w:pPr>
        <w:pStyle w:val="50"/>
        <w:numPr>
          <w:ilvl w:val="3"/>
          <w:numId w:val="8"/>
        </w:numPr>
        <w:tabs>
          <w:tab w:val="left" w:pos="1276"/>
        </w:tabs>
        <w:spacing w:before="0"/>
        <w:ind w:left="0" w:firstLine="72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 xml:space="preserve">в случае 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 судебным актом, и (или) </w:t>
      </w:r>
      <w:r w:rsidRPr="00942F2C">
        <w:rPr>
          <w:rFonts w:ascii="Times New Roman" w:hAnsi="Times New Roman" w:cs="Times New Roman"/>
          <w:kern w:val="0"/>
          <w:sz w:val="20"/>
          <w:szCs w:val="20"/>
          <w:lang w:eastAsia="ru-RU"/>
        </w:rPr>
        <w:br/>
        <w:t>в связи с предписаниями органов государственной власти, органов местного самоуправления;</w:t>
      </w:r>
    </w:p>
    <w:p w:rsidR="00022028" w:rsidRPr="00942F2C" w:rsidRDefault="00022028" w:rsidP="006968D3">
      <w:pPr>
        <w:pStyle w:val="50"/>
        <w:numPr>
          <w:ilvl w:val="3"/>
          <w:numId w:val="8"/>
        </w:numPr>
        <w:tabs>
          <w:tab w:val="left" w:pos="1276"/>
        </w:tabs>
        <w:spacing w:before="0"/>
        <w:ind w:left="0" w:firstLine="72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в случае изменения в ходе исполнения договора регулируемых государством цен и (или) тарифов на товары, работы, услуги, являющиеся предметом договора;</w:t>
      </w:r>
    </w:p>
    <w:p w:rsidR="00022028" w:rsidRPr="00942F2C" w:rsidRDefault="00022028" w:rsidP="006968D3">
      <w:pPr>
        <w:pStyle w:val="50"/>
        <w:numPr>
          <w:ilvl w:val="3"/>
          <w:numId w:val="8"/>
        </w:numPr>
        <w:tabs>
          <w:tab w:val="left" w:pos="1276"/>
        </w:tabs>
        <w:spacing w:before="0"/>
        <w:ind w:left="0" w:firstLine="72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при исполнении договора (за исключением случаев, которые предусмотрены настоящим Положением)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22028" w:rsidRPr="00942F2C" w:rsidRDefault="00022028" w:rsidP="006968D3">
      <w:pPr>
        <w:pStyle w:val="50"/>
        <w:numPr>
          <w:ilvl w:val="3"/>
          <w:numId w:val="8"/>
        </w:numPr>
        <w:tabs>
          <w:tab w:val="left" w:pos="1276"/>
        </w:tabs>
        <w:spacing w:before="0"/>
        <w:ind w:left="0" w:firstLine="720"/>
        <w:textAlignment w:val="auto"/>
        <w:rPr>
          <w:rFonts w:ascii="Times New Roman" w:hAnsi="Times New Roman" w:cs="Times New Roman"/>
          <w:kern w:val="0"/>
          <w:sz w:val="20"/>
          <w:szCs w:val="20"/>
          <w:lang w:eastAsia="ru-RU"/>
        </w:rPr>
      </w:pPr>
      <w:r w:rsidRPr="00942F2C">
        <w:rPr>
          <w:rFonts w:ascii="Times New Roman" w:hAnsi="Times New Roman" w:cs="Times New Roman"/>
          <w:kern w:val="0"/>
          <w:sz w:val="20"/>
          <w:szCs w:val="20"/>
          <w:lang w:eastAsia="ru-RU"/>
        </w:rPr>
        <w:t>при изменении существенных условий договора: сроки, условия поставки и платежей, обязательства сторон, гарантии, обеспечение договора, ответственность сторон.</w:t>
      </w:r>
    </w:p>
    <w:p w:rsidR="00022028" w:rsidRPr="00942F2C" w:rsidRDefault="00022028" w:rsidP="00BF7171">
      <w:pPr>
        <w:widowControl w:val="0"/>
        <w:ind w:firstLine="709"/>
        <w:jc w:val="center"/>
        <w:rPr>
          <w:b/>
          <w:sz w:val="20"/>
          <w:szCs w:val="20"/>
        </w:rPr>
      </w:pPr>
      <w:r w:rsidRPr="00942F2C">
        <w:rPr>
          <w:b/>
          <w:sz w:val="20"/>
          <w:szCs w:val="20"/>
        </w:rPr>
        <w:t>10. Срок действия Договора, порядок расторжения Договора</w:t>
      </w:r>
    </w:p>
    <w:p w:rsidR="00022028" w:rsidRPr="00942F2C" w:rsidRDefault="00022028" w:rsidP="00BF7171">
      <w:pPr>
        <w:widowControl w:val="0"/>
        <w:ind w:firstLine="709"/>
        <w:jc w:val="both"/>
        <w:rPr>
          <w:color w:val="000000"/>
          <w:sz w:val="20"/>
          <w:szCs w:val="20"/>
        </w:rPr>
      </w:pPr>
      <w:r w:rsidRPr="00942F2C">
        <w:rPr>
          <w:color w:val="000000"/>
          <w:sz w:val="20"/>
          <w:szCs w:val="20"/>
        </w:rPr>
        <w:t xml:space="preserve">10.1. Настоящий Договора вступает в силу со дня его подписания и действует до исполнения сторонами своих обязательств до </w:t>
      </w:r>
      <w:r w:rsidR="00BD599F">
        <w:rPr>
          <w:color w:val="000000"/>
          <w:sz w:val="20"/>
          <w:szCs w:val="20"/>
        </w:rPr>
        <w:t>30.05.2025</w:t>
      </w:r>
      <w:r w:rsidR="00817F48" w:rsidRPr="00942F2C">
        <w:rPr>
          <w:color w:val="000000"/>
          <w:sz w:val="20"/>
          <w:szCs w:val="20"/>
        </w:rPr>
        <w:t xml:space="preserve"> </w:t>
      </w:r>
      <w:r w:rsidRPr="00942F2C">
        <w:rPr>
          <w:color w:val="000000"/>
          <w:sz w:val="20"/>
          <w:szCs w:val="20"/>
        </w:rPr>
        <w:t xml:space="preserve"> г. Истечение срока действия Договора не влечет прекращение гарантийных и денежных обязательств по Договору до полного исполнения Сторонами.</w:t>
      </w:r>
    </w:p>
    <w:p w:rsidR="00022028" w:rsidRPr="00942F2C" w:rsidRDefault="00022028" w:rsidP="00BF7171">
      <w:pPr>
        <w:widowControl w:val="0"/>
        <w:ind w:firstLine="709"/>
        <w:jc w:val="both"/>
        <w:rPr>
          <w:color w:val="000000"/>
          <w:sz w:val="20"/>
          <w:szCs w:val="20"/>
        </w:rPr>
      </w:pPr>
      <w:r w:rsidRPr="00942F2C">
        <w:rPr>
          <w:color w:val="000000"/>
          <w:sz w:val="20"/>
          <w:szCs w:val="20"/>
        </w:rPr>
        <w:t>10.2.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w:t>
      </w:r>
      <w:r w:rsidRPr="00942F2C">
        <w:rPr>
          <w:sz w:val="20"/>
          <w:szCs w:val="20"/>
        </w:rPr>
        <w:t xml:space="preserve"> законодательством Российской Федерации.</w:t>
      </w:r>
    </w:p>
    <w:p w:rsidR="00022028" w:rsidRPr="00942F2C" w:rsidRDefault="00022028" w:rsidP="00BF7171">
      <w:pPr>
        <w:pStyle w:val="Textbody"/>
        <w:tabs>
          <w:tab w:val="left" w:pos="142"/>
          <w:tab w:val="left" w:pos="1276"/>
        </w:tabs>
        <w:spacing w:after="0" w:line="240" w:lineRule="auto"/>
        <w:ind w:firstLine="709"/>
        <w:rPr>
          <w:color w:val="000000"/>
          <w:kern w:val="0"/>
          <w:sz w:val="20"/>
          <w:szCs w:val="20"/>
          <w:lang w:eastAsia="ru-RU"/>
        </w:rPr>
      </w:pPr>
      <w:r w:rsidRPr="00942F2C">
        <w:rPr>
          <w:color w:val="000000"/>
          <w:kern w:val="0"/>
          <w:sz w:val="20"/>
          <w:szCs w:val="20"/>
          <w:lang w:eastAsia="ru-RU"/>
        </w:rPr>
        <w:t>10.3. Заказчиком может быть принято решение об одностороннем отказе от исполнения договора, в следующих случаях:</w:t>
      </w:r>
    </w:p>
    <w:p w:rsidR="00022028" w:rsidRPr="00942F2C" w:rsidRDefault="00022028" w:rsidP="00BF7171">
      <w:pPr>
        <w:pStyle w:val="50"/>
        <w:tabs>
          <w:tab w:val="left" w:pos="1276"/>
        </w:tabs>
        <w:spacing w:before="0"/>
        <w:ind w:firstLine="709"/>
        <w:textAlignment w:val="auto"/>
        <w:rPr>
          <w:rFonts w:ascii="Times New Roman" w:hAnsi="Times New Roman" w:cs="Times New Roman"/>
          <w:color w:val="000000"/>
          <w:kern w:val="0"/>
          <w:sz w:val="20"/>
          <w:szCs w:val="20"/>
          <w:lang w:eastAsia="ru-RU"/>
        </w:rPr>
      </w:pPr>
      <w:r w:rsidRPr="00942F2C">
        <w:rPr>
          <w:rFonts w:ascii="Times New Roman" w:hAnsi="Times New Roman" w:cs="Times New Roman"/>
          <w:color w:val="000000"/>
          <w:kern w:val="0"/>
          <w:sz w:val="20"/>
          <w:szCs w:val="20"/>
          <w:lang w:eastAsia="ru-RU"/>
        </w:rPr>
        <w:t>а) неисполнения или ненадлежащего исполнения поставщиком своих обязательств по договору;</w:t>
      </w:r>
    </w:p>
    <w:p w:rsidR="00022028" w:rsidRPr="00942F2C" w:rsidRDefault="00022028" w:rsidP="00BF7171">
      <w:pPr>
        <w:pStyle w:val="50"/>
        <w:tabs>
          <w:tab w:val="left" w:pos="142"/>
          <w:tab w:val="left" w:pos="1276"/>
        </w:tabs>
        <w:spacing w:before="0"/>
        <w:ind w:firstLine="709"/>
        <w:textAlignment w:val="auto"/>
        <w:rPr>
          <w:rFonts w:ascii="Times New Roman" w:hAnsi="Times New Roman" w:cs="Times New Roman"/>
          <w:color w:val="000000"/>
          <w:kern w:val="0"/>
          <w:sz w:val="20"/>
          <w:szCs w:val="20"/>
          <w:lang w:eastAsia="ru-RU"/>
        </w:rPr>
      </w:pPr>
      <w:r w:rsidRPr="00942F2C">
        <w:rPr>
          <w:rFonts w:ascii="Times New Roman" w:hAnsi="Times New Roman" w:cs="Times New Roman"/>
          <w:color w:val="000000"/>
          <w:kern w:val="0"/>
          <w:sz w:val="20"/>
          <w:szCs w:val="20"/>
          <w:lang w:eastAsia="ru-RU"/>
        </w:rPr>
        <w:t xml:space="preserve">б) документального подтвержденного факта предоставления поставщиком недостоверных сведений о себе и (или) своем соответствии установленным документацией требованиям при подаче заявки </w:t>
      </w:r>
      <w:r w:rsidRPr="00942F2C">
        <w:rPr>
          <w:rFonts w:ascii="Times New Roman" w:hAnsi="Times New Roman" w:cs="Times New Roman"/>
          <w:color w:val="000000"/>
          <w:kern w:val="0"/>
          <w:sz w:val="20"/>
          <w:szCs w:val="20"/>
          <w:lang w:eastAsia="ru-RU"/>
        </w:rPr>
        <w:br/>
        <w:t>или при заключении договора;</w:t>
      </w:r>
    </w:p>
    <w:p w:rsidR="00022028" w:rsidRPr="00942F2C" w:rsidRDefault="00022028" w:rsidP="00BF7171">
      <w:pPr>
        <w:pStyle w:val="50"/>
        <w:tabs>
          <w:tab w:val="left" w:pos="142"/>
          <w:tab w:val="left" w:pos="1276"/>
        </w:tabs>
        <w:spacing w:before="0"/>
        <w:ind w:firstLine="709"/>
        <w:textAlignment w:val="auto"/>
        <w:rPr>
          <w:rFonts w:ascii="Times New Roman" w:hAnsi="Times New Roman" w:cs="Times New Roman"/>
          <w:color w:val="000000"/>
          <w:kern w:val="0"/>
          <w:sz w:val="20"/>
          <w:szCs w:val="20"/>
          <w:lang w:eastAsia="ru-RU"/>
        </w:rPr>
      </w:pPr>
      <w:r w:rsidRPr="00942F2C">
        <w:rPr>
          <w:rFonts w:ascii="Times New Roman" w:hAnsi="Times New Roman" w:cs="Times New Roman"/>
          <w:color w:val="000000"/>
          <w:kern w:val="0"/>
          <w:sz w:val="20"/>
          <w:szCs w:val="20"/>
          <w:lang w:eastAsia="ru-RU"/>
        </w:rPr>
        <w:t>в)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2028" w:rsidRPr="00942F2C" w:rsidRDefault="00022028" w:rsidP="00BF7171">
      <w:pPr>
        <w:pStyle w:val="50"/>
        <w:tabs>
          <w:tab w:val="left" w:pos="142"/>
          <w:tab w:val="left" w:pos="1276"/>
        </w:tabs>
        <w:spacing w:before="0"/>
        <w:ind w:firstLine="709"/>
        <w:textAlignment w:val="auto"/>
        <w:rPr>
          <w:rFonts w:ascii="Times New Roman" w:hAnsi="Times New Roman" w:cs="Times New Roman"/>
          <w:sz w:val="20"/>
          <w:szCs w:val="20"/>
          <w:lang w:eastAsia="ru-RU"/>
        </w:rPr>
      </w:pPr>
      <w:proofErr w:type="gramStart"/>
      <w:r w:rsidRPr="00942F2C">
        <w:rPr>
          <w:rFonts w:ascii="Times New Roman" w:hAnsi="Times New Roman" w:cs="Times New Roman"/>
          <w:sz w:val="20"/>
          <w:szCs w:val="20"/>
          <w:lang w:eastAsia="ru-RU"/>
        </w:rPr>
        <w:t>г) в случае установления в ходе исполнения договора, 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roofErr w:type="gramEnd"/>
    </w:p>
    <w:p w:rsidR="00022028" w:rsidRPr="00942F2C" w:rsidRDefault="00022028" w:rsidP="00BF7171">
      <w:pPr>
        <w:widowControl w:val="0"/>
        <w:ind w:firstLine="709"/>
        <w:jc w:val="both"/>
        <w:rPr>
          <w:color w:val="000000"/>
          <w:sz w:val="20"/>
          <w:szCs w:val="20"/>
        </w:rPr>
      </w:pPr>
      <w:r w:rsidRPr="00942F2C">
        <w:rPr>
          <w:sz w:val="20"/>
          <w:szCs w:val="20"/>
        </w:rPr>
        <w:t xml:space="preserve">10.4. </w:t>
      </w:r>
      <w:r w:rsidRPr="00942F2C">
        <w:rPr>
          <w:color w:val="000000"/>
          <w:sz w:val="20"/>
          <w:szCs w:val="20"/>
        </w:rPr>
        <w:t>Заказчик при расторжении договора в одностороннем порядке по вине поставщика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w:t>
      </w:r>
    </w:p>
    <w:p w:rsidR="00022028" w:rsidRPr="00942F2C" w:rsidRDefault="00022028" w:rsidP="00BF7171">
      <w:pPr>
        <w:widowControl w:val="0"/>
        <w:ind w:firstLine="709"/>
        <w:jc w:val="both"/>
        <w:rPr>
          <w:sz w:val="20"/>
          <w:szCs w:val="20"/>
        </w:rPr>
      </w:pPr>
      <w:r w:rsidRPr="00942F2C">
        <w:rPr>
          <w:sz w:val="20"/>
          <w:szCs w:val="20"/>
        </w:rPr>
        <w:t>10.5. Существенным нарушением Договора является, в том числе, нарушение срока поставки Товара более чем на 10 (десять) календарных дней.</w:t>
      </w:r>
    </w:p>
    <w:p w:rsidR="00022028" w:rsidRPr="00942F2C" w:rsidRDefault="00022028" w:rsidP="00BF7171">
      <w:pPr>
        <w:widowControl w:val="0"/>
        <w:ind w:firstLine="709"/>
        <w:jc w:val="both"/>
        <w:rPr>
          <w:sz w:val="20"/>
          <w:szCs w:val="20"/>
        </w:rPr>
      </w:pPr>
      <w:r w:rsidRPr="00942F2C">
        <w:rPr>
          <w:sz w:val="20"/>
          <w:szCs w:val="20"/>
        </w:rPr>
        <w:t>10.6. Односторонний отказ поставщика от исполнения договора не допускается, за исключением случаев, предусмотренных Гражданским кодексом Российской Федерации.</w:t>
      </w:r>
    </w:p>
    <w:p w:rsidR="0021565B" w:rsidRPr="00942F2C" w:rsidRDefault="0021565B" w:rsidP="00BF7171">
      <w:pPr>
        <w:pStyle w:val="aa"/>
        <w:widowControl w:val="0"/>
        <w:jc w:val="center"/>
        <w:rPr>
          <w:b/>
          <w:color w:val="000000"/>
          <w:sz w:val="20"/>
          <w:szCs w:val="20"/>
        </w:rPr>
      </w:pPr>
      <w:r w:rsidRPr="00942F2C">
        <w:rPr>
          <w:b/>
          <w:color w:val="000000"/>
          <w:sz w:val="20"/>
          <w:szCs w:val="20"/>
        </w:rPr>
        <w:t>11. Антикоррупционная оговорка</w:t>
      </w:r>
    </w:p>
    <w:p w:rsidR="0021565B" w:rsidRPr="00942F2C" w:rsidRDefault="0021565B" w:rsidP="00BF7171">
      <w:pPr>
        <w:widowControl w:val="0"/>
        <w:jc w:val="both"/>
        <w:rPr>
          <w:color w:val="000000"/>
          <w:sz w:val="20"/>
          <w:szCs w:val="20"/>
        </w:rPr>
      </w:pPr>
      <w:r w:rsidRPr="00942F2C">
        <w:rPr>
          <w:color w:val="000000"/>
          <w:sz w:val="20"/>
          <w:szCs w:val="20"/>
        </w:rPr>
        <w:lastRenderedPageBreak/>
        <w:t>11.1.</w:t>
      </w:r>
      <w:r w:rsidRPr="00942F2C">
        <w:rPr>
          <w:color w:val="000000"/>
          <w:sz w:val="20"/>
          <w:szCs w:val="20"/>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21565B" w:rsidRPr="00942F2C" w:rsidRDefault="0021565B" w:rsidP="00BF7171">
      <w:pPr>
        <w:widowControl w:val="0"/>
        <w:jc w:val="both"/>
        <w:rPr>
          <w:color w:val="000000"/>
          <w:sz w:val="20"/>
          <w:szCs w:val="20"/>
        </w:rPr>
      </w:pPr>
      <w:r w:rsidRPr="00942F2C">
        <w:rPr>
          <w:color w:val="000000"/>
          <w:sz w:val="20"/>
          <w:szCs w:val="20"/>
        </w:rPr>
        <w:t>11.2.</w:t>
      </w:r>
      <w:r w:rsidRPr="00942F2C">
        <w:rPr>
          <w:color w:val="000000"/>
          <w:sz w:val="20"/>
          <w:szCs w:val="20"/>
        </w:rPr>
        <w:tab/>
      </w:r>
      <w:proofErr w:type="gramStart"/>
      <w:r w:rsidRPr="00942F2C">
        <w:rPr>
          <w:color w:val="000000"/>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1565B" w:rsidRPr="00942F2C" w:rsidRDefault="0021565B" w:rsidP="00BF7171">
      <w:pPr>
        <w:widowControl w:val="0"/>
        <w:jc w:val="both"/>
        <w:rPr>
          <w:color w:val="000000"/>
          <w:sz w:val="20"/>
          <w:szCs w:val="20"/>
        </w:rPr>
      </w:pPr>
      <w:r w:rsidRPr="00942F2C">
        <w:rPr>
          <w:color w:val="000000"/>
          <w:sz w:val="20"/>
          <w:szCs w:val="20"/>
        </w:rPr>
        <w:t>11.3.</w:t>
      </w:r>
      <w:r w:rsidRPr="00942F2C">
        <w:rPr>
          <w:color w:val="000000"/>
          <w:sz w:val="20"/>
          <w:szCs w:val="20"/>
        </w:rPr>
        <w:tab/>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942F2C">
        <w:rPr>
          <w:color w:val="000000"/>
          <w:sz w:val="20"/>
          <w:szCs w:val="20"/>
        </w:rPr>
        <w:t>с даты получения</w:t>
      </w:r>
      <w:proofErr w:type="gramEnd"/>
      <w:r w:rsidRPr="00942F2C">
        <w:rPr>
          <w:color w:val="000000"/>
          <w:sz w:val="20"/>
          <w:szCs w:val="20"/>
        </w:rPr>
        <w:t xml:space="preserve"> письменного уведомления.</w:t>
      </w:r>
    </w:p>
    <w:p w:rsidR="0021565B" w:rsidRPr="00942F2C" w:rsidRDefault="0021565B" w:rsidP="00BF7171">
      <w:pPr>
        <w:widowControl w:val="0"/>
        <w:jc w:val="both"/>
        <w:rPr>
          <w:color w:val="000000"/>
          <w:sz w:val="20"/>
          <w:szCs w:val="20"/>
        </w:rPr>
      </w:pPr>
      <w:r w:rsidRPr="00942F2C">
        <w:rPr>
          <w:color w:val="000000"/>
          <w:sz w:val="20"/>
          <w:szCs w:val="20"/>
        </w:rPr>
        <w:t>11.4.</w:t>
      </w:r>
      <w:r w:rsidRPr="00942F2C">
        <w:rPr>
          <w:color w:val="000000"/>
          <w:sz w:val="20"/>
          <w:szCs w:val="20"/>
        </w:rPr>
        <w:tab/>
      </w:r>
      <w:proofErr w:type="gramStart"/>
      <w:r w:rsidRPr="00942F2C">
        <w:rPr>
          <w:color w:val="000000"/>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942F2C">
        <w:rPr>
          <w:color w:val="000000"/>
          <w:sz w:val="20"/>
          <w:szCs w:val="20"/>
        </w:rPr>
        <w:t xml:space="preserve"> легализации доходов, полученных преступным путем.</w:t>
      </w:r>
    </w:p>
    <w:p w:rsidR="00022028" w:rsidRPr="00942F2C" w:rsidRDefault="00022028" w:rsidP="00BF7171">
      <w:pPr>
        <w:widowControl w:val="0"/>
        <w:ind w:firstLine="709"/>
        <w:jc w:val="center"/>
        <w:rPr>
          <w:b/>
          <w:color w:val="000000"/>
          <w:sz w:val="20"/>
          <w:szCs w:val="20"/>
        </w:rPr>
      </w:pPr>
      <w:r w:rsidRPr="00942F2C">
        <w:rPr>
          <w:b/>
          <w:color w:val="000000"/>
          <w:sz w:val="20"/>
          <w:szCs w:val="20"/>
        </w:rPr>
        <w:t>1</w:t>
      </w:r>
      <w:r w:rsidR="0021565B" w:rsidRPr="00942F2C">
        <w:rPr>
          <w:b/>
          <w:color w:val="000000"/>
          <w:sz w:val="20"/>
          <w:szCs w:val="20"/>
        </w:rPr>
        <w:t>2</w:t>
      </w:r>
      <w:r w:rsidRPr="00942F2C">
        <w:rPr>
          <w:b/>
          <w:color w:val="000000"/>
          <w:sz w:val="20"/>
          <w:szCs w:val="20"/>
        </w:rPr>
        <w:t>. Прочие условия</w:t>
      </w:r>
    </w:p>
    <w:p w:rsidR="00022028" w:rsidRPr="00942F2C" w:rsidRDefault="00022028" w:rsidP="00BF7171">
      <w:pPr>
        <w:ind w:firstLine="709"/>
        <w:jc w:val="both"/>
        <w:rPr>
          <w:color w:val="000000"/>
          <w:sz w:val="20"/>
          <w:szCs w:val="20"/>
        </w:rPr>
      </w:pPr>
      <w:r w:rsidRPr="00942F2C">
        <w:rPr>
          <w:color w:val="000000"/>
          <w:sz w:val="20"/>
          <w:szCs w:val="20"/>
        </w:rPr>
        <w:t>1</w:t>
      </w:r>
      <w:r w:rsidR="0021565B" w:rsidRPr="00942F2C">
        <w:rPr>
          <w:color w:val="000000"/>
          <w:sz w:val="20"/>
          <w:szCs w:val="20"/>
        </w:rPr>
        <w:t>2</w:t>
      </w:r>
      <w:r w:rsidRPr="00942F2C">
        <w:rPr>
          <w:color w:val="000000"/>
          <w:sz w:val="20"/>
          <w:szCs w:val="20"/>
        </w:rPr>
        <w:t>.1. Во всем, что не предусмотрено настоящим Договором, стороны руководствуются действующим законодательством РФ.</w:t>
      </w:r>
    </w:p>
    <w:p w:rsidR="00022028" w:rsidRPr="00942F2C" w:rsidRDefault="00022028" w:rsidP="00BF7171">
      <w:pPr>
        <w:ind w:firstLine="709"/>
        <w:jc w:val="both"/>
        <w:rPr>
          <w:color w:val="000000"/>
          <w:sz w:val="20"/>
          <w:szCs w:val="20"/>
        </w:rPr>
      </w:pPr>
      <w:r w:rsidRPr="00942F2C">
        <w:rPr>
          <w:color w:val="000000"/>
          <w:sz w:val="20"/>
          <w:szCs w:val="20"/>
        </w:rPr>
        <w:t>1</w:t>
      </w:r>
      <w:r w:rsidR="0021565B" w:rsidRPr="00942F2C">
        <w:rPr>
          <w:color w:val="000000"/>
          <w:sz w:val="20"/>
          <w:szCs w:val="20"/>
        </w:rPr>
        <w:t>2</w:t>
      </w:r>
      <w:r w:rsidRPr="00942F2C">
        <w:rPr>
          <w:color w:val="000000"/>
          <w:sz w:val="20"/>
          <w:szCs w:val="20"/>
        </w:rPr>
        <w:t>.2. Настоящий Договор составлен в 2-х экземплярах, имеющих одинаковую юридическую силу.</w:t>
      </w:r>
    </w:p>
    <w:p w:rsidR="00022028" w:rsidRPr="00942F2C" w:rsidRDefault="00022028" w:rsidP="00BF7171">
      <w:pPr>
        <w:ind w:firstLine="709"/>
        <w:jc w:val="both"/>
        <w:rPr>
          <w:color w:val="000000"/>
          <w:sz w:val="20"/>
          <w:szCs w:val="20"/>
        </w:rPr>
      </w:pPr>
      <w:r w:rsidRPr="00942F2C">
        <w:rPr>
          <w:color w:val="000000"/>
          <w:sz w:val="20"/>
          <w:szCs w:val="20"/>
        </w:rPr>
        <w:t>1</w:t>
      </w:r>
      <w:r w:rsidR="0021565B" w:rsidRPr="00942F2C">
        <w:rPr>
          <w:color w:val="000000"/>
          <w:sz w:val="20"/>
          <w:szCs w:val="20"/>
        </w:rPr>
        <w:t>2</w:t>
      </w:r>
      <w:r w:rsidRPr="00942F2C">
        <w:rPr>
          <w:color w:val="000000"/>
          <w:sz w:val="20"/>
          <w:szCs w:val="20"/>
        </w:rPr>
        <w:t>.3. Приложения к настоящему Договору:</w:t>
      </w:r>
    </w:p>
    <w:p w:rsidR="0021565B" w:rsidRPr="00942F2C" w:rsidRDefault="00022028" w:rsidP="00BF7171">
      <w:pPr>
        <w:ind w:firstLine="709"/>
        <w:jc w:val="both"/>
        <w:rPr>
          <w:color w:val="000000"/>
          <w:sz w:val="20"/>
          <w:szCs w:val="20"/>
        </w:rPr>
      </w:pPr>
      <w:r w:rsidRPr="00942F2C">
        <w:rPr>
          <w:color w:val="000000"/>
          <w:sz w:val="20"/>
          <w:szCs w:val="20"/>
        </w:rPr>
        <w:t xml:space="preserve">- Приложение №1 </w:t>
      </w:r>
      <w:r w:rsidR="0021565B" w:rsidRPr="00942F2C">
        <w:rPr>
          <w:color w:val="000000"/>
          <w:sz w:val="20"/>
          <w:szCs w:val="20"/>
        </w:rPr>
        <w:t>Техническое задание;</w:t>
      </w:r>
    </w:p>
    <w:p w:rsidR="00022028" w:rsidRPr="00942F2C" w:rsidRDefault="0021565B" w:rsidP="00BF7171">
      <w:pPr>
        <w:ind w:firstLine="709"/>
        <w:jc w:val="both"/>
        <w:rPr>
          <w:color w:val="000000"/>
          <w:sz w:val="20"/>
          <w:szCs w:val="20"/>
        </w:rPr>
      </w:pPr>
      <w:r w:rsidRPr="00942F2C">
        <w:rPr>
          <w:color w:val="000000"/>
          <w:sz w:val="20"/>
          <w:szCs w:val="20"/>
        </w:rPr>
        <w:t xml:space="preserve">- Приложение №2 </w:t>
      </w:r>
      <w:r w:rsidR="00022028" w:rsidRPr="00942F2C">
        <w:rPr>
          <w:color w:val="000000"/>
          <w:sz w:val="20"/>
          <w:szCs w:val="20"/>
        </w:rPr>
        <w:t>Спецификация.</w:t>
      </w:r>
    </w:p>
    <w:p w:rsidR="00022028" w:rsidRPr="00942F2C" w:rsidRDefault="00022028" w:rsidP="00BF7171">
      <w:pPr>
        <w:widowControl w:val="0"/>
        <w:ind w:firstLine="709"/>
        <w:jc w:val="center"/>
        <w:rPr>
          <w:rStyle w:val="15"/>
          <w:color w:val="000000"/>
          <w:sz w:val="20"/>
          <w:szCs w:val="20"/>
        </w:rPr>
      </w:pPr>
      <w:r w:rsidRPr="00942F2C">
        <w:rPr>
          <w:rStyle w:val="15"/>
          <w:color w:val="000000"/>
          <w:sz w:val="20"/>
          <w:szCs w:val="20"/>
        </w:rPr>
        <w:t xml:space="preserve"> </w:t>
      </w:r>
      <w:r w:rsidRPr="00942F2C">
        <w:rPr>
          <w:b/>
          <w:sz w:val="20"/>
          <w:szCs w:val="20"/>
        </w:rPr>
        <w:t>1</w:t>
      </w:r>
      <w:r w:rsidR="0021565B" w:rsidRPr="00942F2C">
        <w:rPr>
          <w:b/>
          <w:sz w:val="20"/>
          <w:szCs w:val="20"/>
        </w:rPr>
        <w:t>3</w:t>
      </w:r>
      <w:r w:rsidRPr="00942F2C">
        <w:rPr>
          <w:b/>
          <w:sz w:val="20"/>
          <w:szCs w:val="20"/>
        </w:rPr>
        <w:t>. Юридические адреса и реквизиты сторон</w:t>
      </w:r>
    </w:p>
    <w:tbl>
      <w:tblPr>
        <w:tblW w:w="9142" w:type="dxa"/>
        <w:tblInd w:w="284" w:type="dxa"/>
        <w:tblLayout w:type="fixed"/>
        <w:tblCellMar>
          <w:left w:w="0" w:type="dxa"/>
          <w:right w:w="0" w:type="dxa"/>
        </w:tblCellMar>
        <w:tblLook w:val="0000" w:firstRow="0" w:lastRow="0" w:firstColumn="0" w:lastColumn="0" w:noHBand="0" w:noVBand="0"/>
      </w:tblPr>
      <w:tblGrid>
        <w:gridCol w:w="4280"/>
        <w:gridCol w:w="4862"/>
      </w:tblGrid>
      <w:tr w:rsidR="00022028" w:rsidRPr="00942F2C" w:rsidTr="0094093B">
        <w:trPr>
          <w:trHeight w:val="287"/>
        </w:trPr>
        <w:tc>
          <w:tcPr>
            <w:tcW w:w="4280" w:type="dxa"/>
          </w:tcPr>
          <w:tbl>
            <w:tblPr>
              <w:tblW w:w="9142" w:type="dxa"/>
              <w:tblInd w:w="284" w:type="dxa"/>
              <w:tblLayout w:type="fixed"/>
              <w:tblCellMar>
                <w:left w:w="0" w:type="dxa"/>
                <w:right w:w="0" w:type="dxa"/>
              </w:tblCellMar>
              <w:tblLook w:val="0000" w:firstRow="0" w:lastRow="0" w:firstColumn="0" w:lastColumn="0" w:noHBand="0" w:noVBand="0"/>
            </w:tblPr>
            <w:tblGrid>
              <w:gridCol w:w="4280"/>
              <w:gridCol w:w="4862"/>
            </w:tblGrid>
            <w:tr w:rsidR="00022028" w:rsidRPr="00942F2C" w:rsidTr="0094093B">
              <w:trPr>
                <w:trHeight w:val="287"/>
              </w:trPr>
              <w:tc>
                <w:tcPr>
                  <w:tcW w:w="4280" w:type="dxa"/>
                </w:tcPr>
                <w:p w:rsidR="00022028" w:rsidRPr="00942F2C" w:rsidRDefault="00022028" w:rsidP="00BF7171">
                  <w:pPr>
                    <w:pStyle w:val="24"/>
                    <w:ind w:firstLine="1"/>
                    <w:jc w:val="both"/>
                    <w:rPr>
                      <w:sz w:val="20"/>
                    </w:rPr>
                  </w:pPr>
                  <w:r w:rsidRPr="00942F2C">
                    <w:rPr>
                      <w:sz w:val="20"/>
                    </w:rPr>
                    <w:t>Заказчик</w:t>
                  </w:r>
                </w:p>
              </w:tc>
              <w:tc>
                <w:tcPr>
                  <w:tcW w:w="4862" w:type="dxa"/>
                </w:tcPr>
                <w:p w:rsidR="00022028" w:rsidRPr="00942F2C" w:rsidRDefault="00022028" w:rsidP="00BF7171">
                  <w:pPr>
                    <w:pStyle w:val="24"/>
                    <w:ind w:firstLine="1"/>
                    <w:jc w:val="both"/>
                    <w:rPr>
                      <w:sz w:val="20"/>
                    </w:rPr>
                  </w:pPr>
                  <w:r w:rsidRPr="00942F2C">
                    <w:rPr>
                      <w:sz w:val="20"/>
                    </w:rPr>
                    <w:t>Поставщик</w:t>
                  </w:r>
                </w:p>
              </w:tc>
            </w:tr>
            <w:tr w:rsidR="00022028" w:rsidRPr="00942F2C" w:rsidTr="0094093B">
              <w:trPr>
                <w:trHeight w:val="1588"/>
              </w:trPr>
              <w:tc>
                <w:tcPr>
                  <w:tcW w:w="4280" w:type="dxa"/>
                </w:tcPr>
                <w:p w:rsidR="00022028" w:rsidRPr="00942F2C" w:rsidRDefault="00022028" w:rsidP="00BF7171">
                  <w:pPr>
                    <w:ind w:right="141" w:firstLine="1"/>
                    <w:rPr>
                      <w:sz w:val="20"/>
                      <w:szCs w:val="20"/>
                    </w:rPr>
                  </w:pPr>
                  <w:r w:rsidRPr="00942F2C">
                    <w:rPr>
                      <w:sz w:val="20"/>
                      <w:szCs w:val="20"/>
                    </w:rPr>
                    <w:t xml:space="preserve">ГАУЗ «РК БСМП им. В. В. </w:t>
                  </w:r>
                  <w:proofErr w:type="spellStart"/>
                  <w:r w:rsidRPr="00942F2C">
                    <w:rPr>
                      <w:sz w:val="20"/>
                      <w:szCs w:val="20"/>
                    </w:rPr>
                    <w:t>Ангапова</w:t>
                  </w:r>
                  <w:proofErr w:type="spellEnd"/>
                  <w:r w:rsidRPr="00942F2C">
                    <w:rPr>
                      <w:sz w:val="20"/>
                      <w:szCs w:val="20"/>
                    </w:rPr>
                    <w:t>»</w:t>
                  </w:r>
                </w:p>
                <w:p w:rsidR="00022028" w:rsidRPr="00942F2C" w:rsidRDefault="00022028" w:rsidP="00BF7171">
                  <w:pPr>
                    <w:ind w:right="141" w:firstLine="1"/>
                    <w:rPr>
                      <w:sz w:val="20"/>
                      <w:szCs w:val="20"/>
                    </w:rPr>
                  </w:pPr>
                  <w:r w:rsidRPr="00942F2C">
                    <w:rPr>
                      <w:sz w:val="20"/>
                      <w:szCs w:val="20"/>
                    </w:rPr>
                    <w:t>Российская Федерация, 670042, Республика Бурятия, Улан-Удэ г, Проспе</w:t>
                  </w:r>
                  <w:proofErr w:type="gramStart"/>
                  <w:r w:rsidRPr="00942F2C">
                    <w:rPr>
                      <w:sz w:val="20"/>
                      <w:szCs w:val="20"/>
                    </w:rPr>
                    <w:t>кт Стр</w:t>
                  </w:r>
                  <w:proofErr w:type="gramEnd"/>
                  <w:r w:rsidRPr="00942F2C">
                    <w:rPr>
                      <w:sz w:val="20"/>
                      <w:szCs w:val="20"/>
                    </w:rPr>
                    <w:t>оителей, 1</w:t>
                  </w:r>
                </w:p>
                <w:p w:rsidR="00022028" w:rsidRPr="00942F2C" w:rsidRDefault="00022028" w:rsidP="00BF7171">
                  <w:pPr>
                    <w:ind w:right="141" w:firstLine="1"/>
                    <w:rPr>
                      <w:sz w:val="20"/>
                      <w:szCs w:val="20"/>
                    </w:rPr>
                  </w:pPr>
                  <w:r w:rsidRPr="00942F2C">
                    <w:rPr>
                      <w:sz w:val="20"/>
                      <w:szCs w:val="20"/>
                    </w:rPr>
                    <w:t>ИНН 0323049701</w:t>
                  </w:r>
                </w:p>
                <w:p w:rsidR="00022028" w:rsidRPr="00942F2C" w:rsidRDefault="00022028" w:rsidP="00BF7171">
                  <w:pPr>
                    <w:ind w:right="141" w:firstLine="1"/>
                    <w:rPr>
                      <w:sz w:val="20"/>
                      <w:szCs w:val="20"/>
                    </w:rPr>
                  </w:pPr>
                  <w:r w:rsidRPr="00942F2C">
                    <w:rPr>
                      <w:sz w:val="20"/>
                      <w:szCs w:val="20"/>
                    </w:rPr>
                    <w:t>КПП 032301001</w:t>
                  </w:r>
                </w:p>
                <w:p w:rsidR="00022028" w:rsidRPr="00942F2C" w:rsidRDefault="00022028" w:rsidP="00BF7171">
                  <w:pPr>
                    <w:ind w:right="141" w:firstLine="1"/>
                    <w:rPr>
                      <w:sz w:val="20"/>
                      <w:szCs w:val="20"/>
                    </w:rPr>
                  </w:pPr>
                  <w:r w:rsidRPr="00942F2C">
                    <w:rPr>
                      <w:sz w:val="20"/>
                      <w:szCs w:val="20"/>
                    </w:rPr>
                    <w:t xml:space="preserve">Министерство финансов Республики Бурятия (ГАУЗ РК БСМП им. В.В. </w:t>
                  </w:r>
                  <w:proofErr w:type="spellStart"/>
                  <w:r w:rsidRPr="00942F2C">
                    <w:rPr>
                      <w:sz w:val="20"/>
                      <w:szCs w:val="20"/>
                    </w:rPr>
                    <w:t>Ангапова</w:t>
                  </w:r>
                  <w:proofErr w:type="spellEnd"/>
                  <w:r w:rsidRPr="00942F2C">
                    <w:rPr>
                      <w:sz w:val="20"/>
                      <w:szCs w:val="20"/>
                    </w:rPr>
                    <w:t xml:space="preserve"> л/с 30026Э43670)</w:t>
                  </w:r>
                </w:p>
                <w:p w:rsidR="00022028" w:rsidRPr="00942F2C" w:rsidRDefault="00022028" w:rsidP="00BF7171">
                  <w:pPr>
                    <w:ind w:right="141" w:firstLine="1"/>
                    <w:rPr>
                      <w:sz w:val="20"/>
                      <w:szCs w:val="20"/>
                    </w:rPr>
                  </w:pPr>
                  <w:r w:rsidRPr="00942F2C">
                    <w:rPr>
                      <w:sz w:val="20"/>
                      <w:szCs w:val="20"/>
                    </w:rPr>
                    <w:t xml:space="preserve">Министерство финансов Республики Бурятия (ГАУЗ РК БСМП им. В.В. </w:t>
                  </w:r>
                  <w:proofErr w:type="spellStart"/>
                  <w:r w:rsidRPr="00942F2C">
                    <w:rPr>
                      <w:sz w:val="20"/>
                      <w:szCs w:val="20"/>
                    </w:rPr>
                    <w:t>Ангапова</w:t>
                  </w:r>
                  <w:proofErr w:type="spellEnd"/>
                  <w:r w:rsidRPr="00942F2C">
                    <w:rPr>
                      <w:sz w:val="20"/>
                      <w:szCs w:val="20"/>
                    </w:rPr>
                    <w:t xml:space="preserve"> л/с 32026Э43670) </w:t>
                  </w:r>
                </w:p>
                <w:p w:rsidR="00022028" w:rsidRPr="00942F2C" w:rsidRDefault="00022028" w:rsidP="00BF7171">
                  <w:pPr>
                    <w:ind w:right="141" w:firstLine="1"/>
                    <w:rPr>
                      <w:sz w:val="20"/>
                      <w:szCs w:val="20"/>
                    </w:rPr>
                  </w:pPr>
                  <w:r w:rsidRPr="00942F2C">
                    <w:rPr>
                      <w:sz w:val="20"/>
                      <w:szCs w:val="20"/>
                    </w:rPr>
                    <w:t xml:space="preserve">Министерство финансов Республики Бурятия (ГАУЗ РК БСМП им. В.В. </w:t>
                  </w:r>
                  <w:proofErr w:type="spellStart"/>
                  <w:r w:rsidRPr="00942F2C">
                    <w:rPr>
                      <w:sz w:val="20"/>
                      <w:szCs w:val="20"/>
                    </w:rPr>
                    <w:t>Ангапова</w:t>
                  </w:r>
                  <w:proofErr w:type="spellEnd"/>
                  <w:r w:rsidRPr="00942F2C">
                    <w:rPr>
                      <w:sz w:val="20"/>
                      <w:szCs w:val="20"/>
                    </w:rPr>
                    <w:t xml:space="preserve"> л/с 31026Э43670)</w:t>
                  </w:r>
                </w:p>
                <w:p w:rsidR="00022028" w:rsidRPr="00942F2C" w:rsidRDefault="00022028" w:rsidP="00BF7171">
                  <w:pPr>
                    <w:ind w:right="141" w:firstLine="1"/>
                    <w:rPr>
                      <w:sz w:val="20"/>
                      <w:szCs w:val="20"/>
                    </w:rPr>
                  </w:pPr>
                  <w:r w:rsidRPr="00942F2C">
                    <w:rPr>
                      <w:sz w:val="20"/>
                      <w:szCs w:val="20"/>
                    </w:rPr>
                    <w:t>Номер казначейского счета: 03224643810000000200</w:t>
                  </w:r>
                </w:p>
                <w:p w:rsidR="00022028" w:rsidRPr="00942F2C" w:rsidRDefault="00022028" w:rsidP="00BF7171">
                  <w:pPr>
                    <w:ind w:right="141" w:firstLine="1"/>
                    <w:rPr>
                      <w:sz w:val="20"/>
                      <w:szCs w:val="20"/>
                    </w:rPr>
                  </w:pPr>
                  <w:r w:rsidRPr="00942F2C">
                    <w:rPr>
                      <w:sz w:val="20"/>
                      <w:szCs w:val="20"/>
                    </w:rPr>
                    <w:t>Номер единого казначейского счета: 40102810545370000068</w:t>
                  </w:r>
                </w:p>
                <w:p w:rsidR="00022028" w:rsidRPr="00942F2C" w:rsidRDefault="00022028" w:rsidP="00BF7171">
                  <w:pPr>
                    <w:ind w:right="141" w:firstLine="1"/>
                    <w:rPr>
                      <w:sz w:val="20"/>
                      <w:szCs w:val="20"/>
                    </w:rPr>
                  </w:pPr>
                  <w:r w:rsidRPr="00942F2C">
                    <w:rPr>
                      <w:sz w:val="20"/>
                      <w:szCs w:val="20"/>
                    </w:rPr>
                    <w:t>Банк получателя: ОТДЕЛЕНИЕ - НБ РЕСПУБЛИКА БУРЯТИЯ БАНКА РОССИИ// УФК по Республике Бурятия г. Улан-Удэ</w:t>
                  </w:r>
                </w:p>
                <w:p w:rsidR="00022028" w:rsidRPr="00942F2C" w:rsidRDefault="00022028" w:rsidP="00BF7171">
                  <w:pPr>
                    <w:pStyle w:val="24"/>
                    <w:rPr>
                      <w:sz w:val="20"/>
                    </w:rPr>
                  </w:pPr>
                  <w:r w:rsidRPr="00942F2C">
                    <w:rPr>
                      <w:sz w:val="20"/>
                    </w:rPr>
                    <w:t>БИК 018142016</w:t>
                  </w:r>
                </w:p>
              </w:tc>
              <w:tc>
                <w:tcPr>
                  <w:tcW w:w="4862" w:type="dxa"/>
                </w:tcPr>
                <w:p w:rsidR="00022028" w:rsidRPr="00942F2C" w:rsidRDefault="00F200C9" w:rsidP="00BF7171">
                  <w:pPr>
                    <w:ind w:right="141"/>
                    <w:rPr>
                      <w:sz w:val="20"/>
                      <w:szCs w:val="20"/>
                    </w:rPr>
                  </w:pPr>
                  <w:hyperlink r:id="rId14" w:history="1"/>
                </w:p>
              </w:tc>
            </w:tr>
          </w:tbl>
          <w:p w:rsidR="00022028" w:rsidRPr="00942F2C" w:rsidRDefault="00022028" w:rsidP="00BF7171">
            <w:pPr>
              <w:pStyle w:val="24"/>
              <w:ind w:firstLine="1"/>
              <w:jc w:val="both"/>
              <w:rPr>
                <w:sz w:val="20"/>
              </w:rPr>
            </w:pPr>
          </w:p>
        </w:tc>
        <w:tc>
          <w:tcPr>
            <w:tcW w:w="4862" w:type="dxa"/>
          </w:tcPr>
          <w:p w:rsidR="00022028" w:rsidRPr="00942F2C" w:rsidRDefault="00022028" w:rsidP="00BF7171">
            <w:pPr>
              <w:pStyle w:val="24"/>
              <w:ind w:firstLine="1"/>
              <w:jc w:val="both"/>
              <w:rPr>
                <w:sz w:val="20"/>
              </w:rPr>
            </w:pPr>
          </w:p>
        </w:tc>
      </w:tr>
    </w:tbl>
    <w:p w:rsidR="00C34137" w:rsidRPr="00942F2C" w:rsidRDefault="00C34137" w:rsidP="00BF7171">
      <w:pPr>
        <w:rPr>
          <w:sz w:val="20"/>
          <w:szCs w:val="20"/>
        </w:rPr>
      </w:pPr>
    </w:p>
    <w:p w:rsidR="001866A5" w:rsidRDefault="001866A5" w:rsidP="00BF7171">
      <w:pPr>
        <w:pStyle w:val="12"/>
        <w:jc w:val="right"/>
        <w:rPr>
          <w:color w:val="000000"/>
          <w:sz w:val="20"/>
          <w:szCs w:val="20"/>
        </w:rPr>
      </w:pPr>
      <w:r w:rsidRPr="00942F2C">
        <w:rPr>
          <w:color w:val="000000"/>
          <w:sz w:val="20"/>
          <w:szCs w:val="20"/>
        </w:rPr>
        <w:t xml:space="preserve">Приложение №1 </w:t>
      </w:r>
      <w:r>
        <w:rPr>
          <w:color w:val="000000"/>
          <w:sz w:val="20"/>
          <w:szCs w:val="20"/>
        </w:rPr>
        <w:t>к договору</w:t>
      </w:r>
    </w:p>
    <w:p w:rsidR="00C34137" w:rsidRDefault="001866A5" w:rsidP="001866A5">
      <w:pPr>
        <w:pStyle w:val="12"/>
        <w:jc w:val="center"/>
        <w:rPr>
          <w:color w:val="000000"/>
          <w:sz w:val="20"/>
          <w:szCs w:val="20"/>
        </w:rPr>
      </w:pPr>
      <w:r w:rsidRPr="00942F2C">
        <w:rPr>
          <w:color w:val="000000"/>
          <w:sz w:val="20"/>
          <w:szCs w:val="20"/>
        </w:rPr>
        <w:t>Техническое задание</w:t>
      </w:r>
    </w:p>
    <w:p w:rsidR="001866A5" w:rsidRDefault="001866A5" w:rsidP="001866A5">
      <w:pPr>
        <w:pStyle w:val="12"/>
        <w:jc w:val="right"/>
        <w:rPr>
          <w:color w:val="000000"/>
          <w:sz w:val="20"/>
          <w:szCs w:val="20"/>
        </w:rPr>
      </w:pPr>
      <w:r w:rsidRPr="00942F2C">
        <w:rPr>
          <w:color w:val="000000"/>
          <w:sz w:val="20"/>
          <w:szCs w:val="20"/>
        </w:rPr>
        <w:t xml:space="preserve">Приложение №2 </w:t>
      </w:r>
      <w:r>
        <w:rPr>
          <w:color w:val="000000"/>
          <w:sz w:val="20"/>
          <w:szCs w:val="20"/>
        </w:rPr>
        <w:t>к договору</w:t>
      </w:r>
    </w:p>
    <w:p w:rsidR="001866A5" w:rsidRDefault="001866A5" w:rsidP="001866A5">
      <w:pPr>
        <w:pStyle w:val="12"/>
        <w:jc w:val="center"/>
        <w:rPr>
          <w:color w:val="000000"/>
          <w:sz w:val="20"/>
          <w:szCs w:val="20"/>
        </w:rPr>
      </w:pPr>
      <w:r w:rsidRPr="00942F2C">
        <w:rPr>
          <w:color w:val="000000"/>
          <w:sz w:val="20"/>
          <w:szCs w:val="20"/>
        </w:rPr>
        <w:t>Спецификация</w:t>
      </w:r>
    </w:p>
    <w:tbl>
      <w:tblPr>
        <w:tblStyle w:val="ae"/>
        <w:tblW w:w="0" w:type="auto"/>
        <w:tblLook w:val="04A0" w:firstRow="1" w:lastRow="0" w:firstColumn="1" w:lastColumn="0" w:noHBand="0" w:noVBand="1"/>
      </w:tblPr>
      <w:tblGrid>
        <w:gridCol w:w="5070"/>
        <w:gridCol w:w="1285"/>
        <w:gridCol w:w="1275"/>
        <w:gridCol w:w="1227"/>
        <w:gridCol w:w="1418"/>
      </w:tblGrid>
      <w:tr w:rsidR="001866A5" w:rsidTr="001866A5">
        <w:tc>
          <w:tcPr>
            <w:tcW w:w="5070" w:type="dxa"/>
          </w:tcPr>
          <w:p w:rsidR="001866A5" w:rsidRDefault="001866A5" w:rsidP="001866A5">
            <w:pPr>
              <w:pStyle w:val="12"/>
              <w:ind w:firstLine="0"/>
              <w:jc w:val="center"/>
              <w:rPr>
                <w:color w:val="000000"/>
                <w:sz w:val="20"/>
                <w:szCs w:val="20"/>
              </w:rPr>
            </w:pPr>
            <w:r>
              <w:rPr>
                <w:color w:val="000000"/>
                <w:sz w:val="20"/>
                <w:szCs w:val="20"/>
              </w:rPr>
              <w:t>Наименование услуги/работы/ товара</w:t>
            </w:r>
          </w:p>
        </w:tc>
        <w:tc>
          <w:tcPr>
            <w:tcW w:w="1285" w:type="dxa"/>
          </w:tcPr>
          <w:p w:rsidR="001866A5" w:rsidRDefault="001866A5" w:rsidP="001866A5">
            <w:pPr>
              <w:pStyle w:val="12"/>
              <w:ind w:firstLine="0"/>
              <w:jc w:val="center"/>
              <w:rPr>
                <w:color w:val="000000"/>
                <w:sz w:val="20"/>
                <w:szCs w:val="20"/>
              </w:rPr>
            </w:pPr>
            <w:r>
              <w:rPr>
                <w:color w:val="000000"/>
                <w:sz w:val="20"/>
                <w:szCs w:val="20"/>
              </w:rPr>
              <w:t>Ед. изм.</w:t>
            </w:r>
          </w:p>
        </w:tc>
        <w:tc>
          <w:tcPr>
            <w:tcW w:w="1275" w:type="dxa"/>
          </w:tcPr>
          <w:p w:rsidR="001866A5" w:rsidRDefault="001866A5" w:rsidP="001866A5">
            <w:pPr>
              <w:pStyle w:val="12"/>
              <w:ind w:firstLine="0"/>
              <w:jc w:val="center"/>
              <w:rPr>
                <w:color w:val="000000"/>
                <w:sz w:val="20"/>
                <w:szCs w:val="20"/>
              </w:rPr>
            </w:pPr>
            <w:r>
              <w:rPr>
                <w:color w:val="000000"/>
                <w:sz w:val="20"/>
                <w:szCs w:val="20"/>
              </w:rPr>
              <w:t>Количество</w:t>
            </w:r>
          </w:p>
        </w:tc>
        <w:tc>
          <w:tcPr>
            <w:tcW w:w="1227" w:type="dxa"/>
          </w:tcPr>
          <w:p w:rsidR="001866A5" w:rsidRDefault="001866A5" w:rsidP="001866A5">
            <w:pPr>
              <w:pStyle w:val="12"/>
              <w:ind w:firstLine="0"/>
              <w:jc w:val="center"/>
              <w:rPr>
                <w:color w:val="000000"/>
                <w:sz w:val="20"/>
                <w:szCs w:val="20"/>
              </w:rPr>
            </w:pPr>
            <w:r>
              <w:rPr>
                <w:color w:val="000000"/>
                <w:sz w:val="20"/>
                <w:szCs w:val="20"/>
              </w:rPr>
              <w:t xml:space="preserve">Цена за </w:t>
            </w:r>
            <w:proofErr w:type="spellStart"/>
            <w:r>
              <w:rPr>
                <w:color w:val="000000"/>
                <w:sz w:val="20"/>
                <w:szCs w:val="20"/>
              </w:rPr>
              <w:t>ед</w:t>
            </w:r>
            <w:proofErr w:type="spellEnd"/>
            <w:r>
              <w:rPr>
                <w:color w:val="000000"/>
                <w:sz w:val="20"/>
                <w:szCs w:val="20"/>
              </w:rPr>
              <w:t>.</w:t>
            </w:r>
            <w:proofErr w:type="gramStart"/>
            <w:r>
              <w:rPr>
                <w:color w:val="000000"/>
                <w:sz w:val="20"/>
                <w:szCs w:val="20"/>
              </w:rPr>
              <w:t>,р</w:t>
            </w:r>
            <w:proofErr w:type="gramEnd"/>
            <w:r>
              <w:rPr>
                <w:color w:val="000000"/>
                <w:sz w:val="20"/>
                <w:szCs w:val="20"/>
              </w:rPr>
              <w:t>уб.</w:t>
            </w:r>
          </w:p>
        </w:tc>
        <w:tc>
          <w:tcPr>
            <w:tcW w:w="1418" w:type="dxa"/>
          </w:tcPr>
          <w:p w:rsidR="001866A5" w:rsidRDefault="001866A5" w:rsidP="001866A5">
            <w:pPr>
              <w:pStyle w:val="12"/>
              <w:ind w:firstLine="0"/>
              <w:jc w:val="center"/>
              <w:rPr>
                <w:color w:val="000000"/>
                <w:sz w:val="20"/>
                <w:szCs w:val="20"/>
              </w:rPr>
            </w:pPr>
            <w:r>
              <w:rPr>
                <w:color w:val="000000"/>
                <w:sz w:val="20"/>
                <w:szCs w:val="20"/>
              </w:rPr>
              <w:t>Сумма, руб.</w:t>
            </w:r>
          </w:p>
        </w:tc>
      </w:tr>
      <w:tr w:rsidR="001866A5" w:rsidTr="001866A5">
        <w:tc>
          <w:tcPr>
            <w:tcW w:w="5070" w:type="dxa"/>
          </w:tcPr>
          <w:p w:rsidR="001866A5" w:rsidRDefault="001866A5" w:rsidP="001866A5">
            <w:pPr>
              <w:pStyle w:val="12"/>
              <w:ind w:firstLine="0"/>
              <w:jc w:val="center"/>
              <w:rPr>
                <w:color w:val="000000"/>
                <w:sz w:val="20"/>
                <w:szCs w:val="20"/>
              </w:rPr>
            </w:pPr>
          </w:p>
        </w:tc>
        <w:tc>
          <w:tcPr>
            <w:tcW w:w="1285" w:type="dxa"/>
            <w:vAlign w:val="center"/>
          </w:tcPr>
          <w:p w:rsidR="001866A5" w:rsidRPr="00D0735E" w:rsidRDefault="001866A5" w:rsidP="001866A5">
            <w:pPr>
              <w:tabs>
                <w:tab w:val="left" w:pos="180"/>
                <w:tab w:val="left" w:pos="360"/>
                <w:tab w:val="left" w:pos="540"/>
              </w:tabs>
              <w:jc w:val="center"/>
              <w:rPr>
                <w:sz w:val="20"/>
                <w:szCs w:val="20"/>
              </w:rPr>
            </w:pPr>
          </w:p>
        </w:tc>
        <w:tc>
          <w:tcPr>
            <w:tcW w:w="1275" w:type="dxa"/>
            <w:vAlign w:val="center"/>
          </w:tcPr>
          <w:p w:rsidR="001866A5" w:rsidRPr="00D0735E" w:rsidRDefault="001866A5" w:rsidP="001866A5">
            <w:pPr>
              <w:tabs>
                <w:tab w:val="left" w:pos="180"/>
                <w:tab w:val="left" w:pos="360"/>
                <w:tab w:val="left" w:pos="540"/>
              </w:tabs>
              <w:jc w:val="center"/>
              <w:rPr>
                <w:sz w:val="20"/>
                <w:szCs w:val="20"/>
              </w:rPr>
            </w:pPr>
          </w:p>
        </w:tc>
        <w:tc>
          <w:tcPr>
            <w:tcW w:w="1227" w:type="dxa"/>
          </w:tcPr>
          <w:p w:rsidR="001866A5" w:rsidRDefault="001866A5" w:rsidP="001866A5">
            <w:pPr>
              <w:pStyle w:val="12"/>
              <w:ind w:firstLine="0"/>
              <w:jc w:val="center"/>
              <w:rPr>
                <w:color w:val="000000"/>
                <w:sz w:val="20"/>
                <w:szCs w:val="20"/>
              </w:rPr>
            </w:pPr>
          </w:p>
        </w:tc>
        <w:tc>
          <w:tcPr>
            <w:tcW w:w="1418" w:type="dxa"/>
          </w:tcPr>
          <w:p w:rsidR="001866A5" w:rsidRDefault="001866A5" w:rsidP="001866A5">
            <w:pPr>
              <w:pStyle w:val="12"/>
              <w:ind w:firstLine="0"/>
              <w:jc w:val="center"/>
              <w:rPr>
                <w:color w:val="000000"/>
                <w:sz w:val="20"/>
                <w:szCs w:val="20"/>
              </w:rPr>
            </w:pPr>
          </w:p>
        </w:tc>
      </w:tr>
      <w:tr w:rsidR="001866A5" w:rsidTr="001866A5">
        <w:tc>
          <w:tcPr>
            <w:tcW w:w="5070" w:type="dxa"/>
          </w:tcPr>
          <w:p w:rsidR="001866A5" w:rsidRDefault="001866A5" w:rsidP="001866A5">
            <w:pPr>
              <w:pStyle w:val="12"/>
              <w:ind w:firstLine="0"/>
              <w:jc w:val="center"/>
              <w:rPr>
                <w:color w:val="000000"/>
                <w:sz w:val="20"/>
                <w:szCs w:val="20"/>
              </w:rPr>
            </w:pPr>
          </w:p>
        </w:tc>
        <w:tc>
          <w:tcPr>
            <w:tcW w:w="1285" w:type="dxa"/>
          </w:tcPr>
          <w:p w:rsidR="001866A5" w:rsidRDefault="001866A5" w:rsidP="001866A5">
            <w:pPr>
              <w:pStyle w:val="12"/>
              <w:ind w:firstLine="0"/>
              <w:jc w:val="center"/>
              <w:rPr>
                <w:color w:val="000000"/>
                <w:sz w:val="20"/>
                <w:szCs w:val="20"/>
              </w:rPr>
            </w:pPr>
          </w:p>
        </w:tc>
        <w:tc>
          <w:tcPr>
            <w:tcW w:w="1275" w:type="dxa"/>
          </w:tcPr>
          <w:p w:rsidR="001866A5" w:rsidRDefault="001866A5" w:rsidP="001866A5">
            <w:pPr>
              <w:pStyle w:val="12"/>
              <w:ind w:firstLine="0"/>
              <w:jc w:val="center"/>
              <w:rPr>
                <w:color w:val="000000"/>
                <w:sz w:val="20"/>
                <w:szCs w:val="20"/>
              </w:rPr>
            </w:pPr>
          </w:p>
        </w:tc>
        <w:tc>
          <w:tcPr>
            <w:tcW w:w="1227" w:type="dxa"/>
          </w:tcPr>
          <w:p w:rsidR="001866A5" w:rsidRDefault="001866A5" w:rsidP="001866A5">
            <w:pPr>
              <w:pStyle w:val="12"/>
              <w:ind w:firstLine="0"/>
              <w:jc w:val="center"/>
              <w:rPr>
                <w:color w:val="000000"/>
                <w:sz w:val="20"/>
                <w:szCs w:val="20"/>
              </w:rPr>
            </w:pPr>
          </w:p>
        </w:tc>
        <w:tc>
          <w:tcPr>
            <w:tcW w:w="1418" w:type="dxa"/>
          </w:tcPr>
          <w:p w:rsidR="001866A5" w:rsidRDefault="001866A5" w:rsidP="001866A5">
            <w:pPr>
              <w:pStyle w:val="12"/>
              <w:ind w:firstLine="0"/>
              <w:jc w:val="center"/>
              <w:rPr>
                <w:color w:val="000000"/>
                <w:sz w:val="20"/>
                <w:szCs w:val="20"/>
              </w:rPr>
            </w:pPr>
          </w:p>
        </w:tc>
      </w:tr>
      <w:tr w:rsidR="001866A5" w:rsidTr="001866A5">
        <w:tc>
          <w:tcPr>
            <w:tcW w:w="5070" w:type="dxa"/>
          </w:tcPr>
          <w:p w:rsidR="001866A5" w:rsidRDefault="001866A5" w:rsidP="001866A5">
            <w:pPr>
              <w:pStyle w:val="12"/>
              <w:ind w:firstLine="0"/>
              <w:jc w:val="center"/>
              <w:rPr>
                <w:color w:val="000000"/>
                <w:sz w:val="20"/>
                <w:szCs w:val="20"/>
              </w:rPr>
            </w:pPr>
          </w:p>
        </w:tc>
        <w:tc>
          <w:tcPr>
            <w:tcW w:w="1285" w:type="dxa"/>
          </w:tcPr>
          <w:p w:rsidR="001866A5" w:rsidRDefault="001866A5" w:rsidP="001866A5">
            <w:pPr>
              <w:pStyle w:val="12"/>
              <w:ind w:firstLine="0"/>
              <w:jc w:val="center"/>
              <w:rPr>
                <w:color w:val="000000"/>
                <w:sz w:val="20"/>
                <w:szCs w:val="20"/>
              </w:rPr>
            </w:pPr>
          </w:p>
        </w:tc>
        <w:tc>
          <w:tcPr>
            <w:tcW w:w="1275" w:type="dxa"/>
          </w:tcPr>
          <w:p w:rsidR="001866A5" w:rsidRDefault="001866A5" w:rsidP="001866A5">
            <w:pPr>
              <w:pStyle w:val="12"/>
              <w:ind w:firstLine="0"/>
              <w:jc w:val="center"/>
              <w:rPr>
                <w:color w:val="000000"/>
                <w:sz w:val="20"/>
                <w:szCs w:val="20"/>
              </w:rPr>
            </w:pPr>
          </w:p>
        </w:tc>
        <w:tc>
          <w:tcPr>
            <w:tcW w:w="1227" w:type="dxa"/>
          </w:tcPr>
          <w:p w:rsidR="001866A5" w:rsidRDefault="001866A5" w:rsidP="001866A5">
            <w:pPr>
              <w:pStyle w:val="12"/>
              <w:ind w:firstLine="0"/>
              <w:jc w:val="center"/>
              <w:rPr>
                <w:color w:val="000000"/>
                <w:sz w:val="20"/>
                <w:szCs w:val="20"/>
              </w:rPr>
            </w:pPr>
          </w:p>
        </w:tc>
        <w:tc>
          <w:tcPr>
            <w:tcW w:w="1418" w:type="dxa"/>
          </w:tcPr>
          <w:p w:rsidR="001866A5" w:rsidRDefault="001866A5" w:rsidP="001866A5">
            <w:pPr>
              <w:pStyle w:val="12"/>
              <w:ind w:firstLine="0"/>
              <w:jc w:val="center"/>
              <w:rPr>
                <w:color w:val="000000"/>
                <w:sz w:val="20"/>
                <w:szCs w:val="20"/>
              </w:rPr>
            </w:pPr>
          </w:p>
        </w:tc>
      </w:tr>
      <w:tr w:rsidR="001866A5" w:rsidTr="001866A5">
        <w:tc>
          <w:tcPr>
            <w:tcW w:w="5070" w:type="dxa"/>
          </w:tcPr>
          <w:p w:rsidR="001866A5" w:rsidRDefault="001866A5" w:rsidP="001866A5">
            <w:pPr>
              <w:pStyle w:val="12"/>
              <w:ind w:firstLine="0"/>
              <w:jc w:val="center"/>
              <w:rPr>
                <w:color w:val="000000"/>
                <w:sz w:val="20"/>
                <w:szCs w:val="20"/>
              </w:rPr>
            </w:pPr>
          </w:p>
        </w:tc>
        <w:tc>
          <w:tcPr>
            <w:tcW w:w="1285" w:type="dxa"/>
          </w:tcPr>
          <w:p w:rsidR="001866A5" w:rsidRDefault="001866A5" w:rsidP="001866A5">
            <w:pPr>
              <w:pStyle w:val="12"/>
              <w:ind w:firstLine="0"/>
              <w:jc w:val="center"/>
              <w:rPr>
                <w:color w:val="000000"/>
                <w:sz w:val="20"/>
                <w:szCs w:val="20"/>
              </w:rPr>
            </w:pPr>
          </w:p>
        </w:tc>
        <w:tc>
          <w:tcPr>
            <w:tcW w:w="1275" w:type="dxa"/>
          </w:tcPr>
          <w:p w:rsidR="001866A5" w:rsidRDefault="001866A5" w:rsidP="001866A5">
            <w:pPr>
              <w:pStyle w:val="12"/>
              <w:ind w:firstLine="0"/>
              <w:jc w:val="center"/>
              <w:rPr>
                <w:color w:val="000000"/>
                <w:sz w:val="20"/>
                <w:szCs w:val="20"/>
              </w:rPr>
            </w:pPr>
          </w:p>
        </w:tc>
        <w:tc>
          <w:tcPr>
            <w:tcW w:w="1227" w:type="dxa"/>
          </w:tcPr>
          <w:p w:rsidR="001866A5" w:rsidRDefault="001866A5" w:rsidP="001866A5">
            <w:pPr>
              <w:pStyle w:val="12"/>
              <w:ind w:firstLine="0"/>
              <w:jc w:val="center"/>
              <w:rPr>
                <w:color w:val="000000"/>
                <w:sz w:val="20"/>
                <w:szCs w:val="20"/>
              </w:rPr>
            </w:pPr>
          </w:p>
        </w:tc>
        <w:tc>
          <w:tcPr>
            <w:tcW w:w="1418" w:type="dxa"/>
          </w:tcPr>
          <w:p w:rsidR="001866A5" w:rsidRDefault="001866A5" w:rsidP="001866A5">
            <w:pPr>
              <w:pStyle w:val="12"/>
              <w:ind w:firstLine="0"/>
              <w:jc w:val="center"/>
              <w:rPr>
                <w:color w:val="000000"/>
                <w:sz w:val="20"/>
                <w:szCs w:val="20"/>
              </w:rPr>
            </w:pPr>
          </w:p>
        </w:tc>
      </w:tr>
    </w:tbl>
    <w:p w:rsidR="001866A5" w:rsidRDefault="001866A5" w:rsidP="001866A5">
      <w:pPr>
        <w:pStyle w:val="12"/>
        <w:jc w:val="center"/>
        <w:rPr>
          <w:color w:val="000000"/>
          <w:sz w:val="20"/>
          <w:szCs w:val="20"/>
        </w:rPr>
      </w:pPr>
    </w:p>
    <w:p w:rsidR="001866A5" w:rsidRDefault="001866A5" w:rsidP="001866A5">
      <w:pPr>
        <w:pStyle w:val="12"/>
        <w:jc w:val="center"/>
        <w:rPr>
          <w:color w:val="000000"/>
          <w:sz w:val="20"/>
          <w:szCs w:val="20"/>
        </w:rPr>
      </w:pPr>
    </w:p>
    <w:p w:rsidR="001866A5" w:rsidRPr="00942F2C" w:rsidRDefault="001866A5" w:rsidP="001866A5">
      <w:pPr>
        <w:pStyle w:val="12"/>
        <w:jc w:val="center"/>
        <w:rPr>
          <w:b/>
          <w:sz w:val="20"/>
          <w:szCs w:val="20"/>
        </w:rPr>
      </w:pPr>
    </w:p>
    <w:p w:rsidR="00AC126F" w:rsidRPr="00942F2C" w:rsidRDefault="00AC126F" w:rsidP="00AC126F">
      <w:pPr>
        <w:pStyle w:val="24"/>
        <w:jc w:val="right"/>
        <w:rPr>
          <w:b/>
          <w:sz w:val="20"/>
        </w:rPr>
      </w:pPr>
      <w:r w:rsidRPr="00942F2C">
        <w:rPr>
          <w:b/>
          <w:sz w:val="20"/>
        </w:rPr>
        <w:t>Приложение № 3 к документации</w:t>
      </w:r>
    </w:p>
    <w:p w:rsidR="00D44C59" w:rsidRDefault="00D44C59" w:rsidP="00D44C59">
      <w:pPr>
        <w:widowControl w:val="0"/>
        <w:tabs>
          <w:tab w:val="left" w:pos="6975"/>
          <w:tab w:val="right" w:pos="10205"/>
        </w:tabs>
        <w:jc w:val="center"/>
        <w:rPr>
          <w:b/>
          <w:color w:val="000000"/>
          <w:sz w:val="20"/>
          <w:szCs w:val="20"/>
        </w:rPr>
      </w:pPr>
      <w:r w:rsidRPr="00674815">
        <w:rPr>
          <w:b/>
          <w:color w:val="000000"/>
          <w:sz w:val="20"/>
          <w:szCs w:val="20"/>
        </w:rPr>
        <w:t>Техническое задание</w:t>
      </w:r>
    </w:p>
    <w:p w:rsidR="00BD599F" w:rsidRPr="001B50D9" w:rsidRDefault="00BD599F" w:rsidP="00BD599F">
      <w:pPr>
        <w:pStyle w:val="ConsPlusNormal"/>
        <w:ind w:left="57" w:right="57" w:firstLine="0"/>
        <w:jc w:val="center"/>
        <w:rPr>
          <w:rFonts w:ascii="Times New Roman" w:hAnsi="Times New Roman"/>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1"/>
        <w:gridCol w:w="7090"/>
        <w:gridCol w:w="1276"/>
        <w:gridCol w:w="992"/>
      </w:tblGrid>
      <w:tr w:rsidR="00BD599F" w:rsidRPr="001B50D9" w:rsidTr="00136FF7">
        <w:trPr>
          <w:trHeight w:val="765"/>
        </w:trPr>
        <w:tc>
          <w:tcPr>
            <w:tcW w:w="531" w:type="dxa"/>
            <w:shd w:val="clear" w:color="auto" w:fill="FFFFFF" w:themeFill="background1"/>
            <w:vAlign w:val="center"/>
          </w:tcPr>
          <w:p w:rsidR="00BD599F" w:rsidRPr="001B50D9" w:rsidRDefault="00BD599F" w:rsidP="00136FF7">
            <w:pPr>
              <w:jc w:val="center"/>
              <w:rPr>
                <w:bCs/>
                <w:szCs w:val="22"/>
              </w:rPr>
            </w:pPr>
            <w:bookmarkStart w:id="2" w:name="_Hlk75115951"/>
            <w:r w:rsidRPr="001B50D9">
              <w:rPr>
                <w:bCs/>
                <w:sz w:val="22"/>
                <w:szCs w:val="22"/>
              </w:rPr>
              <w:t xml:space="preserve">№ </w:t>
            </w:r>
            <w:proofErr w:type="gramStart"/>
            <w:r w:rsidRPr="001B50D9">
              <w:rPr>
                <w:bCs/>
                <w:sz w:val="22"/>
                <w:szCs w:val="22"/>
              </w:rPr>
              <w:t>п</w:t>
            </w:r>
            <w:proofErr w:type="gramEnd"/>
            <w:r w:rsidRPr="001B50D9">
              <w:rPr>
                <w:bCs/>
                <w:sz w:val="22"/>
                <w:szCs w:val="22"/>
              </w:rPr>
              <w:t>/п</w:t>
            </w:r>
          </w:p>
        </w:tc>
        <w:tc>
          <w:tcPr>
            <w:tcW w:w="7090" w:type="dxa"/>
            <w:shd w:val="clear" w:color="auto" w:fill="FFFFFF" w:themeFill="background1"/>
            <w:vAlign w:val="center"/>
          </w:tcPr>
          <w:p w:rsidR="00BD599F" w:rsidRPr="001B50D9" w:rsidRDefault="00BD599F" w:rsidP="00136FF7">
            <w:pPr>
              <w:jc w:val="center"/>
              <w:rPr>
                <w:bCs/>
                <w:szCs w:val="22"/>
              </w:rPr>
            </w:pPr>
            <w:r w:rsidRPr="001B50D9">
              <w:rPr>
                <w:bCs/>
                <w:sz w:val="22"/>
                <w:szCs w:val="22"/>
              </w:rPr>
              <w:t>Наименование работ</w:t>
            </w:r>
          </w:p>
        </w:tc>
        <w:tc>
          <w:tcPr>
            <w:tcW w:w="1276" w:type="dxa"/>
            <w:shd w:val="clear" w:color="auto" w:fill="FFFFFF" w:themeFill="background1"/>
            <w:vAlign w:val="center"/>
          </w:tcPr>
          <w:p w:rsidR="00BD599F" w:rsidRPr="001B50D9" w:rsidRDefault="00BD599F" w:rsidP="00136FF7">
            <w:pPr>
              <w:jc w:val="center"/>
              <w:rPr>
                <w:bCs/>
                <w:szCs w:val="22"/>
              </w:rPr>
            </w:pPr>
            <w:r w:rsidRPr="001B50D9">
              <w:rPr>
                <w:bCs/>
                <w:sz w:val="22"/>
                <w:szCs w:val="22"/>
              </w:rPr>
              <w:t>Ед. изм.</w:t>
            </w:r>
          </w:p>
        </w:tc>
        <w:tc>
          <w:tcPr>
            <w:tcW w:w="992" w:type="dxa"/>
            <w:shd w:val="clear" w:color="auto" w:fill="FFFFFF" w:themeFill="background1"/>
            <w:vAlign w:val="center"/>
          </w:tcPr>
          <w:p w:rsidR="00BD599F" w:rsidRPr="001B50D9" w:rsidRDefault="00BD599F" w:rsidP="00136FF7">
            <w:pPr>
              <w:jc w:val="center"/>
              <w:rPr>
                <w:bCs/>
                <w:szCs w:val="22"/>
              </w:rPr>
            </w:pPr>
            <w:r w:rsidRPr="001B50D9">
              <w:rPr>
                <w:bCs/>
                <w:sz w:val="22"/>
                <w:szCs w:val="22"/>
              </w:rPr>
              <w:t>Кол-во</w:t>
            </w:r>
          </w:p>
        </w:tc>
      </w:tr>
      <w:tr w:rsidR="00BD599F" w:rsidRPr="001B50D9" w:rsidTr="00136FF7">
        <w:trPr>
          <w:trHeight w:val="699"/>
        </w:trPr>
        <w:tc>
          <w:tcPr>
            <w:tcW w:w="531" w:type="dxa"/>
            <w:shd w:val="clear" w:color="auto" w:fill="FFFFFF" w:themeFill="background1"/>
            <w:vAlign w:val="center"/>
          </w:tcPr>
          <w:p w:rsidR="00BD599F" w:rsidRPr="001B50D9" w:rsidRDefault="00BD599F" w:rsidP="00136FF7">
            <w:pPr>
              <w:jc w:val="center"/>
              <w:rPr>
                <w:bCs/>
                <w:szCs w:val="22"/>
              </w:rPr>
            </w:pPr>
            <w:r w:rsidRPr="001B50D9">
              <w:rPr>
                <w:bCs/>
                <w:sz w:val="22"/>
                <w:szCs w:val="22"/>
              </w:rPr>
              <w:t>1.</w:t>
            </w:r>
          </w:p>
        </w:tc>
        <w:tc>
          <w:tcPr>
            <w:tcW w:w="7090" w:type="dxa"/>
            <w:shd w:val="clear" w:color="auto" w:fill="FFFFFF" w:themeFill="background1"/>
            <w:vAlign w:val="center"/>
          </w:tcPr>
          <w:p w:rsidR="00BD599F" w:rsidRPr="001B50D9" w:rsidRDefault="00BD599F" w:rsidP="00136FF7">
            <w:pPr>
              <w:rPr>
                <w:bCs/>
                <w:szCs w:val="22"/>
              </w:rPr>
            </w:pPr>
            <w:r w:rsidRPr="001B50D9">
              <w:rPr>
                <w:bCs/>
                <w:sz w:val="22"/>
                <w:szCs w:val="22"/>
              </w:rPr>
              <w:t xml:space="preserve">Выполнение работ по ремонту </w:t>
            </w:r>
            <w:proofErr w:type="spellStart"/>
            <w:r w:rsidRPr="000023D2">
              <w:rPr>
                <w:bCs/>
                <w:sz w:val="22"/>
                <w:szCs w:val="22"/>
              </w:rPr>
              <w:t>фиброгастроскопа</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A117024</w:t>
            </w:r>
            <w:r>
              <w:rPr>
                <w:bCs/>
                <w:sz w:val="22"/>
                <w:szCs w:val="22"/>
              </w:rPr>
              <w:t xml:space="preserve"> </w:t>
            </w:r>
            <w:r w:rsidRPr="001B50D9">
              <w:rPr>
                <w:bCs/>
                <w:sz w:val="22"/>
                <w:szCs w:val="22"/>
              </w:rPr>
              <w:t>с заменой запасных частей</w:t>
            </w:r>
          </w:p>
        </w:tc>
        <w:tc>
          <w:tcPr>
            <w:tcW w:w="1276" w:type="dxa"/>
            <w:shd w:val="clear" w:color="auto" w:fill="FFFFFF" w:themeFill="background1"/>
            <w:vAlign w:val="center"/>
          </w:tcPr>
          <w:p w:rsidR="00BD599F" w:rsidRPr="001B50D9" w:rsidRDefault="00BD599F" w:rsidP="00136FF7">
            <w:pPr>
              <w:jc w:val="center"/>
              <w:rPr>
                <w:bCs/>
                <w:szCs w:val="22"/>
              </w:rPr>
            </w:pPr>
            <w:proofErr w:type="spellStart"/>
            <w:r w:rsidRPr="001B50D9">
              <w:rPr>
                <w:bCs/>
                <w:sz w:val="22"/>
                <w:szCs w:val="22"/>
              </w:rPr>
              <w:t>усл</w:t>
            </w:r>
            <w:proofErr w:type="spellEnd"/>
            <w:r w:rsidRPr="001B50D9">
              <w:rPr>
                <w:bCs/>
                <w:sz w:val="22"/>
                <w:szCs w:val="22"/>
              </w:rPr>
              <w:t>. ед.</w:t>
            </w:r>
          </w:p>
        </w:tc>
        <w:tc>
          <w:tcPr>
            <w:tcW w:w="992" w:type="dxa"/>
            <w:shd w:val="clear" w:color="auto" w:fill="FFFFFF" w:themeFill="background1"/>
            <w:vAlign w:val="center"/>
          </w:tcPr>
          <w:p w:rsidR="00BD599F" w:rsidRPr="001B50D9" w:rsidRDefault="00BD599F" w:rsidP="00136FF7">
            <w:pPr>
              <w:jc w:val="center"/>
              <w:rPr>
                <w:bCs/>
                <w:szCs w:val="22"/>
              </w:rPr>
            </w:pPr>
            <w:r w:rsidRPr="001B50D9">
              <w:rPr>
                <w:bCs/>
                <w:sz w:val="22"/>
                <w:szCs w:val="22"/>
              </w:rPr>
              <w:t>1</w:t>
            </w:r>
          </w:p>
        </w:tc>
      </w:tr>
      <w:tr w:rsidR="00BD599F" w:rsidRPr="001B50D9" w:rsidTr="00136FF7">
        <w:trPr>
          <w:trHeight w:val="699"/>
        </w:trPr>
        <w:tc>
          <w:tcPr>
            <w:tcW w:w="531" w:type="dxa"/>
            <w:shd w:val="clear" w:color="auto" w:fill="FFFFFF" w:themeFill="background1"/>
            <w:vAlign w:val="center"/>
          </w:tcPr>
          <w:p w:rsidR="00BD599F" w:rsidRPr="001B50D9" w:rsidRDefault="00BD599F" w:rsidP="00136FF7">
            <w:pPr>
              <w:jc w:val="center"/>
              <w:rPr>
                <w:bCs/>
                <w:szCs w:val="22"/>
              </w:rPr>
            </w:pPr>
            <w:r>
              <w:rPr>
                <w:bCs/>
                <w:sz w:val="22"/>
                <w:szCs w:val="22"/>
              </w:rPr>
              <w:t>2</w:t>
            </w:r>
            <w:r w:rsidRPr="001B50D9">
              <w:rPr>
                <w:bCs/>
                <w:sz w:val="22"/>
                <w:szCs w:val="22"/>
              </w:rPr>
              <w:t>.</w:t>
            </w:r>
          </w:p>
        </w:tc>
        <w:tc>
          <w:tcPr>
            <w:tcW w:w="7090" w:type="dxa"/>
            <w:shd w:val="clear" w:color="auto" w:fill="FFFFFF" w:themeFill="background1"/>
            <w:vAlign w:val="center"/>
          </w:tcPr>
          <w:p w:rsidR="00BD599F" w:rsidRPr="001B50D9" w:rsidRDefault="00BD599F" w:rsidP="00136FF7">
            <w:pPr>
              <w:rPr>
                <w:bCs/>
                <w:szCs w:val="22"/>
              </w:rPr>
            </w:pPr>
            <w:r w:rsidRPr="001B50D9">
              <w:rPr>
                <w:bCs/>
                <w:sz w:val="22"/>
                <w:szCs w:val="22"/>
              </w:rPr>
              <w:t xml:space="preserve">Выполнение работ по ремонту </w:t>
            </w:r>
            <w:proofErr w:type="spellStart"/>
            <w:r w:rsidRPr="000023D2">
              <w:rPr>
                <w:bCs/>
                <w:sz w:val="22"/>
                <w:szCs w:val="22"/>
              </w:rPr>
              <w:t>фиброгастроскопа</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w:t>
            </w:r>
            <w:r>
              <w:rPr>
                <w:bCs/>
                <w:sz w:val="22"/>
                <w:szCs w:val="22"/>
              </w:rPr>
              <w:t>14</w:t>
            </w:r>
            <w:r w:rsidRPr="00DE2753">
              <w:rPr>
                <w:bCs/>
                <w:sz w:val="22"/>
                <w:szCs w:val="22"/>
              </w:rPr>
              <w:t>4</w:t>
            </w:r>
            <w:r>
              <w:rPr>
                <w:bCs/>
                <w:sz w:val="22"/>
                <w:szCs w:val="22"/>
              </w:rPr>
              <w:t xml:space="preserve"> </w:t>
            </w:r>
            <w:r w:rsidRPr="001B50D9">
              <w:rPr>
                <w:bCs/>
                <w:sz w:val="22"/>
                <w:szCs w:val="22"/>
              </w:rPr>
              <w:t>с заменой запасных частей</w:t>
            </w:r>
          </w:p>
        </w:tc>
        <w:tc>
          <w:tcPr>
            <w:tcW w:w="1276" w:type="dxa"/>
            <w:shd w:val="clear" w:color="auto" w:fill="FFFFFF" w:themeFill="background1"/>
            <w:vAlign w:val="center"/>
          </w:tcPr>
          <w:p w:rsidR="00BD599F" w:rsidRPr="001B50D9" w:rsidRDefault="00BD599F" w:rsidP="00136FF7">
            <w:pPr>
              <w:jc w:val="center"/>
              <w:rPr>
                <w:bCs/>
                <w:szCs w:val="22"/>
              </w:rPr>
            </w:pPr>
            <w:proofErr w:type="spellStart"/>
            <w:r w:rsidRPr="001B50D9">
              <w:rPr>
                <w:bCs/>
                <w:sz w:val="22"/>
                <w:szCs w:val="22"/>
              </w:rPr>
              <w:t>усл</w:t>
            </w:r>
            <w:proofErr w:type="spellEnd"/>
            <w:r w:rsidRPr="001B50D9">
              <w:rPr>
                <w:bCs/>
                <w:sz w:val="22"/>
                <w:szCs w:val="22"/>
              </w:rPr>
              <w:t>. ед.</w:t>
            </w:r>
          </w:p>
        </w:tc>
        <w:tc>
          <w:tcPr>
            <w:tcW w:w="992" w:type="dxa"/>
            <w:shd w:val="clear" w:color="auto" w:fill="FFFFFF" w:themeFill="background1"/>
            <w:vAlign w:val="center"/>
          </w:tcPr>
          <w:p w:rsidR="00BD599F" w:rsidRPr="001B50D9" w:rsidRDefault="00BD599F" w:rsidP="00136FF7">
            <w:pPr>
              <w:jc w:val="center"/>
              <w:rPr>
                <w:bCs/>
                <w:szCs w:val="22"/>
              </w:rPr>
            </w:pPr>
            <w:r w:rsidRPr="001B50D9">
              <w:rPr>
                <w:bCs/>
                <w:sz w:val="22"/>
                <w:szCs w:val="22"/>
              </w:rPr>
              <w:t>1</w:t>
            </w:r>
          </w:p>
        </w:tc>
      </w:tr>
      <w:tr w:rsidR="00BD599F" w:rsidRPr="001B50D9" w:rsidTr="00136FF7">
        <w:trPr>
          <w:trHeight w:val="457"/>
        </w:trPr>
        <w:tc>
          <w:tcPr>
            <w:tcW w:w="8897" w:type="dxa"/>
            <w:gridSpan w:val="3"/>
            <w:shd w:val="clear" w:color="auto" w:fill="FFFFFF" w:themeFill="background1"/>
            <w:vAlign w:val="center"/>
          </w:tcPr>
          <w:p w:rsidR="00BD599F" w:rsidRPr="001B50D9" w:rsidRDefault="00BD599F" w:rsidP="00136FF7">
            <w:pPr>
              <w:jc w:val="center"/>
              <w:rPr>
                <w:bCs/>
                <w:szCs w:val="22"/>
              </w:rPr>
            </w:pPr>
            <w:r>
              <w:rPr>
                <w:bCs/>
                <w:sz w:val="22"/>
                <w:szCs w:val="22"/>
              </w:rPr>
              <w:t>ИТОГО</w:t>
            </w:r>
          </w:p>
        </w:tc>
        <w:tc>
          <w:tcPr>
            <w:tcW w:w="992" w:type="dxa"/>
            <w:shd w:val="clear" w:color="auto" w:fill="FFFFFF" w:themeFill="background1"/>
            <w:vAlign w:val="center"/>
          </w:tcPr>
          <w:p w:rsidR="00BD599F" w:rsidRPr="001B50D9" w:rsidRDefault="00BD599F" w:rsidP="00136FF7">
            <w:pPr>
              <w:jc w:val="center"/>
              <w:rPr>
                <w:bCs/>
                <w:szCs w:val="22"/>
              </w:rPr>
            </w:pPr>
            <w:r>
              <w:rPr>
                <w:bCs/>
                <w:sz w:val="22"/>
                <w:szCs w:val="22"/>
              </w:rPr>
              <w:t>2</w:t>
            </w:r>
          </w:p>
        </w:tc>
      </w:tr>
    </w:tbl>
    <w:p w:rsidR="00BD599F" w:rsidRPr="001B50D9" w:rsidRDefault="00BD599F" w:rsidP="00BD599F">
      <w:pPr>
        <w:rPr>
          <w:sz w:val="22"/>
          <w:szCs w:val="22"/>
        </w:rPr>
      </w:pPr>
    </w:p>
    <w:p w:rsidR="00BD599F" w:rsidRPr="001B50D9" w:rsidRDefault="00BD599F" w:rsidP="00BD599F">
      <w:pPr>
        <w:spacing w:line="276" w:lineRule="auto"/>
        <w:rPr>
          <w:sz w:val="22"/>
          <w:szCs w:val="22"/>
        </w:rPr>
      </w:pPr>
      <w:r w:rsidRPr="001B50D9">
        <w:rPr>
          <w:sz w:val="22"/>
          <w:szCs w:val="22"/>
        </w:rPr>
        <w:t xml:space="preserve">1. Комплекс работ по восстановлению работоспособности </w:t>
      </w:r>
      <w:proofErr w:type="spellStart"/>
      <w:r w:rsidRPr="000023D2">
        <w:rPr>
          <w:bCs/>
          <w:sz w:val="22"/>
          <w:szCs w:val="22"/>
        </w:rPr>
        <w:t>фиброгастроскопа</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A117024</w:t>
      </w:r>
      <w:r w:rsidRPr="001B50D9">
        <w:rPr>
          <w:sz w:val="22"/>
          <w:szCs w:val="22"/>
        </w:rPr>
        <w:t xml:space="preserve">: </w:t>
      </w:r>
    </w:p>
    <w:p w:rsidR="00BD599F" w:rsidRPr="001B50D9" w:rsidRDefault="00BD599F" w:rsidP="00BD599F">
      <w:pPr>
        <w:spacing w:line="276" w:lineRule="auto"/>
        <w:ind w:left="709" w:hanging="709"/>
        <w:rPr>
          <w:sz w:val="22"/>
          <w:szCs w:val="22"/>
        </w:rPr>
      </w:pPr>
    </w:p>
    <w:p w:rsidR="00BD599F" w:rsidRPr="000023D2" w:rsidRDefault="00BD599F" w:rsidP="00BD599F">
      <w:pPr>
        <w:pStyle w:val="aa"/>
        <w:spacing w:line="276" w:lineRule="auto"/>
        <w:ind w:left="0"/>
        <w:rPr>
          <w:sz w:val="22"/>
          <w:szCs w:val="22"/>
        </w:rPr>
      </w:pPr>
      <w:r w:rsidRPr="000023D2">
        <w:rPr>
          <w:sz w:val="22"/>
          <w:szCs w:val="22"/>
        </w:rPr>
        <w:t xml:space="preserve">1. Разборка прибора; </w:t>
      </w:r>
    </w:p>
    <w:p w:rsidR="00BD599F" w:rsidRPr="000023D2" w:rsidRDefault="00BD599F" w:rsidP="00BD599F">
      <w:pPr>
        <w:pStyle w:val="aa"/>
        <w:spacing w:line="276" w:lineRule="auto"/>
        <w:ind w:left="0"/>
        <w:rPr>
          <w:sz w:val="22"/>
          <w:szCs w:val="22"/>
        </w:rPr>
      </w:pPr>
      <w:r w:rsidRPr="000023D2">
        <w:rPr>
          <w:sz w:val="22"/>
          <w:szCs w:val="22"/>
        </w:rPr>
        <w:t xml:space="preserve">2. Замена оболочки дистального конца;                                                                  </w:t>
      </w:r>
    </w:p>
    <w:p w:rsidR="00BD599F" w:rsidRDefault="00BD599F" w:rsidP="00BD599F">
      <w:pPr>
        <w:pStyle w:val="aa"/>
        <w:spacing w:line="276" w:lineRule="auto"/>
        <w:ind w:left="0"/>
        <w:rPr>
          <w:sz w:val="22"/>
          <w:szCs w:val="22"/>
        </w:rPr>
      </w:pPr>
      <w:r w:rsidRPr="000023D2">
        <w:rPr>
          <w:sz w:val="22"/>
          <w:szCs w:val="22"/>
        </w:rPr>
        <w:t xml:space="preserve">3. Замена </w:t>
      </w:r>
      <w:r>
        <w:rPr>
          <w:sz w:val="22"/>
          <w:szCs w:val="22"/>
        </w:rPr>
        <w:t>основного тубуса</w:t>
      </w:r>
      <w:r w:rsidRPr="000023D2">
        <w:rPr>
          <w:sz w:val="22"/>
          <w:szCs w:val="22"/>
        </w:rPr>
        <w:t xml:space="preserve">;                                           </w:t>
      </w:r>
    </w:p>
    <w:p w:rsidR="00BD599F" w:rsidRPr="000023D2" w:rsidRDefault="00BD599F" w:rsidP="00BD599F">
      <w:pPr>
        <w:pStyle w:val="aa"/>
        <w:spacing w:line="276" w:lineRule="auto"/>
        <w:ind w:left="0"/>
        <w:rPr>
          <w:sz w:val="22"/>
          <w:szCs w:val="22"/>
        </w:rPr>
      </w:pPr>
      <w:r w:rsidRPr="000023D2">
        <w:rPr>
          <w:sz w:val="22"/>
          <w:szCs w:val="22"/>
        </w:rPr>
        <w:t xml:space="preserve">4. Замена </w:t>
      </w:r>
      <w:r>
        <w:rPr>
          <w:sz w:val="22"/>
          <w:szCs w:val="22"/>
        </w:rPr>
        <w:t>инструментального канала</w:t>
      </w:r>
      <w:r w:rsidRPr="000023D2">
        <w:rPr>
          <w:sz w:val="22"/>
          <w:szCs w:val="22"/>
        </w:rPr>
        <w:t xml:space="preserve">;                                                                                                                                       5. Замена </w:t>
      </w:r>
      <w:r>
        <w:rPr>
          <w:sz w:val="22"/>
          <w:szCs w:val="22"/>
        </w:rPr>
        <w:t>канала «вода»</w:t>
      </w:r>
      <w:r w:rsidRPr="000023D2">
        <w:rPr>
          <w:sz w:val="22"/>
          <w:szCs w:val="22"/>
        </w:rPr>
        <w:t xml:space="preserve">;                                                                                                                       </w:t>
      </w:r>
      <w:r>
        <w:rPr>
          <w:sz w:val="22"/>
          <w:szCs w:val="22"/>
        </w:rPr>
        <w:t xml:space="preserve">          </w:t>
      </w:r>
      <w:r w:rsidRPr="000023D2">
        <w:rPr>
          <w:sz w:val="22"/>
          <w:szCs w:val="22"/>
        </w:rPr>
        <w:t xml:space="preserve">      6. Замена </w:t>
      </w:r>
      <w:r>
        <w:rPr>
          <w:sz w:val="22"/>
          <w:szCs w:val="22"/>
        </w:rPr>
        <w:t>канала «воздух»</w:t>
      </w:r>
      <w:r w:rsidRPr="000023D2">
        <w:rPr>
          <w:sz w:val="22"/>
          <w:szCs w:val="22"/>
        </w:rPr>
        <w:t xml:space="preserve">;                                                                                                                                                              </w:t>
      </w:r>
    </w:p>
    <w:p w:rsidR="00BD599F" w:rsidRPr="000023D2" w:rsidRDefault="00BD599F" w:rsidP="00BD599F">
      <w:pPr>
        <w:pStyle w:val="aa"/>
        <w:spacing w:line="276" w:lineRule="auto"/>
        <w:ind w:left="0"/>
        <w:rPr>
          <w:sz w:val="22"/>
          <w:szCs w:val="22"/>
        </w:rPr>
      </w:pPr>
      <w:r>
        <w:rPr>
          <w:sz w:val="22"/>
          <w:szCs w:val="22"/>
        </w:rPr>
        <w:t>7</w:t>
      </w:r>
      <w:r w:rsidRPr="000023D2">
        <w:rPr>
          <w:sz w:val="22"/>
          <w:szCs w:val="22"/>
        </w:rPr>
        <w:t xml:space="preserve">. Замена </w:t>
      </w:r>
      <w:r>
        <w:rPr>
          <w:sz w:val="22"/>
          <w:szCs w:val="22"/>
        </w:rPr>
        <w:t>осветительной втулки</w:t>
      </w:r>
      <w:r w:rsidRPr="000023D2">
        <w:rPr>
          <w:sz w:val="22"/>
          <w:szCs w:val="22"/>
        </w:rPr>
        <w:t xml:space="preserve">;                                                                                         </w:t>
      </w:r>
    </w:p>
    <w:p w:rsidR="00BD599F" w:rsidRPr="000023D2" w:rsidRDefault="00BD599F" w:rsidP="00BD599F">
      <w:pPr>
        <w:pStyle w:val="aa"/>
        <w:spacing w:line="276" w:lineRule="auto"/>
        <w:ind w:left="0"/>
        <w:rPr>
          <w:sz w:val="22"/>
          <w:szCs w:val="22"/>
        </w:rPr>
      </w:pPr>
      <w:r>
        <w:rPr>
          <w:sz w:val="22"/>
          <w:szCs w:val="22"/>
        </w:rPr>
        <w:t>8</w:t>
      </w:r>
      <w:r w:rsidRPr="000023D2">
        <w:rPr>
          <w:sz w:val="22"/>
          <w:szCs w:val="22"/>
        </w:rPr>
        <w:t>. Ремонт механизма управления;</w:t>
      </w:r>
    </w:p>
    <w:p w:rsidR="00BD599F" w:rsidRDefault="00BD599F" w:rsidP="00BD599F">
      <w:pPr>
        <w:pStyle w:val="aa"/>
        <w:spacing w:line="276" w:lineRule="auto"/>
        <w:ind w:left="0"/>
        <w:rPr>
          <w:sz w:val="22"/>
          <w:szCs w:val="22"/>
        </w:rPr>
      </w:pPr>
      <w:r>
        <w:rPr>
          <w:sz w:val="22"/>
          <w:szCs w:val="22"/>
        </w:rPr>
        <w:t>9</w:t>
      </w:r>
      <w:r w:rsidRPr="000023D2">
        <w:rPr>
          <w:sz w:val="22"/>
          <w:szCs w:val="22"/>
        </w:rPr>
        <w:t xml:space="preserve">. Окончательная сборка; </w:t>
      </w:r>
    </w:p>
    <w:p w:rsidR="00BD599F" w:rsidRPr="001B50D9" w:rsidRDefault="00BD599F" w:rsidP="00BD599F">
      <w:pPr>
        <w:pStyle w:val="aa"/>
        <w:spacing w:line="276" w:lineRule="auto"/>
        <w:ind w:left="0"/>
        <w:rPr>
          <w:sz w:val="22"/>
          <w:szCs w:val="22"/>
        </w:rPr>
      </w:pPr>
      <w:r>
        <w:rPr>
          <w:sz w:val="22"/>
          <w:szCs w:val="22"/>
        </w:rPr>
        <w:t xml:space="preserve">10. </w:t>
      </w:r>
      <w:r w:rsidRPr="001B50D9">
        <w:rPr>
          <w:sz w:val="22"/>
          <w:szCs w:val="22"/>
        </w:rPr>
        <w:t>Проверка работоспособности.</w:t>
      </w:r>
    </w:p>
    <w:p w:rsidR="00BD599F" w:rsidRPr="001B50D9" w:rsidRDefault="00BD599F" w:rsidP="00BD599F">
      <w:pPr>
        <w:rPr>
          <w:sz w:val="22"/>
          <w:szCs w:val="22"/>
        </w:rPr>
      </w:pPr>
      <w:r w:rsidRPr="001B50D9">
        <w:rPr>
          <w:sz w:val="22"/>
          <w:szCs w:val="22"/>
        </w:rPr>
        <w:t>Перечень применяемых при ремонте запасных частей:</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31"/>
        <w:gridCol w:w="4188"/>
        <w:gridCol w:w="1272"/>
        <w:gridCol w:w="1392"/>
      </w:tblGrid>
      <w:tr w:rsidR="00BD599F" w:rsidRPr="001B50D9" w:rsidTr="00BD599F">
        <w:tc>
          <w:tcPr>
            <w:tcW w:w="666" w:type="dxa"/>
            <w:shd w:val="clear" w:color="auto" w:fill="auto"/>
            <w:vAlign w:val="center"/>
          </w:tcPr>
          <w:p w:rsidR="00BD599F" w:rsidRPr="001B50D9" w:rsidRDefault="00BD599F" w:rsidP="00136FF7">
            <w:pPr>
              <w:jc w:val="center"/>
              <w:rPr>
                <w:bCs/>
                <w:szCs w:val="22"/>
              </w:rPr>
            </w:pPr>
            <w:r w:rsidRPr="001B50D9">
              <w:rPr>
                <w:bCs/>
                <w:sz w:val="22"/>
                <w:szCs w:val="22"/>
              </w:rPr>
              <w:t xml:space="preserve">№ </w:t>
            </w:r>
            <w:proofErr w:type="gramStart"/>
            <w:r w:rsidRPr="001B50D9">
              <w:rPr>
                <w:bCs/>
                <w:sz w:val="22"/>
                <w:szCs w:val="22"/>
              </w:rPr>
              <w:t>п</w:t>
            </w:r>
            <w:proofErr w:type="gramEnd"/>
            <w:r w:rsidRPr="001B50D9">
              <w:rPr>
                <w:bCs/>
                <w:sz w:val="22"/>
                <w:szCs w:val="22"/>
              </w:rPr>
              <w:t>/п</w:t>
            </w:r>
          </w:p>
        </w:tc>
        <w:tc>
          <w:tcPr>
            <w:tcW w:w="2831" w:type="dxa"/>
            <w:shd w:val="clear" w:color="auto" w:fill="auto"/>
            <w:vAlign w:val="center"/>
          </w:tcPr>
          <w:p w:rsidR="00BD599F" w:rsidRPr="001835EF" w:rsidRDefault="00BD599F" w:rsidP="00136FF7">
            <w:pPr>
              <w:jc w:val="center"/>
              <w:rPr>
                <w:iCs/>
                <w:szCs w:val="22"/>
              </w:rPr>
            </w:pPr>
            <w:r w:rsidRPr="001835EF">
              <w:rPr>
                <w:iCs/>
                <w:sz w:val="22"/>
                <w:szCs w:val="22"/>
              </w:rPr>
              <w:t>Наименование запасной части</w:t>
            </w:r>
          </w:p>
        </w:tc>
        <w:tc>
          <w:tcPr>
            <w:tcW w:w="4188" w:type="dxa"/>
            <w:shd w:val="clear" w:color="auto" w:fill="auto"/>
            <w:vAlign w:val="center"/>
          </w:tcPr>
          <w:p w:rsidR="00BD599F" w:rsidRPr="001835EF" w:rsidRDefault="00BD599F" w:rsidP="00136FF7">
            <w:pPr>
              <w:jc w:val="center"/>
              <w:rPr>
                <w:iCs/>
                <w:szCs w:val="22"/>
              </w:rPr>
            </w:pPr>
            <w:r w:rsidRPr="001835EF">
              <w:rPr>
                <w:iCs/>
                <w:sz w:val="22"/>
                <w:szCs w:val="22"/>
              </w:rPr>
              <w:t>Технические, качественные, функциональные характеристики запасной части</w:t>
            </w:r>
          </w:p>
        </w:tc>
        <w:tc>
          <w:tcPr>
            <w:tcW w:w="1272" w:type="dxa"/>
            <w:shd w:val="clear" w:color="auto" w:fill="auto"/>
            <w:vAlign w:val="center"/>
          </w:tcPr>
          <w:p w:rsidR="00BD599F" w:rsidRPr="001835EF" w:rsidRDefault="00BD599F" w:rsidP="00136FF7">
            <w:pPr>
              <w:jc w:val="center"/>
              <w:rPr>
                <w:iCs/>
                <w:szCs w:val="22"/>
              </w:rPr>
            </w:pPr>
            <w:r w:rsidRPr="001835EF">
              <w:rPr>
                <w:iCs/>
                <w:sz w:val="22"/>
                <w:szCs w:val="22"/>
              </w:rPr>
              <w:t>Единица измерения</w:t>
            </w:r>
          </w:p>
        </w:tc>
        <w:tc>
          <w:tcPr>
            <w:tcW w:w="1392" w:type="dxa"/>
            <w:shd w:val="clear" w:color="auto" w:fill="auto"/>
            <w:vAlign w:val="center"/>
          </w:tcPr>
          <w:p w:rsidR="00BD599F" w:rsidRPr="001835EF" w:rsidRDefault="00BD599F" w:rsidP="00136FF7">
            <w:pPr>
              <w:jc w:val="center"/>
              <w:rPr>
                <w:iCs/>
                <w:szCs w:val="22"/>
              </w:rPr>
            </w:pPr>
            <w:r w:rsidRPr="001835EF">
              <w:rPr>
                <w:iCs/>
                <w:sz w:val="22"/>
                <w:szCs w:val="22"/>
              </w:rPr>
              <w:t>Количество</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sidRPr="001B50D9">
              <w:rPr>
                <w:sz w:val="22"/>
                <w:szCs w:val="22"/>
              </w:rPr>
              <w:t>1</w:t>
            </w:r>
          </w:p>
        </w:tc>
        <w:tc>
          <w:tcPr>
            <w:tcW w:w="2831" w:type="dxa"/>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 xml:space="preserve">Оболочка дистального конца </w:t>
            </w:r>
          </w:p>
        </w:tc>
        <w:tc>
          <w:tcPr>
            <w:tcW w:w="4188" w:type="dxa"/>
            <w:shd w:val="clear" w:color="auto" w:fill="auto"/>
            <w:vAlign w:val="center"/>
          </w:tcPr>
          <w:p w:rsidR="00BD599F" w:rsidRPr="001B50D9" w:rsidRDefault="00BD599F" w:rsidP="00136FF7">
            <w:pPr>
              <w:tabs>
                <w:tab w:val="left" w:pos="2910"/>
              </w:tabs>
              <w:jc w:val="center"/>
              <w:rPr>
                <w:rFonts w:eastAsia="Calibri"/>
                <w:lang w:eastAsia="en-US"/>
              </w:rPr>
            </w:pPr>
            <w:r w:rsidRPr="00712596">
              <w:rPr>
                <w:rFonts w:eastAsia="Calibri"/>
                <w:sz w:val="22"/>
                <w:szCs w:val="22"/>
                <w:lang w:eastAsia="en-US"/>
              </w:rPr>
              <w:t xml:space="preserve">Полная совместимость с </w:t>
            </w:r>
            <w:proofErr w:type="spellStart"/>
            <w:r w:rsidRPr="000023D2">
              <w:rPr>
                <w:bCs/>
                <w:sz w:val="22"/>
                <w:szCs w:val="22"/>
              </w:rPr>
              <w:t>фиброгастроскоп</w:t>
            </w:r>
            <w:r>
              <w:rPr>
                <w:bCs/>
                <w:sz w:val="22"/>
                <w:szCs w:val="22"/>
              </w:rPr>
              <w:t>ом</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A117024</w:t>
            </w:r>
          </w:p>
        </w:tc>
        <w:tc>
          <w:tcPr>
            <w:tcW w:w="127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lang w:val="en-US"/>
              </w:rPr>
            </w:pPr>
            <w:r w:rsidRPr="001B50D9">
              <w:rPr>
                <w:sz w:val="22"/>
                <w:szCs w:val="22"/>
                <w:lang w:val="en-US"/>
              </w:rPr>
              <w:t>2</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Основной тубус</w:t>
            </w:r>
          </w:p>
        </w:tc>
        <w:tc>
          <w:tcPr>
            <w:tcW w:w="4188" w:type="dxa"/>
            <w:shd w:val="clear" w:color="auto" w:fill="auto"/>
          </w:tcPr>
          <w:p w:rsidR="00BD599F" w:rsidRPr="001B50D9" w:rsidRDefault="00BD599F" w:rsidP="00136FF7">
            <w:pPr>
              <w:tabs>
                <w:tab w:val="left" w:pos="2910"/>
              </w:tabs>
              <w:jc w:val="center"/>
              <w:rPr>
                <w:rFonts w:eastAsia="Calibri"/>
                <w:szCs w:val="22"/>
                <w:lang w:eastAsia="en-US"/>
              </w:rPr>
            </w:pPr>
            <w:r w:rsidRPr="00DE5D34">
              <w:rPr>
                <w:rFonts w:eastAsia="Calibri"/>
                <w:sz w:val="22"/>
                <w:szCs w:val="22"/>
                <w:lang w:eastAsia="en-US"/>
              </w:rPr>
              <w:t xml:space="preserve">Полная совместимость с </w:t>
            </w:r>
            <w:proofErr w:type="spellStart"/>
            <w:r w:rsidRPr="00DE5D34">
              <w:rPr>
                <w:bCs/>
                <w:sz w:val="22"/>
                <w:szCs w:val="22"/>
              </w:rPr>
              <w:t>фиброгастроскопом</w:t>
            </w:r>
            <w:proofErr w:type="spellEnd"/>
            <w:r w:rsidRPr="00DE5D34">
              <w:rPr>
                <w:bCs/>
                <w:sz w:val="22"/>
                <w:szCs w:val="22"/>
              </w:rPr>
              <w:t xml:space="preserve"> </w:t>
            </w:r>
            <w:proofErr w:type="spellStart"/>
            <w:r w:rsidRPr="00DE5D34">
              <w:rPr>
                <w:bCs/>
                <w:sz w:val="22"/>
                <w:szCs w:val="22"/>
              </w:rPr>
              <w:t>Pentax</w:t>
            </w:r>
            <w:proofErr w:type="spellEnd"/>
            <w:r w:rsidRPr="00DE5D34">
              <w:rPr>
                <w:bCs/>
                <w:sz w:val="22"/>
                <w:szCs w:val="22"/>
              </w:rPr>
              <w:t xml:space="preserve"> FG-29V сер. № A117024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1B50D9" w:rsidRDefault="00BD599F" w:rsidP="00136FF7">
            <w:pPr>
              <w:jc w:val="center"/>
              <w:rPr>
                <w:rFonts w:eastAsia="Calibri"/>
                <w:szCs w:val="22"/>
                <w:lang w:eastAsia="en-US"/>
              </w:rPr>
            </w:pPr>
            <w:r>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lang w:val="en-US"/>
              </w:rPr>
            </w:pPr>
            <w:r w:rsidRPr="001B50D9">
              <w:rPr>
                <w:sz w:val="22"/>
                <w:szCs w:val="22"/>
                <w:lang w:val="en-US"/>
              </w:rPr>
              <w:t>3</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Инструментальный канал</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DE5D34">
              <w:rPr>
                <w:rFonts w:eastAsia="Calibri"/>
                <w:sz w:val="22"/>
                <w:szCs w:val="22"/>
                <w:lang w:eastAsia="en-US"/>
              </w:rPr>
              <w:t xml:space="preserve">Полная совместимость с </w:t>
            </w:r>
            <w:proofErr w:type="spellStart"/>
            <w:r w:rsidRPr="00DE5D34">
              <w:rPr>
                <w:bCs/>
                <w:sz w:val="22"/>
                <w:szCs w:val="22"/>
              </w:rPr>
              <w:t>фиброгастроскопом</w:t>
            </w:r>
            <w:proofErr w:type="spellEnd"/>
            <w:r w:rsidRPr="00DE5D34">
              <w:rPr>
                <w:bCs/>
                <w:sz w:val="22"/>
                <w:szCs w:val="22"/>
              </w:rPr>
              <w:t xml:space="preserve"> </w:t>
            </w:r>
            <w:proofErr w:type="spellStart"/>
            <w:r w:rsidRPr="00DE5D34">
              <w:rPr>
                <w:bCs/>
                <w:sz w:val="22"/>
                <w:szCs w:val="22"/>
              </w:rPr>
              <w:t>Pentax</w:t>
            </w:r>
            <w:proofErr w:type="spellEnd"/>
            <w:r w:rsidRPr="00DE5D34">
              <w:rPr>
                <w:bCs/>
                <w:sz w:val="22"/>
                <w:szCs w:val="22"/>
              </w:rPr>
              <w:t xml:space="preserve"> FG-29V сер. № A117024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1B50D9"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sidRPr="001B50D9">
              <w:rPr>
                <w:sz w:val="22"/>
                <w:szCs w:val="22"/>
              </w:rPr>
              <w:t>4</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 xml:space="preserve">Канал «Вода» </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DE5D34">
              <w:rPr>
                <w:rFonts w:eastAsia="Calibri"/>
                <w:sz w:val="22"/>
                <w:szCs w:val="22"/>
                <w:lang w:eastAsia="en-US"/>
              </w:rPr>
              <w:t xml:space="preserve">Полная совместимость с </w:t>
            </w:r>
            <w:proofErr w:type="spellStart"/>
            <w:r w:rsidRPr="00DE5D34">
              <w:rPr>
                <w:bCs/>
                <w:sz w:val="22"/>
                <w:szCs w:val="22"/>
              </w:rPr>
              <w:t>фиброгастроскопом</w:t>
            </w:r>
            <w:proofErr w:type="spellEnd"/>
            <w:r w:rsidRPr="00DE5D34">
              <w:rPr>
                <w:bCs/>
                <w:sz w:val="22"/>
                <w:szCs w:val="22"/>
              </w:rPr>
              <w:t xml:space="preserve"> </w:t>
            </w:r>
            <w:proofErr w:type="spellStart"/>
            <w:r w:rsidRPr="00DE5D34">
              <w:rPr>
                <w:bCs/>
                <w:sz w:val="22"/>
                <w:szCs w:val="22"/>
              </w:rPr>
              <w:t>Pentax</w:t>
            </w:r>
            <w:proofErr w:type="spellEnd"/>
            <w:r w:rsidRPr="00DE5D34">
              <w:rPr>
                <w:bCs/>
                <w:sz w:val="22"/>
                <w:szCs w:val="22"/>
              </w:rPr>
              <w:t xml:space="preserve"> FG-29V сер. № A117024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1B50D9"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Pr>
                <w:sz w:val="22"/>
                <w:szCs w:val="22"/>
              </w:rPr>
              <w:t>5</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 xml:space="preserve">Канал «Воздух» </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DE5D34">
              <w:rPr>
                <w:rFonts w:eastAsia="Calibri"/>
                <w:sz w:val="22"/>
                <w:szCs w:val="22"/>
                <w:lang w:eastAsia="en-US"/>
              </w:rPr>
              <w:t xml:space="preserve">Полная совместимость с </w:t>
            </w:r>
            <w:proofErr w:type="spellStart"/>
            <w:r w:rsidRPr="00DE5D34">
              <w:rPr>
                <w:bCs/>
                <w:sz w:val="22"/>
                <w:szCs w:val="22"/>
              </w:rPr>
              <w:t>фиброгастроскопом</w:t>
            </w:r>
            <w:proofErr w:type="spellEnd"/>
            <w:r w:rsidRPr="00DE5D34">
              <w:rPr>
                <w:bCs/>
                <w:sz w:val="22"/>
                <w:szCs w:val="22"/>
              </w:rPr>
              <w:t xml:space="preserve"> </w:t>
            </w:r>
            <w:proofErr w:type="spellStart"/>
            <w:r w:rsidRPr="00DE5D34">
              <w:rPr>
                <w:bCs/>
                <w:sz w:val="22"/>
                <w:szCs w:val="22"/>
              </w:rPr>
              <w:t>Pentax</w:t>
            </w:r>
            <w:proofErr w:type="spellEnd"/>
            <w:r w:rsidRPr="00DE5D34">
              <w:rPr>
                <w:bCs/>
                <w:sz w:val="22"/>
                <w:szCs w:val="22"/>
              </w:rPr>
              <w:t xml:space="preserve"> FG-29V сер. № A117024</w:t>
            </w:r>
          </w:p>
        </w:tc>
        <w:tc>
          <w:tcPr>
            <w:tcW w:w="1272" w:type="dxa"/>
            <w:shd w:val="clear" w:color="auto" w:fill="auto"/>
          </w:tcPr>
          <w:p w:rsidR="00BD599F" w:rsidRPr="001B50D9" w:rsidRDefault="00BD599F" w:rsidP="00136FF7">
            <w:pPr>
              <w:jc w:val="center"/>
              <w:rPr>
                <w:rFonts w:eastAsia="Calibri"/>
                <w:szCs w:val="22"/>
                <w:lang w:eastAsia="en-US"/>
              </w:rPr>
            </w:pPr>
            <w:r w:rsidRPr="00FA40D6">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Pr>
                <w:sz w:val="22"/>
                <w:szCs w:val="22"/>
              </w:rPr>
              <w:t>6</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Осветительная втулка</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DE5D34">
              <w:rPr>
                <w:rFonts w:eastAsia="Calibri"/>
                <w:sz w:val="22"/>
                <w:szCs w:val="22"/>
                <w:lang w:eastAsia="en-US"/>
              </w:rPr>
              <w:t xml:space="preserve">Полная совместимость с </w:t>
            </w:r>
            <w:proofErr w:type="spellStart"/>
            <w:r w:rsidRPr="00DE5D34">
              <w:rPr>
                <w:bCs/>
                <w:sz w:val="22"/>
                <w:szCs w:val="22"/>
              </w:rPr>
              <w:t>фиброгастроскопом</w:t>
            </w:r>
            <w:proofErr w:type="spellEnd"/>
            <w:r w:rsidRPr="00DE5D34">
              <w:rPr>
                <w:bCs/>
                <w:sz w:val="22"/>
                <w:szCs w:val="22"/>
              </w:rPr>
              <w:t xml:space="preserve"> </w:t>
            </w:r>
            <w:proofErr w:type="spellStart"/>
            <w:r w:rsidRPr="00DE5D34">
              <w:rPr>
                <w:bCs/>
                <w:sz w:val="22"/>
                <w:szCs w:val="22"/>
              </w:rPr>
              <w:t>Pentax</w:t>
            </w:r>
            <w:proofErr w:type="spellEnd"/>
            <w:r w:rsidRPr="00DE5D34">
              <w:rPr>
                <w:bCs/>
                <w:sz w:val="22"/>
                <w:szCs w:val="22"/>
              </w:rPr>
              <w:t xml:space="preserve"> FG-29V сер. № A117024</w:t>
            </w:r>
          </w:p>
        </w:tc>
        <w:tc>
          <w:tcPr>
            <w:tcW w:w="1272" w:type="dxa"/>
            <w:shd w:val="clear" w:color="auto" w:fill="auto"/>
          </w:tcPr>
          <w:p w:rsidR="00BD599F" w:rsidRPr="001B50D9" w:rsidRDefault="00BD599F" w:rsidP="00136FF7">
            <w:pPr>
              <w:jc w:val="center"/>
              <w:rPr>
                <w:rFonts w:eastAsia="Calibri"/>
                <w:szCs w:val="22"/>
                <w:lang w:eastAsia="en-US"/>
              </w:rPr>
            </w:pPr>
            <w:r w:rsidRPr="00FA40D6">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Pr>
                <w:rFonts w:eastAsia="Calibri"/>
                <w:sz w:val="22"/>
                <w:szCs w:val="22"/>
                <w:lang w:eastAsia="en-US"/>
              </w:rPr>
              <w:t>1</w:t>
            </w:r>
          </w:p>
        </w:tc>
      </w:tr>
      <w:bookmarkEnd w:id="2"/>
    </w:tbl>
    <w:p w:rsidR="00BD599F" w:rsidRDefault="00BD599F" w:rsidP="00BD599F">
      <w:pPr>
        <w:rPr>
          <w:b/>
          <w:sz w:val="22"/>
          <w:szCs w:val="22"/>
        </w:rPr>
      </w:pPr>
    </w:p>
    <w:p w:rsidR="00BD599F" w:rsidRPr="001B50D9" w:rsidRDefault="00BD599F" w:rsidP="00BD599F">
      <w:pPr>
        <w:rPr>
          <w:sz w:val="22"/>
          <w:szCs w:val="22"/>
        </w:rPr>
      </w:pPr>
    </w:p>
    <w:p w:rsidR="00BD599F" w:rsidRPr="001B50D9" w:rsidRDefault="00BD599F" w:rsidP="00BD599F">
      <w:pPr>
        <w:spacing w:line="276" w:lineRule="auto"/>
        <w:rPr>
          <w:sz w:val="22"/>
          <w:szCs w:val="22"/>
        </w:rPr>
      </w:pPr>
      <w:r>
        <w:rPr>
          <w:sz w:val="22"/>
          <w:szCs w:val="22"/>
        </w:rPr>
        <w:lastRenderedPageBreak/>
        <w:t>2</w:t>
      </w:r>
      <w:r w:rsidRPr="001B50D9">
        <w:rPr>
          <w:sz w:val="22"/>
          <w:szCs w:val="22"/>
        </w:rPr>
        <w:t xml:space="preserve">. Комплекс работ по восстановлению работоспособности </w:t>
      </w:r>
      <w:proofErr w:type="spellStart"/>
      <w:r w:rsidRPr="000023D2">
        <w:rPr>
          <w:bCs/>
          <w:sz w:val="22"/>
          <w:szCs w:val="22"/>
        </w:rPr>
        <w:t>фиброгастроскопа</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w:t>
      </w:r>
      <w:r>
        <w:rPr>
          <w:bCs/>
          <w:sz w:val="22"/>
          <w:szCs w:val="22"/>
        </w:rPr>
        <w:t>14</w:t>
      </w:r>
      <w:r w:rsidRPr="00DE2753">
        <w:rPr>
          <w:bCs/>
          <w:sz w:val="22"/>
          <w:szCs w:val="22"/>
        </w:rPr>
        <w:t>4</w:t>
      </w:r>
      <w:r w:rsidRPr="001B50D9">
        <w:rPr>
          <w:sz w:val="22"/>
          <w:szCs w:val="22"/>
        </w:rPr>
        <w:t xml:space="preserve">: </w:t>
      </w:r>
    </w:p>
    <w:p w:rsidR="00BD599F" w:rsidRPr="001B50D9" w:rsidRDefault="00BD599F" w:rsidP="00BD599F">
      <w:pPr>
        <w:spacing w:line="276" w:lineRule="auto"/>
        <w:ind w:left="709" w:hanging="709"/>
        <w:rPr>
          <w:sz w:val="22"/>
          <w:szCs w:val="22"/>
        </w:rPr>
      </w:pPr>
    </w:p>
    <w:p w:rsidR="00BD599F" w:rsidRPr="000023D2" w:rsidRDefault="00BD599F" w:rsidP="00BD599F">
      <w:pPr>
        <w:pStyle w:val="aa"/>
        <w:spacing w:line="276" w:lineRule="auto"/>
        <w:ind w:left="0"/>
        <w:rPr>
          <w:sz w:val="22"/>
          <w:szCs w:val="22"/>
        </w:rPr>
      </w:pPr>
      <w:r w:rsidRPr="000023D2">
        <w:rPr>
          <w:sz w:val="22"/>
          <w:szCs w:val="22"/>
        </w:rPr>
        <w:t xml:space="preserve">1. Разборка прибора; </w:t>
      </w:r>
    </w:p>
    <w:p w:rsidR="00BD599F" w:rsidRPr="000023D2" w:rsidRDefault="00BD599F" w:rsidP="00BD599F">
      <w:pPr>
        <w:pStyle w:val="aa"/>
        <w:spacing w:line="276" w:lineRule="auto"/>
        <w:ind w:left="0"/>
        <w:rPr>
          <w:sz w:val="22"/>
          <w:szCs w:val="22"/>
        </w:rPr>
      </w:pPr>
      <w:r w:rsidRPr="000023D2">
        <w:rPr>
          <w:sz w:val="22"/>
          <w:szCs w:val="22"/>
        </w:rPr>
        <w:t xml:space="preserve">2. Замена оболочки дистального конца;                                                                  </w:t>
      </w:r>
    </w:p>
    <w:p w:rsidR="00BD599F" w:rsidRDefault="00BD599F" w:rsidP="00BD599F">
      <w:pPr>
        <w:pStyle w:val="aa"/>
        <w:spacing w:line="276" w:lineRule="auto"/>
        <w:ind w:left="0"/>
        <w:rPr>
          <w:sz w:val="22"/>
          <w:szCs w:val="22"/>
        </w:rPr>
      </w:pPr>
      <w:r w:rsidRPr="000023D2">
        <w:rPr>
          <w:sz w:val="22"/>
          <w:szCs w:val="22"/>
        </w:rPr>
        <w:t xml:space="preserve">3. Замена </w:t>
      </w:r>
      <w:proofErr w:type="spellStart"/>
      <w:r>
        <w:rPr>
          <w:sz w:val="22"/>
          <w:szCs w:val="22"/>
        </w:rPr>
        <w:t>омывателя</w:t>
      </w:r>
      <w:proofErr w:type="spellEnd"/>
      <w:r w:rsidRPr="000023D2">
        <w:rPr>
          <w:sz w:val="22"/>
          <w:szCs w:val="22"/>
        </w:rPr>
        <w:t>;</w:t>
      </w:r>
    </w:p>
    <w:p w:rsidR="00BD599F" w:rsidRDefault="00BD599F" w:rsidP="00BD599F">
      <w:pPr>
        <w:pStyle w:val="aa"/>
        <w:spacing w:line="276" w:lineRule="auto"/>
        <w:ind w:left="0"/>
        <w:rPr>
          <w:sz w:val="22"/>
          <w:szCs w:val="22"/>
        </w:rPr>
      </w:pPr>
      <w:r>
        <w:rPr>
          <w:sz w:val="22"/>
          <w:szCs w:val="22"/>
        </w:rPr>
        <w:t>4. Замена оптоволокна передачи изображения;</w:t>
      </w:r>
    </w:p>
    <w:p w:rsidR="00BD599F" w:rsidRDefault="00BD599F" w:rsidP="00BD599F">
      <w:pPr>
        <w:pStyle w:val="aa"/>
        <w:spacing w:line="276" w:lineRule="auto"/>
        <w:ind w:left="0"/>
        <w:rPr>
          <w:sz w:val="22"/>
          <w:szCs w:val="22"/>
        </w:rPr>
      </w:pPr>
      <w:r>
        <w:rPr>
          <w:sz w:val="22"/>
          <w:szCs w:val="22"/>
        </w:rPr>
        <w:t>5. Замена осветительного тубуса;</w:t>
      </w:r>
    </w:p>
    <w:p w:rsidR="00BD599F" w:rsidRDefault="00BD599F" w:rsidP="00BD599F">
      <w:pPr>
        <w:pStyle w:val="aa"/>
        <w:spacing w:line="276" w:lineRule="auto"/>
        <w:ind w:left="0"/>
        <w:rPr>
          <w:sz w:val="22"/>
          <w:szCs w:val="22"/>
        </w:rPr>
      </w:pPr>
      <w:r>
        <w:rPr>
          <w:sz w:val="22"/>
          <w:szCs w:val="22"/>
        </w:rPr>
        <w:t>6. Замена основного тубуса;</w:t>
      </w:r>
    </w:p>
    <w:p w:rsidR="00BD599F" w:rsidRDefault="00BD599F" w:rsidP="00BD599F">
      <w:pPr>
        <w:pStyle w:val="aa"/>
        <w:spacing w:line="276" w:lineRule="auto"/>
        <w:ind w:left="0"/>
        <w:rPr>
          <w:sz w:val="22"/>
          <w:szCs w:val="22"/>
        </w:rPr>
      </w:pPr>
      <w:r>
        <w:rPr>
          <w:sz w:val="22"/>
          <w:szCs w:val="22"/>
        </w:rPr>
        <w:t>7. Замена тросов;</w:t>
      </w:r>
    </w:p>
    <w:p w:rsidR="00BD599F" w:rsidRDefault="00BD599F" w:rsidP="00BD599F">
      <w:pPr>
        <w:pStyle w:val="aa"/>
        <w:spacing w:line="276" w:lineRule="auto"/>
        <w:ind w:left="0"/>
        <w:rPr>
          <w:sz w:val="22"/>
          <w:szCs w:val="22"/>
        </w:rPr>
      </w:pPr>
      <w:r>
        <w:rPr>
          <w:sz w:val="22"/>
          <w:szCs w:val="22"/>
        </w:rPr>
        <w:t>8. Замена тяги барабана «верх/низ»;</w:t>
      </w:r>
    </w:p>
    <w:p w:rsidR="00BD599F" w:rsidRDefault="00BD599F" w:rsidP="00BD599F">
      <w:pPr>
        <w:pStyle w:val="aa"/>
        <w:spacing w:line="276" w:lineRule="auto"/>
        <w:ind w:left="0"/>
        <w:rPr>
          <w:sz w:val="22"/>
          <w:szCs w:val="22"/>
        </w:rPr>
      </w:pPr>
      <w:r>
        <w:rPr>
          <w:sz w:val="22"/>
          <w:szCs w:val="22"/>
        </w:rPr>
        <w:t>9. Замена тяги барабана «лево/право»;</w:t>
      </w:r>
      <w:r w:rsidRPr="000023D2">
        <w:rPr>
          <w:sz w:val="22"/>
          <w:szCs w:val="22"/>
        </w:rPr>
        <w:t xml:space="preserve">                                           </w:t>
      </w:r>
    </w:p>
    <w:p w:rsidR="00BD599F" w:rsidRPr="000023D2" w:rsidRDefault="00BD599F" w:rsidP="00BD599F">
      <w:pPr>
        <w:pStyle w:val="aa"/>
        <w:spacing w:line="276" w:lineRule="auto"/>
        <w:ind w:left="0"/>
        <w:rPr>
          <w:sz w:val="22"/>
          <w:szCs w:val="22"/>
        </w:rPr>
      </w:pPr>
      <w:r>
        <w:rPr>
          <w:sz w:val="22"/>
          <w:szCs w:val="22"/>
        </w:rPr>
        <w:t>10</w:t>
      </w:r>
      <w:r w:rsidRPr="000023D2">
        <w:rPr>
          <w:sz w:val="22"/>
          <w:szCs w:val="22"/>
        </w:rPr>
        <w:t xml:space="preserve">. Замена </w:t>
      </w:r>
      <w:r>
        <w:rPr>
          <w:sz w:val="22"/>
          <w:szCs w:val="22"/>
        </w:rPr>
        <w:t>инструментального канала</w:t>
      </w:r>
      <w:r w:rsidRPr="000023D2">
        <w:rPr>
          <w:sz w:val="22"/>
          <w:szCs w:val="22"/>
        </w:rPr>
        <w:t xml:space="preserve">;                                                                                                                                       </w:t>
      </w:r>
      <w:r>
        <w:rPr>
          <w:sz w:val="22"/>
          <w:szCs w:val="22"/>
        </w:rPr>
        <w:t xml:space="preserve">11. </w:t>
      </w:r>
      <w:r w:rsidRPr="000023D2">
        <w:rPr>
          <w:sz w:val="22"/>
          <w:szCs w:val="22"/>
        </w:rPr>
        <w:t xml:space="preserve">Замена </w:t>
      </w:r>
      <w:r>
        <w:rPr>
          <w:sz w:val="22"/>
          <w:szCs w:val="22"/>
        </w:rPr>
        <w:t>канала «вода»</w:t>
      </w:r>
      <w:r w:rsidRPr="000023D2">
        <w:rPr>
          <w:sz w:val="22"/>
          <w:szCs w:val="22"/>
        </w:rPr>
        <w:t xml:space="preserve">;                                                                                                                       </w:t>
      </w:r>
      <w:r>
        <w:rPr>
          <w:sz w:val="22"/>
          <w:szCs w:val="22"/>
        </w:rPr>
        <w:t xml:space="preserve">          </w:t>
      </w:r>
      <w:r w:rsidRPr="000023D2">
        <w:rPr>
          <w:sz w:val="22"/>
          <w:szCs w:val="22"/>
        </w:rPr>
        <w:t xml:space="preserve">      </w:t>
      </w:r>
      <w:r>
        <w:rPr>
          <w:sz w:val="22"/>
          <w:szCs w:val="22"/>
        </w:rPr>
        <w:t>12</w:t>
      </w:r>
      <w:r w:rsidRPr="000023D2">
        <w:rPr>
          <w:sz w:val="22"/>
          <w:szCs w:val="22"/>
        </w:rPr>
        <w:t xml:space="preserve">. Замена </w:t>
      </w:r>
      <w:r>
        <w:rPr>
          <w:sz w:val="22"/>
          <w:szCs w:val="22"/>
        </w:rPr>
        <w:t>канала «воздух»</w:t>
      </w:r>
      <w:r w:rsidRPr="000023D2">
        <w:rPr>
          <w:sz w:val="22"/>
          <w:szCs w:val="22"/>
        </w:rPr>
        <w:t xml:space="preserve">;                                                                                                                                                              </w:t>
      </w:r>
    </w:p>
    <w:p w:rsidR="00BD599F" w:rsidRPr="000023D2" w:rsidRDefault="00BD599F" w:rsidP="00BD599F">
      <w:pPr>
        <w:pStyle w:val="aa"/>
        <w:spacing w:line="276" w:lineRule="auto"/>
        <w:ind w:left="0"/>
        <w:rPr>
          <w:sz w:val="22"/>
          <w:szCs w:val="22"/>
        </w:rPr>
      </w:pPr>
      <w:r>
        <w:rPr>
          <w:sz w:val="22"/>
          <w:szCs w:val="22"/>
        </w:rPr>
        <w:t>13</w:t>
      </w:r>
      <w:r w:rsidRPr="000023D2">
        <w:rPr>
          <w:sz w:val="22"/>
          <w:szCs w:val="22"/>
        </w:rPr>
        <w:t xml:space="preserve">. Замена </w:t>
      </w:r>
      <w:r>
        <w:rPr>
          <w:sz w:val="22"/>
          <w:szCs w:val="22"/>
        </w:rPr>
        <w:t>осветительной втулки</w:t>
      </w:r>
      <w:r w:rsidRPr="000023D2">
        <w:rPr>
          <w:sz w:val="22"/>
          <w:szCs w:val="22"/>
        </w:rPr>
        <w:t xml:space="preserve">;                                                                                         </w:t>
      </w:r>
    </w:p>
    <w:p w:rsidR="00BD599F" w:rsidRPr="000023D2" w:rsidRDefault="00BD599F" w:rsidP="00BD599F">
      <w:pPr>
        <w:pStyle w:val="aa"/>
        <w:spacing w:line="276" w:lineRule="auto"/>
        <w:ind w:left="0"/>
        <w:rPr>
          <w:sz w:val="22"/>
          <w:szCs w:val="22"/>
        </w:rPr>
      </w:pPr>
      <w:r>
        <w:rPr>
          <w:sz w:val="22"/>
          <w:szCs w:val="22"/>
        </w:rPr>
        <w:t>14</w:t>
      </w:r>
      <w:r w:rsidRPr="000023D2">
        <w:rPr>
          <w:sz w:val="22"/>
          <w:szCs w:val="22"/>
        </w:rPr>
        <w:t>. Ремонт механизма управления;</w:t>
      </w:r>
    </w:p>
    <w:p w:rsidR="00BD599F" w:rsidRDefault="00BD599F" w:rsidP="00BD599F">
      <w:pPr>
        <w:pStyle w:val="aa"/>
        <w:spacing w:line="276" w:lineRule="auto"/>
        <w:ind w:left="0"/>
        <w:rPr>
          <w:sz w:val="22"/>
          <w:szCs w:val="22"/>
        </w:rPr>
      </w:pPr>
      <w:r>
        <w:rPr>
          <w:sz w:val="22"/>
          <w:szCs w:val="22"/>
        </w:rPr>
        <w:t>15</w:t>
      </w:r>
      <w:r w:rsidRPr="000023D2">
        <w:rPr>
          <w:sz w:val="22"/>
          <w:szCs w:val="22"/>
        </w:rPr>
        <w:t xml:space="preserve">. Окончательная сборка; </w:t>
      </w:r>
    </w:p>
    <w:p w:rsidR="00BD599F" w:rsidRPr="001B50D9" w:rsidRDefault="00BD599F" w:rsidP="00BD599F">
      <w:pPr>
        <w:pStyle w:val="aa"/>
        <w:spacing w:line="276" w:lineRule="auto"/>
        <w:ind w:left="0"/>
        <w:rPr>
          <w:sz w:val="22"/>
          <w:szCs w:val="22"/>
        </w:rPr>
      </w:pPr>
      <w:r>
        <w:rPr>
          <w:sz w:val="22"/>
          <w:szCs w:val="22"/>
        </w:rPr>
        <w:t xml:space="preserve">16. </w:t>
      </w:r>
      <w:r w:rsidRPr="001B50D9">
        <w:rPr>
          <w:sz w:val="22"/>
          <w:szCs w:val="22"/>
        </w:rPr>
        <w:t>Проверка работоспособности.</w:t>
      </w:r>
    </w:p>
    <w:p w:rsidR="00BD599F" w:rsidRPr="001B50D9" w:rsidRDefault="00BD599F" w:rsidP="00BD599F">
      <w:pPr>
        <w:rPr>
          <w:sz w:val="22"/>
          <w:szCs w:val="22"/>
        </w:rPr>
      </w:pPr>
      <w:r w:rsidRPr="001B50D9">
        <w:rPr>
          <w:sz w:val="22"/>
          <w:szCs w:val="22"/>
        </w:rPr>
        <w:t>Перечень применяемых при ремонте запасных частей: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831"/>
        <w:gridCol w:w="4188"/>
        <w:gridCol w:w="1272"/>
        <w:gridCol w:w="1392"/>
      </w:tblGrid>
      <w:tr w:rsidR="00BD599F" w:rsidRPr="001B50D9" w:rsidTr="00BD599F">
        <w:tc>
          <w:tcPr>
            <w:tcW w:w="666" w:type="dxa"/>
            <w:shd w:val="clear" w:color="auto" w:fill="auto"/>
            <w:vAlign w:val="center"/>
          </w:tcPr>
          <w:p w:rsidR="00BD599F" w:rsidRPr="001B50D9" w:rsidRDefault="00BD599F" w:rsidP="00136FF7">
            <w:pPr>
              <w:jc w:val="center"/>
              <w:rPr>
                <w:bCs/>
                <w:szCs w:val="22"/>
              </w:rPr>
            </w:pPr>
            <w:r w:rsidRPr="001B50D9">
              <w:rPr>
                <w:bCs/>
                <w:sz w:val="22"/>
                <w:szCs w:val="22"/>
              </w:rPr>
              <w:t xml:space="preserve">№ </w:t>
            </w:r>
            <w:proofErr w:type="gramStart"/>
            <w:r w:rsidRPr="001B50D9">
              <w:rPr>
                <w:bCs/>
                <w:sz w:val="22"/>
                <w:szCs w:val="22"/>
              </w:rPr>
              <w:t>п</w:t>
            </w:r>
            <w:proofErr w:type="gramEnd"/>
            <w:r w:rsidRPr="001B50D9">
              <w:rPr>
                <w:bCs/>
                <w:sz w:val="22"/>
                <w:szCs w:val="22"/>
              </w:rPr>
              <w:t>/п</w:t>
            </w:r>
          </w:p>
        </w:tc>
        <w:tc>
          <w:tcPr>
            <w:tcW w:w="2831" w:type="dxa"/>
            <w:shd w:val="clear" w:color="auto" w:fill="auto"/>
            <w:vAlign w:val="center"/>
          </w:tcPr>
          <w:p w:rsidR="00BD599F" w:rsidRPr="001835EF" w:rsidRDefault="00BD599F" w:rsidP="00136FF7">
            <w:pPr>
              <w:jc w:val="center"/>
              <w:rPr>
                <w:iCs/>
                <w:szCs w:val="22"/>
              </w:rPr>
            </w:pPr>
            <w:r w:rsidRPr="001835EF">
              <w:rPr>
                <w:iCs/>
                <w:sz w:val="22"/>
                <w:szCs w:val="22"/>
              </w:rPr>
              <w:t>Наименование запасной части</w:t>
            </w:r>
          </w:p>
        </w:tc>
        <w:tc>
          <w:tcPr>
            <w:tcW w:w="4188" w:type="dxa"/>
            <w:shd w:val="clear" w:color="auto" w:fill="auto"/>
            <w:vAlign w:val="center"/>
          </w:tcPr>
          <w:p w:rsidR="00BD599F" w:rsidRPr="001835EF" w:rsidRDefault="00BD599F" w:rsidP="00136FF7">
            <w:pPr>
              <w:jc w:val="center"/>
              <w:rPr>
                <w:iCs/>
                <w:szCs w:val="22"/>
              </w:rPr>
            </w:pPr>
            <w:r w:rsidRPr="001835EF">
              <w:rPr>
                <w:iCs/>
                <w:sz w:val="22"/>
                <w:szCs w:val="22"/>
              </w:rPr>
              <w:t>Технические, качественные, функциональные характеристики запасной части</w:t>
            </w:r>
          </w:p>
        </w:tc>
        <w:tc>
          <w:tcPr>
            <w:tcW w:w="1272" w:type="dxa"/>
            <w:shd w:val="clear" w:color="auto" w:fill="auto"/>
            <w:vAlign w:val="center"/>
          </w:tcPr>
          <w:p w:rsidR="00BD599F" w:rsidRPr="001835EF" w:rsidRDefault="00BD599F" w:rsidP="00136FF7">
            <w:pPr>
              <w:jc w:val="center"/>
              <w:rPr>
                <w:iCs/>
                <w:szCs w:val="22"/>
              </w:rPr>
            </w:pPr>
            <w:r w:rsidRPr="001835EF">
              <w:rPr>
                <w:iCs/>
                <w:sz w:val="22"/>
                <w:szCs w:val="22"/>
              </w:rPr>
              <w:t>Единица измерения</w:t>
            </w:r>
          </w:p>
        </w:tc>
        <w:tc>
          <w:tcPr>
            <w:tcW w:w="1392" w:type="dxa"/>
            <w:shd w:val="clear" w:color="auto" w:fill="auto"/>
            <w:vAlign w:val="center"/>
          </w:tcPr>
          <w:p w:rsidR="00BD599F" w:rsidRPr="001835EF" w:rsidRDefault="00BD599F" w:rsidP="00136FF7">
            <w:pPr>
              <w:jc w:val="center"/>
              <w:rPr>
                <w:iCs/>
                <w:szCs w:val="22"/>
              </w:rPr>
            </w:pPr>
            <w:r w:rsidRPr="001835EF">
              <w:rPr>
                <w:iCs/>
                <w:sz w:val="22"/>
                <w:szCs w:val="22"/>
              </w:rPr>
              <w:t>Количество</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sidRPr="001B50D9">
              <w:rPr>
                <w:sz w:val="22"/>
                <w:szCs w:val="22"/>
              </w:rPr>
              <w:t>1</w:t>
            </w:r>
          </w:p>
        </w:tc>
        <w:tc>
          <w:tcPr>
            <w:tcW w:w="2831" w:type="dxa"/>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 xml:space="preserve">Оболочка дистального конца </w:t>
            </w:r>
          </w:p>
        </w:tc>
        <w:tc>
          <w:tcPr>
            <w:tcW w:w="4188" w:type="dxa"/>
            <w:shd w:val="clear" w:color="auto" w:fill="auto"/>
            <w:vAlign w:val="center"/>
          </w:tcPr>
          <w:p w:rsidR="00BD599F" w:rsidRPr="001B50D9" w:rsidRDefault="00BD599F" w:rsidP="00136FF7">
            <w:pPr>
              <w:tabs>
                <w:tab w:val="left" w:pos="2910"/>
              </w:tabs>
              <w:jc w:val="center"/>
              <w:rPr>
                <w:rFonts w:eastAsia="Calibri"/>
                <w:lang w:eastAsia="en-US"/>
              </w:rPr>
            </w:pPr>
            <w:r w:rsidRPr="00712596">
              <w:rPr>
                <w:rFonts w:eastAsia="Calibri"/>
                <w:sz w:val="22"/>
                <w:szCs w:val="22"/>
                <w:lang w:eastAsia="en-US"/>
              </w:rPr>
              <w:t xml:space="preserve">Полная совместимость с </w:t>
            </w:r>
            <w:proofErr w:type="spellStart"/>
            <w:r w:rsidRPr="000023D2">
              <w:rPr>
                <w:bCs/>
                <w:sz w:val="22"/>
                <w:szCs w:val="22"/>
              </w:rPr>
              <w:t>фиброгастроскоп</w:t>
            </w:r>
            <w:r>
              <w:rPr>
                <w:bCs/>
                <w:sz w:val="22"/>
                <w:szCs w:val="22"/>
              </w:rPr>
              <w:t>ом</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w:t>
            </w:r>
            <w:r>
              <w:rPr>
                <w:bCs/>
                <w:sz w:val="22"/>
                <w:szCs w:val="22"/>
              </w:rPr>
              <w:t>14</w:t>
            </w:r>
            <w:r w:rsidRPr="00DE2753">
              <w:rPr>
                <w:bCs/>
                <w:sz w:val="22"/>
                <w:szCs w:val="22"/>
              </w:rPr>
              <w:t>4</w:t>
            </w:r>
          </w:p>
        </w:tc>
        <w:tc>
          <w:tcPr>
            <w:tcW w:w="127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lang w:val="en-US"/>
              </w:rPr>
            </w:pPr>
            <w:r w:rsidRPr="001B50D9">
              <w:rPr>
                <w:sz w:val="22"/>
                <w:szCs w:val="22"/>
                <w:lang w:val="en-US"/>
              </w:rPr>
              <w:t>2</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Pr="001B50D9" w:rsidRDefault="00BD599F" w:rsidP="00136FF7">
            <w:pPr>
              <w:tabs>
                <w:tab w:val="left" w:pos="2910"/>
              </w:tabs>
              <w:rPr>
                <w:rFonts w:eastAsia="Calibri"/>
                <w:szCs w:val="22"/>
                <w:lang w:eastAsia="en-US"/>
              </w:rPr>
            </w:pPr>
            <w:proofErr w:type="spellStart"/>
            <w:r>
              <w:rPr>
                <w:color w:val="000000"/>
              </w:rPr>
              <w:t>Омыватель</w:t>
            </w:r>
            <w:proofErr w:type="spellEnd"/>
          </w:p>
        </w:tc>
        <w:tc>
          <w:tcPr>
            <w:tcW w:w="4188" w:type="dxa"/>
            <w:shd w:val="clear" w:color="auto" w:fill="auto"/>
          </w:tcPr>
          <w:p w:rsidR="00BD599F" w:rsidRPr="001B50D9"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1B50D9" w:rsidRDefault="00BD599F" w:rsidP="00136FF7">
            <w:pPr>
              <w:jc w:val="center"/>
              <w:rPr>
                <w:rFonts w:eastAsia="Calibri"/>
                <w:szCs w:val="22"/>
                <w:lang w:eastAsia="en-US"/>
              </w:rPr>
            </w:pPr>
            <w:r>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lang w:val="en-US"/>
              </w:rPr>
            </w:pPr>
            <w:r w:rsidRPr="001B50D9">
              <w:rPr>
                <w:sz w:val="22"/>
                <w:szCs w:val="22"/>
                <w:lang w:val="en-US"/>
              </w:rPr>
              <w:t>3</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Оптоволокно передачи изображения</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1B50D9"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sidRPr="001B50D9">
              <w:rPr>
                <w:sz w:val="22"/>
                <w:szCs w:val="22"/>
              </w:rPr>
              <w:t>4</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Pr="001B50D9" w:rsidRDefault="00BD599F" w:rsidP="00136FF7">
            <w:pPr>
              <w:tabs>
                <w:tab w:val="left" w:pos="2910"/>
              </w:tabs>
              <w:rPr>
                <w:rFonts w:eastAsia="Calibri"/>
                <w:szCs w:val="22"/>
                <w:lang w:eastAsia="en-US"/>
              </w:rPr>
            </w:pPr>
            <w:r>
              <w:rPr>
                <w:color w:val="000000"/>
              </w:rPr>
              <w:t>Осветительный тубус</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1B50D9"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Pr>
                <w:sz w:val="22"/>
                <w:szCs w:val="22"/>
              </w:rPr>
              <w:t>5</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Основной тубус</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r w:rsidRPr="00FA40D6">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Pr>
                <w:rFonts w:eastAsia="Calibri"/>
                <w:sz w:val="22"/>
                <w:szCs w:val="22"/>
                <w:lang w:eastAsia="en-US"/>
              </w:rPr>
              <w:t>1</w:t>
            </w:r>
          </w:p>
        </w:tc>
      </w:tr>
      <w:tr w:rsidR="00BD599F" w:rsidRPr="001B50D9" w:rsidTr="00BD599F">
        <w:tc>
          <w:tcPr>
            <w:tcW w:w="666" w:type="dxa"/>
            <w:shd w:val="clear" w:color="auto" w:fill="auto"/>
            <w:vAlign w:val="center"/>
          </w:tcPr>
          <w:p w:rsidR="00BD599F" w:rsidRPr="001B50D9" w:rsidRDefault="00BD599F" w:rsidP="00136FF7">
            <w:pPr>
              <w:tabs>
                <w:tab w:val="left" w:pos="2910"/>
              </w:tabs>
              <w:jc w:val="center"/>
              <w:rPr>
                <w:szCs w:val="22"/>
              </w:rPr>
            </w:pPr>
            <w:r>
              <w:rPr>
                <w:sz w:val="22"/>
                <w:szCs w:val="22"/>
              </w:rPr>
              <w:t>6</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Троса</w:t>
            </w:r>
          </w:p>
        </w:tc>
        <w:tc>
          <w:tcPr>
            <w:tcW w:w="4188" w:type="dxa"/>
            <w:shd w:val="clear" w:color="auto" w:fill="auto"/>
          </w:tcPr>
          <w:p w:rsidR="00BD599F" w:rsidRPr="00712596"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r w:rsidRPr="00FA40D6">
              <w:rPr>
                <w:rFonts w:eastAsia="Calibri"/>
                <w:sz w:val="22"/>
                <w:szCs w:val="22"/>
                <w:lang w:eastAsia="en-US"/>
              </w:rPr>
              <w:t>шт.</w:t>
            </w:r>
          </w:p>
        </w:tc>
        <w:tc>
          <w:tcPr>
            <w:tcW w:w="1392" w:type="dxa"/>
            <w:shd w:val="clear" w:color="auto" w:fill="auto"/>
            <w:vAlign w:val="center"/>
          </w:tcPr>
          <w:p w:rsidR="00BD599F" w:rsidRPr="001B50D9" w:rsidRDefault="00BD599F" w:rsidP="00136FF7">
            <w:pPr>
              <w:jc w:val="center"/>
              <w:rPr>
                <w:rFonts w:eastAsia="Calibri"/>
                <w:szCs w:val="22"/>
                <w:lang w:eastAsia="en-US"/>
              </w:rPr>
            </w:pPr>
            <w:r>
              <w:rPr>
                <w:rFonts w:eastAsia="Calibri"/>
                <w:sz w:val="22"/>
                <w:szCs w:val="22"/>
                <w:lang w:eastAsia="en-US"/>
              </w:rPr>
              <w:t>4</w:t>
            </w:r>
          </w:p>
        </w:tc>
      </w:tr>
      <w:tr w:rsidR="00BD599F" w:rsidRPr="001B50D9" w:rsidTr="00BD599F">
        <w:tc>
          <w:tcPr>
            <w:tcW w:w="666" w:type="dxa"/>
            <w:shd w:val="clear" w:color="auto" w:fill="auto"/>
            <w:vAlign w:val="center"/>
          </w:tcPr>
          <w:p w:rsidR="00BD599F" w:rsidRDefault="00BD599F" w:rsidP="00136FF7">
            <w:pPr>
              <w:tabs>
                <w:tab w:val="left" w:pos="2910"/>
              </w:tabs>
              <w:jc w:val="center"/>
              <w:rPr>
                <w:szCs w:val="22"/>
              </w:rPr>
            </w:pPr>
            <w:r>
              <w:rPr>
                <w:sz w:val="22"/>
                <w:szCs w:val="22"/>
              </w:rPr>
              <w:t>7</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Тяги барабана «Верх/Низ»</w:t>
            </w:r>
          </w:p>
        </w:tc>
        <w:tc>
          <w:tcPr>
            <w:tcW w:w="4188" w:type="dxa"/>
            <w:shd w:val="clear" w:color="auto" w:fill="auto"/>
          </w:tcPr>
          <w:p w:rsidR="00BD599F" w:rsidRPr="00DE5D34"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FA40D6"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Default="00BD599F" w:rsidP="00136FF7">
            <w:pPr>
              <w:tabs>
                <w:tab w:val="left" w:pos="2910"/>
              </w:tabs>
              <w:jc w:val="center"/>
              <w:rPr>
                <w:szCs w:val="22"/>
              </w:rPr>
            </w:pPr>
            <w:r>
              <w:rPr>
                <w:sz w:val="22"/>
                <w:szCs w:val="22"/>
              </w:rPr>
              <w:t>8</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Тяги барабана «Право/Лево»</w:t>
            </w:r>
          </w:p>
        </w:tc>
        <w:tc>
          <w:tcPr>
            <w:tcW w:w="4188" w:type="dxa"/>
            <w:shd w:val="clear" w:color="auto" w:fill="auto"/>
          </w:tcPr>
          <w:p w:rsidR="00BD599F" w:rsidRPr="00DE5D34"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FA40D6"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Default="00BD599F" w:rsidP="00136FF7">
            <w:pPr>
              <w:tabs>
                <w:tab w:val="left" w:pos="2910"/>
              </w:tabs>
              <w:jc w:val="center"/>
              <w:rPr>
                <w:szCs w:val="22"/>
              </w:rPr>
            </w:pPr>
            <w:r>
              <w:rPr>
                <w:sz w:val="22"/>
                <w:szCs w:val="22"/>
              </w:rPr>
              <w:t>9</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 xml:space="preserve">Инструментальный канал  </w:t>
            </w:r>
          </w:p>
        </w:tc>
        <w:tc>
          <w:tcPr>
            <w:tcW w:w="4188" w:type="dxa"/>
            <w:shd w:val="clear" w:color="auto" w:fill="auto"/>
          </w:tcPr>
          <w:p w:rsidR="00BD599F" w:rsidRPr="00DE5D34"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FA40D6"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Default="00BD599F" w:rsidP="00136FF7">
            <w:pPr>
              <w:tabs>
                <w:tab w:val="left" w:pos="2910"/>
              </w:tabs>
              <w:jc w:val="center"/>
              <w:rPr>
                <w:szCs w:val="22"/>
              </w:rPr>
            </w:pPr>
            <w:r>
              <w:rPr>
                <w:sz w:val="22"/>
                <w:szCs w:val="22"/>
              </w:rPr>
              <w:t>10</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 xml:space="preserve">Канал «Вода» </w:t>
            </w:r>
          </w:p>
        </w:tc>
        <w:tc>
          <w:tcPr>
            <w:tcW w:w="4188" w:type="dxa"/>
            <w:shd w:val="clear" w:color="auto" w:fill="auto"/>
          </w:tcPr>
          <w:p w:rsidR="00BD599F" w:rsidRPr="00DE5D34"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FA40D6"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Default="00BD599F" w:rsidP="00136FF7">
            <w:pPr>
              <w:jc w:val="center"/>
              <w:rPr>
                <w:rFonts w:eastAsia="Calibri"/>
                <w:szCs w:val="22"/>
                <w:lang w:eastAsia="en-US"/>
              </w:rPr>
            </w:pPr>
            <w:r w:rsidRPr="001B50D9">
              <w:rPr>
                <w:rFonts w:eastAsia="Calibri"/>
                <w:sz w:val="22"/>
                <w:szCs w:val="22"/>
                <w:lang w:eastAsia="en-US"/>
              </w:rPr>
              <w:t>1</w:t>
            </w:r>
          </w:p>
        </w:tc>
      </w:tr>
      <w:tr w:rsidR="00BD599F" w:rsidRPr="001B50D9" w:rsidTr="00BD599F">
        <w:tc>
          <w:tcPr>
            <w:tcW w:w="666" w:type="dxa"/>
            <w:shd w:val="clear" w:color="auto" w:fill="auto"/>
            <w:vAlign w:val="center"/>
          </w:tcPr>
          <w:p w:rsidR="00BD599F" w:rsidRDefault="00BD599F" w:rsidP="00136FF7">
            <w:pPr>
              <w:tabs>
                <w:tab w:val="left" w:pos="2910"/>
              </w:tabs>
              <w:jc w:val="center"/>
              <w:rPr>
                <w:szCs w:val="22"/>
              </w:rPr>
            </w:pPr>
            <w:r>
              <w:rPr>
                <w:sz w:val="22"/>
                <w:szCs w:val="22"/>
              </w:rPr>
              <w:t>11</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 xml:space="preserve">Канал «Воздух» </w:t>
            </w:r>
          </w:p>
        </w:tc>
        <w:tc>
          <w:tcPr>
            <w:tcW w:w="4188" w:type="dxa"/>
            <w:shd w:val="clear" w:color="auto" w:fill="auto"/>
          </w:tcPr>
          <w:p w:rsidR="00BD599F" w:rsidRPr="00DE5D34"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lastRenderedPageBreak/>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FA40D6" w:rsidRDefault="00BD599F" w:rsidP="00136FF7">
            <w:pPr>
              <w:jc w:val="center"/>
              <w:rPr>
                <w:rFonts w:eastAsia="Calibri"/>
                <w:szCs w:val="22"/>
                <w:lang w:eastAsia="en-US"/>
              </w:rPr>
            </w:pPr>
            <w:r w:rsidRPr="001B50D9">
              <w:rPr>
                <w:rFonts w:eastAsia="Calibri"/>
                <w:sz w:val="22"/>
                <w:szCs w:val="22"/>
                <w:lang w:eastAsia="en-US"/>
              </w:rPr>
              <w:lastRenderedPageBreak/>
              <w:t>шт.</w:t>
            </w:r>
          </w:p>
        </w:tc>
        <w:tc>
          <w:tcPr>
            <w:tcW w:w="1392" w:type="dxa"/>
            <w:shd w:val="clear" w:color="auto" w:fill="auto"/>
            <w:vAlign w:val="center"/>
          </w:tcPr>
          <w:p w:rsidR="00BD599F" w:rsidRDefault="00BD599F" w:rsidP="00136FF7">
            <w:pPr>
              <w:jc w:val="center"/>
              <w:rPr>
                <w:rFonts w:eastAsia="Calibri"/>
                <w:szCs w:val="22"/>
                <w:lang w:eastAsia="en-US"/>
              </w:rPr>
            </w:pPr>
            <w:r w:rsidRPr="001B50D9">
              <w:rPr>
                <w:rFonts w:eastAsia="Calibri"/>
                <w:sz w:val="22"/>
                <w:szCs w:val="22"/>
                <w:lang w:eastAsia="en-US"/>
              </w:rPr>
              <w:lastRenderedPageBreak/>
              <w:t>1</w:t>
            </w:r>
          </w:p>
        </w:tc>
      </w:tr>
      <w:tr w:rsidR="00BD599F" w:rsidRPr="001B50D9" w:rsidTr="00BD599F">
        <w:tc>
          <w:tcPr>
            <w:tcW w:w="666" w:type="dxa"/>
            <w:shd w:val="clear" w:color="auto" w:fill="auto"/>
            <w:vAlign w:val="center"/>
          </w:tcPr>
          <w:p w:rsidR="00BD599F" w:rsidRDefault="00BD599F" w:rsidP="00136FF7">
            <w:pPr>
              <w:tabs>
                <w:tab w:val="left" w:pos="2910"/>
              </w:tabs>
              <w:jc w:val="center"/>
              <w:rPr>
                <w:szCs w:val="22"/>
              </w:rPr>
            </w:pPr>
            <w:r>
              <w:rPr>
                <w:sz w:val="22"/>
                <w:szCs w:val="22"/>
              </w:rPr>
              <w:lastRenderedPageBreak/>
              <w:t>12</w:t>
            </w:r>
          </w:p>
        </w:tc>
        <w:tc>
          <w:tcPr>
            <w:tcW w:w="2831" w:type="dxa"/>
            <w:tcBorders>
              <w:top w:val="single" w:sz="8" w:space="0" w:color="auto"/>
              <w:left w:val="single" w:sz="8" w:space="0" w:color="auto"/>
              <w:bottom w:val="single" w:sz="8" w:space="0" w:color="auto"/>
              <w:right w:val="single" w:sz="8" w:space="0" w:color="000000"/>
            </w:tcBorders>
            <w:shd w:val="clear" w:color="auto" w:fill="auto"/>
            <w:vAlign w:val="center"/>
          </w:tcPr>
          <w:p w:rsidR="00BD599F" w:rsidRDefault="00BD599F" w:rsidP="00136FF7">
            <w:pPr>
              <w:tabs>
                <w:tab w:val="left" w:pos="2910"/>
              </w:tabs>
              <w:rPr>
                <w:color w:val="000000"/>
              </w:rPr>
            </w:pPr>
            <w:r>
              <w:rPr>
                <w:color w:val="000000"/>
              </w:rPr>
              <w:t>Осветительная втулка</w:t>
            </w:r>
          </w:p>
        </w:tc>
        <w:tc>
          <w:tcPr>
            <w:tcW w:w="4188" w:type="dxa"/>
            <w:shd w:val="clear" w:color="auto" w:fill="auto"/>
          </w:tcPr>
          <w:p w:rsidR="00BD599F" w:rsidRPr="00DE5D34" w:rsidRDefault="00BD599F" w:rsidP="00136FF7">
            <w:pPr>
              <w:tabs>
                <w:tab w:val="left" w:pos="2910"/>
              </w:tabs>
              <w:jc w:val="center"/>
              <w:rPr>
                <w:rFonts w:eastAsia="Calibri"/>
                <w:szCs w:val="22"/>
                <w:lang w:eastAsia="en-US"/>
              </w:rPr>
            </w:pPr>
            <w:r w:rsidRPr="00CA044D">
              <w:rPr>
                <w:rFonts w:eastAsia="Calibri"/>
                <w:sz w:val="22"/>
                <w:szCs w:val="22"/>
                <w:lang w:eastAsia="en-US"/>
              </w:rPr>
              <w:t xml:space="preserve">Полная совместимость с </w:t>
            </w:r>
            <w:proofErr w:type="spellStart"/>
            <w:r w:rsidRPr="00CA044D">
              <w:rPr>
                <w:bCs/>
                <w:sz w:val="22"/>
                <w:szCs w:val="22"/>
              </w:rPr>
              <w:t>фиброгастроскопом</w:t>
            </w:r>
            <w:proofErr w:type="spellEnd"/>
            <w:r w:rsidRPr="00CA044D">
              <w:rPr>
                <w:bCs/>
                <w:sz w:val="22"/>
                <w:szCs w:val="22"/>
              </w:rPr>
              <w:t xml:space="preserve"> </w:t>
            </w:r>
            <w:proofErr w:type="spellStart"/>
            <w:r w:rsidRPr="00CA044D">
              <w:rPr>
                <w:bCs/>
                <w:sz w:val="22"/>
                <w:szCs w:val="22"/>
              </w:rPr>
              <w:t>Pentax</w:t>
            </w:r>
            <w:proofErr w:type="spellEnd"/>
            <w:r w:rsidRPr="00CA044D">
              <w:rPr>
                <w:bCs/>
                <w:sz w:val="22"/>
                <w:szCs w:val="22"/>
              </w:rPr>
              <w:t xml:space="preserve"> FG-29V сер. № A117144</w:t>
            </w:r>
          </w:p>
        </w:tc>
        <w:tc>
          <w:tcPr>
            <w:tcW w:w="1272" w:type="dxa"/>
            <w:shd w:val="clear" w:color="auto" w:fill="auto"/>
          </w:tcPr>
          <w:p w:rsidR="00BD599F" w:rsidRPr="001B50D9" w:rsidRDefault="00BD599F" w:rsidP="00136FF7">
            <w:pPr>
              <w:jc w:val="center"/>
              <w:rPr>
                <w:rFonts w:eastAsia="Calibri"/>
                <w:szCs w:val="22"/>
                <w:lang w:eastAsia="en-US"/>
              </w:rPr>
            </w:pPr>
          </w:p>
          <w:p w:rsidR="00BD599F" w:rsidRPr="00FA40D6" w:rsidRDefault="00BD599F" w:rsidP="00136FF7">
            <w:pPr>
              <w:jc w:val="center"/>
              <w:rPr>
                <w:rFonts w:eastAsia="Calibri"/>
                <w:szCs w:val="22"/>
                <w:lang w:eastAsia="en-US"/>
              </w:rPr>
            </w:pPr>
            <w:r w:rsidRPr="001B50D9">
              <w:rPr>
                <w:rFonts w:eastAsia="Calibri"/>
                <w:sz w:val="22"/>
                <w:szCs w:val="22"/>
                <w:lang w:eastAsia="en-US"/>
              </w:rPr>
              <w:t>шт.</w:t>
            </w:r>
          </w:p>
        </w:tc>
        <w:tc>
          <w:tcPr>
            <w:tcW w:w="1392" w:type="dxa"/>
            <w:shd w:val="clear" w:color="auto" w:fill="auto"/>
            <w:vAlign w:val="center"/>
          </w:tcPr>
          <w:p w:rsidR="00BD599F" w:rsidRDefault="00BD599F" w:rsidP="00136FF7">
            <w:pPr>
              <w:jc w:val="center"/>
              <w:rPr>
                <w:rFonts w:eastAsia="Calibri"/>
                <w:szCs w:val="22"/>
                <w:lang w:eastAsia="en-US"/>
              </w:rPr>
            </w:pPr>
            <w:r w:rsidRPr="001B50D9">
              <w:rPr>
                <w:rFonts w:eastAsia="Calibri"/>
                <w:sz w:val="22"/>
                <w:szCs w:val="22"/>
                <w:lang w:eastAsia="en-US"/>
              </w:rPr>
              <w:t>1</w:t>
            </w:r>
          </w:p>
        </w:tc>
      </w:tr>
    </w:tbl>
    <w:p w:rsidR="00BD599F" w:rsidRDefault="00BD599F" w:rsidP="00BD599F">
      <w:pPr>
        <w:rPr>
          <w:b/>
          <w:sz w:val="22"/>
          <w:szCs w:val="22"/>
        </w:rPr>
      </w:pPr>
    </w:p>
    <w:p w:rsidR="00BD599F" w:rsidRPr="001B50D9" w:rsidRDefault="00BD599F" w:rsidP="00BD599F">
      <w:pPr>
        <w:jc w:val="center"/>
        <w:rPr>
          <w:b/>
          <w:sz w:val="22"/>
          <w:szCs w:val="22"/>
        </w:rPr>
      </w:pPr>
      <w:r w:rsidRPr="001B50D9">
        <w:rPr>
          <w:b/>
          <w:sz w:val="22"/>
          <w:szCs w:val="22"/>
        </w:rPr>
        <w:t>Общие требования</w:t>
      </w:r>
    </w:p>
    <w:p w:rsidR="00BD599F" w:rsidRPr="001B50D9" w:rsidRDefault="00BD599F" w:rsidP="00BD599F">
      <w:pPr>
        <w:pStyle w:val="aa"/>
        <w:numPr>
          <w:ilvl w:val="0"/>
          <w:numId w:val="16"/>
        </w:numPr>
        <w:tabs>
          <w:tab w:val="left" w:pos="851"/>
        </w:tabs>
        <w:autoSpaceDE w:val="0"/>
        <w:autoSpaceDN w:val="0"/>
        <w:adjustRightInd w:val="0"/>
        <w:ind w:left="0" w:hanging="284"/>
        <w:jc w:val="both"/>
        <w:rPr>
          <w:sz w:val="22"/>
          <w:szCs w:val="22"/>
        </w:rPr>
      </w:pPr>
      <w:r w:rsidRPr="001B50D9">
        <w:rPr>
          <w:sz w:val="22"/>
          <w:szCs w:val="22"/>
        </w:rPr>
        <w:t>Срок оказания услуг: в течение 45</w:t>
      </w:r>
      <w:r w:rsidRPr="001B50D9">
        <w:rPr>
          <w:sz w:val="22"/>
          <w:szCs w:val="22"/>
          <w:u w:val="single"/>
        </w:rPr>
        <w:t xml:space="preserve"> (сорока пяти)</w:t>
      </w:r>
      <w:r w:rsidRPr="001B50D9">
        <w:rPr>
          <w:sz w:val="22"/>
          <w:szCs w:val="22"/>
        </w:rPr>
        <w:t xml:space="preserve"> календарных дней </w:t>
      </w:r>
      <w:proofErr w:type="gramStart"/>
      <w:r w:rsidRPr="001B50D9">
        <w:rPr>
          <w:sz w:val="22"/>
          <w:szCs w:val="22"/>
        </w:rPr>
        <w:t>с даты подписания</w:t>
      </w:r>
      <w:proofErr w:type="gramEnd"/>
      <w:r w:rsidRPr="001B50D9">
        <w:rPr>
          <w:sz w:val="22"/>
          <w:szCs w:val="22"/>
        </w:rPr>
        <w:t xml:space="preserve"> договора, с учётом поставки и установки запасных частей.</w:t>
      </w:r>
    </w:p>
    <w:p w:rsidR="00BD599F" w:rsidRPr="001B50D9" w:rsidRDefault="00BD599F" w:rsidP="00BD599F">
      <w:pPr>
        <w:pStyle w:val="aa"/>
        <w:numPr>
          <w:ilvl w:val="0"/>
          <w:numId w:val="16"/>
        </w:numPr>
        <w:tabs>
          <w:tab w:val="left" w:pos="851"/>
        </w:tabs>
        <w:autoSpaceDE w:val="0"/>
        <w:autoSpaceDN w:val="0"/>
        <w:adjustRightInd w:val="0"/>
        <w:ind w:left="0" w:hanging="284"/>
        <w:jc w:val="both"/>
        <w:rPr>
          <w:sz w:val="22"/>
          <w:szCs w:val="22"/>
        </w:rPr>
      </w:pPr>
      <w:r w:rsidRPr="001B50D9">
        <w:rPr>
          <w:sz w:val="22"/>
          <w:szCs w:val="22"/>
        </w:rPr>
        <w:t>Место оказания услуг: по месту нахождения Заказчика.</w:t>
      </w:r>
    </w:p>
    <w:p w:rsidR="00BD599F" w:rsidRPr="001B50D9" w:rsidRDefault="00BD599F" w:rsidP="00BD599F">
      <w:pPr>
        <w:pStyle w:val="aa"/>
        <w:numPr>
          <w:ilvl w:val="0"/>
          <w:numId w:val="16"/>
        </w:numPr>
        <w:tabs>
          <w:tab w:val="left" w:pos="851"/>
        </w:tabs>
        <w:autoSpaceDE w:val="0"/>
        <w:autoSpaceDN w:val="0"/>
        <w:adjustRightInd w:val="0"/>
        <w:ind w:left="0" w:hanging="284"/>
        <w:jc w:val="both"/>
        <w:rPr>
          <w:sz w:val="22"/>
          <w:szCs w:val="22"/>
        </w:rPr>
      </w:pPr>
      <w:proofErr w:type="gramStart"/>
      <w:r w:rsidRPr="001B50D9">
        <w:rPr>
          <w:sz w:val="22"/>
          <w:szCs w:val="22"/>
        </w:rPr>
        <w:t>Сотрудники Исполнителя должны быть аттестованы по правилам электробезопасности (Основание п. 5.2.</w:t>
      </w:r>
      <w:proofErr w:type="gramEnd"/>
      <w:r w:rsidRPr="001B50D9">
        <w:rPr>
          <w:sz w:val="22"/>
          <w:szCs w:val="22"/>
        </w:rPr>
        <w:t xml:space="preserve"> «ГОСТ </w:t>
      </w:r>
      <w:proofErr w:type="gramStart"/>
      <w:r w:rsidRPr="001B50D9">
        <w:rPr>
          <w:sz w:val="22"/>
          <w:szCs w:val="22"/>
        </w:rPr>
        <w:t>Р</w:t>
      </w:r>
      <w:proofErr w:type="gramEnd"/>
      <w:r w:rsidRPr="001B50D9">
        <w:rPr>
          <w:sz w:val="22"/>
          <w:szCs w:val="22"/>
        </w:rPr>
        <w:t xml:space="preserve"> 57501-2017. Национальный стандарт Российской Федерации. Техническое обслуживание медицинских изделий. </w:t>
      </w:r>
      <w:proofErr w:type="gramStart"/>
      <w:r w:rsidRPr="001B50D9">
        <w:rPr>
          <w:sz w:val="22"/>
          <w:szCs w:val="22"/>
        </w:rPr>
        <w:t xml:space="preserve">Требования для государственных закупок»). </w:t>
      </w:r>
      <w:proofErr w:type="gramEnd"/>
    </w:p>
    <w:p w:rsidR="00BD599F" w:rsidRPr="001B50D9" w:rsidRDefault="00BD599F" w:rsidP="00BD599F">
      <w:pPr>
        <w:pStyle w:val="aa"/>
        <w:numPr>
          <w:ilvl w:val="0"/>
          <w:numId w:val="16"/>
        </w:numPr>
        <w:tabs>
          <w:tab w:val="left" w:pos="851"/>
        </w:tabs>
        <w:autoSpaceDE w:val="0"/>
        <w:autoSpaceDN w:val="0"/>
        <w:adjustRightInd w:val="0"/>
        <w:ind w:left="0" w:hanging="284"/>
        <w:jc w:val="both"/>
        <w:rPr>
          <w:sz w:val="22"/>
          <w:szCs w:val="22"/>
        </w:rPr>
      </w:pPr>
      <w:r w:rsidRPr="001B50D9">
        <w:rPr>
          <w:sz w:val="22"/>
          <w:szCs w:val="22"/>
        </w:rPr>
        <w:t xml:space="preserve">Указанные документы могут быть запрошены Заказчиком, и </w:t>
      </w:r>
      <w:r w:rsidRPr="001B50D9">
        <w:rPr>
          <w:sz w:val="22"/>
          <w:szCs w:val="22"/>
          <w:u w:val="single"/>
        </w:rPr>
        <w:t>Исполнитель в течение 5 (пяти) рабочих дней,</w:t>
      </w:r>
      <w:r w:rsidRPr="001B50D9">
        <w:rPr>
          <w:sz w:val="22"/>
          <w:szCs w:val="22"/>
        </w:rPr>
        <w:t xml:space="preserve"> </w:t>
      </w:r>
      <w:r w:rsidRPr="001B50D9">
        <w:rPr>
          <w:sz w:val="22"/>
          <w:szCs w:val="22"/>
          <w:u w:val="single"/>
        </w:rPr>
        <w:t>после запроса, должен их предоставить</w:t>
      </w:r>
      <w:r w:rsidRPr="001B50D9">
        <w:rPr>
          <w:sz w:val="22"/>
          <w:szCs w:val="22"/>
        </w:rPr>
        <w:t>.</w:t>
      </w:r>
    </w:p>
    <w:p w:rsidR="00BD599F" w:rsidRPr="00BD599F" w:rsidRDefault="00BD599F" w:rsidP="00BD599F">
      <w:pPr>
        <w:pStyle w:val="aa"/>
        <w:numPr>
          <w:ilvl w:val="0"/>
          <w:numId w:val="16"/>
        </w:numPr>
        <w:tabs>
          <w:tab w:val="left" w:pos="851"/>
        </w:tabs>
        <w:autoSpaceDE w:val="0"/>
        <w:autoSpaceDN w:val="0"/>
        <w:adjustRightInd w:val="0"/>
        <w:ind w:left="0" w:hanging="284"/>
        <w:jc w:val="both"/>
        <w:rPr>
          <w:sz w:val="22"/>
          <w:szCs w:val="22"/>
        </w:rPr>
      </w:pPr>
      <w:r w:rsidRPr="00BD599F">
        <w:rPr>
          <w:sz w:val="22"/>
          <w:szCs w:val="22"/>
        </w:rPr>
        <w:t>Наличие у участника закупки:</w:t>
      </w:r>
    </w:p>
    <w:p w:rsidR="00BD599F" w:rsidRPr="00BD599F" w:rsidRDefault="00BD599F" w:rsidP="00BD599F">
      <w:pPr>
        <w:pStyle w:val="aa"/>
        <w:tabs>
          <w:tab w:val="left" w:pos="851"/>
        </w:tabs>
        <w:autoSpaceDE w:val="0"/>
        <w:autoSpaceDN w:val="0"/>
        <w:adjustRightInd w:val="0"/>
        <w:ind w:left="0"/>
        <w:jc w:val="both"/>
        <w:rPr>
          <w:sz w:val="22"/>
          <w:szCs w:val="22"/>
        </w:rPr>
      </w:pPr>
      <w:proofErr w:type="gramStart"/>
      <w:r w:rsidRPr="00BD599F">
        <w:rPr>
          <w:sz w:val="22"/>
          <w:szCs w:val="22"/>
        </w:rPr>
        <w:t>в соответствии с Постановлением Правительства РФ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w:t>
      </w:r>
      <w:proofErr w:type="gramEnd"/>
      <w:r w:rsidRPr="00BD599F">
        <w:rPr>
          <w:sz w:val="22"/>
          <w:szCs w:val="22"/>
        </w:rPr>
        <w:t xml:space="preserve"> 2020 г. № 1445 и </w:t>
      </w:r>
      <w:proofErr w:type="gramStart"/>
      <w:r w:rsidRPr="00BD599F">
        <w:rPr>
          <w:sz w:val="22"/>
          <w:szCs w:val="22"/>
        </w:rPr>
        <w:t>признании</w:t>
      </w:r>
      <w:proofErr w:type="gramEnd"/>
      <w:r w:rsidRPr="00BD599F">
        <w:rPr>
          <w:sz w:val="22"/>
          <w:szCs w:val="22"/>
        </w:rPr>
        <w:t xml:space="preserve"> утратившими силу отдельных актов правительства Российской Федерации»:</w:t>
      </w:r>
    </w:p>
    <w:p w:rsidR="00BD599F" w:rsidRPr="00BD599F" w:rsidRDefault="00BD599F" w:rsidP="00BD599F">
      <w:pPr>
        <w:pStyle w:val="aa"/>
        <w:tabs>
          <w:tab w:val="left" w:pos="851"/>
        </w:tabs>
        <w:autoSpaceDE w:val="0"/>
        <w:autoSpaceDN w:val="0"/>
        <w:adjustRightInd w:val="0"/>
        <w:ind w:left="0" w:hanging="284"/>
        <w:jc w:val="both"/>
        <w:rPr>
          <w:sz w:val="22"/>
          <w:szCs w:val="22"/>
        </w:rPr>
      </w:pPr>
      <w:r w:rsidRPr="00BD599F">
        <w:rPr>
          <w:sz w:val="22"/>
          <w:szCs w:val="22"/>
        </w:rPr>
        <w:t>- лицензия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 разрешенными видами:</w:t>
      </w:r>
    </w:p>
    <w:p w:rsidR="00BD599F" w:rsidRPr="00BD599F" w:rsidRDefault="00BD599F" w:rsidP="00BD599F">
      <w:pPr>
        <w:pStyle w:val="aa"/>
        <w:tabs>
          <w:tab w:val="left" w:pos="851"/>
        </w:tabs>
        <w:autoSpaceDE w:val="0"/>
        <w:autoSpaceDN w:val="0"/>
        <w:adjustRightInd w:val="0"/>
        <w:ind w:left="0"/>
        <w:jc w:val="both"/>
        <w:rPr>
          <w:sz w:val="22"/>
          <w:szCs w:val="22"/>
        </w:rPr>
      </w:pPr>
      <w:r w:rsidRPr="00BD599F">
        <w:rPr>
          <w:sz w:val="22"/>
          <w:szCs w:val="22"/>
        </w:rPr>
        <w:t>Техническое обслуживание следующих групп медицинских изделий (кроме программного обеспечения, являющегося медицинским изделием) класса:</w:t>
      </w:r>
    </w:p>
    <w:p w:rsidR="00BD599F" w:rsidRPr="00380ECB" w:rsidRDefault="00BD599F" w:rsidP="00BD599F">
      <w:pPr>
        <w:pStyle w:val="aa"/>
        <w:tabs>
          <w:tab w:val="left" w:pos="851"/>
        </w:tabs>
        <w:autoSpaceDE w:val="0"/>
        <w:autoSpaceDN w:val="0"/>
        <w:adjustRightInd w:val="0"/>
        <w:ind w:left="0"/>
        <w:jc w:val="both"/>
        <w:rPr>
          <w:sz w:val="22"/>
          <w:szCs w:val="22"/>
        </w:rPr>
      </w:pPr>
      <w:r w:rsidRPr="00380ECB">
        <w:rPr>
          <w:sz w:val="22"/>
          <w:szCs w:val="22"/>
        </w:rPr>
        <w:t>2а потенциального риска:</w:t>
      </w:r>
    </w:p>
    <w:p w:rsidR="00BD599F" w:rsidRPr="00380ECB" w:rsidRDefault="00BD599F" w:rsidP="00BD599F">
      <w:pPr>
        <w:pStyle w:val="aa"/>
        <w:tabs>
          <w:tab w:val="left" w:pos="851"/>
        </w:tabs>
        <w:autoSpaceDE w:val="0"/>
        <w:autoSpaceDN w:val="0"/>
        <w:adjustRightInd w:val="0"/>
        <w:ind w:left="0"/>
        <w:jc w:val="both"/>
        <w:rPr>
          <w:sz w:val="22"/>
          <w:szCs w:val="22"/>
        </w:rPr>
      </w:pPr>
      <w:r w:rsidRPr="00380ECB">
        <w:rPr>
          <w:sz w:val="22"/>
          <w:szCs w:val="22"/>
        </w:rPr>
        <w:t>-гастроэнтерологические медицинские изделия</w:t>
      </w:r>
    </w:p>
    <w:p w:rsidR="00BD599F" w:rsidRPr="001B50D9" w:rsidRDefault="00BD599F" w:rsidP="00BD599F">
      <w:pPr>
        <w:pStyle w:val="aa"/>
        <w:numPr>
          <w:ilvl w:val="0"/>
          <w:numId w:val="16"/>
        </w:numPr>
        <w:tabs>
          <w:tab w:val="left" w:pos="851"/>
        </w:tabs>
        <w:autoSpaceDE w:val="0"/>
        <w:autoSpaceDN w:val="0"/>
        <w:adjustRightInd w:val="0"/>
        <w:ind w:left="0" w:hanging="284"/>
        <w:jc w:val="both"/>
        <w:rPr>
          <w:sz w:val="22"/>
          <w:szCs w:val="22"/>
        </w:rPr>
      </w:pPr>
      <w:r w:rsidRPr="001B50D9">
        <w:rPr>
          <w:sz w:val="22"/>
          <w:szCs w:val="22"/>
        </w:rPr>
        <w:t xml:space="preserve">Исполнитель должен иметь полный комплект действующей нормативной, технической и эксплуатационной документации, необходимой для проведения работ по ремонту медицинского изделия. </w:t>
      </w:r>
    </w:p>
    <w:p w:rsidR="00BD599F" w:rsidRPr="001B50D9" w:rsidRDefault="00BD599F" w:rsidP="00BD599F">
      <w:pPr>
        <w:pStyle w:val="aa"/>
        <w:numPr>
          <w:ilvl w:val="0"/>
          <w:numId w:val="16"/>
        </w:numPr>
        <w:tabs>
          <w:tab w:val="left" w:pos="851"/>
        </w:tabs>
        <w:autoSpaceDE w:val="0"/>
        <w:autoSpaceDN w:val="0"/>
        <w:adjustRightInd w:val="0"/>
        <w:ind w:left="0" w:hanging="284"/>
        <w:jc w:val="both"/>
        <w:rPr>
          <w:sz w:val="22"/>
          <w:szCs w:val="22"/>
        </w:rPr>
      </w:pPr>
      <w:r w:rsidRPr="001B50D9">
        <w:rPr>
          <w:sz w:val="22"/>
          <w:szCs w:val="22"/>
        </w:rPr>
        <w:t>Услуга по проведению ремонта оказывается согласно требованиям, установленным нормативной, технической и эксплуатационной документации производителя (изготовителя).</w:t>
      </w:r>
    </w:p>
    <w:p w:rsidR="00BD599F" w:rsidRPr="001B50D9" w:rsidRDefault="00BD599F" w:rsidP="00BD599F">
      <w:pPr>
        <w:ind w:hanging="284"/>
        <w:jc w:val="center"/>
        <w:rPr>
          <w:b/>
          <w:sz w:val="22"/>
          <w:szCs w:val="22"/>
        </w:rPr>
      </w:pPr>
      <w:r w:rsidRPr="001B50D9">
        <w:rPr>
          <w:b/>
          <w:sz w:val="22"/>
          <w:szCs w:val="22"/>
        </w:rPr>
        <w:t>Требования к запасным частям</w:t>
      </w:r>
    </w:p>
    <w:p w:rsidR="00BD599F" w:rsidRPr="001B50D9" w:rsidRDefault="00BD599F" w:rsidP="00BD599F">
      <w:pPr>
        <w:pStyle w:val="aa"/>
        <w:numPr>
          <w:ilvl w:val="0"/>
          <w:numId w:val="17"/>
        </w:numPr>
        <w:tabs>
          <w:tab w:val="left" w:pos="284"/>
        </w:tabs>
        <w:ind w:left="0" w:hanging="284"/>
        <w:jc w:val="both"/>
        <w:rPr>
          <w:sz w:val="22"/>
          <w:szCs w:val="22"/>
        </w:rPr>
      </w:pPr>
      <w:r w:rsidRPr="001B50D9">
        <w:rPr>
          <w:sz w:val="22"/>
          <w:szCs w:val="22"/>
        </w:rPr>
        <w:t>При выполнении работ должны быть применены запасные части, предусмотренные действующей эксплуатационной и технической документацией изготовителя (производителя).</w:t>
      </w:r>
    </w:p>
    <w:p w:rsidR="00BD599F" w:rsidRPr="001B50D9" w:rsidRDefault="00BD599F" w:rsidP="00BD599F">
      <w:pPr>
        <w:pStyle w:val="aa"/>
        <w:numPr>
          <w:ilvl w:val="0"/>
          <w:numId w:val="17"/>
        </w:numPr>
        <w:tabs>
          <w:tab w:val="left" w:pos="284"/>
        </w:tabs>
        <w:ind w:left="0" w:hanging="284"/>
        <w:jc w:val="both"/>
        <w:rPr>
          <w:sz w:val="22"/>
          <w:szCs w:val="22"/>
        </w:rPr>
      </w:pPr>
      <w:r w:rsidRPr="001B50D9">
        <w:rPr>
          <w:sz w:val="22"/>
          <w:szCs w:val="22"/>
        </w:rPr>
        <w:t xml:space="preserve">Использование аналогов запасных и расходных материалов допустимо при сохранении заводских параметров работы медицинского изделия и подтверждении обеспечения требований безопасности одним из следующих способов: </w:t>
      </w:r>
    </w:p>
    <w:p w:rsidR="00BD599F" w:rsidRPr="001B50D9" w:rsidRDefault="00BD599F" w:rsidP="00BD599F">
      <w:pPr>
        <w:pStyle w:val="aa"/>
        <w:tabs>
          <w:tab w:val="left" w:pos="284"/>
        </w:tabs>
        <w:ind w:left="0" w:hanging="284"/>
        <w:rPr>
          <w:sz w:val="22"/>
          <w:szCs w:val="22"/>
        </w:rPr>
      </w:pPr>
      <w:r w:rsidRPr="001B50D9">
        <w:rPr>
          <w:sz w:val="22"/>
          <w:szCs w:val="22"/>
        </w:rPr>
        <w:t>- подтверждением безопасности и совместимости со стороны производителя основного медицинского изделия или держателя регистрационного удостоверения на основное медицинское изделие в Российской Федерации;</w:t>
      </w:r>
    </w:p>
    <w:p w:rsidR="00BD599F" w:rsidRPr="001B50D9" w:rsidRDefault="00BD599F" w:rsidP="00BD599F">
      <w:pPr>
        <w:pStyle w:val="aa"/>
        <w:tabs>
          <w:tab w:val="left" w:pos="284"/>
        </w:tabs>
        <w:ind w:left="0" w:hanging="284"/>
        <w:rPr>
          <w:sz w:val="22"/>
          <w:szCs w:val="22"/>
        </w:rPr>
      </w:pPr>
      <w:r w:rsidRPr="001B50D9">
        <w:rPr>
          <w:sz w:val="22"/>
          <w:szCs w:val="22"/>
        </w:rPr>
        <w:t>- отдельным регистрационным свидетельством на медицинское изделие, выданным в отношении таких запасных и расходных материалов.</w:t>
      </w:r>
    </w:p>
    <w:p w:rsidR="00BD599F" w:rsidRPr="001B50D9" w:rsidRDefault="00BD599F" w:rsidP="00BD599F">
      <w:pPr>
        <w:pStyle w:val="aa"/>
        <w:numPr>
          <w:ilvl w:val="0"/>
          <w:numId w:val="17"/>
        </w:numPr>
        <w:tabs>
          <w:tab w:val="left" w:pos="284"/>
        </w:tabs>
        <w:ind w:left="0" w:hanging="284"/>
        <w:jc w:val="both"/>
        <w:rPr>
          <w:sz w:val="22"/>
          <w:szCs w:val="22"/>
        </w:rPr>
      </w:pPr>
      <w:proofErr w:type="gramStart"/>
      <w:r w:rsidRPr="001B50D9">
        <w:rPr>
          <w:sz w:val="22"/>
          <w:szCs w:val="22"/>
        </w:rPr>
        <w:t>Запасные части должны быть новыми, не бывшими в эксплуатации, не прошедшими ремонтно-восстановительные работы, т.е. у них не осуществлялась замена составных частей, не восстанавливались потребительские свойства, в том числе они не должны быть изготовлены из бывших в употреблении компонентов и блоков.</w:t>
      </w:r>
      <w:proofErr w:type="gramEnd"/>
    </w:p>
    <w:p w:rsidR="00BD599F" w:rsidRPr="001B50D9" w:rsidRDefault="00BD599F" w:rsidP="00BD599F">
      <w:pPr>
        <w:ind w:hanging="284"/>
        <w:jc w:val="center"/>
        <w:rPr>
          <w:b/>
          <w:sz w:val="22"/>
          <w:szCs w:val="22"/>
        </w:rPr>
      </w:pPr>
      <w:r w:rsidRPr="001B50D9">
        <w:rPr>
          <w:b/>
          <w:sz w:val="22"/>
          <w:szCs w:val="22"/>
        </w:rPr>
        <w:t>Гарантия</w:t>
      </w:r>
    </w:p>
    <w:p w:rsidR="00BD599F" w:rsidRPr="001B50D9" w:rsidRDefault="00BD599F" w:rsidP="00BD599F">
      <w:pPr>
        <w:pStyle w:val="aa"/>
        <w:numPr>
          <w:ilvl w:val="0"/>
          <w:numId w:val="18"/>
        </w:numPr>
        <w:suppressAutoHyphens/>
        <w:spacing w:after="60"/>
        <w:ind w:left="0" w:hanging="284"/>
        <w:contextualSpacing w:val="0"/>
        <w:jc w:val="both"/>
        <w:rPr>
          <w:sz w:val="22"/>
          <w:szCs w:val="22"/>
        </w:rPr>
      </w:pPr>
      <w:proofErr w:type="gramStart"/>
      <w:r w:rsidRPr="001B50D9">
        <w:rPr>
          <w:sz w:val="22"/>
          <w:szCs w:val="22"/>
        </w:rPr>
        <w:t>В случае нарушения работоспособности оборудования вследствие оказания услуг ненадлежащего качества, Исполнитель обязан устранить соответствующие неполадки и дефекты за свой счет в срок, согласованный с Заказчиком, с момента получения претензии (срок определяется в зависимости от вида необходимых работ, но не может превышать срок, установленный для ремонта в пункте 1 раздела «Общие требования» настоящей части).</w:t>
      </w:r>
      <w:proofErr w:type="gramEnd"/>
      <w:r w:rsidRPr="001B50D9">
        <w:rPr>
          <w:sz w:val="22"/>
          <w:szCs w:val="22"/>
        </w:rPr>
        <w:t xml:space="preserve"> При этом</w:t>
      </w:r>
      <w:proofErr w:type="gramStart"/>
      <w:r w:rsidRPr="001B50D9">
        <w:rPr>
          <w:sz w:val="22"/>
          <w:szCs w:val="22"/>
        </w:rPr>
        <w:t>,</w:t>
      </w:r>
      <w:proofErr w:type="gramEnd"/>
      <w:r w:rsidRPr="001B50D9">
        <w:rPr>
          <w:sz w:val="22"/>
          <w:szCs w:val="22"/>
        </w:rPr>
        <w:t xml:space="preserve"> гарантийный срок продлевается на период времени, в течение которого оборудование не использовалось из-за обнаружения дефектов. </w:t>
      </w:r>
    </w:p>
    <w:p w:rsidR="00280514" w:rsidRDefault="00280514" w:rsidP="008C495B">
      <w:pPr>
        <w:widowControl w:val="0"/>
        <w:spacing w:before="260"/>
        <w:jc w:val="right"/>
        <w:rPr>
          <w:b/>
          <w:sz w:val="20"/>
          <w:szCs w:val="20"/>
        </w:rPr>
        <w:sectPr w:rsidR="00280514" w:rsidSect="00280514">
          <w:footerReference w:type="even" r:id="rId15"/>
          <w:footerReference w:type="default" r:id="rId16"/>
          <w:pgSz w:w="11906" w:h="16838"/>
          <w:pgMar w:top="851" w:right="567" w:bottom="851" w:left="1134" w:header="709" w:footer="709" w:gutter="0"/>
          <w:cols w:space="708"/>
          <w:titlePg/>
          <w:docGrid w:linePitch="360"/>
        </w:sectPr>
      </w:pPr>
    </w:p>
    <w:p w:rsidR="00AC126F" w:rsidRPr="00942F2C" w:rsidRDefault="00AC126F" w:rsidP="008C495B">
      <w:pPr>
        <w:widowControl w:val="0"/>
        <w:spacing w:before="260"/>
        <w:jc w:val="right"/>
        <w:rPr>
          <w:b/>
          <w:sz w:val="20"/>
          <w:szCs w:val="20"/>
        </w:rPr>
      </w:pPr>
      <w:r w:rsidRPr="00942F2C">
        <w:rPr>
          <w:b/>
          <w:sz w:val="20"/>
          <w:szCs w:val="20"/>
        </w:rPr>
        <w:lastRenderedPageBreak/>
        <w:t>Приложение № 4 к документации</w:t>
      </w:r>
    </w:p>
    <w:p w:rsidR="00AC126F" w:rsidRPr="00942F2C" w:rsidRDefault="00AC126F" w:rsidP="00AC126F">
      <w:pPr>
        <w:pStyle w:val="33"/>
        <w:widowControl/>
        <w:spacing w:before="0"/>
        <w:jc w:val="center"/>
        <w:rPr>
          <w:rStyle w:val="15"/>
          <w:b/>
          <w:color w:val="000000"/>
          <w:sz w:val="20"/>
        </w:rPr>
      </w:pPr>
    </w:p>
    <w:tbl>
      <w:tblPr>
        <w:tblW w:w="15654" w:type="dxa"/>
        <w:tblInd w:w="93" w:type="dxa"/>
        <w:tblLayout w:type="fixed"/>
        <w:tblLook w:val="04A0" w:firstRow="1" w:lastRow="0" w:firstColumn="1" w:lastColumn="0" w:noHBand="0" w:noVBand="1"/>
      </w:tblPr>
      <w:tblGrid>
        <w:gridCol w:w="892"/>
        <w:gridCol w:w="3160"/>
        <w:gridCol w:w="960"/>
        <w:gridCol w:w="920"/>
        <w:gridCol w:w="1020"/>
        <w:gridCol w:w="1300"/>
        <w:gridCol w:w="1016"/>
        <w:gridCol w:w="1240"/>
        <w:gridCol w:w="985"/>
        <w:gridCol w:w="1240"/>
        <w:gridCol w:w="1032"/>
        <w:gridCol w:w="709"/>
        <w:gridCol w:w="1180"/>
      </w:tblGrid>
      <w:tr w:rsidR="00BD599F" w:rsidRPr="00BD599F" w:rsidTr="00BD599F">
        <w:trPr>
          <w:trHeight w:val="255"/>
        </w:trPr>
        <w:tc>
          <w:tcPr>
            <w:tcW w:w="15654" w:type="dxa"/>
            <w:gridSpan w:val="13"/>
            <w:tcBorders>
              <w:top w:val="nil"/>
              <w:left w:val="nil"/>
              <w:bottom w:val="nil"/>
              <w:right w:val="nil"/>
            </w:tcBorders>
            <w:shd w:val="clear" w:color="auto" w:fill="auto"/>
            <w:noWrap/>
            <w:vAlign w:val="bottom"/>
            <w:hideMark/>
          </w:tcPr>
          <w:p w:rsidR="00BD599F" w:rsidRPr="00BD599F" w:rsidRDefault="00BD599F" w:rsidP="00BD599F">
            <w:pPr>
              <w:jc w:val="center"/>
              <w:rPr>
                <w:b/>
                <w:bCs/>
                <w:color w:val="000000"/>
                <w:sz w:val="20"/>
                <w:szCs w:val="20"/>
              </w:rPr>
            </w:pPr>
            <w:r w:rsidRPr="00BD599F">
              <w:rPr>
                <w:b/>
                <w:bCs/>
                <w:color w:val="000000"/>
                <w:sz w:val="20"/>
                <w:szCs w:val="20"/>
              </w:rPr>
              <w:t>Обоснование начальной (максимальной) цены договора (НМЦД)</w:t>
            </w:r>
          </w:p>
        </w:tc>
      </w:tr>
      <w:tr w:rsidR="00BD599F" w:rsidRPr="00BD599F" w:rsidTr="00BD599F">
        <w:trPr>
          <w:trHeight w:val="255"/>
        </w:trPr>
        <w:tc>
          <w:tcPr>
            <w:tcW w:w="892"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316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6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30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16"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85"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32"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709"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18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r>
      <w:tr w:rsidR="00BD599F" w:rsidRPr="00BD599F" w:rsidTr="00BD599F">
        <w:trPr>
          <w:trHeight w:val="255"/>
        </w:trPr>
        <w:tc>
          <w:tcPr>
            <w:tcW w:w="4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rPr>
                <w:color w:val="000000"/>
                <w:sz w:val="20"/>
                <w:szCs w:val="20"/>
              </w:rPr>
            </w:pPr>
            <w:r w:rsidRPr="00BD599F">
              <w:rPr>
                <w:color w:val="000000"/>
                <w:sz w:val="20"/>
                <w:szCs w:val="20"/>
              </w:rPr>
              <w:t xml:space="preserve">Предмет договора </w:t>
            </w:r>
          </w:p>
        </w:tc>
        <w:tc>
          <w:tcPr>
            <w:tcW w:w="11602" w:type="dxa"/>
            <w:gridSpan w:val="11"/>
            <w:tcBorders>
              <w:top w:val="single" w:sz="4" w:space="0" w:color="auto"/>
              <w:left w:val="nil"/>
              <w:bottom w:val="single" w:sz="4" w:space="0" w:color="auto"/>
              <w:right w:val="single" w:sz="4" w:space="0" w:color="auto"/>
            </w:tcBorders>
            <w:shd w:val="clear" w:color="auto" w:fill="auto"/>
            <w:vAlign w:val="bottom"/>
            <w:hideMark/>
          </w:tcPr>
          <w:p w:rsidR="00BD599F" w:rsidRPr="00BD599F" w:rsidRDefault="00BD599F" w:rsidP="00BD599F">
            <w:pPr>
              <w:rPr>
                <w:color w:val="000000"/>
                <w:sz w:val="20"/>
                <w:szCs w:val="20"/>
              </w:rPr>
            </w:pPr>
            <w:r w:rsidRPr="00BD599F">
              <w:rPr>
                <w:color w:val="000000"/>
                <w:sz w:val="20"/>
                <w:szCs w:val="20"/>
              </w:rPr>
              <w:t>В соответствии с проектом договора (Приложение 1 к документации)</w:t>
            </w:r>
          </w:p>
        </w:tc>
      </w:tr>
      <w:tr w:rsidR="00BD599F" w:rsidRPr="00BD599F" w:rsidTr="00BD599F">
        <w:trPr>
          <w:trHeight w:val="255"/>
        </w:trPr>
        <w:tc>
          <w:tcPr>
            <w:tcW w:w="4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rPr>
                <w:color w:val="000000"/>
                <w:sz w:val="20"/>
                <w:szCs w:val="20"/>
              </w:rPr>
            </w:pPr>
            <w:r w:rsidRPr="00BD599F">
              <w:rPr>
                <w:color w:val="000000"/>
                <w:sz w:val="20"/>
                <w:szCs w:val="20"/>
              </w:rPr>
              <w:t>Основные характеристики объекта закупки</w:t>
            </w:r>
          </w:p>
        </w:tc>
        <w:tc>
          <w:tcPr>
            <w:tcW w:w="11602" w:type="dxa"/>
            <w:gridSpan w:val="11"/>
            <w:tcBorders>
              <w:top w:val="single" w:sz="4" w:space="0" w:color="auto"/>
              <w:left w:val="nil"/>
              <w:bottom w:val="single" w:sz="4" w:space="0" w:color="auto"/>
              <w:right w:val="single" w:sz="4" w:space="0" w:color="auto"/>
            </w:tcBorders>
            <w:shd w:val="clear" w:color="auto" w:fill="auto"/>
            <w:vAlign w:val="bottom"/>
            <w:hideMark/>
          </w:tcPr>
          <w:p w:rsidR="00BD599F" w:rsidRPr="00BD599F" w:rsidRDefault="00BD599F" w:rsidP="00BD599F">
            <w:pPr>
              <w:rPr>
                <w:color w:val="000000"/>
                <w:sz w:val="20"/>
                <w:szCs w:val="20"/>
              </w:rPr>
            </w:pPr>
            <w:r w:rsidRPr="00BD599F">
              <w:rPr>
                <w:color w:val="000000"/>
                <w:sz w:val="20"/>
                <w:szCs w:val="20"/>
              </w:rPr>
              <w:t>В соответствии с техническим заданием (Приложение 2 к документации)</w:t>
            </w:r>
          </w:p>
        </w:tc>
      </w:tr>
      <w:tr w:rsidR="00BD599F" w:rsidRPr="00BD599F" w:rsidTr="00BD599F">
        <w:trPr>
          <w:trHeight w:val="615"/>
        </w:trPr>
        <w:tc>
          <w:tcPr>
            <w:tcW w:w="4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rPr>
                <w:color w:val="000000"/>
                <w:sz w:val="20"/>
                <w:szCs w:val="20"/>
              </w:rPr>
            </w:pPr>
            <w:r w:rsidRPr="00BD599F">
              <w:rPr>
                <w:color w:val="000000"/>
                <w:sz w:val="20"/>
                <w:szCs w:val="20"/>
              </w:rPr>
              <w:t>Используемый метод определения НМЦД с обоснованием:</w:t>
            </w:r>
          </w:p>
        </w:tc>
        <w:tc>
          <w:tcPr>
            <w:tcW w:w="11602" w:type="dxa"/>
            <w:gridSpan w:val="11"/>
            <w:tcBorders>
              <w:top w:val="single" w:sz="4" w:space="0" w:color="auto"/>
              <w:left w:val="nil"/>
              <w:bottom w:val="single" w:sz="4" w:space="0" w:color="auto"/>
              <w:right w:val="single" w:sz="4" w:space="0" w:color="000000"/>
            </w:tcBorders>
            <w:shd w:val="clear" w:color="auto" w:fill="auto"/>
            <w:vAlign w:val="center"/>
            <w:hideMark/>
          </w:tcPr>
          <w:p w:rsidR="00BD599F" w:rsidRPr="00BD599F" w:rsidRDefault="00BD599F" w:rsidP="00BD599F">
            <w:pPr>
              <w:rPr>
                <w:color w:val="000000"/>
                <w:sz w:val="20"/>
                <w:szCs w:val="20"/>
              </w:rPr>
            </w:pPr>
            <w:r w:rsidRPr="00BD599F">
              <w:rPr>
                <w:color w:val="000000"/>
                <w:sz w:val="20"/>
                <w:szCs w:val="20"/>
              </w:rPr>
              <w:t xml:space="preserve">Для определения начальной (максимальной) цены договора в соответствии с ч. 3 ст. 17 Положения Заказчика был использован иной метод </w:t>
            </w:r>
          </w:p>
        </w:tc>
      </w:tr>
      <w:tr w:rsidR="00BD599F" w:rsidRPr="00BD599F" w:rsidTr="00BD599F">
        <w:trPr>
          <w:trHeight w:val="255"/>
        </w:trPr>
        <w:tc>
          <w:tcPr>
            <w:tcW w:w="40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rPr>
                <w:color w:val="000000"/>
                <w:sz w:val="20"/>
                <w:szCs w:val="20"/>
              </w:rPr>
            </w:pPr>
            <w:r w:rsidRPr="00BD599F">
              <w:rPr>
                <w:color w:val="000000"/>
                <w:sz w:val="20"/>
                <w:szCs w:val="20"/>
              </w:rPr>
              <w:t>Расчет НМЦД</w:t>
            </w:r>
          </w:p>
        </w:tc>
        <w:tc>
          <w:tcPr>
            <w:tcW w:w="11602" w:type="dxa"/>
            <w:gridSpan w:val="11"/>
            <w:tcBorders>
              <w:top w:val="single" w:sz="4" w:space="0" w:color="auto"/>
              <w:left w:val="nil"/>
              <w:bottom w:val="single" w:sz="4" w:space="0" w:color="auto"/>
              <w:right w:val="single" w:sz="4" w:space="0" w:color="auto"/>
            </w:tcBorders>
            <w:shd w:val="clear" w:color="auto" w:fill="auto"/>
            <w:vAlign w:val="bottom"/>
            <w:hideMark/>
          </w:tcPr>
          <w:p w:rsidR="00BD599F" w:rsidRPr="00BD599F" w:rsidRDefault="00BD599F" w:rsidP="00BD599F">
            <w:pPr>
              <w:rPr>
                <w:color w:val="000000"/>
                <w:sz w:val="20"/>
                <w:szCs w:val="20"/>
              </w:rPr>
            </w:pPr>
            <w:r w:rsidRPr="00BD599F">
              <w:rPr>
                <w:color w:val="000000"/>
                <w:sz w:val="20"/>
                <w:szCs w:val="20"/>
              </w:rPr>
              <w:t xml:space="preserve">Приложение: Расчет иным методом </w:t>
            </w:r>
          </w:p>
        </w:tc>
      </w:tr>
      <w:tr w:rsidR="00BD599F" w:rsidRPr="00BD599F" w:rsidTr="00BD599F">
        <w:trPr>
          <w:trHeight w:val="255"/>
        </w:trPr>
        <w:tc>
          <w:tcPr>
            <w:tcW w:w="892"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316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96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92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02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30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016"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985"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032"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709"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18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r>
      <w:tr w:rsidR="00BD599F" w:rsidRPr="00BD599F" w:rsidTr="00BD599F">
        <w:trPr>
          <w:trHeight w:val="255"/>
        </w:trPr>
        <w:tc>
          <w:tcPr>
            <w:tcW w:w="4052" w:type="dxa"/>
            <w:gridSpan w:val="2"/>
            <w:tcBorders>
              <w:top w:val="nil"/>
              <w:left w:val="nil"/>
              <w:bottom w:val="nil"/>
              <w:right w:val="nil"/>
            </w:tcBorders>
            <w:shd w:val="clear" w:color="auto" w:fill="auto"/>
            <w:noWrap/>
            <w:vAlign w:val="center"/>
            <w:hideMark/>
          </w:tcPr>
          <w:p w:rsidR="00BD599F" w:rsidRPr="00BD599F" w:rsidRDefault="00BD599F" w:rsidP="00BD599F">
            <w:pPr>
              <w:rPr>
                <w:b/>
                <w:bCs/>
                <w:color w:val="000000"/>
                <w:sz w:val="20"/>
                <w:szCs w:val="20"/>
              </w:rPr>
            </w:pPr>
            <w:r w:rsidRPr="00BD599F">
              <w:rPr>
                <w:b/>
                <w:bCs/>
                <w:color w:val="000000"/>
                <w:sz w:val="20"/>
                <w:szCs w:val="20"/>
              </w:rPr>
              <w:t>Приложение: Расчет иным методом</w:t>
            </w:r>
          </w:p>
        </w:tc>
        <w:tc>
          <w:tcPr>
            <w:tcW w:w="96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92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02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30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016"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985"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032"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709"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c>
          <w:tcPr>
            <w:tcW w:w="1180" w:type="dxa"/>
            <w:tcBorders>
              <w:top w:val="nil"/>
              <w:left w:val="nil"/>
              <w:bottom w:val="nil"/>
              <w:right w:val="nil"/>
            </w:tcBorders>
            <w:shd w:val="clear" w:color="auto" w:fill="auto"/>
            <w:vAlign w:val="bottom"/>
            <w:hideMark/>
          </w:tcPr>
          <w:p w:rsidR="00BD599F" w:rsidRPr="00BD599F" w:rsidRDefault="00BD599F" w:rsidP="00BD599F">
            <w:pPr>
              <w:rPr>
                <w:color w:val="000000"/>
                <w:sz w:val="20"/>
                <w:szCs w:val="20"/>
              </w:rPr>
            </w:pPr>
          </w:p>
        </w:tc>
      </w:tr>
      <w:tr w:rsidR="00BD599F" w:rsidRPr="00BD599F" w:rsidTr="00BD599F">
        <w:trPr>
          <w:trHeight w:val="255"/>
        </w:trPr>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 xml:space="preserve">№ </w:t>
            </w:r>
            <w:proofErr w:type="gramStart"/>
            <w:r w:rsidRPr="00BD599F">
              <w:rPr>
                <w:b/>
                <w:bCs/>
                <w:color w:val="000000"/>
                <w:sz w:val="20"/>
                <w:szCs w:val="20"/>
              </w:rPr>
              <w:t>п</w:t>
            </w:r>
            <w:proofErr w:type="gramEnd"/>
            <w:r w:rsidRPr="00BD599F">
              <w:rPr>
                <w:b/>
                <w:bCs/>
                <w:color w:val="000000"/>
                <w:sz w:val="20"/>
                <w:szCs w:val="20"/>
              </w:rPr>
              <w:t>/п</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Наименование товара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Ед. изм.</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 xml:space="preserve">Кол-во </w:t>
            </w:r>
          </w:p>
        </w:tc>
        <w:tc>
          <w:tcPr>
            <w:tcW w:w="6801" w:type="dxa"/>
            <w:gridSpan w:val="6"/>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Цена за ед. поставщика (исполнителя, подрядчика)</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Средняя цена за единицу, ру</w:t>
            </w:r>
            <w:bookmarkStart w:id="3" w:name="_GoBack"/>
            <w:bookmarkEnd w:id="3"/>
            <w:r w:rsidRPr="00BD599F">
              <w:rPr>
                <w:b/>
                <w:bCs/>
                <w:color w:val="000000"/>
                <w:sz w:val="20"/>
                <w:szCs w:val="20"/>
              </w:rPr>
              <w:t>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Наименьшая цена за единицу, руб.</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Сумма, руб.</w:t>
            </w:r>
          </w:p>
        </w:tc>
      </w:tr>
      <w:tr w:rsidR="00BD599F" w:rsidRPr="00BD599F" w:rsidTr="00BD599F">
        <w:trPr>
          <w:trHeight w:val="1095"/>
        </w:trPr>
        <w:tc>
          <w:tcPr>
            <w:tcW w:w="892"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proofErr w:type="spellStart"/>
            <w:r w:rsidRPr="00BD599F">
              <w:rPr>
                <w:b/>
                <w:bCs/>
                <w:color w:val="000000"/>
                <w:sz w:val="20"/>
                <w:szCs w:val="20"/>
              </w:rPr>
              <w:t>Вх</w:t>
            </w:r>
            <w:proofErr w:type="spellEnd"/>
            <w:r w:rsidRPr="00BD599F">
              <w:rPr>
                <w:b/>
                <w:bCs/>
                <w:color w:val="000000"/>
                <w:sz w:val="20"/>
                <w:szCs w:val="20"/>
              </w:rPr>
              <w:t>.№ 1 от 20.01.2025</w:t>
            </w:r>
          </w:p>
        </w:tc>
        <w:tc>
          <w:tcPr>
            <w:tcW w:w="2256" w:type="dxa"/>
            <w:gridSpan w:val="2"/>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proofErr w:type="spellStart"/>
            <w:r w:rsidRPr="00BD599F">
              <w:rPr>
                <w:b/>
                <w:bCs/>
                <w:color w:val="000000"/>
                <w:sz w:val="20"/>
                <w:szCs w:val="20"/>
              </w:rPr>
              <w:t>Вх</w:t>
            </w:r>
            <w:proofErr w:type="spellEnd"/>
            <w:r w:rsidRPr="00BD599F">
              <w:rPr>
                <w:b/>
                <w:bCs/>
                <w:color w:val="000000"/>
                <w:sz w:val="20"/>
                <w:szCs w:val="20"/>
              </w:rPr>
              <w:t>.№ 2 от 20.01.2025</w:t>
            </w:r>
          </w:p>
        </w:tc>
        <w:tc>
          <w:tcPr>
            <w:tcW w:w="2225" w:type="dxa"/>
            <w:gridSpan w:val="2"/>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proofErr w:type="spellStart"/>
            <w:r w:rsidRPr="00BD599F">
              <w:rPr>
                <w:b/>
                <w:bCs/>
                <w:color w:val="000000"/>
                <w:sz w:val="20"/>
                <w:szCs w:val="20"/>
              </w:rPr>
              <w:t>Вх</w:t>
            </w:r>
            <w:proofErr w:type="spellEnd"/>
            <w:r w:rsidRPr="00BD599F">
              <w:rPr>
                <w:b/>
                <w:bCs/>
                <w:color w:val="000000"/>
                <w:sz w:val="20"/>
                <w:szCs w:val="20"/>
              </w:rPr>
              <w:t>.№ 3 от 20.01.2025</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r>
      <w:tr w:rsidR="00BD599F" w:rsidRPr="00BD599F" w:rsidTr="00BD599F">
        <w:trPr>
          <w:trHeight w:val="810"/>
        </w:trPr>
        <w:tc>
          <w:tcPr>
            <w:tcW w:w="892"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1020" w:type="dxa"/>
            <w:tcBorders>
              <w:top w:val="nil"/>
              <w:left w:val="nil"/>
              <w:bottom w:val="nil"/>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Цена за ед., руб.</w:t>
            </w:r>
          </w:p>
        </w:tc>
        <w:tc>
          <w:tcPr>
            <w:tcW w:w="1300" w:type="dxa"/>
            <w:tcBorders>
              <w:top w:val="nil"/>
              <w:left w:val="nil"/>
              <w:bottom w:val="nil"/>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Сумма, руб.</w:t>
            </w:r>
          </w:p>
        </w:tc>
        <w:tc>
          <w:tcPr>
            <w:tcW w:w="1016" w:type="dxa"/>
            <w:tcBorders>
              <w:top w:val="nil"/>
              <w:left w:val="nil"/>
              <w:bottom w:val="nil"/>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Цена за ед., руб.</w:t>
            </w:r>
          </w:p>
        </w:tc>
        <w:tc>
          <w:tcPr>
            <w:tcW w:w="1240" w:type="dxa"/>
            <w:tcBorders>
              <w:top w:val="nil"/>
              <w:left w:val="nil"/>
              <w:bottom w:val="nil"/>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Сумма, руб.</w:t>
            </w:r>
          </w:p>
        </w:tc>
        <w:tc>
          <w:tcPr>
            <w:tcW w:w="985" w:type="dxa"/>
            <w:tcBorders>
              <w:top w:val="nil"/>
              <w:left w:val="nil"/>
              <w:bottom w:val="nil"/>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Цена за ед., руб.</w:t>
            </w:r>
          </w:p>
        </w:tc>
        <w:tc>
          <w:tcPr>
            <w:tcW w:w="1240" w:type="dxa"/>
            <w:tcBorders>
              <w:top w:val="nil"/>
              <w:left w:val="nil"/>
              <w:bottom w:val="nil"/>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Сумма, руб.</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D599F" w:rsidRPr="00BD599F" w:rsidRDefault="00BD599F" w:rsidP="00BD599F">
            <w:pPr>
              <w:rPr>
                <w:b/>
                <w:bCs/>
                <w:color w:val="000000"/>
                <w:sz w:val="20"/>
                <w:szCs w:val="20"/>
              </w:rPr>
            </w:pPr>
          </w:p>
        </w:tc>
      </w:tr>
      <w:tr w:rsidR="00BD599F" w:rsidRPr="00BD599F" w:rsidTr="00BD599F">
        <w:trPr>
          <w:trHeight w:val="1260"/>
        </w:trPr>
        <w:tc>
          <w:tcPr>
            <w:tcW w:w="892" w:type="dxa"/>
            <w:tcBorders>
              <w:top w:val="single" w:sz="4" w:space="0" w:color="auto"/>
              <w:left w:val="single" w:sz="4" w:space="0" w:color="auto"/>
              <w:bottom w:val="single" w:sz="4" w:space="0" w:color="auto"/>
              <w:right w:val="single" w:sz="4" w:space="0" w:color="auto"/>
            </w:tcBorders>
            <w:shd w:val="clear" w:color="auto" w:fill="auto"/>
            <w:noWrap/>
            <w:hideMark/>
          </w:tcPr>
          <w:p w:rsidR="00BD599F" w:rsidRPr="00BD599F" w:rsidRDefault="00BD599F" w:rsidP="00BD599F">
            <w:pPr>
              <w:jc w:val="center"/>
              <w:rPr>
                <w:color w:val="000000"/>
                <w:sz w:val="20"/>
                <w:szCs w:val="20"/>
              </w:rPr>
            </w:pPr>
            <w:r w:rsidRPr="00BD599F">
              <w:rPr>
                <w:color w:val="000000"/>
                <w:sz w:val="20"/>
                <w:szCs w:val="20"/>
              </w:rPr>
              <w:t>1</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BD599F" w:rsidRPr="001B50D9" w:rsidRDefault="00BD599F" w:rsidP="00136FF7">
            <w:pPr>
              <w:rPr>
                <w:bCs/>
                <w:szCs w:val="22"/>
              </w:rPr>
            </w:pPr>
            <w:r w:rsidRPr="001B50D9">
              <w:rPr>
                <w:bCs/>
                <w:sz w:val="22"/>
                <w:szCs w:val="22"/>
              </w:rPr>
              <w:t xml:space="preserve">Выполнение работ по ремонту </w:t>
            </w:r>
            <w:proofErr w:type="spellStart"/>
            <w:r w:rsidRPr="000023D2">
              <w:rPr>
                <w:bCs/>
                <w:sz w:val="22"/>
                <w:szCs w:val="22"/>
              </w:rPr>
              <w:t>фиброгастроскопа</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A117024</w:t>
            </w:r>
            <w:r>
              <w:rPr>
                <w:bCs/>
                <w:sz w:val="22"/>
                <w:szCs w:val="22"/>
              </w:rPr>
              <w:t xml:space="preserve"> </w:t>
            </w:r>
            <w:r w:rsidRPr="001B50D9">
              <w:rPr>
                <w:bCs/>
                <w:sz w:val="22"/>
                <w:szCs w:val="22"/>
              </w:rPr>
              <w:t>с заменой запасных частей</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color w:val="000000"/>
                <w:sz w:val="20"/>
                <w:szCs w:val="20"/>
              </w:rPr>
            </w:pPr>
            <w:proofErr w:type="spellStart"/>
            <w:r w:rsidRPr="00BD599F">
              <w:rPr>
                <w:color w:val="000000"/>
                <w:sz w:val="20"/>
                <w:szCs w:val="20"/>
              </w:rPr>
              <w:t>усл.ед</w:t>
            </w:r>
            <w:proofErr w:type="spellEnd"/>
            <w:r w:rsidRPr="00BD599F">
              <w:rPr>
                <w:color w:val="000000"/>
                <w:sz w:val="20"/>
                <w:szCs w:val="20"/>
              </w:rPr>
              <w:t>.</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1,00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634 000,00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634 000,00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650 000,00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650 000,00</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597 000,00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597 000,00</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627 000,00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597 000,00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597 000,00</w:t>
            </w:r>
          </w:p>
        </w:tc>
      </w:tr>
      <w:tr w:rsidR="00BD599F" w:rsidRPr="00BD599F" w:rsidTr="00BD599F">
        <w:trPr>
          <w:trHeight w:val="1185"/>
        </w:trPr>
        <w:tc>
          <w:tcPr>
            <w:tcW w:w="892" w:type="dxa"/>
            <w:tcBorders>
              <w:top w:val="nil"/>
              <w:left w:val="single" w:sz="4" w:space="0" w:color="auto"/>
              <w:bottom w:val="single" w:sz="4" w:space="0" w:color="auto"/>
              <w:right w:val="single" w:sz="4" w:space="0" w:color="auto"/>
            </w:tcBorders>
            <w:shd w:val="clear" w:color="auto" w:fill="auto"/>
            <w:noWrap/>
            <w:hideMark/>
          </w:tcPr>
          <w:p w:rsidR="00BD599F" w:rsidRPr="00BD599F" w:rsidRDefault="00BD599F" w:rsidP="00BD599F">
            <w:pPr>
              <w:jc w:val="center"/>
              <w:rPr>
                <w:color w:val="000000"/>
                <w:sz w:val="20"/>
                <w:szCs w:val="20"/>
              </w:rPr>
            </w:pPr>
            <w:r w:rsidRPr="00BD599F">
              <w:rPr>
                <w:color w:val="000000"/>
                <w:sz w:val="20"/>
                <w:szCs w:val="20"/>
              </w:rPr>
              <w:t>2</w:t>
            </w:r>
          </w:p>
        </w:tc>
        <w:tc>
          <w:tcPr>
            <w:tcW w:w="3160" w:type="dxa"/>
            <w:tcBorders>
              <w:top w:val="nil"/>
              <w:left w:val="nil"/>
              <w:bottom w:val="single" w:sz="4" w:space="0" w:color="auto"/>
              <w:right w:val="single" w:sz="4" w:space="0" w:color="auto"/>
            </w:tcBorders>
            <w:shd w:val="clear" w:color="auto" w:fill="auto"/>
            <w:vAlign w:val="center"/>
            <w:hideMark/>
          </w:tcPr>
          <w:p w:rsidR="00BD599F" w:rsidRPr="001B50D9" w:rsidRDefault="00BD599F" w:rsidP="00136FF7">
            <w:pPr>
              <w:rPr>
                <w:bCs/>
                <w:szCs w:val="22"/>
              </w:rPr>
            </w:pPr>
            <w:r w:rsidRPr="001B50D9">
              <w:rPr>
                <w:bCs/>
                <w:sz w:val="22"/>
                <w:szCs w:val="22"/>
              </w:rPr>
              <w:t xml:space="preserve">Выполнение работ по ремонту </w:t>
            </w:r>
            <w:proofErr w:type="spellStart"/>
            <w:r w:rsidRPr="000023D2">
              <w:rPr>
                <w:bCs/>
                <w:sz w:val="22"/>
                <w:szCs w:val="22"/>
              </w:rPr>
              <w:t>фиброгастроскопа</w:t>
            </w:r>
            <w:proofErr w:type="spellEnd"/>
            <w:r w:rsidRPr="000023D2">
              <w:rPr>
                <w:bCs/>
                <w:sz w:val="22"/>
                <w:szCs w:val="22"/>
              </w:rPr>
              <w:t xml:space="preserve"> </w:t>
            </w:r>
            <w:proofErr w:type="spellStart"/>
            <w:r w:rsidRPr="00DE2753">
              <w:rPr>
                <w:bCs/>
                <w:sz w:val="22"/>
                <w:szCs w:val="22"/>
              </w:rPr>
              <w:t>Pentax</w:t>
            </w:r>
            <w:proofErr w:type="spellEnd"/>
            <w:r>
              <w:rPr>
                <w:bCs/>
                <w:sz w:val="22"/>
                <w:szCs w:val="22"/>
              </w:rPr>
              <w:t xml:space="preserve"> </w:t>
            </w:r>
            <w:r w:rsidRPr="00DE2753">
              <w:rPr>
                <w:bCs/>
                <w:sz w:val="22"/>
                <w:szCs w:val="22"/>
              </w:rPr>
              <w:t>FG-29V</w:t>
            </w:r>
            <w:r>
              <w:rPr>
                <w:bCs/>
                <w:sz w:val="22"/>
                <w:szCs w:val="22"/>
              </w:rPr>
              <w:t xml:space="preserve"> сер. </w:t>
            </w:r>
            <w:r w:rsidRPr="000023D2">
              <w:rPr>
                <w:bCs/>
                <w:sz w:val="22"/>
                <w:szCs w:val="22"/>
              </w:rPr>
              <w:t xml:space="preserve">№ </w:t>
            </w:r>
            <w:r w:rsidRPr="00DE2753">
              <w:rPr>
                <w:bCs/>
                <w:sz w:val="22"/>
                <w:szCs w:val="22"/>
              </w:rPr>
              <w:t>A117</w:t>
            </w:r>
            <w:r>
              <w:rPr>
                <w:bCs/>
                <w:sz w:val="22"/>
                <w:szCs w:val="22"/>
              </w:rPr>
              <w:t>14</w:t>
            </w:r>
            <w:r w:rsidRPr="00DE2753">
              <w:rPr>
                <w:bCs/>
                <w:sz w:val="22"/>
                <w:szCs w:val="22"/>
              </w:rPr>
              <w:t>4</w:t>
            </w:r>
            <w:r>
              <w:rPr>
                <w:bCs/>
                <w:sz w:val="22"/>
                <w:szCs w:val="22"/>
              </w:rPr>
              <w:t xml:space="preserve"> </w:t>
            </w:r>
            <w:r w:rsidRPr="001B50D9">
              <w:rPr>
                <w:bCs/>
                <w:sz w:val="22"/>
                <w:szCs w:val="22"/>
              </w:rPr>
              <w:t>с заменой запасных частей</w:t>
            </w:r>
          </w:p>
        </w:tc>
        <w:tc>
          <w:tcPr>
            <w:tcW w:w="96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color w:val="000000"/>
                <w:sz w:val="20"/>
                <w:szCs w:val="20"/>
              </w:rPr>
            </w:pPr>
            <w:proofErr w:type="spellStart"/>
            <w:r w:rsidRPr="00BD599F">
              <w:rPr>
                <w:color w:val="000000"/>
                <w:sz w:val="20"/>
                <w:szCs w:val="20"/>
              </w:rPr>
              <w:t>усл.ед</w:t>
            </w:r>
            <w:proofErr w:type="spellEnd"/>
            <w:r w:rsidRPr="00BD599F">
              <w:rPr>
                <w:color w:val="000000"/>
                <w:sz w:val="20"/>
                <w:szCs w:val="20"/>
              </w:rPr>
              <w:t>.</w:t>
            </w:r>
          </w:p>
        </w:tc>
        <w:tc>
          <w:tcPr>
            <w:tcW w:w="92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1,00</w:t>
            </w:r>
          </w:p>
        </w:tc>
        <w:tc>
          <w:tcPr>
            <w:tcW w:w="102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250 000,00</w:t>
            </w:r>
          </w:p>
        </w:tc>
        <w:tc>
          <w:tcPr>
            <w:tcW w:w="130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250 000,00</w:t>
            </w:r>
          </w:p>
        </w:tc>
        <w:tc>
          <w:tcPr>
            <w:tcW w:w="1016"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255 000,00</w:t>
            </w:r>
          </w:p>
        </w:tc>
        <w:tc>
          <w:tcPr>
            <w:tcW w:w="124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255 000,00</w:t>
            </w:r>
          </w:p>
        </w:tc>
        <w:tc>
          <w:tcPr>
            <w:tcW w:w="985"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243 000,00</w:t>
            </w:r>
          </w:p>
        </w:tc>
        <w:tc>
          <w:tcPr>
            <w:tcW w:w="124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243 000,00</w:t>
            </w:r>
          </w:p>
        </w:tc>
        <w:tc>
          <w:tcPr>
            <w:tcW w:w="1032"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249 333,33</w:t>
            </w:r>
          </w:p>
        </w:tc>
        <w:tc>
          <w:tcPr>
            <w:tcW w:w="709"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243 000,00</w:t>
            </w:r>
          </w:p>
        </w:tc>
        <w:tc>
          <w:tcPr>
            <w:tcW w:w="118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color w:val="000000"/>
                <w:sz w:val="20"/>
                <w:szCs w:val="20"/>
              </w:rPr>
            </w:pPr>
            <w:r w:rsidRPr="00BD599F">
              <w:rPr>
                <w:color w:val="000000"/>
                <w:sz w:val="20"/>
                <w:szCs w:val="20"/>
              </w:rPr>
              <w:t>243 000,00</w:t>
            </w:r>
          </w:p>
        </w:tc>
      </w:tr>
      <w:tr w:rsidR="00BD599F" w:rsidRPr="00BD599F" w:rsidTr="00BD599F">
        <w:trPr>
          <w:trHeight w:val="255"/>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3160" w:type="dxa"/>
            <w:tcBorders>
              <w:top w:val="nil"/>
              <w:left w:val="nil"/>
              <w:bottom w:val="single" w:sz="4" w:space="0" w:color="auto"/>
              <w:right w:val="single" w:sz="4" w:space="0" w:color="auto"/>
            </w:tcBorders>
            <w:shd w:val="clear" w:color="auto" w:fill="auto"/>
            <w:vAlign w:val="center"/>
            <w:hideMark/>
          </w:tcPr>
          <w:p w:rsidR="00BD599F" w:rsidRPr="00BD599F" w:rsidRDefault="00BD599F" w:rsidP="00BD599F">
            <w:pPr>
              <w:jc w:val="center"/>
              <w:rPr>
                <w:b/>
                <w:bCs/>
                <w:color w:val="000000"/>
                <w:sz w:val="20"/>
                <w:szCs w:val="20"/>
              </w:rPr>
            </w:pPr>
            <w:r w:rsidRPr="00BD599F">
              <w:rPr>
                <w:b/>
                <w:bCs/>
                <w:color w:val="000000"/>
                <w:sz w:val="20"/>
                <w:szCs w:val="20"/>
              </w:rPr>
              <w:t>Итого</w:t>
            </w:r>
          </w:p>
        </w:tc>
        <w:tc>
          <w:tcPr>
            <w:tcW w:w="96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884 000,00</w:t>
            </w:r>
          </w:p>
        </w:tc>
        <w:tc>
          <w:tcPr>
            <w:tcW w:w="1016"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905 000,00</w:t>
            </w:r>
          </w:p>
        </w:tc>
        <w:tc>
          <w:tcPr>
            <w:tcW w:w="985"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840 000,00</w:t>
            </w:r>
          </w:p>
        </w:tc>
        <w:tc>
          <w:tcPr>
            <w:tcW w:w="1032"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BD599F" w:rsidRPr="00BD599F" w:rsidRDefault="00BD599F" w:rsidP="00BD599F">
            <w:pPr>
              <w:jc w:val="center"/>
              <w:rPr>
                <w:b/>
                <w:bCs/>
                <w:color w:val="000000"/>
                <w:sz w:val="20"/>
                <w:szCs w:val="20"/>
              </w:rPr>
            </w:pPr>
            <w:r w:rsidRPr="00BD599F">
              <w:rPr>
                <w:b/>
                <w:bCs/>
                <w:color w:val="000000"/>
                <w:sz w:val="20"/>
                <w:szCs w:val="20"/>
              </w:rPr>
              <w:t>840 000,00</w:t>
            </w:r>
          </w:p>
        </w:tc>
      </w:tr>
      <w:tr w:rsidR="00BD599F" w:rsidRPr="00BD599F" w:rsidTr="00BD599F">
        <w:trPr>
          <w:trHeight w:val="255"/>
        </w:trPr>
        <w:tc>
          <w:tcPr>
            <w:tcW w:w="15654" w:type="dxa"/>
            <w:gridSpan w:val="13"/>
            <w:tcBorders>
              <w:top w:val="nil"/>
              <w:left w:val="nil"/>
              <w:bottom w:val="nil"/>
              <w:right w:val="nil"/>
            </w:tcBorders>
            <w:shd w:val="clear" w:color="auto" w:fill="auto"/>
            <w:noWrap/>
            <w:vAlign w:val="center"/>
            <w:hideMark/>
          </w:tcPr>
          <w:p w:rsidR="00BD599F" w:rsidRPr="00BD599F" w:rsidRDefault="00BD599F" w:rsidP="00BD599F">
            <w:pPr>
              <w:rPr>
                <w:color w:val="000000"/>
                <w:sz w:val="20"/>
                <w:szCs w:val="20"/>
              </w:rPr>
            </w:pPr>
            <w:r w:rsidRPr="00BD599F">
              <w:rPr>
                <w:color w:val="000000"/>
                <w:sz w:val="20"/>
                <w:szCs w:val="20"/>
              </w:rPr>
              <w:t>В целях эффективного расходования финансовых средств начальная (максимальная) цена договора установлена в размере 840000,00  рублей</w:t>
            </w:r>
          </w:p>
        </w:tc>
      </w:tr>
      <w:tr w:rsidR="00BD599F" w:rsidRPr="00BD599F" w:rsidTr="00BD599F">
        <w:trPr>
          <w:trHeight w:val="255"/>
        </w:trPr>
        <w:tc>
          <w:tcPr>
            <w:tcW w:w="892" w:type="dxa"/>
            <w:tcBorders>
              <w:top w:val="nil"/>
              <w:left w:val="nil"/>
              <w:bottom w:val="nil"/>
              <w:right w:val="nil"/>
            </w:tcBorders>
            <w:shd w:val="clear" w:color="auto" w:fill="auto"/>
            <w:noWrap/>
            <w:vAlign w:val="center"/>
            <w:hideMark/>
          </w:tcPr>
          <w:p w:rsidR="00BD599F" w:rsidRPr="00BD599F" w:rsidRDefault="00BD599F" w:rsidP="00BD599F">
            <w:pPr>
              <w:rPr>
                <w:color w:val="000000"/>
                <w:sz w:val="20"/>
                <w:szCs w:val="20"/>
              </w:rPr>
            </w:pPr>
          </w:p>
        </w:tc>
        <w:tc>
          <w:tcPr>
            <w:tcW w:w="316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6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30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16"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85"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32"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709"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18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r>
      <w:tr w:rsidR="00BD599F" w:rsidRPr="00BD599F" w:rsidTr="00BD599F">
        <w:trPr>
          <w:trHeight w:val="255"/>
        </w:trPr>
        <w:tc>
          <w:tcPr>
            <w:tcW w:w="5012" w:type="dxa"/>
            <w:gridSpan w:val="3"/>
            <w:tcBorders>
              <w:top w:val="nil"/>
              <w:left w:val="nil"/>
              <w:bottom w:val="nil"/>
              <w:right w:val="nil"/>
            </w:tcBorders>
            <w:shd w:val="clear" w:color="auto" w:fill="auto"/>
            <w:noWrap/>
            <w:vAlign w:val="center"/>
            <w:hideMark/>
          </w:tcPr>
          <w:p w:rsidR="00BD599F" w:rsidRPr="00BD599F" w:rsidRDefault="00BD599F" w:rsidP="00BD599F">
            <w:pPr>
              <w:rPr>
                <w:color w:val="000000"/>
                <w:sz w:val="20"/>
                <w:szCs w:val="20"/>
              </w:rPr>
            </w:pPr>
            <w:r w:rsidRPr="00BD599F">
              <w:rPr>
                <w:color w:val="000000"/>
                <w:sz w:val="20"/>
                <w:szCs w:val="20"/>
              </w:rPr>
              <w:t xml:space="preserve">Начальник КС  </w:t>
            </w:r>
            <w:r w:rsidRPr="00BD599F">
              <w:rPr>
                <w:color w:val="000000"/>
                <w:sz w:val="20"/>
                <w:szCs w:val="20"/>
                <w:u w:val="single"/>
              </w:rPr>
              <w:t>_______________</w:t>
            </w:r>
            <w:r w:rsidRPr="00BD599F">
              <w:rPr>
                <w:color w:val="000000"/>
                <w:sz w:val="20"/>
                <w:szCs w:val="20"/>
              </w:rPr>
              <w:t>/Васильев С.В./</w:t>
            </w:r>
          </w:p>
        </w:tc>
        <w:tc>
          <w:tcPr>
            <w:tcW w:w="9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30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16"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85"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32"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709"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18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r>
      <w:tr w:rsidR="00BD599F" w:rsidRPr="00BD599F" w:rsidTr="00BD599F">
        <w:trPr>
          <w:trHeight w:val="255"/>
        </w:trPr>
        <w:tc>
          <w:tcPr>
            <w:tcW w:w="5012" w:type="dxa"/>
            <w:gridSpan w:val="3"/>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r w:rsidRPr="00BD599F">
              <w:rPr>
                <w:color w:val="000000"/>
                <w:sz w:val="20"/>
                <w:szCs w:val="20"/>
              </w:rPr>
              <w:t>13.02.2025 г.</w:t>
            </w:r>
          </w:p>
        </w:tc>
        <w:tc>
          <w:tcPr>
            <w:tcW w:w="9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2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30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16"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985"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24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032"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709"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c>
          <w:tcPr>
            <w:tcW w:w="1180" w:type="dxa"/>
            <w:tcBorders>
              <w:top w:val="nil"/>
              <w:left w:val="nil"/>
              <w:bottom w:val="nil"/>
              <w:right w:val="nil"/>
            </w:tcBorders>
            <w:shd w:val="clear" w:color="auto" w:fill="auto"/>
            <w:noWrap/>
            <w:vAlign w:val="bottom"/>
            <w:hideMark/>
          </w:tcPr>
          <w:p w:rsidR="00BD599F" w:rsidRPr="00BD599F" w:rsidRDefault="00BD599F" w:rsidP="00BD599F">
            <w:pPr>
              <w:rPr>
                <w:color w:val="000000"/>
                <w:sz w:val="20"/>
                <w:szCs w:val="20"/>
              </w:rPr>
            </w:pPr>
          </w:p>
        </w:tc>
      </w:tr>
    </w:tbl>
    <w:p w:rsidR="00D437BD" w:rsidRPr="00942F2C" w:rsidRDefault="00D437BD" w:rsidP="00BF7171">
      <w:pPr>
        <w:pStyle w:val="24"/>
        <w:jc w:val="right"/>
        <w:rPr>
          <w:b/>
          <w:sz w:val="20"/>
        </w:rPr>
        <w:sectPr w:rsidR="00D437BD" w:rsidRPr="00942F2C" w:rsidSect="00280514">
          <w:pgSz w:w="16838" w:h="11906" w:orient="landscape"/>
          <w:pgMar w:top="1134" w:right="851" w:bottom="567" w:left="851" w:header="709" w:footer="709" w:gutter="0"/>
          <w:cols w:space="708"/>
          <w:titlePg/>
          <w:docGrid w:linePitch="360"/>
        </w:sectPr>
      </w:pPr>
    </w:p>
    <w:p w:rsidR="001673F4" w:rsidRPr="00942F2C" w:rsidRDefault="001673F4" w:rsidP="00BF7171">
      <w:pPr>
        <w:pStyle w:val="24"/>
        <w:jc w:val="right"/>
        <w:rPr>
          <w:b/>
          <w:sz w:val="20"/>
        </w:rPr>
      </w:pPr>
    </w:p>
    <w:sectPr w:rsidR="001673F4" w:rsidRPr="00942F2C" w:rsidSect="002244F9">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C9" w:rsidRDefault="00F200C9">
      <w:r>
        <w:separator/>
      </w:r>
    </w:p>
  </w:endnote>
  <w:endnote w:type="continuationSeparator" w:id="0">
    <w:p w:rsidR="00F200C9" w:rsidRDefault="00F2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8070000" w:usb2="00000010" w:usb3="00000000" w:csb0="00020001" w:csb1="00000000"/>
  </w:font>
  <w:font w:name="Proxima Nova ExCn Rg">
    <w:altName w:val="Candara"/>
    <w:charset w:val="00"/>
    <w:family w:val="moder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BCF" w:rsidRDefault="00645BCF" w:rsidP="00C21B3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645BCF" w:rsidRDefault="00645BC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BCF" w:rsidRDefault="00645BCF" w:rsidP="00C21B3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BD599F">
      <w:rPr>
        <w:rStyle w:val="af7"/>
        <w:noProof/>
      </w:rPr>
      <w:t>15</w:t>
    </w:r>
    <w:r>
      <w:rPr>
        <w:rStyle w:val="af7"/>
      </w:rPr>
      <w:fldChar w:fldCharType="end"/>
    </w:r>
  </w:p>
  <w:p w:rsidR="00645BCF" w:rsidRDefault="00645BC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C9" w:rsidRDefault="00F200C9">
      <w:r>
        <w:separator/>
      </w:r>
    </w:p>
  </w:footnote>
  <w:footnote w:type="continuationSeparator" w:id="0">
    <w:p w:rsidR="00F200C9" w:rsidRDefault="00F20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5ED20EF4"/>
    <w:name w:val="WW8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Times New Roman" w:hAnsi="Times New Roman" w:cs="Times New Roman"/>
        <w:b w:val="0"/>
        <w:color w:val="000000"/>
        <w:sz w:val="28"/>
        <w:szCs w:val="28"/>
      </w:rPr>
    </w:lvl>
    <w:lvl w:ilvl="2">
      <w:start w:val="1"/>
      <w:numFmt w:val="decimal"/>
      <w:lvlText w:val="%3."/>
      <w:lvlJc w:val="left"/>
      <w:pPr>
        <w:tabs>
          <w:tab w:val="num" w:pos="-1980"/>
        </w:tabs>
        <w:ind w:left="180" w:hanging="180"/>
      </w:pPr>
      <w:rPr>
        <w:rFonts w:ascii="Times New Roman" w:hAnsi="Times New Roman" w:cs="Times New Roman" w:hint="default"/>
        <w:b w:val="0"/>
        <w:sz w:val="28"/>
        <w:szCs w:val="28"/>
        <w:shd w:val="clear" w:color="auto" w:fill="00FF00"/>
      </w:rPr>
    </w:lvl>
    <w:lvl w:ilvl="3">
      <w:start w:val="1"/>
      <w:numFmt w:val="decimal"/>
      <w:lvlText w:val="%4)"/>
      <w:lvlJc w:val="left"/>
      <w:pPr>
        <w:tabs>
          <w:tab w:val="num" w:pos="458"/>
        </w:tabs>
        <w:ind w:left="3338" w:hanging="360"/>
      </w:pPr>
      <w:rPr>
        <w:rFonts w:ascii="Times New Roman" w:hAnsi="Times New Roman" w:cs="Times New Roman" w:hint="default"/>
        <w:b w:val="0"/>
        <w:iCs/>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4075C0"/>
    <w:multiLevelType w:val="hybridMultilevel"/>
    <w:tmpl w:val="ACCA44C0"/>
    <w:lvl w:ilvl="0" w:tplc="D1DEDB1E">
      <w:start w:val="1"/>
      <w:numFmt w:val="decimal"/>
      <w:lvlText w:val="1.%1."/>
      <w:lvlJc w:val="left"/>
      <w:pPr>
        <w:ind w:left="72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66935"/>
    <w:multiLevelType w:val="hybridMultilevel"/>
    <w:tmpl w:val="D234C14A"/>
    <w:lvl w:ilvl="0" w:tplc="0419000F">
      <w:start w:val="1"/>
      <w:numFmt w:val="decimal"/>
      <w:lvlText w:val="%1."/>
      <w:lvlJc w:val="left"/>
      <w:pPr>
        <w:ind w:left="739" w:hanging="360"/>
      </w:p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3">
    <w:nsid w:val="1E3162D8"/>
    <w:multiLevelType w:val="hybridMultilevel"/>
    <w:tmpl w:val="F9608B8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nsid w:val="291374C8"/>
    <w:multiLevelType w:val="hybridMultilevel"/>
    <w:tmpl w:val="8E06FFEE"/>
    <w:lvl w:ilvl="0" w:tplc="6C3A6B3E">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32F17FA4"/>
    <w:multiLevelType w:val="hybridMultilevel"/>
    <w:tmpl w:val="04824B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9077694"/>
    <w:multiLevelType w:val="hybridMultilevel"/>
    <w:tmpl w:val="DAAED128"/>
    <w:lvl w:ilvl="0" w:tplc="5BAA09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B7242DA"/>
    <w:multiLevelType w:val="hybridMultilevel"/>
    <w:tmpl w:val="FF2E43FC"/>
    <w:lvl w:ilvl="0" w:tplc="70669AF6">
      <w:start w:val="1"/>
      <w:numFmt w:val="decimal"/>
      <w:lvlText w:val="%1."/>
      <w:lvlJc w:val="left"/>
      <w:pPr>
        <w:tabs>
          <w:tab w:val="num" w:pos="360"/>
        </w:tabs>
        <w:ind w:left="360" w:hanging="360"/>
      </w:pPr>
      <w:rPr>
        <w:rFonts w:cs="Times New Roman" w:hint="default"/>
        <w:b/>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43FF6316"/>
    <w:multiLevelType w:val="hybridMultilevel"/>
    <w:tmpl w:val="F83A5F72"/>
    <w:lvl w:ilvl="0" w:tplc="2166B694">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8842C2B"/>
    <w:multiLevelType w:val="hybridMultilevel"/>
    <w:tmpl w:val="F9608B8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nsid w:val="4D143363"/>
    <w:multiLevelType w:val="hybridMultilevel"/>
    <w:tmpl w:val="21B6A45C"/>
    <w:lvl w:ilvl="0" w:tplc="C79A07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4F3CA5"/>
    <w:multiLevelType w:val="hybridMultilevel"/>
    <w:tmpl w:val="3B1AD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3D12F0"/>
    <w:multiLevelType w:val="hybridMultilevel"/>
    <w:tmpl w:val="4578633C"/>
    <w:lvl w:ilvl="0" w:tplc="5A20E1A8">
      <w:start w:val="1"/>
      <w:numFmt w:val="decimal"/>
      <w:lvlText w:val="4.%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537333C4"/>
    <w:multiLevelType w:val="hybridMultilevel"/>
    <w:tmpl w:val="346CA522"/>
    <w:lvl w:ilvl="0" w:tplc="180C03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351CC5"/>
    <w:multiLevelType w:val="hybridMultilevel"/>
    <w:tmpl w:val="EAE02616"/>
    <w:lvl w:ilvl="0" w:tplc="B1D02B9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66CED"/>
    <w:multiLevelType w:val="multilevel"/>
    <w:tmpl w:val="7B969F2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988"/>
        </w:tabs>
        <w:ind w:left="1172" w:hanging="180"/>
      </w:pPr>
      <w:rPr>
        <w:rFonts w:hint="default"/>
        <w:b w:val="0"/>
        <w:sz w:val="22"/>
        <w:szCs w:val="22"/>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59044A50"/>
    <w:multiLevelType w:val="hybridMultilevel"/>
    <w:tmpl w:val="FF3438DE"/>
    <w:lvl w:ilvl="0" w:tplc="13642082">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66501DC"/>
    <w:multiLevelType w:val="multilevel"/>
    <w:tmpl w:val="120CC6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12"/>
  </w:num>
  <w:num w:numId="4">
    <w:abstractNumId w:val="6"/>
  </w:num>
  <w:num w:numId="5">
    <w:abstractNumId w:val="8"/>
  </w:num>
  <w:num w:numId="6">
    <w:abstractNumId w:val="15"/>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10"/>
  </w:num>
  <w:num w:numId="12">
    <w:abstractNumId w:val="1"/>
  </w:num>
  <w:num w:numId="13">
    <w:abstractNumId w:val="13"/>
  </w:num>
  <w:num w:numId="14">
    <w:abstractNumId w:val="17"/>
  </w:num>
  <w:num w:numId="15">
    <w:abstractNumId w:val="11"/>
  </w:num>
  <w:num w:numId="16">
    <w:abstractNumId w:val="4"/>
  </w:num>
  <w:num w:numId="17">
    <w:abstractNumId w:val="9"/>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C7"/>
    <w:rsid w:val="000131C9"/>
    <w:rsid w:val="00016755"/>
    <w:rsid w:val="00022028"/>
    <w:rsid w:val="00024848"/>
    <w:rsid w:val="00026A3E"/>
    <w:rsid w:val="00031EEA"/>
    <w:rsid w:val="00040035"/>
    <w:rsid w:val="00043309"/>
    <w:rsid w:val="00047607"/>
    <w:rsid w:val="00050782"/>
    <w:rsid w:val="000510D7"/>
    <w:rsid w:val="00057C42"/>
    <w:rsid w:val="00061638"/>
    <w:rsid w:val="000739AA"/>
    <w:rsid w:val="00082347"/>
    <w:rsid w:val="00083106"/>
    <w:rsid w:val="000948C0"/>
    <w:rsid w:val="00095DF3"/>
    <w:rsid w:val="00096FBC"/>
    <w:rsid w:val="000A03FE"/>
    <w:rsid w:val="000A08DD"/>
    <w:rsid w:val="000A0D5E"/>
    <w:rsid w:val="000A16C7"/>
    <w:rsid w:val="000A3979"/>
    <w:rsid w:val="000A3ED5"/>
    <w:rsid w:val="000A5608"/>
    <w:rsid w:val="000A64EF"/>
    <w:rsid w:val="000B019B"/>
    <w:rsid w:val="000B05D4"/>
    <w:rsid w:val="000C0008"/>
    <w:rsid w:val="000C1D6E"/>
    <w:rsid w:val="000C43E9"/>
    <w:rsid w:val="000C7793"/>
    <w:rsid w:val="000D1502"/>
    <w:rsid w:val="000E297C"/>
    <w:rsid w:val="000E5726"/>
    <w:rsid w:val="000E6326"/>
    <w:rsid w:val="000F1D3F"/>
    <w:rsid w:val="000F2B22"/>
    <w:rsid w:val="000F2EB2"/>
    <w:rsid w:val="000F5807"/>
    <w:rsid w:val="00100501"/>
    <w:rsid w:val="0010562E"/>
    <w:rsid w:val="00106340"/>
    <w:rsid w:val="0010685C"/>
    <w:rsid w:val="00107C35"/>
    <w:rsid w:val="001203D8"/>
    <w:rsid w:val="00121B4F"/>
    <w:rsid w:val="00122895"/>
    <w:rsid w:val="00125E0A"/>
    <w:rsid w:val="00134366"/>
    <w:rsid w:val="001354F6"/>
    <w:rsid w:val="00143F8B"/>
    <w:rsid w:val="001478A3"/>
    <w:rsid w:val="00161691"/>
    <w:rsid w:val="001673F4"/>
    <w:rsid w:val="00170189"/>
    <w:rsid w:val="00171221"/>
    <w:rsid w:val="00171743"/>
    <w:rsid w:val="001738F9"/>
    <w:rsid w:val="00175A7D"/>
    <w:rsid w:val="0017635D"/>
    <w:rsid w:val="001866A5"/>
    <w:rsid w:val="00192793"/>
    <w:rsid w:val="00192FF0"/>
    <w:rsid w:val="00193FE0"/>
    <w:rsid w:val="00194A8A"/>
    <w:rsid w:val="00196A1B"/>
    <w:rsid w:val="001A077B"/>
    <w:rsid w:val="001A57D6"/>
    <w:rsid w:val="001A6EA4"/>
    <w:rsid w:val="001B03A7"/>
    <w:rsid w:val="001B12E2"/>
    <w:rsid w:val="001B42E8"/>
    <w:rsid w:val="001B455E"/>
    <w:rsid w:val="001B4848"/>
    <w:rsid w:val="001C3450"/>
    <w:rsid w:val="001C47C4"/>
    <w:rsid w:val="001C4CE1"/>
    <w:rsid w:val="001D2A32"/>
    <w:rsid w:val="001D6049"/>
    <w:rsid w:val="001D6FFC"/>
    <w:rsid w:val="001E1C9A"/>
    <w:rsid w:val="001E25A3"/>
    <w:rsid w:val="001E37DE"/>
    <w:rsid w:val="001E4F55"/>
    <w:rsid w:val="001F2670"/>
    <w:rsid w:val="001F2DB8"/>
    <w:rsid w:val="001F3B79"/>
    <w:rsid w:val="001F6655"/>
    <w:rsid w:val="002041A3"/>
    <w:rsid w:val="0021565B"/>
    <w:rsid w:val="00221B66"/>
    <w:rsid w:val="002244F9"/>
    <w:rsid w:val="00232489"/>
    <w:rsid w:val="00235635"/>
    <w:rsid w:val="00235F1E"/>
    <w:rsid w:val="00243009"/>
    <w:rsid w:val="002435CE"/>
    <w:rsid w:val="00244D5E"/>
    <w:rsid w:val="002534DF"/>
    <w:rsid w:val="00253AD4"/>
    <w:rsid w:val="0025464E"/>
    <w:rsid w:val="002604AC"/>
    <w:rsid w:val="00261CA3"/>
    <w:rsid w:val="00262999"/>
    <w:rsid w:val="0026470C"/>
    <w:rsid w:val="0027244A"/>
    <w:rsid w:val="0027376A"/>
    <w:rsid w:val="002747A5"/>
    <w:rsid w:val="00276166"/>
    <w:rsid w:val="00280514"/>
    <w:rsid w:val="00281967"/>
    <w:rsid w:val="002842B9"/>
    <w:rsid w:val="002851C5"/>
    <w:rsid w:val="00286E6F"/>
    <w:rsid w:val="0029151D"/>
    <w:rsid w:val="002A2EA4"/>
    <w:rsid w:val="002A5F50"/>
    <w:rsid w:val="002A60BF"/>
    <w:rsid w:val="002B2DF3"/>
    <w:rsid w:val="002B2F18"/>
    <w:rsid w:val="002B4149"/>
    <w:rsid w:val="002B5D38"/>
    <w:rsid w:val="002C0FF7"/>
    <w:rsid w:val="002C70EA"/>
    <w:rsid w:val="002D3B83"/>
    <w:rsid w:val="002D7A29"/>
    <w:rsid w:val="002E1F74"/>
    <w:rsid w:val="002E5C82"/>
    <w:rsid w:val="002F033C"/>
    <w:rsid w:val="002F1F25"/>
    <w:rsid w:val="002F3EBB"/>
    <w:rsid w:val="002F597A"/>
    <w:rsid w:val="002F734A"/>
    <w:rsid w:val="00306156"/>
    <w:rsid w:val="00313DE5"/>
    <w:rsid w:val="00315706"/>
    <w:rsid w:val="003163AA"/>
    <w:rsid w:val="00323B1F"/>
    <w:rsid w:val="00331676"/>
    <w:rsid w:val="0033196E"/>
    <w:rsid w:val="00332191"/>
    <w:rsid w:val="00334738"/>
    <w:rsid w:val="00335BED"/>
    <w:rsid w:val="00337AA9"/>
    <w:rsid w:val="0034628C"/>
    <w:rsid w:val="0034716C"/>
    <w:rsid w:val="00350F34"/>
    <w:rsid w:val="00351D63"/>
    <w:rsid w:val="003645E9"/>
    <w:rsid w:val="0036608E"/>
    <w:rsid w:val="00366278"/>
    <w:rsid w:val="0037617F"/>
    <w:rsid w:val="00390E6C"/>
    <w:rsid w:val="00392C19"/>
    <w:rsid w:val="003963F9"/>
    <w:rsid w:val="00396691"/>
    <w:rsid w:val="003A1F18"/>
    <w:rsid w:val="003A2C3C"/>
    <w:rsid w:val="003A4D57"/>
    <w:rsid w:val="003B3B94"/>
    <w:rsid w:val="003B5DAE"/>
    <w:rsid w:val="003B7243"/>
    <w:rsid w:val="003B7435"/>
    <w:rsid w:val="003C05C1"/>
    <w:rsid w:val="003C551D"/>
    <w:rsid w:val="003C7F07"/>
    <w:rsid w:val="003D5912"/>
    <w:rsid w:val="003D6046"/>
    <w:rsid w:val="003E721D"/>
    <w:rsid w:val="003F2EBD"/>
    <w:rsid w:val="003F3FA7"/>
    <w:rsid w:val="003F44FF"/>
    <w:rsid w:val="003F7F57"/>
    <w:rsid w:val="00414576"/>
    <w:rsid w:val="00421C3D"/>
    <w:rsid w:val="004301F1"/>
    <w:rsid w:val="0043173F"/>
    <w:rsid w:val="0043760D"/>
    <w:rsid w:val="00437F11"/>
    <w:rsid w:val="00440DFE"/>
    <w:rsid w:val="00442936"/>
    <w:rsid w:val="00442E96"/>
    <w:rsid w:val="00443B61"/>
    <w:rsid w:val="00450031"/>
    <w:rsid w:val="00452F9D"/>
    <w:rsid w:val="004564B3"/>
    <w:rsid w:val="004616EE"/>
    <w:rsid w:val="004618E1"/>
    <w:rsid w:val="004636F6"/>
    <w:rsid w:val="004736A5"/>
    <w:rsid w:val="00476A5D"/>
    <w:rsid w:val="00481F45"/>
    <w:rsid w:val="004822D9"/>
    <w:rsid w:val="004A00D5"/>
    <w:rsid w:val="004A592D"/>
    <w:rsid w:val="004A735C"/>
    <w:rsid w:val="004A7A43"/>
    <w:rsid w:val="004B268E"/>
    <w:rsid w:val="004C20C7"/>
    <w:rsid w:val="004D0AD6"/>
    <w:rsid w:val="004D4CC2"/>
    <w:rsid w:val="004D4D77"/>
    <w:rsid w:val="004D4D84"/>
    <w:rsid w:val="004E2DE9"/>
    <w:rsid w:val="004F0B8A"/>
    <w:rsid w:val="004F5186"/>
    <w:rsid w:val="00500819"/>
    <w:rsid w:val="005023B7"/>
    <w:rsid w:val="00503EFB"/>
    <w:rsid w:val="00512A79"/>
    <w:rsid w:val="00515926"/>
    <w:rsid w:val="00516A3D"/>
    <w:rsid w:val="00524D72"/>
    <w:rsid w:val="00541CC1"/>
    <w:rsid w:val="00543CDE"/>
    <w:rsid w:val="005466B8"/>
    <w:rsid w:val="00550B6A"/>
    <w:rsid w:val="00550CD9"/>
    <w:rsid w:val="00553EAF"/>
    <w:rsid w:val="005562BD"/>
    <w:rsid w:val="00556B36"/>
    <w:rsid w:val="00560CD8"/>
    <w:rsid w:val="00561E5D"/>
    <w:rsid w:val="005648EE"/>
    <w:rsid w:val="0056583B"/>
    <w:rsid w:val="0056691A"/>
    <w:rsid w:val="00566FC8"/>
    <w:rsid w:val="005676BA"/>
    <w:rsid w:val="00571071"/>
    <w:rsid w:val="00572852"/>
    <w:rsid w:val="00577CD4"/>
    <w:rsid w:val="00583D33"/>
    <w:rsid w:val="005929DD"/>
    <w:rsid w:val="005A477A"/>
    <w:rsid w:val="005B4569"/>
    <w:rsid w:val="005B4D6D"/>
    <w:rsid w:val="005B731D"/>
    <w:rsid w:val="005D20D5"/>
    <w:rsid w:val="005D2C5D"/>
    <w:rsid w:val="005D42B6"/>
    <w:rsid w:val="005D5A2B"/>
    <w:rsid w:val="005E019A"/>
    <w:rsid w:val="005E3EF8"/>
    <w:rsid w:val="005E52A2"/>
    <w:rsid w:val="005E53CC"/>
    <w:rsid w:val="005E6967"/>
    <w:rsid w:val="005F0792"/>
    <w:rsid w:val="005F126E"/>
    <w:rsid w:val="005F4555"/>
    <w:rsid w:val="005F54EB"/>
    <w:rsid w:val="00601467"/>
    <w:rsid w:val="00601E42"/>
    <w:rsid w:val="00602332"/>
    <w:rsid w:val="006073D8"/>
    <w:rsid w:val="00607FA9"/>
    <w:rsid w:val="006102A6"/>
    <w:rsid w:val="00611338"/>
    <w:rsid w:val="0061375B"/>
    <w:rsid w:val="00616B70"/>
    <w:rsid w:val="0062511B"/>
    <w:rsid w:val="0062595B"/>
    <w:rsid w:val="00625E75"/>
    <w:rsid w:val="00633324"/>
    <w:rsid w:val="006447B8"/>
    <w:rsid w:val="00645BCF"/>
    <w:rsid w:val="00647F25"/>
    <w:rsid w:val="00651EC3"/>
    <w:rsid w:val="00653214"/>
    <w:rsid w:val="006568B3"/>
    <w:rsid w:val="00663166"/>
    <w:rsid w:val="006674CD"/>
    <w:rsid w:val="006764C9"/>
    <w:rsid w:val="00676DAA"/>
    <w:rsid w:val="00677538"/>
    <w:rsid w:val="006805C1"/>
    <w:rsid w:val="006847FC"/>
    <w:rsid w:val="00686F82"/>
    <w:rsid w:val="00692CD6"/>
    <w:rsid w:val="00693111"/>
    <w:rsid w:val="00693FFC"/>
    <w:rsid w:val="00695CA4"/>
    <w:rsid w:val="006968D3"/>
    <w:rsid w:val="006A0821"/>
    <w:rsid w:val="006A0CDA"/>
    <w:rsid w:val="006A152F"/>
    <w:rsid w:val="006A69CD"/>
    <w:rsid w:val="006B416F"/>
    <w:rsid w:val="006B47F3"/>
    <w:rsid w:val="006C0C17"/>
    <w:rsid w:val="006C546C"/>
    <w:rsid w:val="006C549C"/>
    <w:rsid w:val="006C7460"/>
    <w:rsid w:val="006D0BB2"/>
    <w:rsid w:val="006E255D"/>
    <w:rsid w:val="006E73CA"/>
    <w:rsid w:val="006F2859"/>
    <w:rsid w:val="007043A0"/>
    <w:rsid w:val="00713E76"/>
    <w:rsid w:val="00714156"/>
    <w:rsid w:val="00717006"/>
    <w:rsid w:val="0071746E"/>
    <w:rsid w:val="00717FFA"/>
    <w:rsid w:val="007202D0"/>
    <w:rsid w:val="00723AFB"/>
    <w:rsid w:val="00731FE3"/>
    <w:rsid w:val="007330C4"/>
    <w:rsid w:val="00733569"/>
    <w:rsid w:val="007353C5"/>
    <w:rsid w:val="00737460"/>
    <w:rsid w:val="0074186C"/>
    <w:rsid w:val="0074380E"/>
    <w:rsid w:val="00743E8A"/>
    <w:rsid w:val="007454FB"/>
    <w:rsid w:val="0074617C"/>
    <w:rsid w:val="007463A0"/>
    <w:rsid w:val="00746C5F"/>
    <w:rsid w:val="0075356C"/>
    <w:rsid w:val="00757FAB"/>
    <w:rsid w:val="00760C7F"/>
    <w:rsid w:val="00761533"/>
    <w:rsid w:val="00773104"/>
    <w:rsid w:val="00773E4B"/>
    <w:rsid w:val="00776B24"/>
    <w:rsid w:val="007842D8"/>
    <w:rsid w:val="00785BEF"/>
    <w:rsid w:val="00787FB3"/>
    <w:rsid w:val="0079069A"/>
    <w:rsid w:val="007A030A"/>
    <w:rsid w:val="007A083D"/>
    <w:rsid w:val="007A1F55"/>
    <w:rsid w:val="007A3A90"/>
    <w:rsid w:val="007B0067"/>
    <w:rsid w:val="007C260C"/>
    <w:rsid w:val="007C31E3"/>
    <w:rsid w:val="007C7A74"/>
    <w:rsid w:val="007D0FDC"/>
    <w:rsid w:val="007D34F5"/>
    <w:rsid w:val="007E0C6F"/>
    <w:rsid w:val="007E242A"/>
    <w:rsid w:val="007F0053"/>
    <w:rsid w:val="007F0E9D"/>
    <w:rsid w:val="007F22C7"/>
    <w:rsid w:val="007F3752"/>
    <w:rsid w:val="007F5DAD"/>
    <w:rsid w:val="00802333"/>
    <w:rsid w:val="00811F0F"/>
    <w:rsid w:val="00813169"/>
    <w:rsid w:val="0081704B"/>
    <w:rsid w:val="00817F48"/>
    <w:rsid w:val="0082207C"/>
    <w:rsid w:val="008438DC"/>
    <w:rsid w:val="00845B50"/>
    <w:rsid w:val="00845D27"/>
    <w:rsid w:val="00854A47"/>
    <w:rsid w:val="00860A61"/>
    <w:rsid w:val="00864C8E"/>
    <w:rsid w:val="00872772"/>
    <w:rsid w:val="00874380"/>
    <w:rsid w:val="00884B07"/>
    <w:rsid w:val="00885614"/>
    <w:rsid w:val="00890DB5"/>
    <w:rsid w:val="00892F54"/>
    <w:rsid w:val="00896FA3"/>
    <w:rsid w:val="008A1A02"/>
    <w:rsid w:val="008A72B9"/>
    <w:rsid w:val="008B4C9D"/>
    <w:rsid w:val="008C495B"/>
    <w:rsid w:val="008C5561"/>
    <w:rsid w:val="008D00F9"/>
    <w:rsid w:val="008D60D0"/>
    <w:rsid w:val="008E0DA8"/>
    <w:rsid w:val="008E684A"/>
    <w:rsid w:val="008E6EB7"/>
    <w:rsid w:val="008F1D2A"/>
    <w:rsid w:val="008F26E3"/>
    <w:rsid w:val="008F41F5"/>
    <w:rsid w:val="008F502C"/>
    <w:rsid w:val="009004F6"/>
    <w:rsid w:val="00901AE5"/>
    <w:rsid w:val="009020E6"/>
    <w:rsid w:val="0090262C"/>
    <w:rsid w:val="00903D76"/>
    <w:rsid w:val="00905762"/>
    <w:rsid w:val="00905C4B"/>
    <w:rsid w:val="00907EEB"/>
    <w:rsid w:val="009117DA"/>
    <w:rsid w:val="00921EF7"/>
    <w:rsid w:val="0092757B"/>
    <w:rsid w:val="00934A5C"/>
    <w:rsid w:val="00934D79"/>
    <w:rsid w:val="00937FA6"/>
    <w:rsid w:val="009400B5"/>
    <w:rsid w:val="0094093B"/>
    <w:rsid w:val="00942F2C"/>
    <w:rsid w:val="00943748"/>
    <w:rsid w:val="00953809"/>
    <w:rsid w:val="00955EA7"/>
    <w:rsid w:val="00957619"/>
    <w:rsid w:val="00960416"/>
    <w:rsid w:val="00963E97"/>
    <w:rsid w:val="00971916"/>
    <w:rsid w:val="00983348"/>
    <w:rsid w:val="00987451"/>
    <w:rsid w:val="00987572"/>
    <w:rsid w:val="00992C09"/>
    <w:rsid w:val="00994D9C"/>
    <w:rsid w:val="00996020"/>
    <w:rsid w:val="00996213"/>
    <w:rsid w:val="009A3D4F"/>
    <w:rsid w:val="009A793D"/>
    <w:rsid w:val="009C378B"/>
    <w:rsid w:val="009C3C71"/>
    <w:rsid w:val="009C3E66"/>
    <w:rsid w:val="009E0A25"/>
    <w:rsid w:val="009E1938"/>
    <w:rsid w:val="009E5337"/>
    <w:rsid w:val="009F24F2"/>
    <w:rsid w:val="009F3E98"/>
    <w:rsid w:val="009F4B80"/>
    <w:rsid w:val="009F6D7A"/>
    <w:rsid w:val="009F78CD"/>
    <w:rsid w:val="009F7B0A"/>
    <w:rsid w:val="009F7B41"/>
    <w:rsid w:val="00A0285B"/>
    <w:rsid w:val="00A028FA"/>
    <w:rsid w:val="00A04CA6"/>
    <w:rsid w:val="00A05777"/>
    <w:rsid w:val="00A12859"/>
    <w:rsid w:val="00A26119"/>
    <w:rsid w:val="00A26354"/>
    <w:rsid w:val="00A33831"/>
    <w:rsid w:val="00A35767"/>
    <w:rsid w:val="00A43E80"/>
    <w:rsid w:val="00A45996"/>
    <w:rsid w:val="00A5004C"/>
    <w:rsid w:val="00A56583"/>
    <w:rsid w:val="00A64583"/>
    <w:rsid w:val="00A65216"/>
    <w:rsid w:val="00A7313D"/>
    <w:rsid w:val="00A75A73"/>
    <w:rsid w:val="00A836C7"/>
    <w:rsid w:val="00A86561"/>
    <w:rsid w:val="00A86901"/>
    <w:rsid w:val="00A90C49"/>
    <w:rsid w:val="00A92B70"/>
    <w:rsid w:val="00A943E0"/>
    <w:rsid w:val="00A9443D"/>
    <w:rsid w:val="00AA72C1"/>
    <w:rsid w:val="00AB4369"/>
    <w:rsid w:val="00AB4FD5"/>
    <w:rsid w:val="00AC126F"/>
    <w:rsid w:val="00AD0B21"/>
    <w:rsid w:val="00AD4969"/>
    <w:rsid w:val="00AD7A0A"/>
    <w:rsid w:val="00AE4662"/>
    <w:rsid w:val="00AE61E8"/>
    <w:rsid w:val="00AF4F74"/>
    <w:rsid w:val="00B00D42"/>
    <w:rsid w:val="00B0616C"/>
    <w:rsid w:val="00B065AF"/>
    <w:rsid w:val="00B1187B"/>
    <w:rsid w:val="00B1214C"/>
    <w:rsid w:val="00B1392A"/>
    <w:rsid w:val="00B146A5"/>
    <w:rsid w:val="00B16A2D"/>
    <w:rsid w:val="00B235E8"/>
    <w:rsid w:val="00B23A65"/>
    <w:rsid w:val="00B25373"/>
    <w:rsid w:val="00B31FC4"/>
    <w:rsid w:val="00B371E4"/>
    <w:rsid w:val="00B4006E"/>
    <w:rsid w:val="00B4274D"/>
    <w:rsid w:val="00B42C28"/>
    <w:rsid w:val="00B52BBE"/>
    <w:rsid w:val="00B542DF"/>
    <w:rsid w:val="00B54349"/>
    <w:rsid w:val="00B55C5A"/>
    <w:rsid w:val="00B561D8"/>
    <w:rsid w:val="00B561F0"/>
    <w:rsid w:val="00B600A1"/>
    <w:rsid w:val="00B6038C"/>
    <w:rsid w:val="00B6077B"/>
    <w:rsid w:val="00B74BDC"/>
    <w:rsid w:val="00B75184"/>
    <w:rsid w:val="00B76A0E"/>
    <w:rsid w:val="00B76FED"/>
    <w:rsid w:val="00B83971"/>
    <w:rsid w:val="00B872DC"/>
    <w:rsid w:val="00B87BE7"/>
    <w:rsid w:val="00B903CA"/>
    <w:rsid w:val="00B927EB"/>
    <w:rsid w:val="00BB0348"/>
    <w:rsid w:val="00BB0EAF"/>
    <w:rsid w:val="00BB2CD3"/>
    <w:rsid w:val="00BB2F6C"/>
    <w:rsid w:val="00BB67A1"/>
    <w:rsid w:val="00BB70B6"/>
    <w:rsid w:val="00BB7C74"/>
    <w:rsid w:val="00BC3DC9"/>
    <w:rsid w:val="00BC4B52"/>
    <w:rsid w:val="00BC4CED"/>
    <w:rsid w:val="00BD3DD4"/>
    <w:rsid w:val="00BD599F"/>
    <w:rsid w:val="00BD62B3"/>
    <w:rsid w:val="00BE6F6F"/>
    <w:rsid w:val="00BF7171"/>
    <w:rsid w:val="00C0616B"/>
    <w:rsid w:val="00C06759"/>
    <w:rsid w:val="00C1427A"/>
    <w:rsid w:val="00C160EE"/>
    <w:rsid w:val="00C16809"/>
    <w:rsid w:val="00C21B38"/>
    <w:rsid w:val="00C26332"/>
    <w:rsid w:val="00C27E17"/>
    <w:rsid w:val="00C31A9C"/>
    <w:rsid w:val="00C34137"/>
    <w:rsid w:val="00C35920"/>
    <w:rsid w:val="00C41312"/>
    <w:rsid w:val="00C4331F"/>
    <w:rsid w:val="00C4527B"/>
    <w:rsid w:val="00C60FDD"/>
    <w:rsid w:val="00C668F9"/>
    <w:rsid w:val="00C70105"/>
    <w:rsid w:val="00C70DED"/>
    <w:rsid w:val="00C81298"/>
    <w:rsid w:val="00C81524"/>
    <w:rsid w:val="00C82AFB"/>
    <w:rsid w:val="00C8644D"/>
    <w:rsid w:val="00C91701"/>
    <w:rsid w:val="00C9265D"/>
    <w:rsid w:val="00C9655A"/>
    <w:rsid w:val="00C96F2E"/>
    <w:rsid w:val="00CA061C"/>
    <w:rsid w:val="00CA4F0E"/>
    <w:rsid w:val="00CA5732"/>
    <w:rsid w:val="00CB48EA"/>
    <w:rsid w:val="00CB5235"/>
    <w:rsid w:val="00CB6D4F"/>
    <w:rsid w:val="00CB6FB9"/>
    <w:rsid w:val="00CC00BC"/>
    <w:rsid w:val="00CC036F"/>
    <w:rsid w:val="00CC192A"/>
    <w:rsid w:val="00CC6DBD"/>
    <w:rsid w:val="00CC7E1D"/>
    <w:rsid w:val="00CD2DA2"/>
    <w:rsid w:val="00CD4956"/>
    <w:rsid w:val="00CD602B"/>
    <w:rsid w:val="00CD6EFF"/>
    <w:rsid w:val="00CE3A89"/>
    <w:rsid w:val="00CE58E8"/>
    <w:rsid w:val="00CE6F19"/>
    <w:rsid w:val="00CF2D6E"/>
    <w:rsid w:val="00D04C90"/>
    <w:rsid w:val="00D04DB9"/>
    <w:rsid w:val="00D050F0"/>
    <w:rsid w:val="00D0513D"/>
    <w:rsid w:val="00D070E4"/>
    <w:rsid w:val="00D0735E"/>
    <w:rsid w:val="00D12DF5"/>
    <w:rsid w:val="00D141EA"/>
    <w:rsid w:val="00D15ED4"/>
    <w:rsid w:val="00D23258"/>
    <w:rsid w:val="00D24123"/>
    <w:rsid w:val="00D25A15"/>
    <w:rsid w:val="00D33724"/>
    <w:rsid w:val="00D37498"/>
    <w:rsid w:val="00D37EBF"/>
    <w:rsid w:val="00D41204"/>
    <w:rsid w:val="00D415AA"/>
    <w:rsid w:val="00D437BD"/>
    <w:rsid w:val="00D44C59"/>
    <w:rsid w:val="00D46B53"/>
    <w:rsid w:val="00D5300A"/>
    <w:rsid w:val="00D63E18"/>
    <w:rsid w:val="00D6444D"/>
    <w:rsid w:val="00D65430"/>
    <w:rsid w:val="00D66F51"/>
    <w:rsid w:val="00D70539"/>
    <w:rsid w:val="00D7623A"/>
    <w:rsid w:val="00D832FF"/>
    <w:rsid w:val="00D9146B"/>
    <w:rsid w:val="00D95E0A"/>
    <w:rsid w:val="00DA13C5"/>
    <w:rsid w:val="00DB297B"/>
    <w:rsid w:val="00DB532A"/>
    <w:rsid w:val="00DB5481"/>
    <w:rsid w:val="00DC062B"/>
    <w:rsid w:val="00DC1E9E"/>
    <w:rsid w:val="00DC52E4"/>
    <w:rsid w:val="00DC56BC"/>
    <w:rsid w:val="00DD7FE6"/>
    <w:rsid w:val="00DE0EE0"/>
    <w:rsid w:val="00DE21A3"/>
    <w:rsid w:val="00DE26D4"/>
    <w:rsid w:val="00DE326D"/>
    <w:rsid w:val="00DE3919"/>
    <w:rsid w:val="00DE6FDA"/>
    <w:rsid w:val="00DF126B"/>
    <w:rsid w:val="00DF2AD9"/>
    <w:rsid w:val="00DF3663"/>
    <w:rsid w:val="00DF72C8"/>
    <w:rsid w:val="00E03ABC"/>
    <w:rsid w:val="00E0479F"/>
    <w:rsid w:val="00E12104"/>
    <w:rsid w:val="00E144B8"/>
    <w:rsid w:val="00E17CC3"/>
    <w:rsid w:val="00E21FCF"/>
    <w:rsid w:val="00E26B5A"/>
    <w:rsid w:val="00E26E92"/>
    <w:rsid w:val="00E34E96"/>
    <w:rsid w:val="00E358EF"/>
    <w:rsid w:val="00E41320"/>
    <w:rsid w:val="00E41D02"/>
    <w:rsid w:val="00E4344A"/>
    <w:rsid w:val="00E43620"/>
    <w:rsid w:val="00E52E5B"/>
    <w:rsid w:val="00E62ADB"/>
    <w:rsid w:val="00E65B2B"/>
    <w:rsid w:val="00E65F20"/>
    <w:rsid w:val="00E76C06"/>
    <w:rsid w:val="00E91C46"/>
    <w:rsid w:val="00E91C5E"/>
    <w:rsid w:val="00E943E2"/>
    <w:rsid w:val="00EA2D2C"/>
    <w:rsid w:val="00EA711A"/>
    <w:rsid w:val="00EC1C6C"/>
    <w:rsid w:val="00EC1E15"/>
    <w:rsid w:val="00EC329C"/>
    <w:rsid w:val="00EC3361"/>
    <w:rsid w:val="00EC504B"/>
    <w:rsid w:val="00EC5931"/>
    <w:rsid w:val="00ED1966"/>
    <w:rsid w:val="00ED1B55"/>
    <w:rsid w:val="00ED265E"/>
    <w:rsid w:val="00ED676A"/>
    <w:rsid w:val="00ED6E08"/>
    <w:rsid w:val="00EF6E76"/>
    <w:rsid w:val="00F01411"/>
    <w:rsid w:val="00F01ACB"/>
    <w:rsid w:val="00F07852"/>
    <w:rsid w:val="00F200C9"/>
    <w:rsid w:val="00F27397"/>
    <w:rsid w:val="00F320E0"/>
    <w:rsid w:val="00F40D2C"/>
    <w:rsid w:val="00F41736"/>
    <w:rsid w:val="00F43BD1"/>
    <w:rsid w:val="00F44C17"/>
    <w:rsid w:val="00F461B8"/>
    <w:rsid w:val="00F5057F"/>
    <w:rsid w:val="00F551BD"/>
    <w:rsid w:val="00F560CE"/>
    <w:rsid w:val="00F56241"/>
    <w:rsid w:val="00F57720"/>
    <w:rsid w:val="00F8675E"/>
    <w:rsid w:val="00F916EA"/>
    <w:rsid w:val="00F95796"/>
    <w:rsid w:val="00F96A9D"/>
    <w:rsid w:val="00FA194A"/>
    <w:rsid w:val="00FA1954"/>
    <w:rsid w:val="00FA5C44"/>
    <w:rsid w:val="00FB28C0"/>
    <w:rsid w:val="00FB3F92"/>
    <w:rsid w:val="00FC212A"/>
    <w:rsid w:val="00FC2E0F"/>
    <w:rsid w:val="00FC41A8"/>
    <w:rsid w:val="00FD0485"/>
    <w:rsid w:val="00FD4D14"/>
    <w:rsid w:val="00FD4E08"/>
    <w:rsid w:val="00FE00FF"/>
    <w:rsid w:val="00FE0AD2"/>
    <w:rsid w:val="00FE7D5D"/>
    <w:rsid w:val="00FF1738"/>
    <w:rsid w:val="00FF1EBA"/>
    <w:rsid w:val="00FF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Hyperlink" w:locked="1"/>
    <w:lsdException w:name="Strong" w:locked="1" w:semiHidden="0" w:uiPriority="0" w:unhideWhenUsed="0" w:qFormat="1"/>
    <w:lsdException w:name="Emphasis" w:locked="1" w:semiHidden="0" w:uiPriority="0" w:unhideWhenUsed="0" w:qFormat="1"/>
    <w:lsdException w:name="Plain Text" w:locked="1" w:uiPriority="0"/>
    <w:lsdException w:name="HTML Preformatted" w:uiPriority="0" w:qFormat="1"/>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C7"/>
    <w:rPr>
      <w:rFonts w:ascii="Times New Roman" w:eastAsia="Times New Roman" w:hAnsi="Times New Roman"/>
      <w:sz w:val="24"/>
      <w:szCs w:val="24"/>
    </w:rPr>
  </w:style>
  <w:style w:type="paragraph" w:styleId="1">
    <w:name w:val="heading 1"/>
    <w:aliases w:val="H1"/>
    <w:basedOn w:val="a"/>
    <w:next w:val="a"/>
    <w:link w:val="10"/>
    <w:autoRedefine/>
    <w:uiPriority w:val="9"/>
    <w:qFormat/>
    <w:rsid w:val="007F22C7"/>
    <w:pPr>
      <w:keepNext/>
      <w:ind w:firstLine="720"/>
      <w:jc w:val="center"/>
      <w:outlineLvl w:val="0"/>
    </w:pPr>
    <w:rPr>
      <w:b/>
      <w:sz w:val="22"/>
      <w:szCs w:val="22"/>
    </w:rPr>
  </w:style>
  <w:style w:type="paragraph" w:styleId="2">
    <w:name w:val="heading 2"/>
    <w:aliases w:val="Знак Знак Знак,H2"/>
    <w:basedOn w:val="a"/>
    <w:next w:val="a"/>
    <w:link w:val="20"/>
    <w:uiPriority w:val="99"/>
    <w:qFormat/>
    <w:rsid w:val="007F22C7"/>
    <w:pPr>
      <w:widowControl w:val="0"/>
      <w:spacing w:before="120" w:after="120"/>
      <w:ind w:left="1418" w:hanging="851"/>
      <w:jc w:val="both"/>
      <w:outlineLvl w:val="1"/>
    </w:pPr>
    <w:rPr>
      <w:b/>
      <w:szCs w:val="20"/>
    </w:rPr>
  </w:style>
  <w:style w:type="paragraph" w:styleId="3">
    <w:name w:val="heading 3"/>
    <w:basedOn w:val="a"/>
    <w:next w:val="a"/>
    <w:link w:val="30"/>
    <w:autoRedefine/>
    <w:uiPriority w:val="99"/>
    <w:qFormat/>
    <w:rsid w:val="007F22C7"/>
    <w:pPr>
      <w:keepNext/>
      <w:spacing w:before="120" w:after="120"/>
      <w:ind w:left="720" w:hanging="720"/>
      <w:jc w:val="center"/>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9"/>
    <w:locked/>
    <w:rsid w:val="007F22C7"/>
    <w:rPr>
      <w:rFonts w:ascii="Times New Roman" w:hAnsi="Times New Roman" w:cs="Times New Roman"/>
      <w:b/>
    </w:rPr>
  </w:style>
  <w:style w:type="character" w:customStyle="1" w:styleId="20">
    <w:name w:val="Заголовок 2 Знак"/>
    <w:aliases w:val="Знак Знак Знак Знак,H2 Знак"/>
    <w:basedOn w:val="a0"/>
    <w:link w:val="2"/>
    <w:uiPriority w:val="99"/>
    <w:locked/>
    <w:rsid w:val="007F22C7"/>
    <w:rPr>
      <w:rFonts w:ascii="Times New Roman" w:hAnsi="Times New Roman" w:cs="Times New Roman"/>
      <w:b/>
      <w:snapToGrid w:val="0"/>
      <w:sz w:val="20"/>
      <w:szCs w:val="20"/>
      <w:lang w:eastAsia="ru-RU"/>
    </w:rPr>
  </w:style>
  <w:style w:type="character" w:customStyle="1" w:styleId="30">
    <w:name w:val="Заголовок 3 Знак"/>
    <w:basedOn w:val="a0"/>
    <w:link w:val="3"/>
    <w:uiPriority w:val="99"/>
    <w:locked/>
    <w:rsid w:val="007F22C7"/>
    <w:rPr>
      <w:rFonts w:ascii="Times New Roman" w:hAnsi="Times New Roman" w:cs="Times New Roman"/>
      <w:b/>
      <w:sz w:val="28"/>
      <w:szCs w:val="28"/>
    </w:rPr>
  </w:style>
  <w:style w:type="paragraph" w:customStyle="1" w:styleId="a3">
    <w:name w:val="Знак Знак Знак Знак Знак Знак Знак Знак Знак Знак Знак Знак"/>
    <w:basedOn w:val="a"/>
    <w:uiPriority w:val="99"/>
    <w:rsid w:val="007F22C7"/>
    <w:pPr>
      <w:spacing w:before="100" w:beforeAutospacing="1" w:after="100" w:afterAutospacing="1"/>
    </w:pPr>
    <w:rPr>
      <w:rFonts w:ascii="Tahoma" w:hAnsi="Tahoma"/>
      <w:sz w:val="20"/>
      <w:szCs w:val="20"/>
      <w:lang w:val="en-US" w:eastAsia="en-US"/>
    </w:rPr>
  </w:style>
  <w:style w:type="paragraph" w:styleId="a4">
    <w:name w:val="Body Text Indent"/>
    <w:aliases w:val="Осн с отступ"/>
    <w:basedOn w:val="a"/>
    <w:link w:val="a5"/>
    <w:uiPriority w:val="99"/>
    <w:rsid w:val="007F22C7"/>
    <w:pPr>
      <w:spacing w:after="120"/>
      <w:ind w:left="283"/>
    </w:pPr>
  </w:style>
  <w:style w:type="character" w:customStyle="1" w:styleId="a5">
    <w:name w:val="Основной текст с отступом Знак"/>
    <w:aliases w:val="Осн с отступ Знак"/>
    <w:basedOn w:val="a0"/>
    <w:link w:val="a4"/>
    <w:uiPriority w:val="99"/>
    <w:locked/>
    <w:rsid w:val="007F22C7"/>
    <w:rPr>
      <w:rFonts w:ascii="Times New Roman" w:hAnsi="Times New Roman" w:cs="Times New Roman"/>
      <w:sz w:val="24"/>
      <w:szCs w:val="24"/>
      <w:lang w:eastAsia="ru-RU"/>
    </w:rPr>
  </w:style>
  <w:style w:type="paragraph" w:customStyle="1" w:styleId="ConsPlusNormal">
    <w:name w:val="ConsPlusNormal"/>
    <w:link w:val="ConsPlusNormal0"/>
    <w:qFormat/>
    <w:rsid w:val="007F22C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locked/>
    <w:rsid w:val="007F22C7"/>
    <w:rPr>
      <w:rFonts w:ascii="Arial" w:eastAsia="Times New Roman" w:hAnsi="Arial" w:cs="Arial"/>
      <w:lang w:val="ru-RU" w:eastAsia="ru-RU" w:bidi="ar-SA"/>
    </w:rPr>
  </w:style>
  <w:style w:type="character" w:styleId="a6">
    <w:name w:val="Hyperlink"/>
    <w:basedOn w:val="a0"/>
    <w:uiPriority w:val="99"/>
    <w:rsid w:val="007F22C7"/>
    <w:rPr>
      <w:rFonts w:cs="Times New Roman"/>
      <w:color w:val="0000FF"/>
      <w:u w:val="single"/>
    </w:rPr>
  </w:style>
  <w:style w:type="paragraph" w:customStyle="1" w:styleId="TimesET12pt125">
    <w:name w:val="Стиль TimesET 12 pt по ширине Первая строка:  125 см Междустр...."/>
    <w:basedOn w:val="a"/>
    <w:uiPriority w:val="99"/>
    <w:rsid w:val="007F22C7"/>
    <w:pPr>
      <w:widowControl w:val="0"/>
      <w:autoSpaceDE w:val="0"/>
      <w:autoSpaceDN w:val="0"/>
      <w:adjustRightInd w:val="0"/>
      <w:ind w:firstLine="709"/>
      <w:jc w:val="both"/>
    </w:pPr>
    <w:rPr>
      <w:rFonts w:ascii="TimesET" w:hAnsi="TimesET"/>
      <w:szCs w:val="22"/>
    </w:rPr>
  </w:style>
  <w:style w:type="paragraph" w:styleId="a7">
    <w:name w:val="Normal (Web)"/>
    <w:aliases w:val="Обычный (Web)"/>
    <w:basedOn w:val="a"/>
    <w:uiPriority w:val="99"/>
    <w:rsid w:val="007F22C7"/>
    <w:pPr>
      <w:spacing w:before="100" w:beforeAutospacing="1" w:after="100" w:afterAutospacing="1"/>
    </w:pPr>
  </w:style>
  <w:style w:type="paragraph" w:styleId="a8">
    <w:name w:val="Plain Text"/>
    <w:basedOn w:val="a"/>
    <w:link w:val="a9"/>
    <w:uiPriority w:val="99"/>
    <w:rsid w:val="007F22C7"/>
    <w:rPr>
      <w:rFonts w:ascii="Courier New" w:hAnsi="Courier New" w:cs="Courier New"/>
      <w:sz w:val="20"/>
      <w:szCs w:val="20"/>
    </w:rPr>
  </w:style>
  <w:style w:type="character" w:customStyle="1" w:styleId="a9">
    <w:name w:val="Текст Знак"/>
    <w:basedOn w:val="a0"/>
    <w:link w:val="a8"/>
    <w:uiPriority w:val="99"/>
    <w:locked/>
    <w:rsid w:val="007F22C7"/>
    <w:rPr>
      <w:rFonts w:ascii="Courier New" w:hAnsi="Courier New" w:cs="Courier New"/>
      <w:sz w:val="20"/>
      <w:szCs w:val="20"/>
      <w:lang w:eastAsia="ru-RU"/>
    </w:rPr>
  </w:style>
  <w:style w:type="paragraph" w:customStyle="1" w:styleId="ConsNormal">
    <w:name w:val="ConsNormal"/>
    <w:link w:val="ConsNormal0"/>
    <w:uiPriority w:val="99"/>
    <w:rsid w:val="007F22C7"/>
    <w:pPr>
      <w:widowControl w:val="0"/>
      <w:autoSpaceDE w:val="0"/>
      <w:autoSpaceDN w:val="0"/>
      <w:ind w:firstLine="720"/>
    </w:pPr>
    <w:rPr>
      <w:rFonts w:ascii="Arial" w:eastAsia="Times New Roman" w:hAnsi="Arial" w:cs="Arial"/>
    </w:rPr>
  </w:style>
  <w:style w:type="paragraph" w:styleId="aa">
    <w:name w:val="List Paragraph"/>
    <w:basedOn w:val="a"/>
    <w:link w:val="ab"/>
    <w:uiPriority w:val="34"/>
    <w:qFormat/>
    <w:rsid w:val="007F22C7"/>
    <w:pPr>
      <w:ind w:left="720"/>
      <w:contextualSpacing/>
    </w:pPr>
  </w:style>
  <w:style w:type="paragraph" w:customStyle="1" w:styleId="11">
    <w:name w:val="Абзац списка1"/>
    <w:basedOn w:val="a"/>
    <w:rsid w:val="007F22C7"/>
    <w:pPr>
      <w:widowControl w:val="0"/>
      <w:autoSpaceDE w:val="0"/>
      <w:autoSpaceDN w:val="0"/>
      <w:adjustRightInd w:val="0"/>
      <w:ind w:left="720"/>
    </w:pPr>
    <w:rPr>
      <w:rFonts w:ascii="Arial" w:eastAsia="Calibri" w:hAnsi="Arial" w:cs="Arial"/>
      <w:sz w:val="20"/>
      <w:szCs w:val="20"/>
    </w:rPr>
  </w:style>
  <w:style w:type="paragraph" w:customStyle="1" w:styleId="16">
    <w:name w:val="Знак Знак Знак16 Знак Знак"/>
    <w:basedOn w:val="a"/>
    <w:uiPriority w:val="99"/>
    <w:rsid w:val="007F22C7"/>
    <w:pPr>
      <w:spacing w:before="100" w:beforeAutospacing="1" w:after="100" w:afterAutospacing="1"/>
    </w:pPr>
    <w:rPr>
      <w:rFonts w:ascii="Tahoma" w:hAnsi="Tahoma"/>
      <w:sz w:val="20"/>
      <w:szCs w:val="20"/>
      <w:lang w:val="en-US" w:eastAsia="en-US"/>
    </w:rPr>
  </w:style>
  <w:style w:type="paragraph" w:styleId="ac">
    <w:name w:val="Body Text"/>
    <w:basedOn w:val="a"/>
    <w:link w:val="ad"/>
    <w:rsid w:val="007F22C7"/>
    <w:pPr>
      <w:spacing w:after="120"/>
    </w:pPr>
  </w:style>
  <w:style w:type="character" w:customStyle="1" w:styleId="ad">
    <w:name w:val="Основной текст Знак"/>
    <w:basedOn w:val="a0"/>
    <w:link w:val="ac"/>
    <w:locked/>
    <w:rsid w:val="007F22C7"/>
    <w:rPr>
      <w:rFonts w:ascii="Times New Roman" w:hAnsi="Times New Roman" w:cs="Times New Roman"/>
      <w:sz w:val="24"/>
      <w:szCs w:val="24"/>
      <w:lang w:eastAsia="ru-RU"/>
    </w:rPr>
  </w:style>
  <w:style w:type="paragraph" w:customStyle="1" w:styleId="12">
    <w:name w:val="Обычный1"/>
    <w:link w:val="Normal"/>
    <w:uiPriority w:val="99"/>
    <w:rsid w:val="007F22C7"/>
    <w:pPr>
      <w:ind w:firstLine="720"/>
      <w:jc w:val="both"/>
    </w:pPr>
    <w:rPr>
      <w:rFonts w:ascii="Times New Roman" w:hAnsi="Times New Roman"/>
      <w:sz w:val="22"/>
      <w:szCs w:val="22"/>
    </w:rPr>
  </w:style>
  <w:style w:type="character" w:customStyle="1" w:styleId="Normal">
    <w:name w:val="Normal Знак"/>
    <w:link w:val="12"/>
    <w:uiPriority w:val="99"/>
    <w:locked/>
    <w:rsid w:val="007F22C7"/>
    <w:rPr>
      <w:rFonts w:ascii="Times New Roman" w:hAnsi="Times New Roman"/>
      <w:sz w:val="22"/>
      <w:szCs w:val="22"/>
      <w:lang w:eastAsia="ru-RU" w:bidi="ar-SA"/>
    </w:rPr>
  </w:style>
  <w:style w:type="table" w:styleId="ae">
    <w:name w:val="Table Grid"/>
    <w:basedOn w:val="a1"/>
    <w:uiPriority w:val="59"/>
    <w:rsid w:val="007F22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7F22C7"/>
    <w:pPr>
      <w:spacing w:after="120" w:line="480" w:lineRule="auto"/>
    </w:pPr>
    <w:rPr>
      <w:sz w:val="20"/>
      <w:szCs w:val="20"/>
    </w:rPr>
  </w:style>
  <w:style w:type="character" w:customStyle="1" w:styleId="22">
    <w:name w:val="Основной текст 2 Знак"/>
    <w:basedOn w:val="a0"/>
    <w:link w:val="21"/>
    <w:locked/>
    <w:rsid w:val="007F22C7"/>
    <w:rPr>
      <w:rFonts w:ascii="Times New Roman" w:hAnsi="Times New Roman" w:cs="Times New Roman"/>
      <w:sz w:val="20"/>
      <w:szCs w:val="20"/>
      <w:lang w:eastAsia="ru-RU"/>
    </w:rPr>
  </w:style>
  <w:style w:type="paragraph" w:styleId="af">
    <w:name w:val="Title"/>
    <w:basedOn w:val="a"/>
    <w:link w:val="af0"/>
    <w:qFormat/>
    <w:rsid w:val="007F22C7"/>
    <w:pPr>
      <w:jc w:val="center"/>
    </w:pPr>
    <w:rPr>
      <w:b/>
      <w:bCs/>
      <w:szCs w:val="20"/>
    </w:rPr>
  </w:style>
  <w:style w:type="character" w:customStyle="1" w:styleId="af0">
    <w:name w:val="Название Знак"/>
    <w:basedOn w:val="a0"/>
    <w:link w:val="af"/>
    <w:locked/>
    <w:rsid w:val="007F22C7"/>
    <w:rPr>
      <w:rFonts w:ascii="Times New Roman" w:hAnsi="Times New Roman" w:cs="Times New Roman"/>
      <w:b/>
      <w:bCs/>
      <w:sz w:val="20"/>
      <w:szCs w:val="20"/>
    </w:rPr>
  </w:style>
  <w:style w:type="paragraph" w:styleId="af1">
    <w:name w:val="header"/>
    <w:basedOn w:val="a"/>
    <w:link w:val="af2"/>
    <w:uiPriority w:val="99"/>
    <w:semiHidden/>
    <w:rsid w:val="007F22C7"/>
    <w:pPr>
      <w:tabs>
        <w:tab w:val="center" w:pos="4677"/>
        <w:tab w:val="right" w:pos="9355"/>
      </w:tabs>
      <w:spacing w:after="200" w:line="276" w:lineRule="auto"/>
    </w:pPr>
    <w:rPr>
      <w:rFonts w:ascii="Calibri" w:hAnsi="Calibri"/>
      <w:sz w:val="22"/>
      <w:szCs w:val="22"/>
    </w:rPr>
  </w:style>
  <w:style w:type="character" w:customStyle="1" w:styleId="af2">
    <w:name w:val="Верхний колонтитул Знак"/>
    <w:basedOn w:val="a0"/>
    <w:link w:val="af1"/>
    <w:uiPriority w:val="99"/>
    <w:semiHidden/>
    <w:locked/>
    <w:rsid w:val="007F22C7"/>
    <w:rPr>
      <w:rFonts w:ascii="Calibri" w:hAnsi="Calibri" w:cs="Times New Roman"/>
      <w:lang w:eastAsia="ru-RU"/>
    </w:rPr>
  </w:style>
  <w:style w:type="paragraph" w:styleId="af3">
    <w:name w:val="footer"/>
    <w:basedOn w:val="a"/>
    <w:link w:val="af4"/>
    <w:uiPriority w:val="99"/>
    <w:semiHidden/>
    <w:rsid w:val="007F22C7"/>
    <w:pPr>
      <w:tabs>
        <w:tab w:val="center" w:pos="4677"/>
        <w:tab w:val="right" w:pos="9355"/>
      </w:tabs>
      <w:spacing w:after="200" w:line="276" w:lineRule="auto"/>
    </w:pPr>
    <w:rPr>
      <w:rFonts w:ascii="Calibri" w:hAnsi="Calibri"/>
      <w:sz w:val="22"/>
      <w:szCs w:val="22"/>
    </w:rPr>
  </w:style>
  <w:style w:type="character" w:customStyle="1" w:styleId="af4">
    <w:name w:val="Нижний колонтитул Знак"/>
    <w:basedOn w:val="a0"/>
    <w:link w:val="af3"/>
    <w:uiPriority w:val="99"/>
    <w:semiHidden/>
    <w:locked/>
    <w:rsid w:val="007F22C7"/>
    <w:rPr>
      <w:rFonts w:ascii="Calibri" w:hAnsi="Calibri" w:cs="Times New Roman"/>
      <w:lang w:eastAsia="ru-RU"/>
    </w:rPr>
  </w:style>
  <w:style w:type="paragraph" w:customStyle="1" w:styleId="WW-2">
    <w:name w:val="WW-Основной текст с отступом 2"/>
    <w:basedOn w:val="a"/>
    <w:uiPriority w:val="99"/>
    <w:rsid w:val="007F22C7"/>
    <w:pPr>
      <w:widowControl w:val="0"/>
      <w:suppressAutoHyphens/>
      <w:autoSpaceDE w:val="0"/>
      <w:spacing w:line="259" w:lineRule="auto"/>
      <w:ind w:left="40" w:firstLine="386"/>
      <w:jc w:val="both"/>
    </w:pPr>
    <w:rPr>
      <w:szCs w:val="20"/>
      <w:lang w:eastAsia="ar-SA"/>
    </w:rPr>
  </w:style>
  <w:style w:type="paragraph" w:styleId="af5">
    <w:name w:val="Balloon Text"/>
    <w:basedOn w:val="a"/>
    <w:link w:val="af6"/>
    <w:uiPriority w:val="99"/>
    <w:semiHidden/>
    <w:rsid w:val="007F22C7"/>
    <w:rPr>
      <w:rFonts w:ascii="Tahoma" w:hAnsi="Tahoma" w:cs="Tahoma"/>
      <w:sz w:val="16"/>
      <w:szCs w:val="16"/>
    </w:rPr>
  </w:style>
  <w:style w:type="character" w:customStyle="1" w:styleId="af6">
    <w:name w:val="Текст выноски Знак"/>
    <w:basedOn w:val="a0"/>
    <w:link w:val="af5"/>
    <w:uiPriority w:val="99"/>
    <w:semiHidden/>
    <w:locked/>
    <w:rsid w:val="007F22C7"/>
    <w:rPr>
      <w:rFonts w:ascii="Tahoma" w:hAnsi="Tahoma" w:cs="Tahoma"/>
      <w:sz w:val="16"/>
      <w:szCs w:val="16"/>
      <w:lang w:eastAsia="ru-RU"/>
    </w:rPr>
  </w:style>
  <w:style w:type="character" w:styleId="af7">
    <w:name w:val="page number"/>
    <w:basedOn w:val="a0"/>
    <w:uiPriority w:val="99"/>
    <w:rsid w:val="007F22C7"/>
    <w:rPr>
      <w:rFonts w:cs="Times New Roman"/>
    </w:rPr>
  </w:style>
  <w:style w:type="paragraph" w:styleId="31">
    <w:name w:val="Body Text 3"/>
    <w:basedOn w:val="a"/>
    <w:link w:val="32"/>
    <w:uiPriority w:val="99"/>
    <w:rsid w:val="007F22C7"/>
    <w:pPr>
      <w:spacing w:after="120"/>
    </w:pPr>
    <w:rPr>
      <w:sz w:val="16"/>
      <w:szCs w:val="16"/>
    </w:rPr>
  </w:style>
  <w:style w:type="character" w:customStyle="1" w:styleId="32">
    <w:name w:val="Основной текст 3 Знак"/>
    <w:basedOn w:val="a0"/>
    <w:link w:val="31"/>
    <w:uiPriority w:val="99"/>
    <w:locked/>
    <w:rsid w:val="007F22C7"/>
    <w:rPr>
      <w:rFonts w:ascii="Times New Roman" w:hAnsi="Times New Roman" w:cs="Times New Roman"/>
      <w:sz w:val="16"/>
      <w:szCs w:val="16"/>
      <w:lang w:eastAsia="ru-RU"/>
    </w:rPr>
  </w:style>
  <w:style w:type="paragraph" w:customStyle="1" w:styleId="af8">
    <w:name w:val="Знак"/>
    <w:basedOn w:val="a"/>
    <w:uiPriority w:val="99"/>
    <w:rsid w:val="007F22C7"/>
    <w:pPr>
      <w:spacing w:before="100" w:beforeAutospacing="1" w:after="100" w:afterAutospacing="1"/>
    </w:pPr>
    <w:rPr>
      <w:rFonts w:ascii="Tahoma" w:hAnsi="Tahoma"/>
      <w:sz w:val="20"/>
      <w:szCs w:val="20"/>
      <w:lang w:val="en-US" w:eastAsia="en-US"/>
    </w:rPr>
  </w:style>
  <w:style w:type="paragraph" w:customStyle="1" w:styleId="23">
    <w:name w:val="Знак Знак Знак Знак Знак Знак Знак Знак Знак Знак Знак Знак2"/>
    <w:basedOn w:val="a"/>
    <w:uiPriority w:val="99"/>
    <w:rsid w:val="00C21B38"/>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rsid w:val="001E25A3"/>
    <w:rPr>
      <w:rFonts w:cs="Times New Roman"/>
    </w:rPr>
  </w:style>
  <w:style w:type="character" w:customStyle="1" w:styleId="apple-style-span">
    <w:name w:val="apple-style-span"/>
    <w:basedOn w:val="a0"/>
    <w:uiPriority w:val="99"/>
    <w:rsid w:val="001E25A3"/>
    <w:rPr>
      <w:rFonts w:cs="Times New Roman"/>
    </w:rPr>
  </w:style>
  <w:style w:type="paragraph" w:customStyle="1" w:styleId="13">
    <w:name w:val="Знак Знак Знак Знак Знак Знак Знак Знак Знак Знак Знак Знак1"/>
    <w:basedOn w:val="a"/>
    <w:uiPriority w:val="99"/>
    <w:rsid w:val="00892F54"/>
    <w:pPr>
      <w:spacing w:before="100" w:beforeAutospacing="1" w:after="100" w:afterAutospacing="1"/>
    </w:pPr>
    <w:rPr>
      <w:rFonts w:ascii="Tahoma" w:hAnsi="Tahoma"/>
      <w:sz w:val="20"/>
      <w:szCs w:val="20"/>
      <w:lang w:val="en-US" w:eastAsia="en-US"/>
    </w:rPr>
  </w:style>
  <w:style w:type="table" w:customStyle="1" w:styleId="TableStyle0">
    <w:name w:val="TableStyle0"/>
    <w:uiPriority w:val="99"/>
    <w:rsid w:val="00F96A9D"/>
    <w:rPr>
      <w:rFonts w:ascii="Arial" w:eastAsia="Times New Roman" w:hAnsi="Arial"/>
      <w:sz w:val="16"/>
      <w:szCs w:val="22"/>
    </w:rPr>
    <w:tblPr>
      <w:tblCellMar>
        <w:top w:w="0" w:type="dxa"/>
        <w:left w:w="0" w:type="dxa"/>
        <w:bottom w:w="0" w:type="dxa"/>
        <w:right w:w="0" w:type="dxa"/>
      </w:tblCellMar>
    </w:tblPr>
  </w:style>
  <w:style w:type="paragraph" w:customStyle="1" w:styleId="1CStyle3">
    <w:name w:val="1CStyle3"/>
    <w:uiPriority w:val="99"/>
    <w:rsid w:val="00F96A9D"/>
    <w:pPr>
      <w:spacing w:after="200" w:line="276" w:lineRule="auto"/>
      <w:jc w:val="center"/>
    </w:pPr>
    <w:rPr>
      <w:rFonts w:ascii="Tahoma" w:eastAsia="Times New Roman" w:hAnsi="Tahoma"/>
      <w:sz w:val="18"/>
      <w:szCs w:val="22"/>
    </w:rPr>
  </w:style>
  <w:style w:type="paragraph" w:customStyle="1" w:styleId="1CStyle6">
    <w:name w:val="1CStyle6"/>
    <w:uiPriority w:val="99"/>
    <w:rsid w:val="00F96A9D"/>
    <w:pPr>
      <w:spacing w:after="200" w:line="276" w:lineRule="auto"/>
      <w:jc w:val="center"/>
    </w:pPr>
    <w:rPr>
      <w:rFonts w:ascii="Tahoma" w:eastAsia="Times New Roman" w:hAnsi="Tahoma"/>
      <w:sz w:val="18"/>
      <w:szCs w:val="22"/>
    </w:rPr>
  </w:style>
  <w:style w:type="paragraph" w:customStyle="1" w:styleId="1CStyle7">
    <w:name w:val="1CStyle7"/>
    <w:uiPriority w:val="99"/>
    <w:rsid w:val="00F96A9D"/>
    <w:pPr>
      <w:spacing w:after="200" w:line="276" w:lineRule="auto"/>
      <w:jc w:val="center"/>
    </w:pPr>
    <w:rPr>
      <w:rFonts w:ascii="Tahoma" w:eastAsia="Times New Roman" w:hAnsi="Tahoma"/>
      <w:sz w:val="18"/>
      <w:szCs w:val="22"/>
    </w:rPr>
  </w:style>
  <w:style w:type="paragraph" w:customStyle="1" w:styleId="1CStyle5">
    <w:name w:val="1CStyle5"/>
    <w:uiPriority w:val="99"/>
    <w:rsid w:val="00F96A9D"/>
    <w:pPr>
      <w:spacing w:after="200" w:line="276" w:lineRule="auto"/>
      <w:jc w:val="center"/>
    </w:pPr>
    <w:rPr>
      <w:rFonts w:ascii="Tahoma" w:eastAsia="Times New Roman" w:hAnsi="Tahoma"/>
      <w:sz w:val="18"/>
      <w:szCs w:val="22"/>
    </w:rPr>
  </w:style>
  <w:style w:type="paragraph" w:customStyle="1" w:styleId="1CStyle4">
    <w:name w:val="1CStyle4"/>
    <w:uiPriority w:val="99"/>
    <w:rsid w:val="00F96A9D"/>
    <w:pPr>
      <w:spacing w:after="200" w:line="276" w:lineRule="auto"/>
      <w:jc w:val="center"/>
    </w:pPr>
    <w:rPr>
      <w:rFonts w:ascii="Tahoma" w:eastAsia="Times New Roman" w:hAnsi="Tahoma"/>
      <w:sz w:val="18"/>
      <w:szCs w:val="22"/>
    </w:rPr>
  </w:style>
  <w:style w:type="character" w:customStyle="1" w:styleId="14">
    <w:name w:val="Выделение1"/>
    <w:uiPriority w:val="99"/>
    <w:rsid w:val="00992C09"/>
    <w:rPr>
      <w:i/>
      <w:sz w:val="24"/>
    </w:rPr>
  </w:style>
  <w:style w:type="paragraph" w:customStyle="1" w:styleId="24">
    <w:name w:val="Обычный2"/>
    <w:rsid w:val="00992C09"/>
    <w:rPr>
      <w:rFonts w:ascii="Times New Roman" w:eastAsia="Times New Roman" w:hAnsi="Times New Roman"/>
      <w:sz w:val="24"/>
    </w:rPr>
  </w:style>
  <w:style w:type="paragraph" w:customStyle="1" w:styleId="33">
    <w:name w:val="Обычный3"/>
    <w:uiPriority w:val="99"/>
    <w:rsid w:val="0090262C"/>
    <w:pPr>
      <w:widowControl w:val="0"/>
      <w:spacing w:before="260"/>
      <w:jc w:val="both"/>
    </w:pPr>
    <w:rPr>
      <w:rFonts w:ascii="Times New Roman" w:eastAsia="Times New Roman" w:hAnsi="Times New Roman"/>
      <w:sz w:val="24"/>
    </w:rPr>
  </w:style>
  <w:style w:type="paragraph" w:customStyle="1" w:styleId="parametervalue">
    <w:name w:val="parametervalue"/>
    <w:basedOn w:val="33"/>
    <w:rsid w:val="0090262C"/>
    <w:pPr>
      <w:widowControl/>
      <w:spacing w:before="100" w:beforeAutospacing="1" w:after="100" w:afterAutospacing="1"/>
      <w:jc w:val="left"/>
    </w:pPr>
  </w:style>
  <w:style w:type="paragraph" w:customStyle="1" w:styleId="25">
    <w:name w:val="Название2"/>
    <w:basedOn w:val="33"/>
    <w:uiPriority w:val="99"/>
    <w:rsid w:val="0090262C"/>
    <w:pPr>
      <w:spacing w:before="0"/>
      <w:jc w:val="center"/>
    </w:pPr>
    <w:rPr>
      <w:rFonts w:ascii="Courier New" w:eastAsia="Calibri" w:hAnsi="Courier New"/>
      <w:b/>
      <w:color w:val="000080"/>
      <w:sz w:val="22"/>
    </w:rPr>
  </w:style>
  <w:style w:type="character" w:customStyle="1" w:styleId="15">
    <w:name w:val="Основной шрифт абзаца1"/>
    <w:uiPriority w:val="99"/>
    <w:qFormat/>
    <w:rsid w:val="0090262C"/>
    <w:rPr>
      <w:sz w:val="24"/>
    </w:rPr>
  </w:style>
  <w:style w:type="paragraph" w:customStyle="1" w:styleId="af9">
    <w:name w:val="Содержимое таблицы"/>
    <w:basedOn w:val="a"/>
    <w:rsid w:val="00A5004C"/>
    <w:pPr>
      <w:suppressLineNumbers/>
      <w:suppressAutoHyphens/>
    </w:pPr>
    <w:rPr>
      <w:rFonts w:ascii="Calibri" w:hAnsi="Calibri" w:cs="Calibri"/>
      <w:lang w:eastAsia="ar-SA"/>
    </w:rPr>
  </w:style>
  <w:style w:type="paragraph" w:customStyle="1" w:styleId="26">
    <w:name w:val="Абзац списка2"/>
    <w:basedOn w:val="a"/>
    <w:rsid w:val="00A5004C"/>
    <w:pPr>
      <w:spacing w:after="200" w:line="276" w:lineRule="auto"/>
      <w:ind w:left="720"/>
      <w:contextualSpacing/>
    </w:pPr>
    <w:rPr>
      <w:rFonts w:ascii="Calibri" w:hAnsi="Calibri"/>
      <w:sz w:val="22"/>
      <w:szCs w:val="22"/>
      <w:lang w:eastAsia="en-US"/>
    </w:rPr>
  </w:style>
  <w:style w:type="paragraph" w:customStyle="1" w:styleId="210">
    <w:name w:val="Абзац списка21"/>
    <w:basedOn w:val="a"/>
    <w:rsid w:val="00A5004C"/>
    <w:pPr>
      <w:widowControl w:val="0"/>
      <w:suppressAutoHyphens/>
      <w:spacing w:after="200" w:line="276" w:lineRule="auto"/>
      <w:ind w:left="720"/>
      <w:contextualSpacing/>
    </w:pPr>
    <w:rPr>
      <w:rFonts w:ascii="Calibri" w:eastAsia="Calibri" w:hAnsi="Calibri"/>
      <w:color w:val="00000A"/>
      <w:sz w:val="22"/>
      <w:szCs w:val="22"/>
      <w:lang w:eastAsia="zh-CN"/>
    </w:rPr>
  </w:style>
  <w:style w:type="paragraph" w:customStyle="1" w:styleId="ConsPlusNonformat">
    <w:name w:val="ConsPlusNonformat"/>
    <w:uiPriority w:val="99"/>
    <w:rsid w:val="00A5004C"/>
    <w:pPr>
      <w:autoSpaceDE w:val="0"/>
      <w:autoSpaceDN w:val="0"/>
      <w:adjustRightInd w:val="0"/>
    </w:pPr>
    <w:rPr>
      <w:rFonts w:ascii="Courier New" w:hAnsi="Courier New" w:cs="Courier New"/>
    </w:rPr>
  </w:style>
  <w:style w:type="character" w:customStyle="1" w:styleId="ab">
    <w:name w:val="Абзац списка Знак"/>
    <w:basedOn w:val="a0"/>
    <w:link w:val="aa"/>
    <w:uiPriority w:val="34"/>
    <w:locked/>
    <w:rsid w:val="002244F9"/>
    <w:rPr>
      <w:rFonts w:ascii="Times New Roman" w:eastAsia="Times New Roman" w:hAnsi="Times New Roman"/>
      <w:sz w:val="24"/>
      <w:szCs w:val="24"/>
    </w:rPr>
  </w:style>
  <w:style w:type="paragraph" w:styleId="afa">
    <w:name w:val="Document Map"/>
    <w:basedOn w:val="a"/>
    <w:link w:val="afb"/>
    <w:uiPriority w:val="99"/>
    <w:semiHidden/>
    <w:rsid w:val="006847FC"/>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6847FC"/>
    <w:rPr>
      <w:rFonts w:ascii="Tahoma" w:eastAsia="Times New Roman" w:hAnsi="Tahoma" w:cs="Tahoma"/>
      <w:shd w:val="clear" w:color="auto" w:fill="000080"/>
    </w:rPr>
  </w:style>
  <w:style w:type="paragraph" w:customStyle="1" w:styleId="Default">
    <w:name w:val="Default"/>
    <w:rsid w:val="00F916EA"/>
    <w:pPr>
      <w:autoSpaceDE w:val="0"/>
      <w:autoSpaceDN w:val="0"/>
      <w:adjustRightInd w:val="0"/>
    </w:pPr>
    <w:rPr>
      <w:rFonts w:ascii="Arial" w:eastAsia="Times New Roman" w:hAnsi="Arial" w:cs="Arial"/>
      <w:color w:val="000000"/>
      <w:sz w:val="24"/>
      <w:szCs w:val="24"/>
      <w:lang w:val="en-US" w:eastAsia="en-US"/>
    </w:rPr>
  </w:style>
  <w:style w:type="paragraph" w:customStyle="1" w:styleId="5">
    <w:name w:val="Обычный5"/>
    <w:qFormat/>
    <w:rsid w:val="00F916EA"/>
    <w:pPr>
      <w:widowControl w:val="0"/>
      <w:spacing w:before="260"/>
      <w:jc w:val="both"/>
    </w:pPr>
    <w:rPr>
      <w:rFonts w:ascii="Times New Roman" w:eastAsia="Times New Roman" w:hAnsi="Times New Roman"/>
      <w:sz w:val="24"/>
    </w:rPr>
  </w:style>
  <w:style w:type="character" w:customStyle="1" w:styleId="34">
    <w:name w:val="Основной шрифт абзаца3"/>
    <w:rsid w:val="00F916EA"/>
    <w:rPr>
      <w:sz w:val="24"/>
    </w:rPr>
  </w:style>
  <w:style w:type="paragraph" w:customStyle="1" w:styleId="4">
    <w:name w:val="[Ростех] Текст Пункта (Уровень 4)"/>
    <w:uiPriority w:val="99"/>
    <w:qFormat/>
    <w:rsid w:val="00FF38AA"/>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paragraph" w:styleId="27">
    <w:name w:val="Body Text Indent 2"/>
    <w:basedOn w:val="a"/>
    <w:link w:val="28"/>
    <w:uiPriority w:val="99"/>
    <w:unhideWhenUsed/>
    <w:rsid w:val="00FF38AA"/>
    <w:pPr>
      <w:spacing w:after="120" w:line="480" w:lineRule="auto"/>
      <w:ind w:left="283"/>
    </w:pPr>
  </w:style>
  <w:style w:type="character" w:customStyle="1" w:styleId="28">
    <w:name w:val="Основной текст с отступом 2 Знак"/>
    <w:basedOn w:val="a0"/>
    <w:link w:val="27"/>
    <w:uiPriority w:val="99"/>
    <w:rsid w:val="00FF38AA"/>
    <w:rPr>
      <w:rFonts w:ascii="Times New Roman" w:eastAsia="Times New Roman" w:hAnsi="Times New Roman"/>
      <w:sz w:val="24"/>
      <w:szCs w:val="24"/>
    </w:rPr>
  </w:style>
  <w:style w:type="paragraph" w:customStyle="1" w:styleId="Standard">
    <w:name w:val="Standard"/>
    <w:rsid w:val="00FF38AA"/>
    <w:pPr>
      <w:suppressAutoHyphens/>
      <w:spacing w:after="200" w:line="276" w:lineRule="auto"/>
      <w:textAlignment w:val="baseline"/>
    </w:pPr>
    <w:rPr>
      <w:rFonts w:eastAsia="Times New Roman" w:cs="Calibri"/>
      <w:kern w:val="1"/>
      <w:sz w:val="22"/>
      <w:szCs w:val="22"/>
      <w:lang w:eastAsia="ar-SA"/>
    </w:rPr>
  </w:style>
  <w:style w:type="paragraph" w:styleId="afc">
    <w:name w:val="Date"/>
    <w:basedOn w:val="a"/>
    <w:next w:val="a"/>
    <w:link w:val="afd"/>
    <w:uiPriority w:val="99"/>
    <w:rsid w:val="001A6EA4"/>
    <w:pPr>
      <w:spacing w:after="60"/>
      <w:jc w:val="both"/>
    </w:pPr>
    <w:rPr>
      <w:rFonts w:ascii="Calibri" w:hAnsi="Calibri" w:cs="Calibri"/>
    </w:rPr>
  </w:style>
  <w:style w:type="character" w:customStyle="1" w:styleId="afd">
    <w:name w:val="Дата Знак"/>
    <w:basedOn w:val="a0"/>
    <w:link w:val="afc"/>
    <w:uiPriority w:val="99"/>
    <w:rsid w:val="001A6EA4"/>
    <w:rPr>
      <w:rFonts w:eastAsia="Times New Roman" w:cs="Calibri"/>
      <w:sz w:val="24"/>
      <w:szCs w:val="24"/>
    </w:rPr>
  </w:style>
  <w:style w:type="paragraph" w:customStyle="1" w:styleId="Textbody">
    <w:name w:val="Text body"/>
    <w:basedOn w:val="a"/>
    <w:rsid w:val="001A6EA4"/>
    <w:pPr>
      <w:suppressAutoHyphens/>
      <w:spacing w:after="120" w:line="288" w:lineRule="auto"/>
      <w:ind w:firstLine="567"/>
      <w:jc w:val="both"/>
      <w:textAlignment w:val="baseline"/>
    </w:pPr>
    <w:rPr>
      <w:kern w:val="1"/>
      <w:sz w:val="28"/>
      <w:szCs w:val="28"/>
      <w:lang w:eastAsia="ar-SA"/>
    </w:rPr>
  </w:style>
  <w:style w:type="paragraph" w:customStyle="1" w:styleId="50">
    <w:name w:val="[Ростех] Текст Подпункта (Уровень 5)"/>
    <w:uiPriority w:val="99"/>
    <w:qFormat/>
    <w:rsid w:val="00693FFC"/>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paragraph" w:customStyle="1" w:styleId="scfgruss">
    <w:name w:val="scf_gruss"/>
    <w:basedOn w:val="a"/>
    <w:rsid w:val="0043760D"/>
    <w:pPr>
      <w:keepNext/>
      <w:keepLines/>
      <w:tabs>
        <w:tab w:val="left" w:pos="5387"/>
      </w:tabs>
    </w:pPr>
    <w:rPr>
      <w:rFonts w:ascii="Arial" w:hAnsi="Arial"/>
      <w:noProof/>
      <w:sz w:val="20"/>
      <w:szCs w:val="20"/>
      <w:lang w:val="en-US" w:eastAsia="de-DE"/>
    </w:rPr>
  </w:style>
  <w:style w:type="paragraph" w:customStyle="1" w:styleId="scfbrieftext">
    <w:name w:val="scfbrieftext"/>
    <w:basedOn w:val="a"/>
    <w:rsid w:val="0043760D"/>
    <w:rPr>
      <w:rFonts w:ascii="Arial" w:hAnsi="Arial"/>
      <w:sz w:val="20"/>
      <w:szCs w:val="20"/>
      <w:lang w:val="en-US" w:eastAsia="de-DE"/>
    </w:rPr>
  </w:style>
  <w:style w:type="character" w:customStyle="1" w:styleId="afe">
    <w:name w:val="Основной текст_"/>
    <w:basedOn w:val="a0"/>
    <w:link w:val="35"/>
    <w:rsid w:val="0043760D"/>
    <w:rPr>
      <w:rFonts w:ascii="Times New Roman" w:eastAsia="Times New Roman" w:hAnsi="Times New Roman"/>
      <w:shd w:val="clear" w:color="auto" w:fill="FFFFFF"/>
    </w:rPr>
  </w:style>
  <w:style w:type="character" w:customStyle="1" w:styleId="29">
    <w:name w:val="Основной текст (2)_"/>
    <w:basedOn w:val="a0"/>
    <w:link w:val="2a"/>
    <w:rsid w:val="0043760D"/>
    <w:rPr>
      <w:rFonts w:ascii="Times New Roman" w:eastAsia="Times New Roman" w:hAnsi="Times New Roman"/>
      <w:shd w:val="clear" w:color="auto" w:fill="FFFFFF"/>
    </w:rPr>
  </w:style>
  <w:style w:type="character" w:customStyle="1" w:styleId="2b">
    <w:name w:val="Основной текст2"/>
    <w:basedOn w:val="afe"/>
    <w:rsid w:val="0043760D"/>
    <w:rPr>
      <w:rFonts w:ascii="Times New Roman" w:eastAsia="Times New Roman" w:hAnsi="Times New Roman"/>
      <w:shd w:val="clear" w:color="auto" w:fill="FFFFFF"/>
    </w:rPr>
  </w:style>
  <w:style w:type="paragraph" w:customStyle="1" w:styleId="35">
    <w:name w:val="Основной текст3"/>
    <w:basedOn w:val="a"/>
    <w:link w:val="afe"/>
    <w:rsid w:val="0043760D"/>
    <w:pPr>
      <w:shd w:val="clear" w:color="auto" w:fill="FFFFFF"/>
      <w:spacing w:line="230" w:lineRule="exact"/>
    </w:pPr>
    <w:rPr>
      <w:sz w:val="20"/>
      <w:szCs w:val="20"/>
    </w:rPr>
  </w:style>
  <w:style w:type="paragraph" w:customStyle="1" w:styleId="2a">
    <w:name w:val="Основной текст (2)"/>
    <w:basedOn w:val="a"/>
    <w:link w:val="29"/>
    <w:rsid w:val="0043760D"/>
    <w:pPr>
      <w:shd w:val="clear" w:color="auto" w:fill="FFFFFF"/>
      <w:spacing w:line="0" w:lineRule="atLeast"/>
    </w:pPr>
    <w:rPr>
      <w:sz w:val="20"/>
      <w:szCs w:val="20"/>
    </w:rPr>
  </w:style>
  <w:style w:type="paragraph" w:styleId="aff">
    <w:name w:val="No Spacing"/>
    <w:link w:val="aff0"/>
    <w:uiPriority w:val="1"/>
    <w:qFormat/>
    <w:rsid w:val="00B927EB"/>
    <w:pPr>
      <w:keepNext/>
      <w:keepLines/>
    </w:pPr>
    <w:rPr>
      <w:rFonts w:ascii="Times New Roman" w:eastAsia="Times New Roman" w:hAnsi="Times New Roman"/>
      <w:sz w:val="24"/>
    </w:rPr>
  </w:style>
  <w:style w:type="paragraph" w:customStyle="1" w:styleId="NoSpacing1">
    <w:name w:val="No Spacing1"/>
    <w:rsid w:val="009004F6"/>
    <w:pPr>
      <w:suppressAutoHyphens/>
      <w:jc w:val="both"/>
    </w:pPr>
    <w:rPr>
      <w:rFonts w:ascii="Times New Roman" w:eastAsia="Times New Roman" w:hAnsi="Times New Roman"/>
      <w:sz w:val="22"/>
      <w:szCs w:val="24"/>
      <w:lang w:eastAsia="zh-CN"/>
    </w:rPr>
  </w:style>
  <w:style w:type="character" w:customStyle="1" w:styleId="ConsNormal0">
    <w:name w:val="ConsNormal Знак"/>
    <w:link w:val="ConsNormal"/>
    <w:uiPriority w:val="99"/>
    <w:rsid w:val="00DF3663"/>
    <w:rPr>
      <w:rFonts w:ascii="Arial" w:eastAsia="Times New Roman" w:hAnsi="Arial" w:cs="Arial"/>
    </w:rPr>
  </w:style>
  <w:style w:type="character" w:styleId="aff1">
    <w:name w:val="Strong"/>
    <w:qFormat/>
    <w:locked/>
    <w:rsid w:val="00D33724"/>
    <w:rPr>
      <w:b/>
      <w:sz w:val="24"/>
    </w:rPr>
  </w:style>
  <w:style w:type="paragraph" w:customStyle="1" w:styleId="17">
    <w:name w:val="Без интервала1"/>
    <w:rsid w:val="00561E5D"/>
    <w:rPr>
      <w:sz w:val="22"/>
      <w:szCs w:val="22"/>
      <w:lang w:eastAsia="en-US"/>
    </w:rPr>
  </w:style>
  <w:style w:type="character" w:customStyle="1" w:styleId="aff2">
    <w:name w:val="Другое_"/>
    <w:basedOn w:val="a0"/>
    <w:link w:val="aff3"/>
    <w:rsid w:val="00817F48"/>
    <w:rPr>
      <w:rFonts w:ascii="Times New Roman" w:eastAsia="Times New Roman" w:hAnsi="Times New Roman"/>
      <w:sz w:val="26"/>
      <w:szCs w:val="26"/>
    </w:rPr>
  </w:style>
  <w:style w:type="paragraph" w:customStyle="1" w:styleId="aff3">
    <w:name w:val="Другое"/>
    <w:basedOn w:val="a"/>
    <w:link w:val="aff2"/>
    <w:rsid w:val="00817F48"/>
    <w:pPr>
      <w:widowControl w:val="0"/>
      <w:spacing w:after="160" w:line="262" w:lineRule="auto"/>
      <w:ind w:firstLine="20"/>
    </w:pPr>
    <w:rPr>
      <w:sz w:val="26"/>
      <w:szCs w:val="26"/>
    </w:rPr>
  </w:style>
  <w:style w:type="character" w:customStyle="1" w:styleId="2c">
    <w:name w:val="Основной шрифт абзаца2"/>
    <w:rsid w:val="005B4D6D"/>
    <w:rPr>
      <w:sz w:val="24"/>
    </w:rPr>
  </w:style>
  <w:style w:type="table" w:customStyle="1" w:styleId="TableGrid">
    <w:name w:val="TableGrid"/>
    <w:rsid w:val="007842D8"/>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character" w:customStyle="1" w:styleId="aff0">
    <w:name w:val="Без интервала Знак"/>
    <w:link w:val="aff"/>
    <w:uiPriority w:val="1"/>
    <w:locked/>
    <w:rsid w:val="00026A3E"/>
    <w:rPr>
      <w:rFonts w:ascii="Times New Roman" w:eastAsia="Times New Roman" w:hAnsi="Times New Roman"/>
      <w:sz w:val="24"/>
    </w:rPr>
  </w:style>
  <w:style w:type="character" w:customStyle="1" w:styleId="blk">
    <w:name w:val="blk"/>
    <w:basedOn w:val="a0"/>
    <w:qFormat/>
    <w:rsid w:val="00FB28C0"/>
  </w:style>
  <w:style w:type="paragraph" w:styleId="HTML">
    <w:name w:val="HTML Preformatted"/>
    <w:basedOn w:val="a"/>
    <w:link w:val="HTML0"/>
    <w:qFormat/>
    <w:rsid w:val="00FB28C0"/>
    <w:pPr>
      <w:suppressAutoHyphens/>
      <w:spacing w:after="60" w:line="276" w:lineRule="auto"/>
      <w:jc w:val="both"/>
    </w:pPr>
    <w:rPr>
      <w:rFonts w:ascii="Courier New" w:eastAsiaTheme="minorHAnsi" w:hAnsi="Courier New" w:cs="Courier New"/>
      <w:sz w:val="22"/>
      <w:szCs w:val="22"/>
      <w:lang w:eastAsia="en-US"/>
    </w:rPr>
  </w:style>
  <w:style w:type="character" w:customStyle="1" w:styleId="HTML0">
    <w:name w:val="Стандартный HTML Знак"/>
    <w:basedOn w:val="a0"/>
    <w:link w:val="HTML"/>
    <w:rsid w:val="00FB28C0"/>
    <w:rPr>
      <w:rFonts w:ascii="Courier New" w:eastAsiaTheme="minorHAnsi" w:hAnsi="Courier New" w:cs="Courier New"/>
      <w:sz w:val="22"/>
      <w:szCs w:val="22"/>
      <w:lang w:eastAsia="en-US"/>
    </w:rPr>
  </w:style>
  <w:style w:type="paragraph" w:customStyle="1" w:styleId="36">
    <w:name w:val="Абзац списка3"/>
    <w:basedOn w:val="a"/>
    <w:rsid w:val="00942F2C"/>
    <w:pPr>
      <w:spacing w:after="200" w:line="276" w:lineRule="auto"/>
      <w:ind w:left="720"/>
      <w:contextualSpacing/>
    </w:pPr>
    <w:rPr>
      <w:rFonts w:ascii="Calibri" w:hAnsi="Calibri"/>
      <w:sz w:val="22"/>
      <w:szCs w:val="22"/>
      <w:lang w:eastAsia="en-US"/>
    </w:rPr>
  </w:style>
  <w:style w:type="character" w:customStyle="1" w:styleId="aff4">
    <w:name w:val="Основной шрифт"/>
    <w:rsid w:val="00942F2C"/>
  </w:style>
  <w:style w:type="paragraph" w:customStyle="1" w:styleId="Style7">
    <w:name w:val="Style7"/>
    <w:basedOn w:val="a"/>
    <w:uiPriority w:val="99"/>
    <w:rsid w:val="00D44C59"/>
    <w:pPr>
      <w:widowControl w:val="0"/>
      <w:autoSpaceDE w:val="0"/>
      <w:autoSpaceDN w:val="0"/>
      <w:adjustRightInd w:val="0"/>
      <w:spacing w:line="266" w:lineRule="exact"/>
    </w:pPr>
    <w:rPr>
      <w:rFonts w:eastAsiaTheme="minorEastAsia"/>
    </w:rPr>
  </w:style>
  <w:style w:type="paragraph" w:customStyle="1" w:styleId="Style8">
    <w:name w:val="Style8"/>
    <w:basedOn w:val="a"/>
    <w:uiPriority w:val="99"/>
    <w:rsid w:val="00D44C59"/>
    <w:pPr>
      <w:widowControl w:val="0"/>
      <w:autoSpaceDE w:val="0"/>
      <w:autoSpaceDN w:val="0"/>
      <w:adjustRightInd w:val="0"/>
      <w:spacing w:line="269" w:lineRule="exact"/>
      <w:jc w:val="center"/>
    </w:pPr>
    <w:rPr>
      <w:rFonts w:eastAsiaTheme="minorEastAsia"/>
    </w:rPr>
  </w:style>
  <w:style w:type="paragraph" w:customStyle="1" w:styleId="Style12">
    <w:name w:val="Style12"/>
    <w:basedOn w:val="a"/>
    <w:uiPriority w:val="99"/>
    <w:rsid w:val="00D44C59"/>
    <w:pPr>
      <w:widowControl w:val="0"/>
      <w:autoSpaceDE w:val="0"/>
      <w:autoSpaceDN w:val="0"/>
      <w:adjustRightInd w:val="0"/>
      <w:spacing w:line="269" w:lineRule="exact"/>
      <w:jc w:val="both"/>
    </w:pPr>
    <w:rPr>
      <w:rFonts w:eastAsiaTheme="minorEastAsia"/>
    </w:rPr>
  </w:style>
  <w:style w:type="paragraph" w:customStyle="1" w:styleId="Style14">
    <w:name w:val="Style14"/>
    <w:basedOn w:val="a"/>
    <w:uiPriority w:val="99"/>
    <w:rsid w:val="00D44C59"/>
    <w:pPr>
      <w:widowControl w:val="0"/>
      <w:autoSpaceDE w:val="0"/>
      <w:autoSpaceDN w:val="0"/>
      <w:adjustRightInd w:val="0"/>
      <w:spacing w:line="283" w:lineRule="exact"/>
    </w:pPr>
    <w:rPr>
      <w:rFonts w:eastAsiaTheme="minorEastAsia"/>
    </w:rPr>
  </w:style>
  <w:style w:type="character" w:customStyle="1" w:styleId="FontStyle21">
    <w:name w:val="Font Style21"/>
    <w:basedOn w:val="a0"/>
    <w:uiPriority w:val="99"/>
    <w:rsid w:val="00D44C59"/>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Hyperlink" w:locked="1"/>
    <w:lsdException w:name="Strong" w:locked="1" w:semiHidden="0" w:uiPriority="0" w:unhideWhenUsed="0" w:qFormat="1"/>
    <w:lsdException w:name="Emphasis" w:locked="1" w:semiHidden="0" w:uiPriority="0" w:unhideWhenUsed="0" w:qFormat="1"/>
    <w:lsdException w:name="Plain Text" w:locked="1" w:uiPriority="0"/>
    <w:lsdException w:name="HTML Preformatted" w:uiPriority="0" w:qFormat="1"/>
    <w:lsdException w:name="Balloon Text"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C7"/>
    <w:rPr>
      <w:rFonts w:ascii="Times New Roman" w:eastAsia="Times New Roman" w:hAnsi="Times New Roman"/>
      <w:sz w:val="24"/>
      <w:szCs w:val="24"/>
    </w:rPr>
  </w:style>
  <w:style w:type="paragraph" w:styleId="1">
    <w:name w:val="heading 1"/>
    <w:aliases w:val="H1"/>
    <w:basedOn w:val="a"/>
    <w:next w:val="a"/>
    <w:link w:val="10"/>
    <w:autoRedefine/>
    <w:uiPriority w:val="9"/>
    <w:qFormat/>
    <w:rsid w:val="007F22C7"/>
    <w:pPr>
      <w:keepNext/>
      <w:ind w:firstLine="720"/>
      <w:jc w:val="center"/>
      <w:outlineLvl w:val="0"/>
    </w:pPr>
    <w:rPr>
      <w:b/>
      <w:sz w:val="22"/>
      <w:szCs w:val="22"/>
    </w:rPr>
  </w:style>
  <w:style w:type="paragraph" w:styleId="2">
    <w:name w:val="heading 2"/>
    <w:aliases w:val="Знак Знак Знак,H2"/>
    <w:basedOn w:val="a"/>
    <w:next w:val="a"/>
    <w:link w:val="20"/>
    <w:uiPriority w:val="99"/>
    <w:qFormat/>
    <w:rsid w:val="007F22C7"/>
    <w:pPr>
      <w:widowControl w:val="0"/>
      <w:spacing w:before="120" w:after="120"/>
      <w:ind w:left="1418" w:hanging="851"/>
      <w:jc w:val="both"/>
      <w:outlineLvl w:val="1"/>
    </w:pPr>
    <w:rPr>
      <w:b/>
      <w:szCs w:val="20"/>
    </w:rPr>
  </w:style>
  <w:style w:type="paragraph" w:styleId="3">
    <w:name w:val="heading 3"/>
    <w:basedOn w:val="a"/>
    <w:next w:val="a"/>
    <w:link w:val="30"/>
    <w:autoRedefine/>
    <w:uiPriority w:val="99"/>
    <w:qFormat/>
    <w:rsid w:val="007F22C7"/>
    <w:pPr>
      <w:keepNext/>
      <w:spacing w:before="120" w:after="120"/>
      <w:ind w:left="720" w:hanging="720"/>
      <w:jc w:val="center"/>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uiPriority w:val="9"/>
    <w:locked/>
    <w:rsid w:val="007F22C7"/>
    <w:rPr>
      <w:rFonts w:ascii="Times New Roman" w:hAnsi="Times New Roman" w:cs="Times New Roman"/>
      <w:b/>
    </w:rPr>
  </w:style>
  <w:style w:type="character" w:customStyle="1" w:styleId="20">
    <w:name w:val="Заголовок 2 Знак"/>
    <w:aliases w:val="Знак Знак Знак Знак,H2 Знак"/>
    <w:basedOn w:val="a0"/>
    <w:link w:val="2"/>
    <w:uiPriority w:val="99"/>
    <w:locked/>
    <w:rsid w:val="007F22C7"/>
    <w:rPr>
      <w:rFonts w:ascii="Times New Roman" w:hAnsi="Times New Roman" w:cs="Times New Roman"/>
      <w:b/>
      <w:snapToGrid w:val="0"/>
      <w:sz w:val="20"/>
      <w:szCs w:val="20"/>
      <w:lang w:eastAsia="ru-RU"/>
    </w:rPr>
  </w:style>
  <w:style w:type="character" w:customStyle="1" w:styleId="30">
    <w:name w:val="Заголовок 3 Знак"/>
    <w:basedOn w:val="a0"/>
    <w:link w:val="3"/>
    <w:uiPriority w:val="99"/>
    <w:locked/>
    <w:rsid w:val="007F22C7"/>
    <w:rPr>
      <w:rFonts w:ascii="Times New Roman" w:hAnsi="Times New Roman" w:cs="Times New Roman"/>
      <w:b/>
      <w:sz w:val="28"/>
      <w:szCs w:val="28"/>
    </w:rPr>
  </w:style>
  <w:style w:type="paragraph" w:customStyle="1" w:styleId="a3">
    <w:name w:val="Знак Знак Знак Знак Знак Знак Знак Знак Знак Знак Знак Знак"/>
    <w:basedOn w:val="a"/>
    <w:uiPriority w:val="99"/>
    <w:rsid w:val="007F22C7"/>
    <w:pPr>
      <w:spacing w:before="100" w:beforeAutospacing="1" w:after="100" w:afterAutospacing="1"/>
    </w:pPr>
    <w:rPr>
      <w:rFonts w:ascii="Tahoma" w:hAnsi="Tahoma"/>
      <w:sz w:val="20"/>
      <w:szCs w:val="20"/>
      <w:lang w:val="en-US" w:eastAsia="en-US"/>
    </w:rPr>
  </w:style>
  <w:style w:type="paragraph" w:styleId="a4">
    <w:name w:val="Body Text Indent"/>
    <w:aliases w:val="Осн с отступ"/>
    <w:basedOn w:val="a"/>
    <w:link w:val="a5"/>
    <w:uiPriority w:val="99"/>
    <w:rsid w:val="007F22C7"/>
    <w:pPr>
      <w:spacing w:after="120"/>
      <w:ind w:left="283"/>
    </w:pPr>
  </w:style>
  <w:style w:type="character" w:customStyle="1" w:styleId="a5">
    <w:name w:val="Основной текст с отступом Знак"/>
    <w:aliases w:val="Осн с отступ Знак"/>
    <w:basedOn w:val="a0"/>
    <w:link w:val="a4"/>
    <w:uiPriority w:val="99"/>
    <w:locked/>
    <w:rsid w:val="007F22C7"/>
    <w:rPr>
      <w:rFonts w:ascii="Times New Roman" w:hAnsi="Times New Roman" w:cs="Times New Roman"/>
      <w:sz w:val="24"/>
      <w:szCs w:val="24"/>
      <w:lang w:eastAsia="ru-RU"/>
    </w:rPr>
  </w:style>
  <w:style w:type="paragraph" w:customStyle="1" w:styleId="ConsPlusNormal">
    <w:name w:val="ConsPlusNormal"/>
    <w:link w:val="ConsPlusNormal0"/>
    <w:qFormat/>
    <w:rsid w:val="007F22C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basedOn w:val="a0"/>
    <w:link w:val="ConsPlusNormal"/>
    <w:locked/>
    <w:rsid w:val="007F22C7"/>
    <w:rPr>
      <w:rFonts w:ascii="Arial" w:eastAsia="Times New Roman" w:hAnsi="Arial" w:cs="Arial"/>
      <w:lang w:val="ru-RU" w:eastAsia="ru-RU" w:bidi="ar-SA"/>
    </w:rPr>
  </w:style>
  <w:style w:type="character" w:styleId="a6">
    <w:name w:val="Hyperlink"/>
    <w:basedOn w:val="a0"/>
    <w:uiPriority w:val="99"/>
    <w:rsid w:val="007F22C7"/>
    <w:rPr>
      <w:rFonts w:cs="Times New Roman"/>
      <w:color w:val="0000FF"/>
      <w:u w:val="single"/>
    </w:rPr>
  </w:style>
  <w:style w:type="paragraph" w:customStyle="1" w:styleId="TimesET12pt125">
    <w:name w:val="Стиль TimesET 12 pt по ширине Первая строка:  125 см Междустр...."/>
    <w:basedOn w:val="a"/>
    <w:uiPriority w:val="99"/>
    <w:rsid w:val="007F22C7"/>
    <w:pPr>
      <w:widowControl w:val="0"/>
      <w:autoSpaceDE w:val="0"/>
      <w:autoSpaceDN w:val="0"/>
      <w:adjustRightInd w:val="0"/>
      <w:ind w:firstLine="709"/>
      <w:jc w:val="both"/>
    </w:pPr>
    <w:rPr>
      <w:rFonts w:ascii="TimesET" w:hAnsi="TimesET"/>
      <w:szCs w:val="22"/>
    </w:rPr>
  </w:style>
  <w:style w:type="paragraph" w:styleId="a7">
    <w:name w:val="Normal (Web)"/>
    <w:aliases w:val="Обычный (Web)"/>
    <w:basedOn w:val="a"/>
    <w:uiPriority w:val="99"/>
    <w:rsid w:val="007F22C7"/>
    <w:pPr>
      <w:spacing w:before="100" w:beforeAutospacing="1" w:after="100" w:afterAutospacing="1"/>
    </w:pPr>
  </w:style>
  <w:style w:type="paragraph" w:styleId="a8">
    <w:name w:val="Plain Text"/>
    <w:basedOn w:val="a"/>
    <w:link w:val="a9"/>
    <w:uiPriority w:val="99"/>
    <w:rsid w:val="007F22C7"/>
    <w:rPr>
      <w:rFonts w:ascii="Courier New" w:hAnsi="Courier New" w:cs="Courier New"/>
      <w:sz w:val="20"/>
      <w:szCs w:val="20"/>
    </w:rPr>
  </w:style>
  <w:style w:type="character" w:customStyle="1" w:styleId="a9">
    <w:name w:val="Текст Знак"/>
    <w:basedOn w:val="a0"/>
    <w:link w:val="a8"/>
    <w:uiPriority w:val="99"/>
    <w:locked/>
    <w:rsid w:val="007F22C7"/>
    <w:rPr>
      <w:rFonts w:ascii="Courier New" w:hAnsi="Courier New" w:cs="Courier New"/>
      <w:sz w:val="20"/>
      <w:szCs w:val="20"/>
      <w:lang w:eastAsia="ru-RU"/>
    </w:rPr>
  </w:style>
  <w:style w:type="paragraph" w:customStyle="1" w:styleId="ConsNormal">
    <w:name w:val="ConsNormal"/>
    <w:link w:val="ConsNormal0"/>
    <w:uiPriority w:val="99"/>
    <w:rsid w:val="007F22C7"/>
    <w:pPr>
      <w:widowControl w:val="0"/>
      <w:autoSpaceDE w:val="0"/>
      <w:autoSpaceDN w:val="0"/>
      <w:ind w:firstLine="720"/>
    </w:pPr>
    <w:rPr>
      <w:rFonts w:ascii="Arial" w:eastAsia="Times New Roman" w:hAnsi="Arial" w:cs="Arial"/>
    </w:rPr>
  </w:style>
  <w:style w:type="paragraph" w:styleId="aa">
    <w:name w:val="List Paragraph"/>
    <w:basedOn w:val="a"/>
    <w:link w:val="ab"/>
    <w:uiPriority w:val="34"/>
    <w:qFormat/>
    <w:rsid w:val="007F22C7"/>
    <w:pPr>
      <w:ind w:left="720"/>
      <w:contextualSpacing/>
    </w:pPr>
  </w:style>
  <w:style w:type="paragraph" w:customStyle="1" w:styleId="11">
    <w:name w:val="Абзац списка1"/>
    <w:basedOn w:val="a"/>
    <w:rsid w:val="007F22C7"/>
    <w:pPr>
      <w:widowControl w:val="0"/>
      <w:autoSpaceDE w:val="0"/>
      <w:autoSpaceDN w:val="0"/>
      <w:adjustRightInd w:val="0"/>
      <w:ind w:left="720"/>
    </w:pPr>
    <w:rPr>
      <w:rFonts w:ascii="Arial" w:eastAsia="Calibri" w:hAnsi="Arial" w:cs="Arial"/>
      <w:sz w:val="20"/>
      <w:szCs w:val="20"/>
    </w:rPr>
  </w:style>
  <w:style w:type="paragraph" w:customStyle="1" w:styleId="16">
    <w:name w:val="Знак Знак Знак16 Знак Знак"/>
    <w:basedOn w:val="a"/>
    <w:uiPriority w:val="99"/>
    <w:rsid w:val="007F22C7"/>
    <w:pPr>
      <w:spacing w:before="100" w:beforeAutospacing="1" w:after="100" w:afterAutospacing="1"/>
    </w:pPr>
    <w:rPr>
      <w:rFonts w:ascii="Tahoma" w:hAnsi="Tahoma"/>
      <w:sz w:val="20"/>
      <w:szCs w:val="20"/>
      <w:lang w:val="en-US" w:eastAsia="en-US"/>
    </w:rPr>
  </w:style>
  <w:style w:type="paragraph" w:styleId="ac">
    <w:name w:val="Body Text"/>
    <w:basedOn w:val="a"/>
    <w:link w:val="ad"/>
    <w:rsid w:val="007F22C7"/>
    <w:pPr>
      <w:spacing w:after="120"/>
    </w:pPr>
  </w:style>
  <w:style w:type="character" w:customStyle="1" w:styleId="ad">
    <w:name w:val="Основной текст Знак"/>
    <w:basedOn w:val="a0"/>
    <w:link w:val="ac"/>
    <w:locked/>
    <w:rsid w:val="007F22C7"/>
    <w:rPr>
      <w:rFonts w:ascii="Times New Roman" w:hAnsi="Times New Roman" w:cs="Times New Roman"/>
      <w:sz w:val="24"/>
      <w:szCs w:val="24"/>
      <w:lang w:eastAsia="ru-RU"/>
    </w:rPr>
  </w:style>
  <w:style w:type="paragraph" w:customStyle="1" w:styleId="12">
    <w:name w:val="Обычный1"/>
    <w:link w:val="Normal"/>
    <w:uiPriority w:val="99"/>
    <w:rsid w:val="007F22C7"/>
    <w:pPr>
      <w:ind w:firstLine="720"/>
      <w:jc w:val="both"/>
    </w:pPr>
    <w:rPr>
      <w:rFonts w:ascii="Times New Roman" w:hAnsi="Times New Roman"/>
      <w:sz w:val="22"/>
      <w:szCs w:val="22"/>
    </w:rPr>
  </w:style>
  <w:style w:type="character" w:customStyle="1" w:styleId="Normal">
    <w:name w:val="Normal Знак"/>
    <w:link w:val="12"/>
    <w:uiPriority w:val="99"/>
    <w:locked/>
    <w:rsid w:val="007F22C7"/>
    <w:rPr>
      <w:rFonts w:ascii="Times New Roman" w:hAnsi="Times New Roman"/>
      <w:sz w:val="22"/>
      <w:szCs w:val="22"/>
      <w:lang w:eastAsia="ru-RU" w:bidi="ar-SA"/>
    </w:rPr>
  </w:style>
  <w:style w:type="table" w:styleId="ae">
    <w:name w:val="Table Grid"/>
    <w:basedOn w:val="a1"/>
    <w:uiPriority w:val="59"/>
    <w:rsid w:val="007F22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7F22C7"/>
    <w:pPr>
      <w:spacing w:after="120" w:line="480" w:lineRule="auto"/>
    </w:pPr>
    <w:rPr>
      <w:sz w:val="20"/>
      <w:szCs w:val="20"/>
    </w:rPr>
  </w:style>
  <w:style w:type="character" w:customStyle="1" w:styleId="22">
    <w:name w:val="Основной текст 2 Знак"/>
    <w:basedOn w:val="a0"/>
    <w:link w:val="21"/>
    <w:locked/>
    <w:rsid w:val="007F22C7"/>
    <w:rPr>
      <w:rFonts w:ascii="Times New Roman" w:hAnsi="Times New Roman" w:cs="Times New Roman"/>
      <w:sz w:val="20"/>
      <w:szCs w:val="20"/>
      <w:lang w:eastAsia="ru-RU"/>
    </w:rPr>
  </w:style>
  <w:style w:type="paragraph" w:styleId="af">
    <w:name w:val="Title"/>
    <w:basedOn w:val="a"/>
    <w:link w:val="af0"/>
    <w:qFormat/>
    <w:rsid w:val="007F22C7"/>
    <w:pPr>
      <w:jc w:val="center"/>
    </w:pPr>
    <w:rPr>
      <w:b/>
      <w:bCs/>
      <w:szCs w:val="20"/>
    </w:rPr>
  </w:style>
  <w:style w:type="character" w:customStyle="1" w:styleId="af0">
    <w:name w:val="Название Знак"/>
    <w:basedOn w:val="a0"/>
    <w:link w:val="af"/>
    <w:locked/>
    <w:rsid w:val="007F22C7"/>
    <w:rPr>
      <w:rFonts w:ascii="Times New Roman" w:hAnsi="Times New Roman" w:cs="Times New Roman"/>
      <w:b/>
      <w:bCs/>
      <w:sz w:val="20"/>
      <w:szCs w:val="20"/>
    </w:rPr>
  </w:style>
  <w:style w:type="paragraph" w:styleId="af1">
    <w:name w:val="header"/>
    <w:basedOn w:val="a"/>
    <w:link w:val="af2"/>
    <w:uiPriority w:val="99"/>
    <w:semiHidden/>
    <w:rsid w:val="007F22C7"/>
    <w:pPr>
      <w:tabs>
        <w:tab w:val="center" w:pos="4677"/>
        <w:tab w:val="right" w:pos="9355"/>
      </w:tabs>
      <w:spacing w:after="200" w:line="276" w:lineRule="auto"/>
    </w:pPr>
    <w:rPr>
      <w:rFonts w:ascii="Calibri" w:hAnsi="Calibri"/>
      <w:sz w:val="22"/>
      <w:szCs w:val="22"/>
    </w:rPr>
  </w:style>
  <w:style w:type="character" w:customStyle="1" w:styleId="af2">
    <w:name w:val="Верхний колонтитул Знак"/>
    <w:basedOn w:val="a0"/>
    <w:link w:val="af1"/>
    <w:uiPriority w:val="99"/>
    <w:semiHidden/>
    <w:locked/>
    <w:rsid w:val="007F22C7"/>
    <w:rPr>
      <w:rFonts w:ascii="Calibri" w:hAnsi="Calibri" w:cs="Times New Roman"/>
      <w:lang w:eastAsia="ru-RU"/>
    </w:rPr>
  </w:style>
  <w:style w:type="paragraph" w:styleId="af3">
    <w:name w:val="footer"/>
    <w:basedOn w:val="a"/>
    <w:link w:val="af4"/>
    <w:uiPriority w:val="99"/>
    <w:semiHidden/>
    <w:rsid w:val="007F22C7"/>
    <w:pPr>
      <w:tabs>
        <w:tab w:val="center" w:pos="4677"/>
        <w:tab w:val="right" w:pos="9355"/>
      </w:tabs>
      <w:spacing w:after="200" w:line="276" w:lineRule="auto"/>
    </w:pPr>
    <w:rPr>
      <w:rFonts w:ascii="Calibri" w:hAnsi="Calibri"/>
      <w:sz w:val="22"/>
      <w:szCs w:val="22"/>
    </w:rPr>
  </w:style>
  <w:style w:type="character" w:customStyle="1" w:styleId="af4">
    <w:name w:val="Нижний колонтитул Знак"/>
    <w:basedOn w:val="a0"/>
    <w:link w:val="af3"/>
    <w:uiPriority w:val="99"/>
    <w:semiHidden/>
    <w:locked/>
    <w:rsid w:val="007F22C7"/>
    <w:rPr>
      <w:rFonts w:ascii="Calibri" w:hAnsi="Calibri" w:cs="Times New Roman"/>
      <w:lang w:eastAsia="ru-RU"/>
    </w:rPr>
  </w:style>
  <w:style w:type="paragraph" w:customStyle="1" w:styleId="WW-2">
    <w:name w:val="WW-Основной текст с отступом 2"/>
    <w:basedOn w:val="a"/>
    <w:uiPriority w:val="99"/>
    <w:rsid w:val="007F22C7"/>
    <w:pPr>
      <w:widowControl w:val="0"/>
      <w:suppressAutoHyphens/>
      <w:autoSpaceDE w:val="0"/>
      <w:spacing w:line="259" w:lineRule="auto"/>
      <w:ind w:left="40" w:firstLine="386"/>
      <w:jc w:val="both"/>
    </w:pPr>
    <w:rPr>
      <w:szCs w:val="20"/>
      <w:lang w:eastAsia="ar-SA"/>
    </w:rPr>
  </w:style>
  <w:style w:type="paragraph" w:styleId="af5">
    <w:name w:val="Balloon Text"/>
    <w:basedOn w:val="a"/>
    <w:link w:val="af6"/>
    <w:uiPriority w:val="99"/>
    <w:semiHidden/>
    <w:rsid w:val="007F22C7"/>
    <w:rPr>
      <w:rFonts w:ascii="Tahoma" w:hAnsi="Tahoma" w:cs="Tahoma"/>
      <w:sz w:val="16"/>
      <w:szCs w:val="16"/>
    </w:rPr>
  </w:style>
  <w:style w:type="character" w:customStyle="1" w:styleId="af6">
    <w:name w:val="Текст выноски Знак"/>
    <w:basedOn w:val="a0"/>
    <w:link w:val="af5"/>
    <w:uiPriority w:val="99"/>
    <w:semiHidden/>
    <w:locked/>
    <w:rsid w:val="007F22C7"/>
    <w:rPr>
      <w:rFonts w:ascii="Tahoma" w:hAnsi="Tahoma" w:cs="Tahoma"/>
      <w:sz w:val="16"/>
      <w:szCs w:val="16"/>
      <w:lang w:eastAsia="ru-RU"/>
    </w:rPr>
  </w:style>
  <w:style w:type="character" w:styleId="af7">
    <w:name w:val="page number"/>
    <w:basedOn w:val="a0"/>
    <w:uiPriority w:val="99"/>
    <w:rsid w:val="007F22C7"/>
    <w:rPr>
      <w:rFonts w:cs="Times New Roman"/>
    </w:rPr>
  </w:style>
  <w:style w:type="paragraph" w:styleId="31">
    <w:name w:val="Body Text 3"/>
    <w:basedOn w:val="a"/>
    <w:link w:val="32"/>
    <w:uiPriority w:val="99"/>
    <w:rsid w:val="007F22C7"/>
    <w:pPr>
      <w:spacing w:after="120"/>
    </w:pPr>
    <w:rPr>
      <w:sz w:val="16"/>
      <w:szCs w:val="16"/>
    </w:rPr>
  </w:style>
  <w:style w:type="character" w:customStyle="1" w:styleId="32">
    <w:name w:val="Основной текст 3 Знак"/>
    <w:basedOn w:val="a0"/>
    <w:link w:val="31"/>
    <w:uiPriority w:val="99"/>
    <w:locked/>
    <w:rsid w:val="007F22C7"/>
    <w:rPr>
      <w:rFonts w:ascii="Times New Roman" w:hAnsi="Times New Roman" w:cs="Times New Roman"/>
      <w:sz w:val="16"/>
      <w:szCs w:val="16"/>
      <w:lang w:eastAsia="ru-RU"/>
    </w:rPr>
  </w:style>
  <w:style w:type="paragraph" w:customStyle="1" w:styleId="af8">
    <w:name w:val="Знак"/>
    <w:basedOn w:val="a"/>
    <w:uiPriority w:val="99"/>
    <w:rsid w:val="007F22C7"/>
    <w:pPr>
      <w:spacing w:before="100" w:beforeAutospacing="1" w:after="100" w:afterAutospacing="1"/>
    </w:pPr>
    <w:rPr>
      <w:rFonts w:ascii="Tahoma" w:hAnsi="Tahoma"/>
      <w:sz w:val="20"/>
      <w:szCs w:val="20"/>
      <w:lang w:val="en-US" w:eastAsia="en-US"/>
    </w:rPr>
  </w:style>
  <w:style w:type="paragraph" w:customStyle="1" w:styleId="23">
    <w:name w:val="Знак Знак Знак Знак Знак Знак Знак Знак Знак Знак Знак Знак2"/>
    <w:basedOn w:val="a"/>
    <w:uiPriority w:val="99"/>
    <w:rsid w:val="00C21B38"/>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rsid w:val="001E25A3"/>
    <w:rPr>
      <w:rFonts w:cs="Times New Roman"/>
    </w:rPr>
  </w:style>
  <w:style w:type="character" w:customStyle="1" w:styleId="apple-style-span">
    <w:name w:val="apple-style-span"/>
    <w:basedOn w:val="a0"/>
    <w:uiPriority w:val="99"/>
    <w:rsid w:val="001E25A3"/>
    <w:rPr>
      <w:rFonts w:cs="Times New Roman"/>
    </w:rPr>
  </w:style>
  <w:style w:type="paragraph" w:customStyle="1" w:styleId="13">
    <w:name w:val="Знак Знак Знак Знак Знак Знак Знак Знак Знак Знак Знак Знак1"/>
    <w:basedOn w:val="a"/>
    <w:uiPriority w:val="99"/>
    <w:rsid w:val="00892F54"/>
    <w:pPr>
      <w:spacing w:before="100" w:beforeAutospacing="1" w:after="100" w:afterAutospacing="1"/>
    </w:pPr>
    <w:rPr>
      <w:rFonts w:ascii="Tahoma" w:hAnsi="Tahoma"/>
      <w:sz w:val="20"/>
      <w:szCs w:val="20"/>
      <w:lang w:val="en-US" w:eastAsia="en-US"/>
    </w:rPr>
  </w:style>
  <w:style w:type="table" w:customStyle="1" w:styleId="TableStyle0">
    <w:name w:val="TableStyle0"/>
    <w:uiPriority w:val="99"/>
    <w:rsid w:val="00F96A9D"/>
    <w:rPr>
      <w:rFonts w:ascii="Arial" w:eastAsia="Times New Roman" w:hAnsi="Arial"/>
      <w:sz w:val="16"/>
      <w:szCs w:val="22"/>
    </w:rPr>
    <w:tblPr>
      <w:tblCellMar>
        <w:top w:w="0" w:type="dxa"/>
        <w:left w:w="0" w:type="dxa"/>
        <w:bottom w:w="0" w:type="dxa"/>
        <w:right w:w="0" w:type="dxa"/>
      </w:tblCellMar>
    </w:tblPr>
  </w:style>
  <w:style w:type="paragraph" w:customStyle="1" w:styleId="1CStyle3">
    <w:name w:val="1CStyle3"/>
    <w:uiPriority w:val="99"/>
    <w:rsid w:val="00F96A9D"/>
    <w:pPr>
      <w:spacing w:after="200" w:line="276" w:lineRule="auto"/>
      <w:jc w:val="center"/>
    </w:pPr>
    <w:rPr>
      <w:rFonts w:ascii="Tahoma" w:eastAsia="Times New Roman" w:hAnsi="Tahoma"/>
      <w:sz w:val="18"/>
      <w:szCs w:val="22"/>
    </w:rPr>
  </w:style>
  <w:style w:type="paragraph" w:customStyle="1" w:styleId="1CStyle6">
    <w:name w:val="1CStyle6"/>
    <w:uiPriority w:val="99"/>
    <w:rsid w:val="00F96A9D"/>
    <w:pPr>
      <w:spacing w:after="200" w:line="276" w:lineRule="auto"/>
      <w:jc w:val="center"/>
    </w:pPr>
    <w:rPr>
      <w:rFonts w:ascii="Tahoma" w:eastAsia="Times New Roman" w:hAnsi="Tahoma"/>
      <w:sz w:val="18"/>
      <w:szCs w:val="22"/>
    </w:rPr>
  </w:style>
  <w:style w:type="paragraph" w:customStyle="1" w:styleId="1CStyle7">
    <w:name w:val="1CStyle7"/>
    <w:uiPriority w:val="99"/>
    <w:rsid w:val="00F96A9D"/>
    <w:pPr>
      <w:spacing w:after="200" w:line="276" w:lineRule="auto"/>
      <w:jc w:val="center"/>
    </w:pPr>
    <w:rPr>
      <w:rFonts w:ascii="Tahoma" w:eastAsia="Times New Roman" w:hAnsi="Tahoma"/>
      <w:sz w:val="18"/>
      <w:szCs w:val="22"/>
    </w:rPr>
  </w:style>
  <w:style w:type="paragraph" w:customStyle="1" w:styleId="1CStyle5">
    <w:name w:val="1CStyle5"/>
    <w:uiPriority w:val="99"/>
    <w:rsid w:val="00F96A9D"/>
    <w:pPr>
      <w:spacing w:after="200" w:line="276" w:lineRule="auto"/>
      <w:jc w:val="center"/>
    </w:pPr>
    <w:rPr>
      <w:rFonts w:ascii="Tahoma" w:eastAsia="Times New Roman" w:hAnsi="Tahoma"/>
      <w:sz w:val="18"/>
      <w:szCs w:val="22"/>
    </w:rPr>
  </w:style>
  <w:style w:type="paragraph" w:customStyle="1" w:styleId="1CStyle4">
    <w:name w:val="1CStyle4"/>
    <w:uiPriority w:val="99"/>
    <w:rsid w:val="00F96A9D"/>
    <w:pPr>
      <w:spacing w:after="200" w:line="276" w:lineRule="auto"/>
      <w:jc w:val="center"/>
    </w:pPr>
    <w:rPr>
      <w:rFonts w:ascii="Tahoma" w:eastAsia="Times New Roman" w:hAnsi="Tahoma"/>
      <w:sz w:val="18"/>
      <w:szCs w:val="22"/>
    </w:rPr>
  </w:style>
  <w:style w:type="character" w:customStyle="1" w:styleId="14">
    <w:name w:val="Выделение1"/>
    <w:uiPriority w:val="99"/>
    <w:rsid w:val="00992C09"/>
    <w:rPr>
      <w:i/>
      <w:sz w:val="24"/>
    </w:rPr>
  </w:style>
  <w:style w:type="paragraph" w:customStyle="1" w:styleId="24">
    <w:name w:val="Обычный2"/>
    <w:rsid w:val="00992C09"/>
    <w:rPr>
      <w:rFonts w:ascii="Times New Roman" w:eastAsia="Times New Roman" w:hAnsi="Times New Roman"/>
      <w:sz w:val="24"/>
    </w:rPr>
  </w:style>
  <w:style w:type="paragraph" w:customStyle="1" w:styleId="33">
    <w:name w:val="Обычный3"/>
    <w:uiPriority w:val="99"/>
    <w:rsid w:val="0090262C"/>
    <w:pPr>
      <w:widowControl w:val="0"/>
      <w:spacing w:before="260"/>
      <w:jc w:val="both"/>
    </w:pPr>
    <w:rPr>
      <w:rFonts w:ascii="Times New Roman" w:eastAsia="Times New Roman" w:hAnsi="Times New Roman"/>
      <w:sz w:val="24"/>
    </w:rPr>
  </w:style>
  <w:style w:type="paragraph" w:customStyle="1" w:styleId="parametervalue">
    <w:name w:val="parametervalue"/>
    <w:basedOn w:val="33"/>
    <w:rsid w:val="0090262C"/>
    <w:pPr>
      <w:widowControl/>
      <w:spacing w:before="100" w:beforeAutospacing="1" w:after="100" w:afterAutospacing="1"/>
      <w:jc w:val="left"/>
    </w:pPr>
  </w:style>
  <w:style w:type="paragraph" w:customStyle="1" w:styleId="25">
    <w:name w:val="Название2"/>
    <w:basedOn w:val="33"/>
    <w:uiPriority w:val="99"/>
    <w:rsid w:val="0090262C"/>
    <w:pPr>
      <w:spacing w:before="0"/>
      <w:jc w:val="center"/>
    </w:pPr>
    <w:rPr>
      <w:rFonts w:ascii="Courier New" w:eastAsia="Calibri" w:hAnsi="Courier New"/>
      <w:b/>
      <w:color w:val="000080"/>
      <w:sz w:val="22"/>
    </w:rPr>
  </w:style>
  <w:style w:type="character" w:customStyle="1" w:styleId="15">
    <w:name w:val="Основной шрифт абзаца1"/>
    <w:uiPriority w:val="99"/>
    <w:qFormat/>
    <w:rsid w:val="0090262C"/>
    <w:rPr>
      <w:sz w:val="24"/>
    </w:rPr>
  </w:style>
  <w:style w:type="paragraph" w:customStyle="1" w:styleId="af9">
    <w:name w:val="Содержимое таблицы"/>
    <w:basedOn w:val="a"/>
    <w:rsid w:val="00A5004C"/>
    <w:pPr>
      <w:suppressLineNumbers/>
      <w:suppressAutoHyphens/>
    </w:pPr>
    <w:rPr>
      <w:rFonts w:ascii="Calibri" w:hAnsi="Calibri" w:cs="Calibri"/>
      <w:lang w:eastAsia="ar-SA"/>
    </w:rPr>
  </w:style>
  <w:style w:type="paragraph" w:customStyle="1" w:styleId="26">
    <w:name w:val="Абзац списка2"/>
    <w:basedOn w:val="a"/>
    <w:rsid w:val="00A5004C"/>
    <w:pPr>
      <w:spacing w:after="200" w:line="276" w:lineRule="auto"/>
      <w:ind w:left="720"/>
      <w:contextualSpacing/>
    </w:pPr>
    <w:rPr>
      <w:rFonts w:ascii="Calibri" w:hAnsi="Calibri"/>
      <w:sz w:val="22"/>
      <w:szCs w:val="22"/>
      <w:lang w:eastAsia="en-US"/>
    </w:rPr>
  </w:style>
  <w:style w:type="paragraph" w:customStyle="1" w:styleId="210">
    <w:name w:val="Абзац списка21"/>
    <w:basedOn w:val="a"/>
    <w:rsid w:val="00A5004C"/>
    <w:pPr>
      <w:widowControl w:val="0"/>
      <w:suppressAutoHyphens/>
      <w:spacing w:after="200" w:line="276" w:lineRule="auto"/>
      <w:ind w:left="720"/>
      <w:contextualSpacing/>
    </w:pPr>
    <w:rPr>
      <w:rFonts w:ascii="Calibri" w:eastAsia="Calibri" w:hAnsi="Calibri"/>
      <w:color w:val="00000A"/>
      <w:sz w:val="22"/>
      <w:szCs w:val="22"/>
      <w:lang w:eastAsia="zh-CN"/>
    </w:rPr>
  </w:style>
  <w:style w:type="paragraph" w:customStyle="1" w:styleId="ConsPlusNonformat">
    <w:name w:val="ConsPlusNonformat"/>
    <w:uiPriority w:val="99"/>
    <w:rsid w:val="00A5004C"/>
    <w:pPr>
      <w:autoSpaceDE w:val="0"/>
      <w:autoSpaceDN w:val="0"/>
      <w:adjustRightInd w:val="0"/>
    </w:pPr>
    <w:rPr>
      <w:rFonts w:ascii="Courier New" w:hAnsi="Courier New" w:cs="Courier New"/>
    </w:rPr>
  </w:style>
  <w:style w:type="character" w:customStyle="1" w:styleId="ab">
    <w:name w:val="Абзац списка Знак"/>
    <w:basedOn w:val="a0"/>
    <w:link w:val="aa"/>
    <w:uiPriority w:val="34"/>
    <w:locked/>
    <w:rsid w:val="002244F9"/>
    <w:rPr>
      <w:rFonts w:ascii="Times New Roman" w:eastAsia="Times New Roman" w:hAnsi="Times New Roman"/>
      <w:sz w:val="24"/>
      <w:szCs w:val="24"/>
    </w:rPr>
  </w:style>
  <w:style w:type="paragraph" w:styleId="afa">
    <w:name w:val="Document Map"/>
    <w:basedOn w:val="a"/>
    <w:link w:val="afb"/>
    <w:uiPriority w:val="99"/>
    <w:semiHidden/>
    <w:rsid w:val="006847FC"/>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6847FC"/>
    <w:rPr>
      <w:rFonts w:ascii="Tahoma" w:eastAsia="Times New Roman" w:hAnsi="Tahoma" w:cs="Tahoma"/>
      <w:shd w:val="clear" w:color="auto" w:fill="000080"/>
    </w:rPr>
  </w:style>
  <w:style w:type="paragraph" w:customStyle="1" w:styleId="Default">
    <w:name w:val="Default"/>
    <w:rsid w:val="00F916EA"/>
    <w:pPr>
      <w:autoSpaceDE w:val="0"/>
      <w:autoSpaceDN w:val="0"/>
      <w:adjustRightInd w:val="0"/>
    </w:pPr>
    <w:rPr>
      <w:rFonts w:ascii="Arial" w:eastAsia="Times New Roman" w:hAnsi="Arial" w:cs="Arial"/>
      <w:color w:val="000000"/>
      <w:sz w:val="24"/>
      <w:szCs w:val="24"/>
      <w:lang w:val="en-US" w:eastAsia="en-US"/>
    </w:rPr>
  </w:style>
  <w:style w:type="paragraph" w:customStyle="1" w:styleId="5">
    <w:name w:val="Обычный5"/>
    <w:qFormat/>
    <w:rsid w:val="00F916EA"/>
    <w:pPr>
      <w:widowControl w:val="0"/>
      <w:spacing w:before="260"/>
      <w:jc w:val="both"/>
    </w:pPr>
    <w:rPr>
      <w:rFonts w:ascii="Times New Roman" w:eastAsia="Times New Roman" w:hAnsi="Times New Roman"/>
      <w:sz w:val="24"/>
    </w:rPr>
  </w:style>
  <w:style w:type="character" w:customStyle="1" w:styleId="34">
    <w:name w:val="Основной шрифт абзаца3"/>
    <w:rsid w:val="00F916EA"/>
    <w:rPr>
      <w:sz w:val="24"/>
    </w:rPr>
  </w:style>
  <w:style w:type="paragraph" w:customStyle="1" w:styleId="4">
    <w:name w:val="[Ростех] Текст Пункта (Уровень 4)"/>
    <w:uiPriority w:val="99"/>
    <w:qFormat/>
    <w:rsid w:val="00FF38AA"/>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paragraph" w:styleId="27">
    <w:name w:val="Body Text Indent 2"/>
    <w:basedOn w:val="a"/>
    <w:link w:val="28"/>
    <w:uiPriority w:val="99"/>
    <w:unhideWhenUsed/>
    <w:rsid w:val="00FF38AA"/>
    <w:pPr>
      <w:spacing w:after="120" w:line="480" w:lineRule="auto"/>
      <w:ind w:left="283"/>
    </w:pPr>
  </w:style>
  <w:style w:type="character" w:customStyle="1" w:styleId="28">
    <w:name w:val="Основной текст с отступом 2 Знак"/>
    <w:basedOn w:val="a0"/>
    <w:link w:val="27"/>
    <w:uiPriority w:val="99"/>
    <w:rsid w:val="00FF38AA"/>
    <w:rPr>
      <w:rFonts w:ascii="Times New Roman" w:eastAsia="Times New Roman" w:hAnsi="Times New Roman"/>
      <w:sz w:val="24"/>
      <w:szCs w:val="24"/>
    </w:rPr>
  </w:style>
  <w:style w:type="paragraph" w:customStyle="1" w:styleId="Standard">
    <w:name w:val="Standard"/>
    <w:rsid w:val="00FF38AA"/>
    <w:pPr>
      <w:suppressAutoHyphens/>
      <w:spacing w:after="200" w:line="276" w:lineRule="auto"/>
      <w:textAlignment w:val="baseline"/>
    </w:pPr>
    <w:rPr>
      <w:rFonts w:eastAsia="Times New Roman" w:cs="Calibri"/>
      <w:kern w:val="1"/>
      <w:sz w:val="22"/>
      <w:szCs w:val="22"/>
      <w:lang w:eastAsia="ar-SA"/>
    </w:rPr>
  </w:style>
  <w:style w:type="paragraph" w:styleId="afc">
    <w:name w:val="Date"/>
    <w:basedOn w:val="a"/>
    <w:next w:val="a"/>
    <w:link w:val="afd"/>
    <w:uiPriority w:val="99"/>
    <w:rsid w:val="001A6EA4"/>
    <w:pPr>
      <w:spacing w:after="60"/>
      <w:jc w:val="both"/>
    </w:pPr>
    <w:rPr>
      <w:rFonts w:ascii="Calibri" w:hAnsi="Calibri" w:cs="Calibri"/>
    </w:rPr>
  </w:style>
  <w:style w:type="character" w:customStyle="1" w:styleId="afd">
    <w:name w:val="Дата Знак"/>
    <w:basedOn w:val="a0"/>
    <w:link w:val="afc"/>
    <w:uiPriority w:val="99"/>
    <w:rsid w:val="001A6EA4"/>
    <w:rPr>
      <w:rFonts w:eastAsia="Times New Roman" w:cs="Calibri"/>
      <w:sz w:val="24"/>
      <w:szCs w:val="24"/>
    </w:rPr>
  </w:style>
  <w:style w:type="paragraph" w:customStyle="1" w:styleId="Textbody">
    <w:name w:val="Text body"/>
    <w:basedOn w:val="a"/>
    <w:rsid w:val="001A6EA4"/>
    <w:pPr>
      <w:suppressAutoHyphens/>
      <w:spacing w:after="120" w:line="288" w:lineRule="auto"/>
      <w:ind w:firstLine="567"/>
      <w:jc w:val="both"/>
      <w:textAlignment w:val="baseline"/>
    </w:pPr>
    <w:rPr>
      <w:kern w:val="1"/>
      <w:sz w:val="28"/>
      <w:szCs w:val="28"/>
      <w:lang w:eastAsia="ar-SA"/>
    </w:rPr>
  </w:style>
  <w:style w:type="paragraph" w:customStyle="1" w:styleId="50">
    <w:name w:val="[Ростех] Текст Подпункта (Уровень 5)"/>
    <w:uiPriority w:val="99"/>
    <w:qFormat/>
    <w:rsid w:val="00693FFC"/>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paragraph" w:customStyle="1" w:styleId="scfgruss">
    <w:name w:val="scf_gruss"/>
    <w:basedOn w:val="a"/>
    <w:rsid w:val="0043760D"/>
    <w:pPr>
      <w:keepNext/>
      <w:keepLines/>
      <w:tabs>
        <w:tab w:val="left" w:pos="5387"/>
      </w:tabs>
    </w:pPr>
    <w:rPr>
      <w:rFonts w:ascii="Arial" w:hAnsi="Arial"/>
      <w:noProof/>
      <w:sz w:val="20"/>
      <w:szCs w:val="20"/>
      <w:lang w:val="en-US" w:eastAsia="de-DE"/>
    </w:rPr>
  </w:style>
  <w:style w:type="paragraph" w:customStyle="1" w:styleId="scfbrieftext">
    <w:name w:val="scfbrieftext"/>
    <w:basedOn w:val="a"/>
    <w:rsid w:val="0043760D"/>
    <w:rPr>
      <w:rFonts w:ascii="Arial" w:hAnsi="Arial"/>
      <w:sz w:val="20"/>
      <w:szCs w:val="20"/>
      <w:lang w:val="en-US" w:eastAsia="de-DE"/>
    </w:rPr>
  </w:style>
  <w:style w:type="character" w:customStyle="1" w:styleId="afe">
    <w:name w:val="Основной текст_"/>
    <w:basedOn w:val="a0"/>
    <w:link w:val="35"/>
    <w:rsid w:val="0043760D"/>
    <w:rPr>
      <w:rFonts w:ascii="Times New Roman" w:eastAsia="Times New Roman" w:hAnsi="Times New Roman"/>
      <w:shd w:val="clear" w:color="auto" w:fill="FFFFFF"/>
    </w:rPr>
  </w:style>
  <w:style w:type="character" w:customStyle="1" w:styleId="29">
    <w:name w:val="Основной текст (2)_"/>
    <w:basedOn w:val="a0"/>
    <w:link w:val="2a"/>
    <w:rsid w:val="0043760D"/>
    <w:rPr>
      <w:rFonts w:ascii="Times New Roman" w:eastAsia="Times New Roman" w:hAnsi="Times New Roman"/>
      <w:shd w:val="clear" w:color="auto" w:fill="FFFFFF"/>
    </w:rPr>
  </w:style>
  <w:style w:type="character" w:customStyle="1" w:styleId="2b">
    <w:name w:val="Основной текст2"/>
    <w:basedOn w:val="afe"/>
    <w:rsid w:val="0043760D"/>
    <w:rPr>
      <w:rFonts w:ascii="Times New Roman" w:eastAsia="Times New Roman" w:hAnsi="Times New Roman"/>
      <w:shd w:val="clear" w:color="auto" w:fill="FFFFFF"/>
    </w:rPr>
  </w:style>
  <w:style w:type="paragraph" w:customStyle="1" w:styleId="35">
    <w:name w:val="Основной текст3"/>
    <w:basedOn w:val="a"/>
    <w:link w:val="afe"/>
    <w:rsid w:val="0043760D"/>
    <w:pPr>
      <w:shd w:val="clear" w:color="auto" w:fill="FFFFFF"/>
      <w:spacing w:line="230" w:lineRule="exact"/>
    </w:pPr>
    <w:rPr>
      <w:sz w:val="20"/>
      <w:szCs w:val="20"/>
    </w:rPr>
  </w:style>
  <w:style w:type="paragraph" w:customStyle="1" w:styleId="2a">
    <w:name w:val="Основной текст (2)"/>
    <w:basedOn w:val="a"/>
    <w:link w:val="29"/>
    <w:rsid w:val="0043760D"/>
    <w:pPr>
      <w:shd w:val="clear" w:color="auto" w:fill="FFFFFF"/>
      <w:spacing w:line="0" w:lineRule="atLeast"/>
    </w:pPr>
    <w:rPr>
      <w:sz w:val="20"/>
      <w:szCs w:val="20"/>
    </w:rPr>
  </w:style>
  <w:style w:type="paragraph" w:styleId="aff">
    <w:name w:val="No Spacing"/>
    <w:link w:val="aff0"/>
    <w:uiPriority w:val="1"/>
    <w:qFormat/>
    <w:rsid w:val="00B927EB"/>
    <w:pPr>
      <w:keepNext/>
      <w:keepLines/>
    </w:pPr>
    <w:rPr>
      <w:rFonts w:ascii="Times New Roman" w:eastAsia="Times New Roman" w:hAnsi="Times New Roman"/>
      <w:sz w:val="24"/>
    </w:rPr>
  </w:style>
  <w:style w:type="paragraph" w:customStyle="1" w:styleId="NoSpacing1">
    <w:name w:val="No Spacing1"/>
    <w:rsid w:val="009004F6"/>
    <w:pPr>
      <w:suppressAutoHyphens/>
      <w:jc w:val="both"/>
    </w:pPr>
    <w:rPr>
      <w:rFonts w:ascii="Times New Roman" w:eastAsia="Times New Roman" w:hAnsi="Times New Roman"/>
      <w:sz w:val="22"/>
      <w:szCs w:val="24"/>
      <w:lang w:eastAsia="zh-CN"/>
    </w:rPr>
  </w:style>
  <w:style w:type="character" w:customStyle="1" w:styleId="ConsNormal0">
    <w:name w:val="ConsNormal Знак"/>
    <w:link w:val="ConsNormal"/>
    <w:uiPriority w:val="99"/>
    <w:rsid w:val="00DF3663"/>
    <w:rPr>
      <w:rFonts w:ascii="Arial" w:eastAsia="Times New Roman" w:hAnsi="Arial" w:cs="Arial"/>
    </w:rPr>
  </w:style>
  <w:style w:type="character" w:styleId="aff1">
    <w:name w:val="Strong"/>
    <w:qFormat/>
    <w:locked/>
    <w:rsid w:val="00D33724"/>
    <w:rPr>
      <w:b/>
      <w:sz w:val="24"/>
    </w:rPr>
  </w:style>
  <w:style w:type="paragraph" w:customStyle="1" w:styleId="17">
    <w:name w:val="Без интервала1"/>
    <w:rsid w:val="00561E5D"/>
    <w:rPr>
      <w:sz w:val="22"/>
      <w:szCs w:val="22"/>
      <w:lang w:eastAsia="en-US"/>
    </w:rPr>
  </w:style>
  <w:style w:type="character" w:customStyle="1" w:styleId="aff2">
    <w:name w:val="Другое_"/>
    <w:basedOn w:val="a0"/>
    <w:link w:val="aff3"/>
    <w:rsid w:val="00817F48"/>
    <w:rPr>
      <w:rFonts w:ascii="Times New Roman" w:eastAsia="Times New Roman" w:hAnsi="Times New Roman"/>
      <w:sz w:val="26"/>
      <w:szCs w:val="26"/>
    </w:rPr>
  </w:style>
  <w:style w:type="paragraph" w:customStyle="1" w:styleId="aff3">
    <w:name w:val="Другое"/>
    <w:basedOn w:val="a"/>
    <w:link w:val="aff2"/>
    <w:rsid w:val="00817F48"/>
    <w:pPr>
      <w:widowControl w:val="0"/>
      <w:spacing w:after="160" w:line="262" w:lineRule="auto"/>
      <w:ind w:firstLine="20"/>
    </w:pPr>
    <w:rPr>
      <w:sz w:val="26"/>
      <w:szCs w:val="26"/>
    </w:rPr>
  </w:style>
  <w:style w:type="character" w:customStyle="1" w:styleId="2c">
    <w:name w:val="Основной шрифт абзаца2"/>
    <w:rsid w:val="005B4D6D"/>
    <w:rPr>
      <w:sz w:val="24"/>
    </w:rPr>
  </w:style>
  <w:style w:type="table" w:customStyle="1" w:styleId="TableGrid">
    <w:name w:val="TableGrid"/>
    <w:rsid w:val="007842D8"/>
    <w:rPr>
      <w:rFonts w:asciiTheme="minorHAnsi" w:eastAsiaTheme="minorEastAsia" w:hAnsiTheme="minorHAnsi" w:cstheme="minorBidi"/>
      <w:kern w:val="2"/>
      <w:sz w:val="24"/>
      <w:szCs w:val="24"/>
    </w:rPr>
    <w:tblPr>
      <w:tblCellMar>
        <w:top w:w="0" w:type="dxa"/>
        <w:left w:w="0" w:type="dxa"/>
        <w:bottom w:w="0" w:type="dxa"/>
        <w:right w:w="0" w:type="dxa"/>
      </w:tblCellMar>
    </w:tblPr>
  </w:style>
  <w:style w:type="character" w:customStyle="1" w:styleId="aff0">
    <w:name w:val="Без интервала Знак"/>
    <w:link w:val="aff"/>
    <w:uiPriority w:val="1"/>
    <w:locked/>
    <w:rsid w:val="00026A3E"/>
    <w:rPr>
      <w:rFonts w:ascii="Times New Roman" w:eastAsia="Times New Roman" w:hAnsi="Times New Roman"/>
      <w:sz w:val="24"/>
    </w:rPr>
  </w:style>
  <w:style w:type="character" w:customStyle="1" w:styleId="blk">
    <w:name w:val="blk"/>
    <w:basedOn w:val="a0"/>
    <w:qFormat/>
    <w:rsid w:val="00FB28C0"/>
  </w:style>
  <w:style w:type="paragraph" w:styleId="HTML">
    <w:name w:val="HTML Preformatted"/>
    <w:basedOn w:val="a"/>
    <w:link w:val="HTML0"/>
    <w:qFormat/>
    <w:rsid w:val="00FB28C0"/>
    <w:pPr>
      <w:suppressAutoHyphens/>
      <w:spacing w:after="60" w:line="276" w:lineRule="auto"/>
      <w:jc w:val="both"/>
    </w:pPr>
    <w:rPr>
      <w:rFonts w:ascii="Courier New" w:eastAsiaTheme="minorHAnsi" w:hAnsi="Courier New" w:cs="Courier New"/>
      <w:sz w:val="22"/>
      <w:szCs w:val="22"/>
      <w:lang w:eastAsia="en-US"/>
    </w:rPr>
  </w:style>
  <w:style w:type="character" w:customStyle="1" w:styleId="HTML0">
    <w:name w:val="Стандартный HTML Знак"/>
    <w:basedOn w:val="a0"/>
    <w:link w:val="HTML"/>
    <w:rsid w:val="00FB28C0"/>
    <w:rPr>
      <w:rFonts w:ascii="Courier New" w:eastAsiaTheme="minorHAnsi" w:hAnsi="Courier New" w:cs="Courier New"/>
      <w:sz w:val="22"/>
      <w:szCs w:val="22"/>
      <w:lang w:eastAsia="en-US"/>
    </w:rPr>
  </w:style>
  <w:style w:type="paragraph" w:customStyle="1" w:styleId="36">
    <w:name w:val="Абзац списка3"/>
    <w:basedOn w:val="a"/>
    <w:rsid w:val="00942F2C"/>
    <w:pPr>
      <w:spacing w:after="200" w:line="276" w:lineRule="auto"/>
      <w:ind w:left="720"/>
      <w:contextualSpacing/>
    </w:pPr>
    <w:rPr>
      <w:rFonts w:ascii="Calibri" w:hAnsi="Calibri"/>
      <w:sz w:val="22"/>
      <w:szCs w:val="22"/>
      <w:lang w:eastAsia="en-US"/>
    </w:rPr>
  </w:style>
  <w:style w:type="character" w:customStyle="1" w:styleId="aff4">
    <w:name w:val="Основной шрифт"/>
    <w:rsid w:val="00942F2C"/>
  </w:style>
  <w:style w:type="paragraph" w:customStyle="1" w:styleId="Style7">
    <w:name w:val="Style7"/>
    <w:basedOn w:val="a"/>
    <w:uiPriority w:val="99"/>
    <w:rsid w:val="00D44C59"/>
    <w:pPr>
      <w:widowControl w:val="0"/>
      <w:autoSpaceDE w:val="0"/>
      <w:autoSpaceDN w:val="0"/>
      <w:adjustRightInd w:val="0"/>
      <w:spacing w:line="266" w:lineRule="exact"/>
    </w:pPr>
    <w:rPr>
      <w:rFonts w:eastAsiaTheme="minorEastAsia"/>
    </w:rPr>
  </w:style>
  <w:style w:type="paragraph" w:customStyle="1" w:styleId="Style8">
    <w:name w:val="Style8"/>
    <w:basedOn w:val="a"/>
    <w:uiPriority w:val="99"/>
    <w:rsid w:val="00D44C59"/>
    <w:pPr>
      <w:widowControl w:val="0"/>
      <w:autoSpaceDE w:val="0"/>
      <w:autoSpaceDN w:val="0"/>
      <w:adjustRightInd w:val="0"/>
      <w:spacing w:line="269" w:lineRule="exact"/>
      <w:jc w:val="center"/>
    </w:pPr>
    <w:rPr>
      <w:rFonts w:eastAsiaTheme="minorEastAsia"/>
    </w:rPr>
  </w:style>
  <w:style w:type="paragraph" w:customStyle="1" w:styleId="Style12">
    <w:name w:val="Style12"/>
    <w:basedOn w:val="a"/>
    <w:uiPriority w:val="99"/>
    <w:rsid w:val="00D44C59"/>
    <w:pPr>
      <w:widowControl w:val="0"/>
      <w:autoSpaceDE w:val="0"/>
      <w:autoSpaceDN w:val="0"/>
      <w:adjustRightInd w:val="0"/>
      <w:spacing w:line="269" w:lineRule="exact"/>
      <w:jc w:val="both"/>
    </w:pPr>
    <w:rPr>
      <w:rFonts w:eastAsiaTheme="minorEastAsia"/>
    </w:rPr>
  </w:style>
  <w:style w:type="paragraph" w:customStyle="1" w:styleId="Style14">
    <w:name w:val="Style14"/>
    <w:basedOn w:val="a"/>
    <w:uiPriority w:val="99"/>
    <w:rsid w:val="00D44C59"/>
    <w:pPr>
      <w:widowControl w:val="0"/>
      <w:autoSpaceDE w:val="0"/>
      <w:autoSpaceDN w:val="0"/>
      <w:adjustRightInd w:val="0"/>
      <w:spacing w:line="283" w:lineRule="exact"/>
    </w:pPr>
    <w:rPr>
      <w:rFonts w:eastAsiaTheme="minorEastAsia"/>
    </w:rPr>
  </w:style>
  <w:style w:type="character" w:customStyle="1" w:styleId="FontStyle21">
    <w:name w:val="Font Style21"/>
    <w:basedOn w:val="a0"/>
    <w:uiPriority w:val="99"/>
    <w:rsid w:val="00D44C5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325">
      <w:bodyDiv w:val="1"/>
      <w:marLeft w:val="0"/>
      <w:marRight w:val="0"/>
      <w:marTop w:val="0"/>
      <w:marBottom w:val="0"/>
      <w:divBdr>
        <w:top w:val="none" w:sz="0" w:space="0" w:color="auto"/>
        <w:left w:val="none" w:sz="0" w:space="0" w:color="auto"/>
        <w:bottom w:val="none" w:sz="0" w:space="0" w:color="auto"/>
        <w:right w:val="none" w:sz="0" w:space="0" w:color="auto"/>
      </w:divBdr>
    </w:div>
    <w:div w:id="170418523">
      <w:bodyDiv w:val="1"/>
      <w:marLeft w:val="0"/>
      <w:marRight w:val="0"/>
      <w:marTop w:val="0"/>
      <w:marBottom w:val="0"/>
      <w:divBdr>
        <w:top w:val="none" w:sz="0" w:space="0" w:color="auto"/>
        <w:left w:val="none" w:sz="0" w:space="0" w:color="auto"/>
        <w:bottom w:val="none" w:sz="0" w:space="0" w:color="auto"/>
        <w:right w:val="none" w:sz="0" w:space="0" w:color="auto"/>
      </w:divBdr>
    </w:div>
    <w:div w:id="320744615">
      <w:bodyDiv w:val="1"/>
      <w:marLeft w:val="0"/>
      <w:marRight w:val="0"/>
      <w:marTop w:val="0"/>
      <w:marBottom w:val="0"/>
      <w:divBdr>
        <w:top w:val="none" w:sz="0" w:space="0" w:color="auto"/>
        <w:left w:val="none" w:sz="0" w:space="0" w:color="auto"/>
        <w:bottom w:val="none" w:sz="0" w:space="0" w:color="auto"/>
        <w:right w:val="none" w:sz="0" w:space="0" w:color="auto"/>
      </w:divBdr>
    </w:div>
    <w:div w:id="552817162">
      <w:bodyDiv w:val="1"/>
      <w:marLeft w:val="0"/>
      <w:marRight w:val="0"/>
      <w:marTop w:val="0"/>
      <w:marBottom w:val="0"/>
      <w:divBdr>
        <w:top w:val="none" w:sz="0" w:space="0" w:color="auto"/>
        <w:left w:val="none" w:sz="0" w:space="0" w:color="auto"/>
        <w:bottom w:val="none" w:sz="0" w:space="0" w:color="auto"/>
        <w:right w:val="none" w:sz="0" w:space="0" w:color="auto"/>
      </w:divBdr>
    </w:div>
    <w:div w:id="617639554">
      <w:bodyDiv w:val="1"/>
      <w:marLeft w:val="0"/>
      <w:marRight w:val="0"/>
      <w:marTop w:val="0"/>
      <w:marBottom w:val="0"/>
      <w:divBdr>
        <w:top w:val="none" w:sz="0" w:space="0" w:color="auto"/>
        <w:left w:val="none" w:sz="0" w:space="0" w:color="auto"/>
        <w:bottom w:val="none" w:sz="0" w:space="0" w:color="auto"/>
        <w:right w:val="none" w:sz="0" w:space="0" w:color="auto"/>
      </w:divBdr>
    </w:div>
    <w:div w:id="690187457">
      <w:bodyDiv w:val="1"/>
      <w:marLeft w:val="0"/>
      <w:marRight w:val="0"/>
      <w:marTop w:val="0"/>
      <w:marBottom w:val="0"/>
      <w:divBdr>
        <w:top w:val="none" w:sz="0" w:space="0" w:color="auto"/>
        <w:left w:val="none" w:sz="0" w:space="0" w:color="auto"/>
        <w:bottom w:val="none" w:sz="0" w:space="0" w:color="auto"/>
        <w:right w:val="none" w:sz="0" w:space="0" w:color="auto"/>
      </w:divBdr>
    </w:div>
    <w:div w:id="832721114">
      <w:bodyDiv w:val="1"/>
      <w:marLeft w:val="0"/>
      <w:marRight w:val="0"/>
      <w:marTop w:val="0"/>
      <w:marBottom w:val="0"/>
      <w:divBdr>
        <w:top w:val="none" w:sz="0" w:space="0" w:color="auto"/>
        <w:left w:val="none" w:sz="0" w:space="0" w:color="auto"/>
        <w:bottom w:val="none" w:sz="0" w:space="0" w:color="auto"/>
        <w:right w:val="none" w:sz="0" w:space="0" w:color="auto"/>
      </w:divBdr>
    </w:div>
    <w:div w:id="977492514">
      <w:bodyDiv w:val="1"/>
      <w:marLeft w:val="0"/>
      <w:marRight w:val="0"/>
      <w:marTop w:val="0"/>
      <w:marBottom w:val="0"/>
      <w:divBdr>
        <w:top w:val="none" w:sz="0" w:space="0" w:color="auto"/>
        <w:left w:val="none" w:sz="0" w:space="0" w:color="auto"/>
        <w:bottom w:val="none" w:sz="0" w:space="0" w:color="auto"/>
        <w:right w:val="none" w:sz="0" w:space="0" w:color="auto"/>
      </w:divBdr>
    </w:div>
    <w:div w:id="1005593772">
      <w:bodyDiv w:val="1"/>
      <w:marLeft w:val="0"/>
      <w:marRight w:val="0"/>
      <w:marTop w:val="0"/>
      <w:marBottom w:val="0"/>
      <w:divBdr>
        <w:top w:val="none" w:sz="0" w:space="0" w:color="auto"/>
        <w:left w:val="none" w:sz="0" w:space="0" w:color="auto"/>
        <w:bottom w:val="none" w:sz="0" w:space="0" w:color="auto"/>
        <w:right w:val="none" w:sz="0" w:space="0" w:color="auto"/>
      </w:divBdr>
    </w:div>
    <w:div w:id="1019703152">
      <w:bodyDiv w:val="1"/>
      <w:marLeft w:val="0"/>
      <w:marRight w:val="0"/>
      <w:marTop w:val="0"/>
      <w:marBottom w:val="0"/>
      <w:divBdr>
        <w:top w:val="none" w:sz="0" w:space="0" w:color="auto"/>
        <w:left w:val="none" w:sz="0" w:space="0" w:color="auto"/>
        <w:bottom w:val="none" w:sz="0" w:space="0" w:color="auto"/>
        <w:right w:val="none" w:sz="0" w:space="0" w:color="auto"/>
      </w:divBdr>
    </w:div>
    <w:div w:id="1354309692">
      <w:bodyDiv w:val="1"/>
      <w:marLeft w:val="0"/>
      <w:marRight w:val="0"/>
      <w:marTop w:val="0"/>
      <w:marBottom w:val="0"/>
      <w:divBdr>
        <w:top w:val="none" w:sz="0" w:space="0" w:color="auto"/>
        <w:left w:val="none" w:sz="0" w:space="0" w:color="auto"/>
        <w:bottom w:val="none" w:sz="0" w:space="0" w:color="auto"/>
        <w:right w:val="none" w:sz="0" w:space="0" w:color="auto"/>
      </w:divBdr>
    </w:div>
    <w:div w:id="1657344696">
      <w:bodyDiv w:val="1"/>
      <w:marLeft w:val="0"/>
      <w:marRight w:val="0"/>
      <w:marTop w:val="0"/>
      <w:marBottom w:val="0"/>
      <w:divBdr>
        <w:top w:val="none" w:sz="0" w:space="0" w:color="auto"/>
        <w:left w:val="none" w:sz="0" w:space="0" w:color="auto"/>
        <w:bottom w:val="none" w:sz="0" w:space="0" w:color="auto"/>
        <w:right w:val="none" w:sz="0" w:space="0" w:color="auto"/>
      </w:divBdr>
    </w:div>
    <w:div w:id="1737976119">
      <w:bodyDiv w:val="1"/>
      <w:marLeft w:val="0"/>
      <w:marRight w:val="0"/>
      <w:marTop w:val="0"/>
      <w:marBottom w:val="0"/>
      <w:divBdr>
        <w:top w:val="none" w:sz="0" w:space="0" w:color="auto"/>
        <w:left w:val="none" w:sz="0" w:space="0" w:color="auto"/>
        <w:bottom w:val="none" w:sz="0" w:space="0" w:color="auto"/>
        <w:right w:val="none" w:sz="0" w:space="0" w:color="auto"/>
      </w:divBdr>
    </w:div>
    <w:div w:id="1874462704">
      <w:bodyDiv w:val="1"/>
      <w:marLeft w:val="0"/>
      <w:marRight w:val="0"/>
      <w:marTop w:val="0"/>
      <w:marBottom w:val="0"/>
      <w:divBdr>
        <w:top w:val="none" w:sz="0" w:space="0" w:color="auto"/>
        <w:left w:val="none" w:sz="0" w:space="0" w:color="auto"/>
        <w:bottom w:val="none" w:sz="0" w:space="0" w:color="auto"/>
        <w:right w:val="none" w:sz="0" w:space="0" w:color="auto"/>
      </w:divBdr>
    </w:div>
    <w:div w:id="1915043697">
      <w:marLeft w:val="0"/>
      <w:marRight w:val="0"/>
      <w:marTop w:val="0"/>
      <w:marBottom w:val="0"/>
      <w:divBdr>
        <w:top w:val="none" w:sz="0" w:space="0" w:color="auto"/>
        <w:left w:val="none" w:sz="0" w:space="0" w:color="auto"/>
        <w:bottom w:val="none" w:sz="0" w:space="0" w:color="auto"/>
        <w:right w:val="none" w:sz="0" w:space="0" w:color="auto"/>
      </w:divBdr>
    </w:div>
    <w:div w:id="1915043698">
      <w:marLeft w:val="0"/>
      <w:marRight w:val="0"/>
      <w:marTop w:val="0"/>
      <w:marBottom w:val="0"/>
      <w:divBdr>
        <w:top w:val="none" w:sz="0" w:space="0" w:color="auto"/>
        <w:left w:val="none" w:sz="0" w:space="0" w:color="auto"/>
        <w:bottom w:val="none" w:sz="0" w:space="0" w:color="auto"/>
        <w:right w:val="none" w:sz="0" w:space="0" w:color="auto"/>
      </w:divBdr>
    </w:div>
    <w:div w:id="1915043699">
      <w:marLeft w:val="0"/>
      <w:marRight w:val="0"/>
      <w:marTop w:val="0"/>
      <w:marBottom w:val="0"/>
      <w:divBdr>
        <w:top w:val="none" w:sz="0" w:space="0" w:color="auto"/>
        <w:left w:val="none" w:sz="0" w:space="0" w:color="auto"/>
        <w:bottom w:val="none" w:sz="0" w:space="0" w:color="auto"/>
        <w:right w:val="none" w:sz="0" w:space="0" w:color="auto"/>
      </w:divBdr>
    </w:div>
    <w:div w:id="1915043700">
      <w:marLeft w:val="0"/>
      <w:marRight w:val="0"/>
      <w:marTop w:val="0"/>
      <w:marBottom w:val="0"/>
      <w:divBdr>
        <w:top w:val="none" w:sz="0" w:space="0" w:color="auto"/>
        <w:left w:val="none" w:sz="0" w:space="0" w:color="auto"/>
        <w:bottom w:val="none" w:sz="0" w:space="0" w:color="auto"/>
        <w:right w:val="none" w:sz="0" w:space="0" w:color="auto"/>
      </w:divBdr>
    </w:div>
    <w:div w:id="19949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6D87DBCA1AE5CDEF79690D3542CD1A4BC5CB93066A769C4FDBC305FAFE598C208488A08C81BjBtB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6D87DBCA1AE5CDEF79690D3542CD1A4BC5CB93066A769C4FDBC305FAFE598C208488A08C814jBt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D87DBCA1AE5CDEF79690D3542CD1A4BC5CB93066A769C4FDBC305FAFE598C208488A08C816jBt9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A6D87DBCA1AE5CDEF79690D3542CD1A4BC5CB93066A769C4FDBC305FAFE598C208488A0BC812B530j6tCI" TargetMode="External"/><Relationship Id="rId4" Type="http://schemas.microsoft.com/office/2007/relationships/stylesWithEffects" Target="stylesWithEffects.xml"/><Relationship Id="rId9" Type="http://schemas.openxmlformats.org/officeDocument/2006/relationships/hyperlink" Target="mailto:bsmp.do@yandex.ru" TargetMode="External"/><Relationship Id="rId14" Type="http://schemas.openxmlformats.org/officeDocument/2006/relationships/hyperlink" Target="mailto:mdk-torg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24F5-B931-4864-B434-D684564D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9114</Words>
  <Characters>51955</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RePack by SPecialiST</Company>
  <LinksUpToDate>false</LinksUpToDate>
  <CharactersWithSpaces>60948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Юрист</dc:creator>
  <cp:lastModifiedBy>tsyrenova-eb</cp:lastModifiedBy>
  <cp:revision>10</cp:revision>
  <cp:lastPrinted>2018-12-06T08:18:00Z</cp:lastPrinted>
  <dcterms:created xsi:type="dcterms:W3CDTF">2025-02-06T08:23:00Z</dcterms:created>
  <dcterms:modified xsi:type="dcterms:W3CDTF">2025-03-07T01:30:00Z</dcterms:modified>
</cp:coreProperties>
</file>