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0" w:type="auto"/>
        <w:tblInd w:w="58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
        <w:gridCol w:w="3287"/>
      </w:tblGrid>
      <w:tr w:rsidR="00B548BD" w:rsidRPr="0034506D" w14:paraId="10264D31" w14:textId="77777777" w:rsidTr="009F5E50">
        <w:tc>
          <w:tcPr>
            <w:tcW w:w="279" w:type="dxa"/>
          </w:tcPr>
          <w:p w14:paraId="760C6C87" w14:textId="77777777" w:rsidR="00B548BD" w:rsidRPr="0034506D" w:rsidRDefault="00B548BD" w:rsidP="009F5E50">
            <w:pPr>
              <w:jc w:val="right"/>
              <w:rPr>
                <w:rFonts w:ascii="Times New Roman" w:hAnsi="Times New Roman"/>
                <w:sz w:val="20"/>
                <w:szCs w:val="20"/>
              </w:rPr>
            </w:pPr>
          </w:p>
        </w:tc>
        <w:tc>
          <w:tcPr>
            <w:tcW w:w="3696" w:type="dxa"/>
          </w:tcPr>
          <w:p w14:paraId="55AC5DEB" w14:textId="77777777" w:rsidR="00B548BD" w:rsidRPr="0034506D" w:rsidRDefault="00B548BD" w:rsidP="009F5E50">
            <w:pPr>
              <w:rPr>
                <w:rFonts w:ascii="Times New Roman" w:hAnsi="Times New Roman"/>
                <w:sz w:val="20"/>
                <w:szCs w:val="20"/>
              </w:rPr>
            </w:pPr>
            <w:r w:rsidRPr="0034506D">
              <w:rPr>
                <w:rFonts w:ascii="Times New Roman" w:hAnsi="Times New Roman"/>
                <w:sz w:val="20"/>
                <w:szCs w:val="20"/>
              </w:rPr>
              <w:t xml:space="preserve">Утверждаю:                                                             </w:t>
            </w:r>
          </w:p>
          <w:p w14:paraId="509BE958" w14:textId="512F7900" w:rsidR="00B548BD" w:rsidRPr="0034506D" w:rsidRDefault="009B4B89" w:rsidP="009F5E50">
            <w:pPr>
              <w:rPr>
                <w:rFonts w:ascii="Times New Roman" w:hAnsi="Times New Roman"/>
                <w:sz w:val="20"/>
                <w:szCs w:val="20"/>
              </w:rPr>
            </w:pPr>
            <w:r>
              <w:rPr>
                <w:rFonts w:ascii="Times New Roman" w:hAnsi="Times New Roman"/>
                <w:sz w:val="20"/>
                <w:szCs w:val="20"/>
              </w:rPr>
              <w:t xml:space="preserve"> </w:t>
            </w:r>
            <w:proofErr w:type="spellStart"/>
            <w:r>
              <w:rPr>
                <w:rFonts w:ascii="Times New Roman" w:hAnsi="Times New Roman"/>
                <w:sz w:val="20"/>
                <w:szCs w:val="20"/>
              </w:rPr>
              <w:t>И.о</w:t>
            </w:r>
            <w:proofErr w:type="spellEnd"/>
            <w:r>
              <w:rPr>
                <w:rFonts w:ascii="Times New Roman" w:hAnsi="Times New Roman"/>
                <w:sz w:val="20"/>
                <w:szCs w:val="20"/>
              </w:rPr>
              <w:t>. д</w:t>
            </w:r>
            <w:r w:rsidR="00B548BD" w:rsidRPr="0034506D">
              <w:rPr>
                <w:rFonts w:ascii="Times New Roman" w:hAnsi="Times New Roman"/>
                <w:sz w:val="20"/>
                <w:szCs w:val="20"/>
              </w:rPr>
              <w:t>иректор</w:t>
            </w:r>
            <w:r>
              <w:rPr>
                <w:rFonts w:ascii="Times New Roman" w:hAnsi="Times New Roman"/>
                <w:sz w:val="20"/>
                <w:szCs w:val="20"/>
              </w:rPr>
              <w:t>а</w:t>
            </w:r>
            <w:r w:rsidR="00B548BD" w:rsidRPr="0034506D">
              <w:rPr>
                <w:rFonts w:ascii="Times New Roman" w:hAnsi="Times New Roman"/>
                <w:sz w:val="20"/>
                <w:szCs w:val="20"/>
              </w:rPr>
              <w:t xml:space="preserve"> Муниципального автономного учреждения дополнительного образования «Спортивная школа «Лидер» города Владивостока» ________________</w:t>
            </w:r>
            <w:proofErr w:type="spellStart"/>
            <w:r>
              <w:rPr>
                <w:rFonts w:ascii="Times New Roman" w:hAnsi="Times New Roman"/>
                <w:sz w:val="20"/>
                <w:szCs w:val="20"/>
              </w:rPr>
              <w:t>Тенишева</w:t>
            </w:r>
            <w:proofErr w:type="spellEnd"/>
            <w:r>
              <w:rPr>
                <w:rFonts w:ascii="Times New Roman" w:hAnsi="Times New Roman"/>
                <w:sz w:val="20"/>
                <w:szCs w:val="20"/>
              </w:rPr>
              <w:t xml:space="preserve"> Э.И.</w:t>
            </w:r>
            <w:r w:rsidR="00B548BD" w:rsidRPr="0034506D">
              <w:rPr>
                <w:rFonts w:ascii="Times New Roman" w:hAnsi="Times New Roman"/>
                <w:sz w:val="20"/>
                <w:szCs w:val="20"/>
              </w:rPr>
              <w:t xml:space="preserve">                        М.П.</w:t>
            </w:r>
          </w:p>
          <w:p w14:paraId="0853C12B" w14:textId="77777777" w:rsidR="00B548BD" w:rsidRPr="0034506D" w:rsidRDefault="00B548BD" w:rsidP="009F5E50">
            <w:pPr>
              <w:jc w:val="right"/>
              <w:rPr>
                <w:rFonts w:ascii="Times New Roman" w:hAnsi="Times New Roman"/>
                <w:sz w:val="20"/>
                <w:szCs w:val="20"/>
              </w:rPr>
            </w:pPr>
          </w:p>
        </w:tc>
      </w:tr>
    </w:tbl>
    <w:p w14:paraId="3205BFBB" w14:textId="385F31A4" w:rsidR="00A87855" w:rsidRPr="0034506D" w:rsidRDefault="009B4B89" w:rsidP="00B548BD">
      <w:pPr>
        <w:pStyle w:val="a3"/>
        <w:spacing w:after="0"/>
        <w:rPr>
          <w:sz w:val="20"/>
          <w:szCs w:val="20"/>
        </w:rPr>
      </w:pPr>
      <w:r>
        <w:rPr>
          <w:sz w:val="20"/>
          <w:szCs w:val="20"/>
        </w:rPr>
        <w:t>«10</w:t>
      </w:r>
      <w:r w:rsidR="00A87855" w:rsidRPr="0034506D">
        <w:rPr>
          <w:sz w:val="20"/>
          <w:szCs w:val="20"/>
        </w:rPr>
        <w:t>» марта 2025г.</w:t>
      </w:r>
    </w:p>
    <w:p w14:paraId="15D61BC8" w14:textId="77777777" w:rsidR="00A87855" w:rsidRPr="0034506D" w:rsidRDefault="00A87855" w:rsidP="00B548BD">
      <w:pPr>
        <w:pStyle w:val="a3"/>
        <w:spacing w:after="0"/>
        <w:rPr>
          <w:sz w:val="20"/>
          <w:szCs w:val="20"/>
        </w:rPr>
      </w:pPr>
    </w:p>
    <w:p w14:paraId="7E13C303" w14:textId="435514A4" w:rsidR="00B548BD" w:rsidRPr="0034506D" w:rsidRDefault="00B548BD" w:rsidP="00A87855">
      <w:pPr>
        <w:pStyle w:val="a3"/>
        <w:spacing w:after="0"/>
        <w:jc w:val="center"/>
        <w:rPr>
          <w:b/>
          <w:bCs/>
          <w:sz w:val="20"/>
          <w:szCs w:val="20"/>
        </w:rPr>
      </w:pPr>
      <w:r w:rsidRPr="0034506D">
        <w:rPr>
          <w:b/>
          <w:bCs/>
          <w:sz w:val="20"/>
          <w:szCs w:val="20"/>
        </w:rPr>
        <w:t>Изменения документации открытого конкурса в электронной форме на Создание Экстрим парка на о. Русский</w:t>
      </w:r>
    </w:p>
    <w:p w14:paraId="20DD010A" w14:textId="597DACBB" w:rsidR="00B548BD" w:rsidRPr="0034506D" w:rsidRDefault="00B548BD" w:rsidP="00A87855">
      <w:pPr>
        <w:pStyle w:val="a3"/>
        <w:spacing w:after="0"/>
        <w:ind w:firstLine="0"/>
        <w:jc w:val="center"/>
        <w:rPr>
          <w:b/>
          <w:bCs/>
          <w:sz w:val="20"/>
          <w:szCs w:val="20"/>
        </w:rPr>
      </w:pPr>
    </w:p>
    <w:p w14:paraId="45586271" w14:textId="00A46FDB" w:rsidR="00B548BD" w:rsidRDefault="00A87855" w:rsidP="00863E63">
      <w:pPr>
        <w:pStyle w:val="a3"/>
        <w:spacing w:after="0"/>
        <w:ind w:left="-851" w:firstLine="851"/>
        <w:rPr>
          <w:sz w:val="20"/>
          <w:szCs w:val="20"/>
        </w:rPr>
      </w:pPr>
      <w:r w:rsidRPr="0034506D">
        <w:rPr>
          <w:bCs/>
          <w:sz w:val="20"/>
          <w:szCs w:val="20"/>
        </w:rPr>
        <w:t>В соответствии с п. 2.2.9. ч. 2. Положение о закупке товаров, работ, услуг муниципального автономного учреждения дополнительного образования «Спортивная школа «Лидер</w:t>
      </w:r>
      <w:r w:rsidRPr="0034506D">
        <w:rPr>
          <w:sz w:val="20"/>
          <w:szCs w:val="20"/>
        </w:rPr>
        <w:t>» города Владивостока», Заказчиком осуществляется публикация внесённых в конкурсную документацию изменений</w:t>
      </w:r>
      <w:r w:rsidR="0034506D">
        <w:rPr>
          <w:sz w:val="20"/>
          <w:szCs w:val="20"/>
        </w:rPr>
        <w:t>.</w:t>
      </w:r>
    </w:p>
    <w:p w14:paraId="6D35BAF6" w14:textId="77777777" w:rsidR="00A87855" w:rsidRPr="0034506D" w:rsidRDefault="00A87855" w:rsidP="00B548BD">
      <w:pPr>
        <w:pStyle w:val="a3"/>
        <w:spacing w:after="0"/>
        <w:ind w:firstLine="0"/>
        <w:rPr>
          <w:b/>
          <w:sz w:val="20"/>
          <w:szCs w:val="20"/>
        </w:rPr>
      </w:pPr>
    </w:p>
    <w:tbl>
      <w:tblPr>
        <w:tblStyle w:val="a7"/>
        <w:tblW w:w="10774" w:type="dxa"/>
        <w:tblInd w:w="-1281" w:type="dxa"/>
        <w:tblLook w:val="04A0" w:firstRow="1" w:lastRow="0" w:firstColumn="1" w:lastColumn="0" w:noHBand="0" w:noVBand="1"/>
      </w:tblPr>
      <w:tblGrid>
        <w:gridCol w:w="709"/>
        <w:gridCol w:w="2268"/>
        <w:gridCol w:w="7797"/>
      </w:tblGrid>
      <w:tr w:rsidR="0034506D" w:rsidRPr="00863E63" w14:paraId="6E2F428C" w14:textId="77777777" w:rsidTr="0034506D">
        <w:tc>
          <w:tcPr>
            <w:tcW w:w="709" w:type="dxa"/>
            <w:vAlign w:val="center"/>
          </w:tcPr>
          <w:p w14:paraId="34EB251C" w14:textId="2EEFE537" w:rsidR="0034506D" w:rsidRPr="00863E63" w:rsidRDefault="0034506D" w:rsidP="0034506D">
            <w:pPr>
              <w:rPr>
                <w:rFonts w:ascii="Times New Roman" w:hAnsi="Times New Roman"/>
                <w:sz w:val="20"/>
                <w:szCs w:val="20"/>
              </w:rPr>
            </w:pPr>
            <w:r w:rsidRPr="00863E63">
              <w:rPr>
                <w:rFonts w:ascii="Times New Roman" w:hAnsi="Times New Roman"/>
                <w:b/>
                <w:color w:val="000000"/>
                <w:sz w:val="20"/>
                <w:szCs w:val="20"/>
              </w:rPr>
              <w:t xml:space="preserve">№ </w:t>
            </w:r>
            <w:r w:rsidRPr="00863E63">
              <w:rPr>
                <w:rFonts w:ascii="Times New Roman" w:hAnsi="Times New Roman"/>
                <w:b/>
                <w:color w:val="000000"/>
                <w:spacing w:val="-3"/>
                <w:sz w:val="20"/>
                <w:szCs w:val="20"/>
              </w:rPr>
              <w:t>п/п</w:t>
            </w:r>
          </w:p>
        </w:tc>
        <w:tc>
          <w:tcPr>
            <w:tcW w:w="2268" w:type="dxa"/>
            <w:vAlign w:val="center"/>
          </w:tcPr>
          <w:p w14:paraId="3BFB6E67" w14:textId="44393DE1" w:rsidR="0034506D" w:rsidRPr="00863E63" w:rsidRDefault="0034506D" w:rsidP="0034506D">
            <w:pPr>
              <w:rPr>
                <w:rFonts w:ascii="Times New Roman" w:hAnsi="Times New Roman"/>
                <w:sz w:val="20"/>
                <w:szCs w:val="20"/>
              </w:rPr>
            </w:pPr>
            <w:r w:rsidRPr="00863E63">
              <w:rPr>
                <w:rFonts w:ascii="Times New Roman" w:hAnsi="Times New Roman"/>
                <w:b/>
                <w:color w:val="000000"/>
                <w:spacing w:val="-1"/>
                <w:sz w:val="20"/>
                <w:szCs w:val="20"/>
              </w:rPr>
              <w:t xml:space="preserve">Ссылка на пункт документации конкурса в электронной форме, </w:t>
            </w:r>
            <w:r w:rsidRPr="00863E63">
              <w:rPr>
                <w:rFonts w:ascii="Times New Roman" w:hAnsi="Times New Roman"/>
                <w:b/>
                <w:color w:val="000000"/>
                <w:spacing w:val="-2"/>
                <w:sz w:val="20"/>
                <w:szCs w:val="20"/>
              </w:rPr>
              <w:t>положения которой подлежат изменению</w:t>
            </w:r>
          </w:p>
        </w:tc>
        <w:tc>
          <w:tcPr>
            <w:tcW w:w="7797" w:type="dxa"/>
            <w:vAlign w:val="center"/>
          </w:tcPr>
          <w:p w14:paraId="37C726FB" w14:textId="6307C4D7" w:rsidR="0034506D" w:rsidRPr="00863E63" w:rsidRDefault="0034506D" w:rsidP="0034506D">
            <w:pPr>
              <w:rPr>
                <w:rFonts w:ascii="Times New Roman" w:hAnsi="Times New Roman"/>
                <w:sz w:val="20"/>
                <w:szCs w:val="20"/>
              </w:rPr>
            </w:pPr>
            <w:r w:rsidRPr="00863E63">
              <w:rPr>
                <w:rFonts w:ascii="Times New Roman" w:hAnsi="Times New Roman"/>
                <w:b/>
                <w:color w:val="000000"/>
                <w:spacing w:val="-1"/>
                <w:sz w:val="20"/>
                <w:szCs w:val="20"/>
              </w:rPr>
              <w:t>Изменения положений извещения неконкурентного конкурса в электронной форме</w:t>
            </w:r>
          </w:p>
        </w:tc>
      </w:tr>
      <w:tr w:rsidR="0034506D" w:rsidRPr="00863E63" w14:paraId="0796F03A" w14:textId="77777777" w:rsidTr="0034506D">
        <w:tc>
          <w:tcPr>
            <w:tcW w:w="709" w:type="dxa"/>
            <w:vAlign w:val="center"/>
          </w:tcPr>
          <w:p w14:paraId="2C335E06" w14:textId="3C175FB8" w:rsidR="0034506D" w:rsidRPr="00863E63" w:rsidRDefault="0034506D" w:rsidP="0034506D">
            <w:pPr>
              <w:rPr>
                <w:rFonts w:ascii="Times New Roman" w:hAnsi="Times New Roman"/>
                <w:sz w:val="20"/>
                <w:szCs w:val="20"/>
              </w:rPr>
            </w:pPr>
            <w:r w:rsidRPr="00863E63">
              <w:rPr>
                <w:rFonts w:ascii="Times New Roman" w:hAnsi="Times New Roman"/>
                <w:b/>
                <w:color w:val="000000"/>
                <w:sz w:val="20"/>
                <w:szCs w:val="20"/>
              </w:rPr>
              <w:t>1</w:t>
            </w:r>
          </w:p>
        </w:tc>
        <w:tc>
          <w:tcPr>
            <w:tcW w:w="2268" w:type="dxa"/>
            <w:vAlign w:val="center"/>
          </w:tcPr>
          <w:p w14:paraId="49AAE9D7" w14:textId="67BFFA19" w:rsidR="0034506D" w:rsidRPr="00863E63" w:rsidRDefault="0034506D" w:rsidP="0034506D">
            <w:pPr>
              <w:rPr>
                <w:rFonts w:ascii="Times New Roman" w:hAnsi="Times New Roman"/>
                <w:sz w:val="20"/>
                <w:szCs w:val="20"/>
              </w:rPr>
            </w:pPr>
            <w:r w:rsidRPr="00863E63">
              <w:rPr>
                <w:rFonts w:ascii="Times New Roman" w:hAnsi="Times New Roman"/>
                <w:b/>
                <w:color w:val="000000"/>
                <w:spacing w:val="-1"/>
                <w:sz w:val="20"/>
                <w:szCs w:val="20"/>
              </w:rPr>
              <w:t>Пункт 7.14. информационной карты конкурса (</w:t>
            </w:r>
            <w:r w:rsidRPr="00863E63">
              <w:rPr>
                <w:rFonts w:ascii="Times New Roman" w:hAnsi="Times New Roman"/>
                <w:sz w:val="20"/>
                <w:szCs w:val="20"/>
              </w:rPr>
              <w:t>Документы, входящие в состав заявки на участие в конкурсе (лоте)</w:t>
            </w:r>
          </w:p>
        </w:tc>
        <w:tc>
          <w:tcPr>
            <w:tcW w:w="7797" w:type="dxa"/>
            <w:vAlign w:val="center"/>
          </w:tcPr>
          <w:p w14:paraId="4AEA6C45" w14:textId="77777777" w:rsidR="0034506D" w:rsidRPr="00863E63" w:rsidRDefault="0034506D" w:rsidP="009B4B89">
            <w:pPr>
              <w:jc w:val="both"/>
              <w:rPr>
                <w:rFonts w:ascii="Times New Roman" w:hAnsi="Times New Roman"/>
                <w:sz w:val="20"/>
                <w:szCs w:val="20"/>
              </w:rPr>
            </w:pPr>
            <w:r w:rsidRPr="00863E63">
              <w:rPr>
                <w:rFonts w:ascii="Times New Roman" w:hAnsi="Times New Roman"/>
                <w:sz w:val="20"/>
                <w:szCs w:val="20"/>
              </w:rPr>
              <w:t>Заявка на участие в конкурсе состоит из двух частей и ценового предложения, направляется участником такой закупки оператору электронной площадки в форме электронного документа. Указанные электронные документы подаются одновременно в порядке, установленном регламентом электронной площадки.</w:t>
            </w:r>
          </w:p>
          <w:p w14:paraId="1E486F15" w14:textId="77777777" w:rsidR="0034506D" w:rsidRPr="00863E63" w:rsidRDefault="0034506D" w:rsidP="009B4B89">
            <w:pPr>
              <w:jc w:val="both"/>
              <w:rPr>
                <w:rFonts w:ascii="Times New Roman" w:hAnsi="Times New Roman"/>
                <w:sz w:val="20"/>
                <w:szCs w:val="20"/>
              </w:rPr>
            </w:pPr>
            <w:r w:rsidRPr="00863E63">
              <w:rPr>
                <w:rFonts w:ascii="Times New Roman" w:hAnsi="Times New Roman"/>
                <w:sz w:val="20"/>
                <w:szCs w:val="20"/>
              </w:rPr>
              <w:t>Подавая заявку на участие в конкурсе, участник конкурентной процедуры выражает согласие на выполнение работ на условиях, предусмотренных конкурсной документацией и не подлежащих изменению по результатам проведения конкурса.</w:t>
            </w:r>
          </w:p>
          <w:p w14:paraId="5BDA2E34" w14:textId="7EE1DFE2" w:rsidR="0034506D" w:rsidRPr="00863E63" w:rsidRDefault="0034506D" w:rsidP="009B4B89">
            <w:pPr>
              <w:jc w:val="both"/>
              <w:rPr>
                <w:rFonts w:ascii="Times New Roman" w:hAnsi="Times New Roman"/>
                <w:sz w:val="20"/>
                <w:szCs w:val="20"/>
              </w:rPr>
            </w:pPr>
            <w:r w:rsidRPr="00863E63">
              <w:rPr>
                <w:rFonts w:ascii="Times New Roman" w:hAnsi="Times New Roman"/>
                <w:sz w:val="20"/>
                <w:szCs w:val="20"/>
              </w:rPr>
              <w:t>1. Первая часть заявки на участие в конкурсе в электронной форме должна содержать предложение участника конкурентной закупки с участием субъектов малого и среднего предпринимательства в от</w:t>
            </w:r>
            <w:r w:rsidR="009B4B89">
              <w:rPr>
                <w:rFonts w:ascii="Times New Roman" w:hAnsi="Times New Roman"/>
                <w:sz w:val="20"/>
                <w:szCs w:val="20"/>
              </w:rPr>
              <w:t xml:space="preserve">ношении предмета такой закупки </w:t>
            </w:r>
            <w:r w:rsidRPr="00863E63">
              <w:rPr>
                <w:rFonts w:ascii="Times New Roman" w:hAnsi="Times New Roman"/>
                <w:sz w:val="20"/>
                <w:szCs w:val="20"/>
              </w:rPr>
              <w:t xml:space="preserve">-согласие на выполнение работ, предоставляемое участником закупки посредством функционала электронной торговой площадки.  (рекомендуемая форма для подачи предложения - форма 1. ФОРМА ПЕРВОЙ ЧАСТИ ЗАЯВКИ НА УЧАСТИЕ В КОНКУРСЕ). </w:t>
            </w:r>
          </w:p>
          <w:p w14:paraId="5C2B55DC" w14:textId="327B7A2B" w:rsidR="0034506D" w:rsidRPr="00863E63" w:rsidRDefault="0034506D" w:rsidP="009B4B89">
            <w:pPr>
              <w:jc w:val="both"/>
              <w:rPr>
                <w:rFonts w:ascii="Times New Roman" w:hAnsi="Times New Roman"/>
                <w:sz w:val="20"/>
                <w:szCs w:val="20"/>
              </w:rPr>
            </w:pPr>
            <w:r w:rsidRPr="00863E63">
              <w:rPr>
                <w:rFonts w:ascii="Times New Roman" w:hAnsi="Times New Roman"/>
                <w:sz w:val="20"/>
                <w:szCs w:val="20"/>
              </w:rPr>
              <w:t>В</w:t>
            </w:r>
            <w:r w:rsidRPr="00863E63">
              <w:rPr>
                <w:rFonts w:ascii="Times New Roman" w:hAnsi="Times New Roman"/>
                <w:bCs/>
                <w:sz w:val="20"/>
                <w:szCs w:val="20"/>
              </w:rPr>
              <w:t xml:space="preserve"> случае, если документацией о конкурентной закупке установлено применение критериев и порядка оценки </w:t>
            </w:r>
            <w:r w:rsidRPr="00863E63">
              <w:rPr>
                <w:rFonts w:ascii="Times New Roman" w:hAnsi="Times New Roman"/>
                <w:sz w:val="20"/>
                <w:szCs w:val="20"/>
              </w:rPr>
              <w:t>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w:t>
            </w:r>
            <w:r w:rsidR="009B4B89">
              <w:rPr>
                <w:rFonts w:ascii="Times New Roman" w:hAnsi="Times New Roman"/>
                <w:bCs/>
                <w:sz w:val="20"/>
                <w:szCs w:val="20"/>
              </w:rPr>
              <w:t xml:space="preserve">, </w:t>
            </w:r>
            <w:r w:rsidRPr="00863E63">
              <w:rPr>
                <w:rFonts w:ascii="Times New Roman" w:hAnsi="Times New Roman"/>
                <w:bCs/>
                <w:sz w:val="20"/>
                <w:szCs w:val="20"/>
              </w:rPr>
              <w:t xml:space="preserve">в составе первой части заявки представляется информация </w:t>
            </w:r>
            <w:r w:rsidRPr="00863E63">
              <w:rPr>
                <w:rFonts w:ascii="Times New Roman" w:hAnsi="Times New Roman"/>
                <w:sz w:val="20"/>
                <w:szCs w:val="20"/>
              </w:rPr>
              <w:t>по критериям такой оценки, установленных в закупочной документации. Отсутствие указанной информации в составе заявки на участие в конкурсе в электронной форме не является основанием для отклонения такой заявки.</w:t>
            </w:r>
          </w:p>
          <w:p w14:paraId="0589B204" w14:textId="77777777" w:rsidR="0034506D" w:rsidRPr="00863E63" w:rsidRDefault="0034506D" w:rsidP="009B4B89">
            <w:pPr>
              <w:jc w:val="both"/>
              <w:rPr>
                <w:rFonts w:ascii="Times New Roman" w:hAnsi="Times New Roman"/>
                <w:sz w:val="20"/>
                <w:szCs w:val="20"/>
              </w:rPr>
            </w:pPr>
            <w:r w:rsidRPr="00863E63">
              <w:rPr>
                <w:rFonts w:ascii="Times New Roman" w:hAnsi="Times New Roman"/>
                <w:sz w:val="20"/>
                <w:szCs w:val="20"/>
              </w:rPr>
              <w:t>При этом не допускается указание в первой части заявки на участие в конкурентной закупке сведений об участнике конкурса и (или) о ценовом предложении. В случае содержания в первой части заявки на участие в конкурсе таких сведений, данная заявка подлежит отклонению.</w:t>
            </w:r>
          </w:p>
          <w:p w14:paraId="0E7EF5CF" w14:textId="77777777" w:rsidR="0034506D" w:rsidRPr="00863E63" w:rsidRDefault="0034506D" w:rsidP="009B4B89">
            <w:pPr>
              <w:jc w:val="both"/>
              <w:rPr>
                <w:rFonts w:ascii="Times New Roman" w:hAnsi="Times New Roman"/>
                <w:sz w:val="20"/>
                <w:szCs w:val="20"/>
              </w:rPr>
            </w:pPr>
            <w:r w:rsidRPr="00863E63">
              <w:rPr>
                <w:rFonts w:ascii="Times New Roman" w:hAnsi="Times New Roman"/>
                <w:sz w:val="20"/>
                <w:szCs w:val="20"/>
              </w:rPr>
              <w:t xml:space="preserve">2. Вторая часть данной заявки должна содержать следующие информацию и документы (рекомендуемая форма 2. </w:t>
            </w:r>
            <w:r w:rsidRPr="00863E63">
              <w:rPr>
                <w:rFonts w:ascii="Times New Roman" w:hAnsi="Times New Roman"/>
                <w:kern w:val="28"/>
                <w:sz w:val="20"/>
                <w:szCs w:val="20"/>
              </w:rPr>
              <w:t>ФОРМА ВТОРОЙ ЧАСТИ ЗАЯВКИ НА УЧАСТИЕ В КОНКУРСЕ)</w:t>
            </w:r>
            <w:r w:rsidRPr="00863E63">
              <w:rPr>
                <w:rFonts w:ascii="Times New Roman" w:hAnsi="Times New Roman"/>
                <w:sz w:val="20"/>
                <w:szCs w:val="20"/>
              </w:rPr>
              <w:t>:</w:t>
            </w:r>
          </w:p>
          <w:p w14:paraId="37A8BC13" w14:textId="77777777" w:rsidR="0034506D" w:rsidRPr="00863E63" w:rsidRDefault="0034506D" w:rsidP="0034506D">
            <w:pPr>
              <w:pStyle w:val="a8"/>
              <w:suppressAutoHyphens w:val="0"/>
              <w:autoSpaceDE w:val="0"/>
              <w:autoSpaceDN w:val="0"/>
              <w:adjustRightInd w:val="0"/>
              <w:ind w:left="57" w:firstLine="0"/>
              <w:rPr>
                <w:sz w:val="20"/>
                <w:szCs w:val="20"/>
              </w:rPr>
            </w:pPr>
            <w:r w:rsidRPr="00863E63">
              <w:rPr>
                <w:sz w:val="20"/>
                <w:szCs w:val="20"/>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5F43EF61" w14:textId="77777777" w:rsidR="0034506D" w:rsidRPr="00863E63" w:rsidRDefault="0034506D" w:rsidP="0034506D">
            <w:pPr>
              <w:pStyle w:val="a8"/>
              <w:suppressAutoHyphens w:val="0"/>
              <w:autoSpaceDE w:val="0"/>
              <w:autoSpaceDN w:val="0"/>
              <w:adjustRightInd w:val="0"/>
              <w:ind w:left="57" w:firstLine="0"/>
              <w:rPr>
                <w:sz w:val="20"/>
                <w:szCs w:val="20"/>
              </w:rPr>
            </w:pPr>
            <w:r w:rsidRPr="00863E63">
              <w:rPr>
                <w:sz w:val="20"/>
                <w:szCs w:val="20"/>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4C434B35" w14:textId="77777777" w:rsidR="0034506D" w:rsidRPr="00863E63" w:rsidRDefault="0034506D" w:rsidP="0034506D">
            <w:pPr>
              <w:pStyle w:val="a8"/>
              <w:suppressAutoHyphens w:val="0"/>
              <w:autoSpaceDE w:val="0"/>
              <w:autoSpaceDN w:val="0"/>
              <w:adjustRightInd w:val="0"/>
              <w:ind w:left="57" w:firstLine="0"/>
              <w:rPr>
                <w:sz w:val="20"/>
                <w:szCs w:val="20"/>
              </w:rPr>
            </w:pPr>
            <w:r w:rsidRPr="00863E63">
              <w:rPr>
                <w:sz w:val="20"/>
                <w:szCs w:val="20"/>
              </w:rPr>
              <w:t>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4CA90A78" w14:textId="77777777" w:rsidR="0034506D" w:rsidRPr="00863E63" w:rsidRDefault="0034506D" w:rsidP="0034506D">
            <w:pPr>
              <w:pStyle w:val="a8"/>
              <w:suppressAutoHyphens w:val="0"/>
              <w:autoSpaceDE w:val="0"/>
              <w:autoSpaceDN w:val="0"/>
              <w:adjustRightInd w:val="0"/>
              <w:ind w:left="57" w:firstLine="0"/>
              <w:rPr>
                <w:sz w:val="20"/>
                <w:szCs w:val="20"/>
              </w:rPr>
            </w:pPr>
            <w:r w:rsidRPr="00863E63">
              <w:rPr>
                <w:sz w:val="20"/>
                <w:szCs w:val="20"/>
              </w:rPr>
              <w:lastRenderedPageBreak/>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0C036BBF" w14:textId="77777777" w:rsidR="0034506D" w:rsidRPr="00863E63" w:rsidRDefault="0034506D" w:rsidP="0034506D">
            <w:pPr>
              <w:pStyle w:val="a8"/>
              <w:suppressAutoHyphens w:val="0"/>
              <w:autoSpaceDE w:val="0"/>
              <w:autoSpaceDN w:val="0"/>
              <w:adjustRightInd w:val="0"/>
              <w:ind w:left="57" w:firstLine="0"/>
              <w:rPr>
                <w:sz w:val="20"/>
                <w:szCs w:val="20"/>
              </w:rPr>
            </w:pPr>
            <w:r w:rsidRPr="00863E63">
              <w:rPr>
                <w:sz w:val="20"/>
                <w:szCs w:val="20"/>
              </w:rPr>
              <w:t>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7A49432B" w14:textId="77777777" w:rsidR="0034506D" w:rsidRPr="00863E63" w:rsidRDefault="0034506D" w:rsidP="0034506D">
            <w:pPr>
              <w:pStyle w:val="a8"/>
              <w:suppressAutoHyphens w:val="0"/>
              <w:autoSpaceDE w:val="0"/>
              <w:autoSpaceDN w:val="0"/>
              <w:adjustRightInd w:val="0"/>
              <w:ind w:left="57" w:firstLine="0"/>
              <w:rPr>
                <w:sz w:val="20"/>
                <w:szCs w:val="20"/>
              </w:rPr>
            </w:pPr>
            <w:r w:rsidRPr="00863E63">
              <w:rPr>
                <w:sz w:val="20"/>
                <w:szCs w:val="20"/>
              </w:rPr>
              <w:t>а) индивидуальным предпринимателем, если участником такой закупки является индивидуальный предприниматель;</w:t>
            </w:r>
          </w:p>
          <w:p w14:paraId="67A2BF15" w14:textId="77777777" w:rsidR="0034506D" w:rsidRPr="00863E63" w:rsidRDefault="0034506D" w:rsidP="0034506D">
            <w:pPr>
              <w:pStyle w:val="a8"/>
              <w:suppressAutoHyphens w:val="0"/>
              <w:autoSpaceDE w:val="0"/>
              <w:autoSpaceDN w:val="0"/>
              <w:adjustRightInd w:val="0"/>
              <w:ind w:left="57" w:firstLine="0"/>
              <w:rPr>
                <w:b/>
                <w:sz w:val="20"/>
                <w:szCs w:val="20"/>
              </w:rPr>
            </w:pPr>
            <w:r w:rsidRPr="00863E63">
              <w:rPr>
                <w:sz w:val="20"/>
                <w:szCs w:val="20"/>
              </w:rPr>
              <w:t xml:space="preserve">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 - </w:t>
            </w:r>
            <w:r w:rsidRPr="00863E63">
              <w:rPr>
                <w:b/>
                <w:sz w:val="20"/>
                <w:szCs w:val="20"/>
              </w:rPr>
              <w:t>установлено</w:t>
            </w:r>
          </w:p>
          <w:p w14:paraId="69896936" w14:textId="77777777" w:rsidR="0034506D" w:rsidRPr="00863E63" w:rsidRDefault="0034506D" w:rsidP="0034506D">
            <w:pPr>
              <w:pStyle w:val="a8"/>
              <w:suppressAutoHyphens w:val="0"/>
              <w:autoSpaceDE w:val="0"/>
              <w:autoSpaceDN w:val="0"/>
              <w:adjustRightInd w:val="0"/>
              <w:ind w:left="57" w:firstLine="0"/>
              <w:rPr>
                <w:sz w:val="20"/>
                <w:szCs w:val="20"/>
              </w:rPr>
            </w:pPr>
            <w:r w:rsidRPr="00863E63">
              <w:rPr>
                <w:sz w:val="20"/>
                <w:szCs w:val="20"/>
              </w:rPr>
              <w:t xml:space="preserve">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 </w:t>
            </w:r>
            <w:r w:rsidRPr="00863E63">
              <w:rPr>
                <w:b/>
                <w:sz w:val="20"/>
                <w:szCs w:val="20"/>
              </w:rPr>
              <w:t>не установлено</w:t>
            </w:r>
            <w:r w:rsidRPr="00863E63">
              <w:rPr>
                <w:sz w:val="20"/>
                <w:szCs w:val="20"/>
              </w:rPr>
              <w:t>.</w:t>
            </w:r>
          </w:p>
          <w:p w14:paraId="57961BA0" w14:textId="77777777" w:rsidR="0034506D" w:rsidRPr="00863E63" w:rsidRDefault="0034506D" w:rsidP="0034506D">
            <w:pPr>
              <w:pStyle w:val="a8"/>
              <w:suppressAutoHyphens w:val="0"/>
              <w:autoSpaceDE w:val="0"/>
              <w:autoSpaceDN w:val="0"/>
              <w:adjustRightInd w:val="0"/>
              <w:ind w:left="57" w:firstLine="0"/>
              <w:rPr>
                <w:b/>
                <w:sz w:val="20"/>
                <w:szCs w:val="20"/>
              </w:rPr>
            </w:pPr>
            <w:r w:rsidRPr="00863E63">
              <w:rPr>
                <w:sz w:val="20"/>
                <w:szCs w:val="20"/>
              </w:rPr>
              <w:t xml:space="preserve">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 - </w:t>
            </w:r>
            <w:r w:rsidRPr="00863E63">
              <w:rPr>
                <w:b/>
                <w:sz w:val="20"/>
                <w:szCs w:val="20"/>
              </w:rPr>
              <w:t>установлено</w:t>
            </w:r>
          </w:p>
          <w:p w14:paraId="34AEAF41" w14:textId="77777777" w:rsidR="0034506D" w:rsidRPr="00863E63" w:rsidRDefault="0034506D" w:rsidP="0034506D">
            <w:pPr>
              <w:pStyle w:val="a8"/>
              <w:suppressAutoHyphens w:val="0"/>
              <w:autoSpaceDE w:val="0"/>
              <w:autoSpaceDN w:val="0"/>
              <w:adjustRightInd w:val="0"/>
              <w:ind w:left="57" w:firstLine="0"/>
              <w:rPr>
                <w:sz w:val="20"/>
                <w:szCs w:val="20"/>
              </w:rPr>
            </w:pPr>
            <w:r w:rsidRPr="00863E63">
              <w:rPr>
                <w:sz w:val="20"/>
                <w:szCs w:val="20"/>
              </w:rPr>
              <w:t>8) информация и документы об обеспечении заявки на участие в конкурентной закупке с участием субъектов малого и среднего предпринимательства:</w:t>
            </w:r>
          </w:p>
          <w:p w14:paraId="2C861A32" w14:textId="77777777" w:rsidR="0034506D" w:rsidRPr="00863E63" w:rsidRDefault="0034506D" w:rsidP="0034506D">
            <w:pPr>
              <w:pStyle w:val="a8"/>
              <w:suppressAutoHyphens w:val="0"/>
              <w:autoSpaceDE w:val="0"/>
              <w:autoSpaceDN w:val="0"/>
              <w:adjustRightInd w:val="0"/>
              <w:ind w:left="57" w:firstLine="0"/>
              <w:rPr>
                <w:sz w:val="20"/>
                <w:szCs w:val="20"/>
              </w:rPr>
            </w:pPr>
            <w:r w:rsidRPr="00863E63">
              <w:rPr>
                <w:sz w:val="20"/>
                <w:szCs w:val="20"/>
              </w:rPr>
              <w:t xml:space="preserve">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 - </w:t>
            </w:r>
            <w:r w:rsidRPr="00863E63">
              <w:rPr>
                <w:b/>
                <w:sz w:val="20"/>
                <w:szCs w:val="20"/>
              </w:rPr>
              <w:t>установлено</w:t>
            </w:r>
          </w:p>
          <w:p w14:paraId="2FA7B1E1" w14:textId="77777777" w:rsidR="0034506D" w:rsidRPr="00863E63" w:rsidRDefault="0034506D" w:rsidP="0034506D">
            <w:pPr>
              <w:pStyle w:val="a8"/>
              <w:suppressAutoHyphens w:val="0"/>
              <w:autoSpaceDE w:val="0"/>
              <w:autoSpaceDN w:val="0"/>
              <w:adjustRightInd w:val="0"/>
              <w:ind w:left="57" w:firstLine="0"/>
              <w:rPr>
                <w:sz w:val="20"/>
                <w:szCs w:val="20"/>
              </w:rPr>
            </w:pPr>
            <w:r w:rsidRPr="00863E63">
              <w:rPr>
                <w:sz w:val="20"/>
                <w:szCs w:val="20"/>
              </w:rPr>
              <w:t xml:space="preserve">б) 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 - </w:t>
            </w:r>
            <w:r w:rsidRPr="00863E63">
              <w:rPr>
                <w:b/>
                <w:sz w:val="20"/>
                <w:szCs w:val="20"/>
              </w:rPr>
              <w:t>установлено</w:t>
            </w:r>
            <w:r w:rsidRPr="00863E63">
              <w:rPr>
                <w:sz w:val="20"/>
                <w:szCs w:val="20"/>
              </w:rPr>
              <w:t>.</w:t>
            </w:r>
          </w:p>
          <w:p w14:paraId="4F5FC3AD" w14:textId="77777777" w:rsidR="0034506D" w:rsidRPr="00863E63" w:rsidRDefault="0034506D" w:rsidP="0034506D">
            <w:pPr>
              <w:pStyle w:val="a8"/>
              <w:suppressAutoHyphens w:val="0"/>
              <w:autoSpaceDE w:val="0"/>
              <w:autoSpaceDN w:val="0"/>
              <w:adjustRightInd w:val="0"/>
              <w:ind w:left="57" w:firstLine="0"/>
              <w:rPr>
                <w:sz w:val="20"/>
                <w:szCs w:val="20"/>
              </w:rPr>
            </w:pPr>
            <w:r w:rsidRPr="00863E63">
              <w:rPr>
                <w:sz w:val="20"/>
                <w:szCs w:val="20"/>
              </w:rPr>
              <w:t>9) декларация, подтверждающая на дату подачи заявки на участие в конкурентной закупке с участием субъектов малого и среднего предпринимательства:</w:t>
            </w:r>
          </w:p>
          <w:p w14:paraId="27E2B3DE" w14:textId="77777777" w:rsidR="0034506D" w:rsidRPr="00863E63" w:rsidRDefault="0034506D" w:rsidP="0034506D">
            <w:pPr>
              <w:pStyle w:val="a8"/>
              <w:suppressAutoHyphens w:val="0"/>
              <w:autoSpaceDE w:val="0"/>
              <w:autoSpaceDN w:val="0"/>
              <w:adjustRightInd w:val="0"/>
              <w:ind w:left="57" w:firstLine="0"/>
              <w:rPr>
                <w:sz w:val="20"/>
                <w:szCs w:val="20"/>
              </w:rPr>
            </w:pPr>
            <w:r w:rsidRPr="00863E63">
              <w:rPr>
                <w:sz w:val="20"/>
                <w:szCs w:val="20"/>
              </w:rPr>
              <w:t xml:space="preserve">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 - </w:t>
            </w:r>
            <w:r w:rsidRPr="00863E63">
              <w:rPr>
                <w:b/>
                <w:sz w:val="20"/>
                <w:szCs w:val="20"/>
              </w:rPr>
              <w:t>установлено</w:t>
            </w:r>
            <w:r w:rsidRPr="00863E63">
              <w:rPr>
                <w:sz w:val="20"/>
                <w:szCs w:val="20"/>
              </w:rPr>
              <w:t>.</w:t>
            </w:r>
          </w:p>
          <w:p w14:paraId="3F1B1454" w14:textId="77777777" w:rsidR="0034506D" w:rsidRPr="00863E63" w:rsidRDefault="0034506D" w:rsidP="0034506D">
            <w:pPr>
              <w:pStyle w:val="a8"/>
              <w:suppressAutoHyphens w:val="0"/>
              <w:autoSpaceDE w:val="0"/>
              <w:autoSpaceDN w:val="0"/>
              <w:adjustRightInd w:val="0"/>
              <w:ind w:left="57" w:firstLine="0"/>
              <w:rPr>
                <w:sz w:val="20"/>
                <w:szCs w:val="20"/>
              </w:rPr>
            </w:pPr>
            <w:r w:rsidRPr="00863E63">
              <w:rPr>
                <w:sz w:val="20"/>
                <w:szCs w:val="20"/>
              </w:rPr>
              <w:t xml:space="preserve">б) </w:t>
            </w:r>
            <w:proofErr w:type="spellStart"/>
            <w:r w:rsidRPr="00863E63">
              <w:rPr>
                <w:sz w:val="20"/>
                <w:szCs w:val="20"/>
              </w:rPr>
              <w:t>неприостановление</w:t>
            </w:r>
            <w:proofErr w:type="spellEnd"/>
            <w:r w:rsidRPr="00863E63">
              <w:rPr>
                <w:sz w:val="20"/>
                <w:szCs w:val="20"/>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 - </w:t>
            </w:r>
            <w:r w:rsidRPr="00863E63">
              <w:rPr>
                <w:b/>
                <w:sz w:val="20"/>
                <w:szCs w:val="20"/>
              </w:rPr>
              <w:t>установлено</w:t>
            </w:r>
          </w:p>
          <w:p w14:paraId="0CE7BBB3" w14:textId="77777777" w:rsidR="0034506D" w:rsidRPr="00863E63" w:rsidRDefault="0034506D" w:rsidP="0034506D">
            <w:pPr>
              <w:pStyle w:val="a8"/>
              <w:suppressAutoHyphens w:val="0"/>
              <w:autoSpaceDE w:val="0"/>
              <w:autoSpaceDN w:val="0"/>
              <w:adjustRightInd w:val="0"/>
              <w:ind w:left="57" w:firstLine="0"/>
              <w:rPr>
                <w:sz w:val="20"/>
                <w:szCs w:val="20"/>
              </w:rPr>
            </w:pPr>
            <w:r w:rsidRPr="00863E63">
              <w:rPr>
                <w:sz w:val="20"/>
                <w:szCs w:val="20"/>
              </w:rPr>
              <w:t xml:space="preserve">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w:t>
            </w:r>
            <w:r w:rsidRPr="00863E63">
              <w:rPr>
                <w:sz w:val="20"/>
                <w:szCs w:val="20"/>
              </w:rPr>
              <w:lastRenderedPageBreak/>
              <w:t xml:space="preserve">заявки на участие в конкурентной закупке с участием субъектов малого и среднего предпринимательства не принято; </w:t>
            </w:r>
            <w:r w:rsidRPr="00863E63">
              <w:rPr>
                <w:b/>
                <w:sz w:val="20"/>
                <w:szCs w:val="20"/>
              </w:rPr>
              <w:t>- установлено.</w:t>
            </w:r>
          </w:p>
          <w:p w14:paraId="31188C0F" w14:textId="77777777" w:rsidR="0034506D" w:rsidRPr="00863E63" w:rsidRDefault="0034506D" w:rsidP="0034506D">
            <w:pPr>
              <w:pStyle w:val="a8"/>
              <w:suppressAutoHyphens w:val="0"/>
              <w:autoSpaceDE w:val="0"/>
              <w:autoSpaceDN w:val="0"/>
              <w:adjustRightInd w:val="0"/>
              <w:ind w:left="57" w:firstLine="0"/>
              <w:rPr>
                <w:sz w:val="20"/>
                <w:szCs w:val="20"/>
              </w:rPr>
            </w:pPr>
            <w:r w:rsidRPr="00863E63">
              <w:rPr>
                <w:sz w:val="20"/>
                <w:szCs w:val="20"/>
              </w:rPr>
              <w:t xml:space="preserve">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 </w:t>
            </w:r>
            <w:r w:rsidRPr="00863E63">
              <w:rPr>
                <w:b/>
                <w:sz w:val="20"/>
                <w:szCs w:val="20"/>
              </w:rPr>
              <w:t>установлено</w:t>
            </w:r>
          </w:p>
          <w:p w14:paraId="15C1E09C" w14:textId="77777777" w:rsidR="0034506D" w:rsidRPr="00863E63" w:rsidRDefault="0034506D" w:rsidP="0034506D">
            <w:pPr>
              <w:pStyle w:val="a8"/>
              <w:suppressAutoHyphens w:val="0"/>
              <w:autoSpaceDE w:val="0"/>
              <w:autoSpaceDN w:val="0"/>
              <w:adjustRightInd w:val="0"/>
              <w:ind w:left="57" w:firstLine="0"/>
              <w:rPr>
                <w:sz w:val="20"/>
                <w:szCs w:val="20"/>
              </w:rPr>
            </w:pPr>
            <w:r w:rsidRPr="00863E63">
              <w:rPr>
                <w:sz w:val="20"/>
                <w:szCs w:val="20"/>
              </w:rPr>
              <w:t xml:space="preserve">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 </w:t>
            </w:r>
            <w:r w:rsidRPr="00863E63">
              <w:rPr>
                <w:b/>
                <w:sz w:val="20"/>
                <w:szCs w:val="20"/>
              </w:rPr>
              <w:t>установлено</w:t>
            </w:r>
          </w:p>
          <w:p w14:paraId="49D28D40" w14:textId="77777777" w:rsidR="0034506D" w:rsidRPr="00863E63" w:rsidRDefault="0034506D" w:rsidP="0034506D">
            <w:pPr>
              <w:pStyle w:val="a8"/>
              <w:suppressAutoHyphens w:val="0"/>
              <w:autoSpaceDE w:val="0"/>
              <w:autoSpaceDN w:val="0"/>
              <w:adjustRightInd w:val="0"/>
              <w:ind w:left="57" w:firstLine="0"/>
              <w:rPr>
                <w:sz w:val="20"/>
                <w:szCs w:val="20"/>
              </w:rPr>
            </w:pPr>
            <w:r w:rsidRPr="00863E63">
              <w:rPr>
                <w:sz w:val="20"/>
                <w:szCs w:val="20"/>
              </w:rPr>
              <w:t xml:space="preserve">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 </w:t>
            </w:r>
            <w:r w:rsidRPr="00863E63">
              <w:rPr>
                <w:b/>
                <w:sz w:val="20"/>
                <w:szCs w:val="20"/>
              </w:rPr>
              <w:t>не</w:t>
            </w:r>
            <w:r w:rsidRPr="00863E63">
              <w:rPr>
                <w:sz w:val="20"/>
                <w:szCs w:val="20"/>
              </w:rPr>
              <w:t xml:space="preserve"> </w:t>
            </w:r>
            <w:r w:rsidRPr="00863E63">
              <w:rPr>
                <w:b/>
                <w:sz w:val="20"/>
                <w:szCs w:val="20"/>
              </w:rPr>
              <w:t>установлено</w:t>
            </w:r>
          </w:p>
          <w:p w14:paraId="2D819C27" w14:textId="77777777" w:rsidR="0034506D" w:rsidRPr="00863E63" w:rsidRDefault="0034506D" w:rsidP="0034506D">
            <w:pPr>
              <w:pStyle w:val="a8"/>
              <w:suppressAutoHyphens w:val="0"/>
              <w:autoSpaceDE w:val="0"/>
              <w:autoSpaceDN w:val="0"/>
              <w:adjustRightInd w:val="0"/>
              <w:ind w:left="57" w:firstLine="0"/>
              <w:rPr>
                <w:sz w:val="20"/>
                <w:szCs w:val="20"/>
              </w:rPr>
            </w:pPr>
            <w:r w:rsidRPr="00863E63">
              <w:rPr>
                <w:sz w:val="20"/>
                <w:szCs w:val="20"/>
              </w:rPr>
              <w:t xml:space="preserve">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 </w:t>
            </w:r>
            <w:r w:rsidRPr="00863E63">
              <w:rPr>
                <w:b/>
                <w:sz w:val="20"/>
                <w:szCs w:val="20"/>
              </w:rPr>
              <w:t>не установлено</w:t>
            </w:r>
          </w:p>
          <w:p w14:paraId="60505E15" w14:textId="77777777" w:rsidR="0034506D" w:rsidRPr="00863E63" w:rsidRDefault="0034506D" w:rsidP="0034506D">
            <w:pPr>
              <w:pStyle w:val="a8"/>
              <w:suppressAutoHyphens w:val="0"/>
              <w:autoSpaceDE w:val="0"/>
              <w:autoSpaceDN w:val="0"/>
              <w:adjustRightInd w:val="0"/>
              <w:ind w:left="57" w:firstLine="0"/>
              <w:rPr>
                <w:sz w:val="20"/>
                <w:szCs w:val="20"/>
              </w:rPr>
            </w:pPr>
            <w:r w:rsidRPr="00863E63">
              <w:rPr>
                <w:sz w:val="20"/>
                <w:szCs w:val="20"/>
              </w:rPr>
              <w:t xml:space="preserve">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 - </w:t>
            </w:r>
            <w:r w:rsidRPr="00863E63">
              <w:rPr>
                <w:b/>
                <w:sz w:val="20"/>
                <w:szCs w:val="20"/>
              </w:rPr>
              <w:t>не установлено</w:t>
            </w:r>
          </w:p>
          <w:p w14:paraId="06362446" w14:textId="77777777" w:rsidR="0034506D" w:rsidRPr="00863E63" w:rsidRDefault="0034506D" w:rsidP="0034506D">
            <w:pPr>
              <w:pStyle w:val="a8"/>
              <w:suppressAutoHyphens w:val="0"/>
              <w:autoSpaceDE w:val="0"/>
              <w:autoSpaceDN w:val="0"/>
              <w:adjustRightInd w:val="0"/>
              <w:ind w:left="57" w:firstLine="0"/>
              <w:rPr>
                <w:sz w:val="20"/>
                <w:szCs w:val="20"/>
              </w:rPr>
            </w:pPr>
            <w:r w:rsidRPr="00863E63">
              <w:rPr>
                <w:sz w:val="20"/>
                <w:szCs w:val="20"/>
              </w:rPr>
              <w:t xml:space="preserve">10)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w:t>
            </w:r>
            <w:r w:rsidRPr="00863E63">
              <w:rPr>
                <w:b/>
                <w:sz w:val="20"/>
                <w:szCs w:val="20"/>
              </w:rPr>
              <w:t>- установлено</w:t>
            </w:r>
            <w:r w:rsidRPr="00863E63">
              <w:rPr>
                <w:sz w:val="20"/>
                <w:szCs w:val="20"/>
              </w:rPr>
              <w:t>.</w:t>
            </w:r>
          </w:p>
          <w:p w14:paraId="661A4055" w14:textId="77777777" w:rsidR="0034506D" w:rsidRPr="00863E63" w:rsidRDefault="0034506D" w:rsidP="0034506D">
            <w:pPr>
              <w:widowControl w:val="0"/>
              <w:autoSpaceDE w:val="0"/>
              <w:autoSpaceDN w:val="0"/>
              <w:rPr>
                <w:rFonts w:ascii="Times New Roman" w:hAnsi="Times New Roman"/>
                <w:sz w:val="20"/>
                <w:szCs w:val="20"/>
              </w:rPr>
            </w:pPr>
            <w:r w:rsidRPr="00863E63">
              <w:rPr>
                <w:rFonts w:ascii="Times New Roman" w:hAnsi="Times New Roman"/>
                <w:sz w:val="20"/>
                <w:szCs w:val="20"/>
              </w:rPr>
              <w:t>11) Информация и документы (их копии), представляемые для оценки заявки на участие в закупке по критериям такой оценки, установленным в закупочной документации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Отсутствие указанных документов в составе заявки на участие в конкурсе в электронной форме не является основанием для отклонения такой заявки.</w:t>
            </w:r>
          </w:p>
          <w:p w14:paraId="3CD9B8E5" w14:textId="3D26242C" w:rsidR="0034506D" w:rsidRPr="00863E63" w:rsidRDefault="0034506D" w:rsidP="0034506D">
            <w:pPr>
              <w:rPr>
                <w:rFonts w:ascii="Times New Roman" w:hAnsi="Times New Roman"/>
                <w:sz w:val="20"/>
                <w:szCs w:val="20"/>
              </w:rPr>
            </w:pPr>
            <w:r w:rsidRPr="00863E63">
              <w:rPr>
                <w:rFonts w:ascii="Times New Roman" w:hAnsi="Times New Roman"/>
                <w:sz w:val="20"/>
                <w:szCs w:val="20"/>
              </w:rPr>
              <w:t xml:space="preserve">         3.   Предложение участника о ц</w:t>
            </w:r>
            <w:r w:rsidR="009B4B89">
              <w:rPr>
                <w:rFonts w:ascii="Times New Roman" w:hAnsi="Times New Roman"/>
                <w:sz w:val="20"/>
                <w:szCs w:val="20"/>
              </w:rPr>
              <w:t xml:space="preserve">ене договора (сведения </w:t>
            </w:r>
            <w:proofErr w:type="gramStart"/>
            <w:r w:rsidR="009B4B89">
              <w:rPr>
                <w:rFonts w:ascii="Times New Roman" w:hAnsi="Times New Roman"/>
                <w:sz w:val="20"/>
                <w:szCs w:val="20"/>
              </w:rPr>
              <w:t xml:space="preserve">согласно </w:t>
            </w:r>
            <w:bookmarkStart w:id="0" w:name="_GoBack"/>
            <w:bookmarkEnd w:id="0"/>
            <w:r w:rsidRPr="00863E63">
              <w:rPr>
                <w:rFonts w:ascii="Times New Roman" w:hAnsi="Times New Roman"/>
                <w:sz w:val="20"/>
                <w:szCs w:val="20"/>
              </w:rPr>
              <w:t>формы</w:t>
            </w:r>
            <w:proofErr w:type="gramEnd"/>
            <w:r w:rsidRPr="00863E63">
              <w:rPr>
                <w:rFonts w:ascii="Times New Roman" w:hAnsi="Times New Roman"/>
                <w:sz w:val="20"/>
                <w:szCs w:val="20"/>
              </w:rPr>
              <w:t xml:space="preserve"> 3 ПРЕДЛОЖЕНИЕ О ЦЕНЕ ДОГОВОРА).</w:t>
            </w:r>
            <w:r w:rsidRPr="00863E63">
              <w:rPr>
                <w:rFonts w:ascii="Times New Roman" w:eastAsiaTheme="minorHAnsi" w:hAnsi="Times New Roman"/>
                <w:sz w:val="20"/>
                <w:szCs w:val="20"/>
                <w:lang w:eastAsia="en-US"/>
              </w:rPr>
              <w:t xml:space="preserve"> </w:t>
            </w:r>
          </w:p>
        </w:tc>
      </w:tr>
      <w:tr w:rsidR="0034506D" w:rsidRPr="00863E63" w14:paraId="60FBB94F" w14:textId="77777777" w:rsidTr="00203072">
        <w:tc>
          <w:tcPr>
            <w:tcW w:w="709" w:type="dxa"/>
            <w:vAlign w:val="center"/>
          </w:tcPr>
          <w:p w14:paraId="2618ED1F" w14:textId="3EC570C9" w:rsidR="0034506D" w:rsidRPr="00863E63" w:rsidRDefault="0034506D" w:rsidP="0034506D">
            <w:pPr>
              <w:rPr>
                <w:rFonts w:ascii="Times New Roman" w:hAnsi="Times New Roman"/>
                <w:bCs/>
                <w:sz w:val="20"/>
                <w:szCs w:val="20"/>
              </w:rPr>
            </w:pPr>
            <w:r w:rsidRPr="00863E63">
              <w:rPr>
                <w:rFonts w:ascii="Times New Roman" w:hAnsi="Times New Roman"/>
                <w:bCs/>
                <w:color w:val="000000"/>
                <w:sz w:val="20"/>
                <w:szCs w:val="20"/>
              </w:rPr>
              <w:lastRenderedPageBreak/>
              <w:t>2.</w:t>
            </w:r>
          </w:p>
        </w:tc>
        <w:tc>
          <w:tcPr>
            <w:tcW w:w="2268" w:type="dxa"/>
            <w:vAlign w:val="center"/>
          </w:tcPr>
          <w:p w14:paraId="254D8645" w14:textId="378494B4" w:rsidR="0034506D" w:rsidRPr="00863E63" w:rsidRDefault="0034506D" w:rsidP="0034506D">
            <w:pPr>
              <w:rPr>
                <w:rFonts w:ascii="Times New Roman" w:hAnsi="Times New Roman"/>
                <w:bCs/>
                <w:sz w:val="20"/>
                <w:szCs w:val="20"/>
              </w:rPr>
            </w:pPr>
            <w:r w:rsidRPr="00863E63">
              <w:rPr>
                <w:rFonts w:ascii="Times New Roman" w:hAnsi="Times New Roman"/>
                <w:bCs/>
                <w:color w:val="000000"/>
                <w:spacing w:val="-1"/>
                <w:sz w:val="20"/>
                <w:szCs w:val="20"/>
              </w:rPr>
              <w:t>Приложение к конкурсной документации -  «Критерии оценки заявок на участие в конкурсе»</w:t>
            </w:r>
          </w:p>
        </w:tc>
        <w:tc>
          <w:tcPr>
            <w:tcW w:w="7797" w:type="dxa"/>
            <w:vAlign w:val="center"/>
          </w:tcPr>
          <w:p w14:paraId="2A24CDE6" w14:textId="74499461" w:rsidR="0034506D" w:rsidRPr="00863E63" w:rsidRDefault="0034506D" w:rsidP="0034506D">
            <w:pPr>
              <w:rPr>
                <w:rFonts w:ascii="Times New Roman" w:hAnsi="Times New Roman"/>
                <w:bCs/>
                <w:sz w:val="20"/>
                <w:szCs w:val="20"/>
              </w:rPr>
            </w:pPr>
            <w:r w:rsidRPr="00863E63">
              <w:rPr>
                <w:rFonts w:ascii="Times New Roman" w:hAnsi="Times New Roman"/>
                <w:bCs/>
                <w:color w:val="000000"/>
                <w:spacing w:val="-1"/>
                <w:sz w:val="20"/>
                <w:szCs w:val="20"/>
              </w:rPr>
              <w:t>Изложить в новой редакции (обновленный файл прилагается в составе приложений конкурсной документации)</w:t>
            </w:r>
          </w:p>
        </w:tc>
      </w:tr>
    </w:tbl>
    <w:p w14:paraId="3641A731" w14:textId="212AD0FD" w:rsidR="0034506D" w:rsidRDefault="0034506D"/>
    <w:p w14:paraId="56B4D83B" w14:textId="72D8297F" w:rsidR="00863E63" w:rsidRPr="0034506D" w:rsidRDefault="00863E63" w:rsidP="00863E63">
      <w:pPr>
        <w:rPr>
          <w:rFonts w:ascii="Times New Roman" w:hAnsi="Times New Roman" w:cs="Times New Roman"/>
          <w:sz w:val="20"/>
          <w:szCs w:val="20"/>
        </w:rPr>
      </w:pPr>
      <w:r w:rsidRPr="0034506D">
        <w:rPr>
          <w:rFonts w:ascii="Times New Roman" w:hAnsi="Times New Roman" w:cs="Times New Roman"/>
          <w:sz w:val="20"/>
          <w:szCs w:val="20"/>
        </w:rPr>
        <w:t>Остальные условия документации конкурса в электронной форме остаются без изменений</w:t>
      </w:r>
      <w:r>
        <w:rPr>
          <w:rFonts w:ascii="Times New Roman" w:hAnsi="Times New Roman" w:cs="Times New Roman"/>
          <w:sz w:val="20"/>
          <w:szCs w:val="20"/>
        </w:rPr>
        <w:t>.</w:t>
      </w:r>
    </w:p>
    <w:p w14:paraId="02A03243" w14:textId="77777777" w:rsidR="00863E63" w:rsidRDefault="00863E63"/>
    <w:sectPr w:rsidR="00863E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276"/>
    <w:rsid w:val="0034506D"/>
    <w:rsid w:val="00863E63"/>
    <w:rsid w:val="00910C3D"/>
    <w:rsid w:val="00940276"/>
    <w:rsid w:val="009B4B89"/>
    <w:rsid w:val="00A87855"/>
    <w:rsid w:val="00B548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87B0B"/>
  <w15:chartTrackingRefBased/>
  <w15:docId w15:val="{4AC711E8-EA0A-45BA-B0AB-745619F04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Body Text Char,Основной текст Знак Знак"/>
    <w:basedOn w:val="a"/>
    <w:link w:val="a4"/>
    <w:uiPriority w:val="99"/>
    <w:unhideWhenUsed/>
    <w:qFormat/>
    <w:rsid w:val="00B548BD"/>
    <w:pPr>
      <w:suppressAutoHyphens/>
      <w:spacing w:after="120" w:line="240" w:lineRule="auto"/>
      <w:ind w:firstLine="567"/>
      <w:jc w:val="both"/>
    </w:pPr>
    <w:rPr>
      <w:rFonts w:ascii="Times New Roman" w:eastAsia="Times New Roman" w:hAnsi="Times New Roman" w:cs="Times New Roman"/>
      <w:kern w:val="1"/>
      <w:sz w:val="24"/>
      <w:szCs w:val="24"/>
      <w:lang w:eastAsia="ar-SA"/>
    </w:rPr>
  </w:style>
  <w:style w:type="character" w:customStyle="1" w:styleId="a4">
    <w:name w:val="Основной текст Знак"/>
    <w:aliases w:val="Body Text Char Знак,Основной текст Знак Знак Знак"/>
    <w:basedOn w:val="a0"/>
    <w:link w:val="a3"/>
    <w:uiPriority w:val="99"/>
    <w:rsid w:val="00B548BD"/>
    <w:rPr>
      <w:rFonts w:ascii="Times New Roman" w:eastAsia="Times New Roman" w:hAnsi="Times New Roman" w:cs="Times New Roman"/>
      <w:kern w:val="1"/>
      <w:sz w:val="24"/>
      <w:szCs w:val="24"/>
      <w:lang w:eastAsia="ar-SA"/>
    </w:rPr>
  </w:style>
  <w:style w:type="paragraph" w:styleId="a5">
    <w:name w:val="annotation text"/>
    <w:basedOn w:val="a"/>
    <w:link w:val="1"/>
    <w:uiPriority w:val="99"/>
    <w:unhideWhenUsed/>
    <w:rsid w:val="00B548BD"/>
    <w:pPr>
      <w:suppressAutoHyphens/>
      <w:spacing w:after="60" w:line="240" w:lineRule="auto"/>
      <w:jc w:val="both"/>
    </w:pPr>
    <w:rPr>
      <w:rFonts w:ascii="Times New Roman" w:eastAsia="Times New Roman" w:hAnsi="Times New Roman" w:cs="Times New Roman"/>
      <w:kern w:val="1"/>
      <w:sz w:val="20"/>
      <w:szCs w:val="20"/>
      <w:lang w:eastAsia="ar-SA"/>
    </w:rPr>
  </w:style>
  <w:style w:type="character" w:customStyle="1" w:styleId="a6">
    <w:name w:val="Текст примечания Знак"/>
    <w:basedOn w:val="a0"/>
    <w:uiPriority w:val="99"/>
    <w:semiHidden/>
    <w:rsid w:val="00B548BD"/>
    <w:rPr>
      <w:sz w:val="20"/>
      <w:szCs w:val="20"/>
    </w:rPr>
  </w:style>
  <w:style w:type="character" w:customStyle="1" w:styleId="1">
    <w:name w:val="Текст примечания Знак1"/>
    <w:basedOn w:val="a0"/>
    <w:link w:val="a5"/>
    <w:uiPriority w:val="99"/>
    <w:rsid w:val="00B548BD"/>
    <w:rPr>
      <w:rFonts w:ascii="Times New Roman" w:eastAsia="Times New Roman" w:hAnsi="Times New Roman" w:cs="Times New Roman"/>
      <w:kern w:val="1"/>
      <w:sz w:val="20"/>
      <w:szCs w:val="20"/>
      <w:lang w:eastAsia="ar-SA"/>
    </w:rPr>
  </w:style>
  <w:style w:type="table" w:styleId="a7">
    <w:name w:val="Table Grid"/>
    <w:basedOn w:val="a1"/>
    <w:uiPriority w:val="39"/>
    <w:rsid w:val="00B548BD"/>
    <w:pPr>
      <w:spacing w:after="0" w:line="240" w:lineRule="auto"/>
    </w:pPr>
    <w:rPr>
      <w:rFonts w:ascii="Calibri" w:eastAsia="Calibri" w:hAnsi="Calibri"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aliases w:val="Ненумерованный список,it_List1,Bullet List,FooterText,numbered,Список нумерованный цифры,Use Case List Paragraph,UL,Абзац маркированнный"/>
    <w:basedOn w:val="a"/>
    <w:link w:val="a9"/>
    <w:uiPriority w:val="34"/>
    <w:qFormat/>
    <w:rsid w:val="0034506D"/>
    <w:pPr>
      <w:suppressAutoHyphens/>
      <w:spacing w:after="0" w:line="240" w:lineRule="auto"/>
      <w:ind w:left="720" w:firstLine="567"/>
      <w:contextualSpacing/>
      <w:jc w:val="both"/>
    </w:pPr>
    <w:rPr>
      <w:rFonts w:ascii="Times New Roman" w:eastAsia="Times New Roman" w:hAnsi="Times New Roman" w:cs="Times New Roman"/>
      <w:kern w:val="1"/>
      <w:sz w:val="24"/>
      <w:szCs w:val="24"/>
      <w:lang w:eastAsia="ar-SA"/>
    </w:rPr>
  </w:style>
  <w:style w:type="character" w:customStyle="1" w:styleId="a9">
    <w:name w:val="Абзац списка Знак"/>
    <w:aliases w:val="Ненумерованный список Знак,it_List1 Знак,Bullet List Знак,FooterText Знак,numbered Знак,Список нумерованный цифры Знак,Use Case List Paragraph Знак,UL Знак,Абзац маркированнный Знак"/>
    <w:link w:val="a8"/>
    <w:uiPriority w:val="34"/>
    <w:locked/>
    <w:rsid w:val="0034506D"/>
    <w:rPr>
      <w:rFonts w:ascii="Times New Roman" w:eastAsia="Times New Roman" w:hAnsi="Times New Roman" w:cs="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1832</Words>
  <Characters>10448</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2025-03-10T01:19:00Z</dcterms:created>
  <dcterms:modified xsi:type="dcterms:W3CDTF">2025-03-10T01:19:00Z</dcterms:modified>
</cp:coreProperties>
</file>