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44945653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комиссии по рассмотрению первых частей заявок.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35162DC4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03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2A8B3D31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03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4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22714D0D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-1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3493FD70" w14:textId="437CC4F5" w:rsidR="0040272B" w:rsidRPr="00F349EC" w:rsidRDefault="0040272B" w:rsidP="00F349EC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 w:rsidR="00F349EC"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 w:rsidR="005176A2">
        <w:rPr>
          <w:rFonts w:eastAsia="Calibri"/>
          <w:sz w:val="18"/>
          <w:szCs w:val="18"/>
        </w:rPr>
        <w:t xml:space="preserve"> </w:t>
      </w:r>
      <w:r w:rsidR="005176A2" w:rsidRPr="005176A2">
        <w:rPr>
          <w:rFonts w:eastAsia="Calibri"/>
          <w:b/>
          <w:bCs/>
          <w:sz w:val="18"/>
          <w:szCs w:val="18"/>
        </w:rPr>
        <w:t>поставку провода СИП</w:t>
      </w:r>
      <w:r w:rsidR="00F349EC" w:rsidRPr="005176A2">
        <w:rPr>
          <w:rFonts w:eastAsia="Calibri"/>
          <w:b/>
          <w:bCs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 w:rsidR="00F349EC">
        <w:rPr>
          <w:rFonts w:eastAsia="Calibri"/>
          <w:sz w:val="18"/>
          <w:szCs w:val="18"/>
        </w:rPr>
        <w:t>.</w:t>
      </w:r>
    </w:p>
    <w:p w14:paraId="2C6E79C5" w14:textId="2FDEC59F" w:rsidR="0040272B" w:rsidRPr="0040272B" w:rsidRDefault="00F349EC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="0040272B"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="0040272B"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="0040272B"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</w:t>
      </w:r>
      <w:r w:rsidR="005176A2">
        <w:rPr>
          <w:rFonts w:eastAsia="Calibri"/>
          <w:sz w:val="18"/>
          <w:szCs w:val="18"/>
        </w:rPr>
        <w:t>6</w:t>
      </w:r>
      <w:r w:rsidR="0040272B" w:rsidRPr="0040272B">
        <w:rPr>
          <w:rFonts w:eastAsia="Calibri"/>
          <w:sz w:val="18"/>
          <w:szCs w:val="18"/>
        </w:rPr>
        <w:t>-П.</w:t>
      </w:r>
    </w:p>
    <w:p w14:paraId="25424A5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7B2BBCC8" w14:textId="5283768B" w:rsidR="0040272B" w:rsidRPr="0040272B" w:rsidRDefault="0040272B" w:rsidP="0040272B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 w:rsidR="00F349EC"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 w:rsidR="00F349EC"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 w:rsidR="00F349EC"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 w:rsidR="00F349EC"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 w:rsidR="00F349EC"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="005176A2"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7F62D2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A30268A" w14:textId="7CA3485C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 w:rsidR="008E6379"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44433408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612FDDB6" w14:textId="68D0C99C" w:rsidR="0040272B" w:rsidRPr="00F349EC" w:rsidRDefault="005176A2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 w:rsidR="008E6379">
        <w:rPr>
          <w:b/>
          <w:bCs/>
          <w:snapToGrid w:val="0"/>
          <w:sz w:val="18"/>
          <w:szCs w:val="18"/>
        </w:rPr>
        <w:t xml:space="preserve"> </w:t>
      </w:r>
      <w:r>
        <w:rPr>
          <w:b/>
          <w:bCs/>
          <w:snapToGrid w:val="0"/>
          <w:sz w:val="18"/>
          <w:szCs w:val="18"/>
        </w:rPr>
        <w:t>3 581 600,00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45981E9" w14:textId="6D542B49" w:rsidR="0040272B" w:rsidRPr="00F349EC" w:rsidRDefault="0040272B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 w:rsidR="005176A2"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3A765DA6" w14:textId="69969A5A" w:rsidR="008E6379" w:rsidRDefault="0040272B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 w:rsidR="005176A2">
        <w:rPr>
          <w:rFonts w:eastAsia="Calibri"/>
          <w:sz w:val="18"/>
          <w:szCs w:val="18"/>
        </w:rPr>
        <w:t xml:space="preserve"> поставки</w:t>
      </w:r>
      <w:r w:rsidR="005176A2" w:rsidRPr="005176A2">
        <w:t xml:space="preserve"> </w:t>
      </w:r>
      <w:r w:rsidR="005176A2"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4BE793D4" w14:textId="314FAB4A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 w:rsidR="008E6379">
        <w:rPr>
          <w:rFonts w:eastAsia="Calibri"/>
          <w:sz w:val="18"/>
          <w:szCs w:val="18"/>
        </w:rPr>
        <w:t xml:space="preserve"> услуг</w:t>
      </w:r>
      <w:r w:rsidRPr="0040272B">
        <w:rPr>
          <w:rFonts w:eastAsia="Calibri"/>
          <w:sz w:val="18"/>
          <w:szCs w:val="18"/>
        </w:rPr>
        <w:t xml:space="preserve">: </w:t>
      </w:r>
      <w:proofErr w:type="gramStart"/>
      <w:r w:rsidRPr="0040272B">
        <w:rPr>
          <w:rFonts w:eastAsia="Calibri"/>
          <w:sz w:val="18"/>
          <w:szCs w:val="18"/>
        </w:rPr>
        <w:t>согласно требований</w:t>
      </w:r>
      <w:proofErr w:type="gramEnd"/>
      <w:r w:rsidRPr="0040272B">
        <w:rPr>
          <w:rFonts w:eastAsia="Calibri"/>
          <w:sz w:val="18"/>
          <w:szCs w:val="18"/>
        </w:rPr>
        <w:t>, изложенных в Техническом задании (Приложение №1 к Извещению о проведении</w:t>
      </w:r>
      <w:r w:rsidR="008E6379"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Кирилишин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z w:val="18"/>
                <w:szCs w:val="18"/>
              </w:rPr>
              <w:t>Паневин</w:t>
            </w:r>
            <w:proofErr w:type="spellEnd"/>
            <w:r w:rsidRPr="0040272B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proofErr w:type="spellStart"/>
            <w:r w:rsidRPr="0040272B">
              <w:rPr>
                <w:snapToGrid w:val="0"/>
                <w:sz w:val="18"/>
                <w:szCs w:val="18"/>
              </w:rPr>
              <w:t>Солянин</w:t>
            </w:r>
            <w:proofErr w:type="spellEnd"/>
            <w:r w:rsidRPr="0040272B">
              <w:rPr>
                <w:snapToGrid w:val="0"/>
                <w:sz w:val="18"/>
                <w:szCs w:val="18"/>
              </w:rPr>
              <w:t xml:space="preserve">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</w:t>
            </w:r>
            <w:proofErr w:type="spellStart"/>
            <w:r w:rsidRPr="0040272B">
              <w:rPr>
                <w:sz w:val="18"/>
                <w:szCs w:val="18"/>
              </w:rPr>
              <w:t>Россети</w:t>
            </w:r>
            <w:proofErr w:type="spellEnd"/>
            <w:r w:rsidRPr="0040272B">
              <w:rPr>
                <w:sz w:val="18"/>
                <w:szCs w:val="18"/>
              </w:rPr>
              <w:t xml:space="preserve">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0B23BEB5" w14:textId="326A312D" w:rsidR="00C226B4" w:rsidRPr="0040272B" w:rsidRDefault="00C226B4" w:rsidP="00C226B4">
      <w:pPr>
        <w:widowControl w:val="0"/>
        <w:spacing w:line="240" w:lineRule="auto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КРАТКИЙ ОТЧЕТ:</w:t>
      </w:r>
    </w:p>
    <w:p w14:paraId="7557CAEA" w14:textId="025D4379" w:rsidR="00C226B4" w:rsidRPr="00F55833" w:rsidRDefault="00C226B4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До окончания срока подачи </w:t>
      </w:r>
      <w:r w:rsidRPr="0040272B">
        <w:rPr>
          <w:snapToGrid w:val="0"/>
          <w:sz w:val="18"/>
          <w:szCs w:val="18"/>
        </w:rPr>
        <w:t>Заявок</w:t>
      </w:r>
      <w:r w:rsidRPr="0040272B">
        <w:rPr>
          <w:sz w:val="18"/>
          <w:szCs w:val="18"/>
        </w:rPr>
        <w:t xml:space="preserve"> на сайт ЕЭТП </w:t>
      </w:r>
      <w:r w:rsidRPr="0040272B">
        <w:rPr>
          <w:sz w:val="18"/>
          <w:szCs w:val="18"/>
          <w:u w:val="single"/>
        </w:rPr>
        <w:t>https://tender.lot-online.ru</w:t>
      </w:r>
      <w:r w:rsidRPr="0040272B">
        <w:rPr>
          <w:rStyle w:val="ac"/>
          <w:color w:val="auto"/>
          <w:sz w:val="18"/>
          <w:szCs w:val="18"/>
        </w:rPr>
        <w:t xml:space="preserve"> </w:t>
      </w:r>
      <w:r w:rsidRPr="0040272B">
        <w:rPr>
          <w:sz w:val="18"/>
          <w:szCs w:val="18"/>
        </w:rPr>
        <w:t xml:space="preserve">поступили следующие первые части Заявок: до </w:t>
      </w:r>
      <w:r w:rsidRPr="0040272B">
        <w:rPr>
          <w:bCs/>
          <w:sz w:val="18"/>
          <w:szCs w:val="18"/>
        </w:rPr>
        <w:t>12 часо</w:t>
      </w:r>
      <w:r w:rsidR="0040272B" w:rsidRPr="0040272B">
        <w:rPr>
          <w:bCs/>
          <w:sz w:val="18"/>
          <w:szCs w:val="18"/>
        </w:rPr>
        <w:t>в 00 минут (время московское) «</w:t>
      </w:r>
      <w:r w:rsidR="008E6379">
        <w:rPr>
          <w:bCs/>
          <w:sz w:val="18"/>
          <w:szCs w:val="18"/>
        </w:rPr>
        <w:t>1</w:t>
      </w:r>
      <w:r w:rsidR="005176A2">
        <w:rPr>
          <w:bCs/>
          <w:sz w:val="18"/>
          <w:szCs w:val="18"/>
        </w:rPr>
        <w:t>9</w:t>
      </w:r>
      <w:r w:rsidRPr="0040272B">
        <w:rPr>
          <w:bCs/>
          <w:sz w:val="18"/>
          <w:szCs w:val="18"/>
        </w:rPr>
        <w:t xml:space="preserve">» </w:t>
      </w:r>
      <w:r w:rsidR="005176A2">
        <w:rPr>
          <w:bCs/>
          <w:sz w:val="18"/>
          <w:szCs w:val="18"/>
        </w:rPr>
        <w:t xml:space="preserve">марта </w:t>
      </w:r>
      <w:r w:rsidRPr="0040272B">
        <w:rPr>
          <w:bCs/>
          <w:sz w:val="18"/>
          <w:szCs w:val="18"/>
        </w:rPr>
        <w:t>2025 г.</w:t>
      </w:r>
      <w:r w:rsidRPr="0040272B">
        <w:rPr>
          <w:sz w:val="18"/>
          <w:szCs w:val="18"/>
        </w:rPr>
        <w:t xml:space="preserve"> года было подано </w:t>
      </w:r>
      <w:r w:rsidR="005176A2">
        <w:rPr>
          <w:sz w:val="18"/>
          <w:szCs w:val="18"/>
        </w:rPr>
        <w:t>12</w:t>
      </w:r>
      <w:r w:rsidR="00473AEB">
        <w:rPr>
          <w:sz w:val="18"/>
          <w:szCs w:val="18"/>
        </w:rPr>
        <w:t xml:space="preserve"> заявок от участников</w:t>
      </w:r>
      <w:r w:rsidR="00473AEB" w:rsidRPr="00473AEB">
        <w:rPr>
          <w:sz w:val="18"/>
          <w:szCs w:val="18"/>
        </w:rPr>
        <w:t>:</w:t>
      </w:r>
    </w:p>
    <w:p w14:paraId="11C5B50D" w14:textId="77777777" w:rsidR="00473AEB" w:rsidRPr="00F55833" w:rsidRDefault="00473AEB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p w14:paraId="31052A8C" w14:textId="77777777" w:rsidR="005176A2" w:rsidRDefault="005176A2" w:rsidP="005176A2">
      <w:pPr>
        <w:pStyle w:val="aa"/>
        <w:widowControl w:val="0"/>
        <w:ind w:right="-6"/>
        <w:rPr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45"/>
      </w:tblGrid>
      <w:tr w:rsidR="005176A2" w14:paraId="45BF1888" w14:textId="77777777" w:rsidTr="005176A2">
        <w:tc>
          <w:tcPr>
            <w:tcW w:w="675" w:type="dxa"/>
          </w:tcPr>
          <w:p w14:paraId="54FD2E3E" w14:textId="7C22A3BC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14:paraId="0FE3F08B" w14:textId="6D76B9FA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номер Заявки на ЭТП</w:t>
            </w:r>
          </w:p>
        </w:tc>
        <w:tc>
          <w:tcPr>
            <w:tcW w:w="5245" w:type="dxa"/>
          </w:tcPr>
          <w:p w14:paraId="368FCD2D" w14:textId="6D3FB788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регистрации заявки на ЭТП</w:t>
            </w:r>
          </w:p>
        </w:tc>
      </w:tr>
      <w:tr w:rsidR="005176A2" w14:paraId="38CE190C" w14:textId="77777777" w:rsidTr="005176A2">
        <w:tc>
          <w:tcPr>
            <w:tcW w:w="675" w:type="dxa"/>
          </w:tcPr>
          <w:p w14:paraId="4F1CE36F" w14:textId="1140B77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224E04D9" w14:textId="673D8FF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5245" w:type="dxa"/>
          </w:tcPr>
          <w:p w14:paraId="261CC569" w14:textId="28B9391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</w:tr>
      <w:tr w:rsidR="005176A2" w14:paraId="1EF50BCD" w14:textId="77777777" w:rsidTr="005176A2">
        <w:tc>
          <w:tcPr>
            <w:tcW w:w="675" w:type="dxa"/>
          </w:tcPr>
          <w:p w14:paraId="55A3BB46" w14:textId="4529B0F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05544513" w14:textId="6C830C0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5245" w:type="dxa"/>
          </w:tcPr>
          <w:p w14:paraId="0CEA98D0" w14:textId="5E30C9A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</w:tr>
      <w:tr w:rsidR="005176A2" w14:paraId="76B2F282" w14:textId="77777777" w:rsidTr="005176A2">
        <w:tc>
          <w:tcPr>
            <w:tcW w:w="675" w:type="dxa"/>
          </w:tcPr>
          <w:p w14:paraId="39D27FB4" w14:textId="1DD925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B79FA20" w14:textId="1FB0A8D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5245" w:type="dxa"/>
          </w:tcPr>
          <w:p w14:paraId="717D8061" w14:textId="630472C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</w:tr>
      <w:tr w:rsidR="005176A2" w14:paraId="153CC623" w14:textId="77777777" w:rsidTr="005176A2">
        <w:tc>
          <w:tcPr>
            <w:tcW w:w="675" w:type="dxa"/>
          </w:tcPr>
          <w:p w14:paraId="4A0E6D5F" w14:textId="40BC72E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2686B100" w14:textId="7E7F97DC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365924</w:t>
            </w:r>
          </w:p>
        </w:tc>
        <w:tc>
          <w:tcPr>
            <w:tcW w:w="5245" w:type="dxa"/>
          </w:tcPr>
          <w:p w14:paraId="18411E86" w14:textId="6080F4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</w:tr>
      <w:tr w:rsidR="005176A2" w14:paraId="4DAA144C" w14:textId="77777777" w:rsidTr="005176A2">
        <w:tc>
          <w:tcPr>
            <w:tcW w:w="675" w:type="dxa"/>
          </w:tcPr>
          <w:p w14:paraId="43EB4C97" w14:textId="2208031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34E60D54" w14:textId="57CA4CE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5245" w:type="dxa"/>
          </w:tcPr>
          <w:p w14:paraId="789A2C80" w14:textId="039C17A0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</w:tr>
      <w:tr w:rsidR="005176A2" w14:paraId="3EC4422A" w14:textId="77777777" w:rsidTr="005176A2">
        <w:tc>
          <w:tcPr>
            <w:tcW w:w="675" w:type="dxa"/>
          </w:tcPr>
          <w:p w14:paraId="52140C52" w14:textId="2BAC34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6629889E" w14:textId="53F9D20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5245" w:type="dxa"/>
          </w:tcPr>
          <w:p w14:paraId="626B05A4" w14:textId="413574C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</w:tr>
      <w:tr w:rsidR="005176A2" w14:paraId="7F22813A" w14:textId="77777777" w:rsidTr="005176A2">
        <w:tc>
          <w:tcPr>
            <w:tcW w:w="675" w:type="dxa"/>
          </w:tcPr>
          <w:p w14:paraId="29F26181" w14:textId="48BD8AA7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52936376" w14:textId="0403BF8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5245" w:type="dxa"/>
          </w:tcPr>
          <w:p w14:paraId="7B5B7849" w14:textId="6DB90D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</w:tr>
      <w:tr w:rsidR="005176A2" w14:paraId="5ED1F255" w14:textId="77777777" w:rsidTr="005176A2">
        <w:tc>
          <w:tcPr>
            <w:tcW w:w="675" w:type="dxa"/>
          </w:tcPr>
          <w:p w14:paraId="76E6F5EC" w14:textId="19EFBA3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15756934" w14:textId="4270C33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366242</w:t>
            </w:r>
          </w:p>
        </w:tc>
        <w:tc>
          <w:tcPr>
            <w:tcW w:w="5245" w:type="dxa"/>
          </w:tcPr>
          <w:p w14:paraId="5451BD24" w14:textId="12953831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10:05:55 MCK</w:t>
            </w:r>
          </w:p>
        </w:tc>
      </w:tr>
      <w:tr w:rsidR="005176A2" w14:paraId="41BC9CFF" w14:textId="77777777" w:rsidTr="005176A2">
        <w:tc>
          <w:tcPr>
            <w:tcW w:w="675" w:type="dxa"/>
          </w:tcPr>
          <w:p w14:paraId="123722D9" w14:textId="40F08C0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6840918E" w14:textId="085F216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5245" w:type="dxa"/>
          </w:tcPr>
          <w:p w14:paraId="101CF3AB" w14:textId="5AF47E96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</w:tr>
      <w:tr w:rsidR="005176A2" w14:paraId="283767BD" w14:textId="77777777" w:rsidTr="005176A2">
        <w:tc>
          <w:tcPr>
            <w:tcW w:w="675" w:type="dxa"/>
          </w:tcPr>
          <w:p w14:paraId="793FE049" w14:textId="678D761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228C378C" w14:textId="60E370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5245" w:type="dxa"/>
          </w:tcPr>
          <w:p w14:paraId="783BC667" w14:textId="3AF5D80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</w:tr>
      <w:tr w:rsidR="005176A2" w14:paraId="42FDCB6F" w14:textId="77777777" w:rsidTr="005176A2">
        <w:tc>
          <w:tcPr>
            <w:tcW w:w="675" w:type="dxa"/>
          </w:tcPr>
          <w:p w14:paraId="5789DCD1" w14:textId="3E266EA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5EE92F4A" w14:textId="30279C6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5245" w:type="dxa"/>
          </w:tcPr>
          <w:p w14:paraId="32C82345" w14:textId="373C13B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</w:tr>
      <w:tr w:rsidR="0025070B" w14:paraId="61AFD855" w14:textId="77777777" w:rsidTr="005176A2">
        <w:tc>
          <w:tcPr>
            <w:tcW w:w="675" w:type="dxa"/>
          </w:tcPr>
          <w:p w14:paraId="4CF3D09D" w14:textId="70ADDBFB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969" w:type="dxa"/>
          </w:tcPr>
          <w:p w14:paraId="4097003C" w14:textId="01F79005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5245" w:type="dxa"/>
          </w:tcPr>
          <w:p w14:paraId="7BF0D888" w14:textId="49B83F3F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</w:tr>
    </w:tbl>
    <w:p w14:paraId="403B0F55" w14:textId="77777777" w:rsidR="005176A2" w:rsidRDefault="005176A2" w:rsidP="0025070B">
      <w:pPr>
        <w:pStyle w:val="aa"/>
        <w:widowControl w:val="0"/>
        <w:ind w:right="-6"/>
        <w:rPr>
          <w:sz w:val="18"/>
          <w:szCs w:val="18"/>
        </w:rPr>
      </w:pPr>
    </w:p>
    <w:p w14:paraId="5A6AD1A8" w14:textId="5C72ED72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 w:rsidR="0025070B">
        <w:rPr>
          <w:sz w:val="18"/>
          <w:szCs w:val="18"/>
        </w:rPr>
        <w:t>12</w:t>
      </w:r>
      <w:r w:rsidRPr="00D8272C">
        <w:rPr>
          <w:sz w:val="18"/>
          <w:szCs w:val="18"/>
        </w:rPr>
        <w:t xml:space="preserve"> шт.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  <w:r w:rsidRPr="008E6379">
        <w:rPr>
          <w:sz w:val="18"/>
          <w:szCs w:val="18"/>
        </w:rPr>
        <w:t xml:space="preserve">               </w:t>
      </w:r>
      <w:r w:rsidRPr="00D8272C">
        <w:rPr>
          <w:sz w:val="18"/>
          <w:szCs w:val="18"/>
        </w:rPr>
        <w:t xml:space="preserve">РЕШЕНИЕ ЗАКУПОЧНОЙ КОМИССИИ: </w:t>
      </w:r>
    </w:p>
    <w:p w14:paraId="62366A95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</w:p>
    <w:p w14:paraId="334F7218" w14:textId="420F5B82" w:rsidR="00D8272C" w:rsidRPr="00D8272C" w:rsidRDefault="00D8272C" w:rsidP="00D8272C">
      <w:pPr>
        <w:pStyle w:val="aa"/>
        <w:widowControl w:val="0"/>
        <w:ind w:right="-6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8272C">
        <w:rPr>
          <w:sz w:val="18"/>
          <w:szCs w:val="18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14:paraId="15418D0C" w14:textId="4FFAB381" w:rsidR="005C1447" w:rsidRPr="005C1447" w:rsidRDefault="005C1447" w:rsidP="006166A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7229"/>
      </w:tblGrid>
      <w:tr w:rsidR="005C1447" w:rsidRPr="005C1447" w14:paraId="6AFC224B" w14:textId="77777777" w:rsidTr="00372CBB">
        <w:trPr>
          <w:trHeight w:val="614"/>
        </w:trPr>
        <w:tc>
          <w:tcPr>
            <w:tcW w:w="709" w:type="dxa"/>
            <w:vAlign w:val="center"/>
          </w:tcPr>
          <w:p w14:paraId="0ECCB0E5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bookmarkStart w:id="5" w:name="_Hlk187668035"/>
            <w:r w:rsidRPr="005C1447">
              <w:rPr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851" w:type="dxa"/>
            <w:vAlign w:val="center"/>
          </w:tcPr>
          <w:p w14:paraId="5DAB091F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1134" w:type="dxa"/>
            <w:vAlign w:val="center"/>
          </w:tcPr>
          <w:p w14:paraId="0589D27E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Решение о допуске заявки</w:t>
            </w:r>
          </w:p>
        </w:tc>
        <w:tc>
          <w:tcPr>
            <w:tcW w:w="7229" w:type="dxa"/>
            <w:vAlign w:val="center"/>
          </w:tcPr>
          <w:p w14:paraId="135CD24A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Основание для решения</w:t>
            </w:r>
          </w:p>
        </w:tc>
      </w:tr>
      <w:tr w:rsidR="0025070B" w:rsidRPr="005C1447" w14:paraId="5482FAC6" w14:textId="77777777" w:rsidTr="00372CBB">
        <w:tc>
          <w:tcPr>
            <w:tcW w:w="709" w:type="dxa"/>
            <w:vAlign w:val="center"/>
          </w:tcPr>
          <w:p w14:paraId="65BC870A" w14:textId="235DE07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851" w:type="dxa"/>
          </w:tcPr>
          <w:p w14:paraId="0C9564C6" w14:textId="559985B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  <w:tc>
          <w:tcPr>
            <w:tcW w:w="1134" w:type="dxa"/>
            <w:vAlign w:val="center"/>
          </w:tcPr>
          <w:p w14:paraId="5A47C71C" w14:textId="777777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EAE6C72" w14:textId="77777777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57B21185" w14:textId="77777777" w:rsidTr="00372CBB">
        <w:tc>
          <w:tcPr>
            <w:tcW w:w="709" w:type="dxa"/>
            <w:vAlign w:val="center"/>
          </w:tcPr>
          <w:p w14:paraId="594DB41C" w14:textId="1685C4D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851" w:type="dxa"/>
          </w:tcPr>
          <w:p w14:paraId="15038CC9" w14:textId="348C5F04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  <w:tc>
          <w:tcPr>
            <w:tcW w:w="1134" w:type="dxa"/>
            <w:vAlign w:val="center"/>
          </w:tcPr>
          <w:p w14:paraId="443CC31A" w14:textId="1442DE3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559A31D9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39CB2FFD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</w:t>
            </w:r>
            <w:r w:rsidR="00372CBB">
              <w:rPr>
                <w:sz w:val="18"/>
                <w:szCs w:val="18"/>
              </w:rPr>
              <w:t xml:space="preserve">п. 3.5.7 Документации, характеристики предлагаемого товара Участником </w:t>
            </w:r>
            <w:r w:rsidR="00372CBB"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372CBB"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372CBB" w14:paraId="356AB0C1" w14:textId="77777777" w:rsidTr="00372CBB">
              <w:tc>
                <w:tcPr>
                  <w:tcW w:w="4525" w:type="dxa"/>
                </w:tcPr>
                <w:p w14:paraId="61C7360A" w14:textId="4834499A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27108C8" w14:textId="73624F74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372CBB" w14:paraId="02E1E9E9" w14:textId="77777777" w:rsidTr="00372CBB">
              <w:tc>
                <w:tcPr>
                  <w:tcW w:w="7076" w:type="dxa"/>
                  <w:gridSpan w:val="2"/>
                </w:tcPr>
                <w:p w14:paraId="497AB0EA" w14:textId="03B0E32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372CBB" w14:paraId="40E25DB9" w14:textId="77777777" w:rsidTr="00372CBB">
              <w:tc>
                <w:tcPr>
                  <w:tcW w:w="4525" w:type="dxa"/>
                </w:tcPr>
                <w:p w14:paraId="590BBC9F" w14:textId="33C4381A" w:rsidR="00372CBB" w:rsidRDefault="009B1773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Характеристики</w:t>
                  </w:r>
                  <w:r w:rsidR="00372CBB">
                    <w:rPr>
                      <w:sz w:val="18"/>
                      <w:szCs w:val="18"/>
                    </w:rPr>
                    <w:t xml:space="preserve"> товара, указанные в </w:t>
                  </w:r>
                  <w:r w:rsidR="00372CBB"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324FF7CE" w14:textId="7796A420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372CBB" w14:paraId="3237DA92" w14:textId="77777777" w:rsidTr="00372CBB">
              <w:tc>
                <w:tcPr>
                  <w:tcW w:w="4525" w:type="dxa"/>
                </w:tcPr>
                <w:p w14:paraId="2F41BDB5" w14:textId="77777777" w:rsidR="00372CBB" w:rsidRPr="00372CBB" w:rsidRDefault="00372CBB" w:rsidP="00372CB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372CBB" w:rsidRPr="00372CBB" w14:paraId="56D17FED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DA19377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F54418C" w14:textId="0EE152DF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372CBB" w:rsidRPr="00372CBB" w14:paraId="522ADE4E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5E12480" w14:textId="1E6A2ED1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39421825" w14:textId="32AE540E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641E6B5C" w14:textId="77777777" w:rsidR="00372CBB" w:rsidRPr="00372CBB" w:rsidRDefault="00372CBB" w:rsidP="00372CBB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372CBB" w:rsidRPr="00372CBB" w14:paraId="4FBA9818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09F74E4" w14:textId="4995056D" w:rsidR="00372CBB" w:rsidRPr="00372CBB" w:rsidRDefault="00372CBB" w:rsidP="00372CBB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13C27FFB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372CBB" w:rsidRPr="00372CBB" w14:paraId="2D269066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4469A9B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D12D629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372CBB" w:rsidRPr="00372CBB" w14:paraId="192A150D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B7E6EE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95AC754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47324B69" w14:textId="5C32F9AE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83E6BD" w14:textId="6F44E75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6A158C3E" w14:textId="22001758" w:rsidR="00372CBB" w:rsidRPr="005C1447" w:rsidRDefault="00372CBB" w:rsidP="00372CBB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429CA2F5" w14:textId="77777777" w:rsidTr="00372CBB">
        <w:tc>
          <w:tcPr>
            <w:tcW w:w="709" w:type="dxa"/>
            <w:vAlign w:val="center"/>
          </w:tcPr>
          <w:p w14:paraId="651A70AD" w14:textId="336CE9BB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851" w:type="dxa"/>
          </w:tcPr>
          <w:p w14:paraId="426184B3" w14:textId="2F1C5E5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  <w:tc>
          <w:tcPr>
            <w:tcW w:w="1134" w:type="dxa"/>
            <w:vAlign w:val="center"/>
          </w:tcPr>
          <w:p w14:paraId="322C976D" w14:textId="38ED003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691DBCE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14AA4787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9B1773" w14:paraId="4621872C" w14:textId="77777777" w:rsidTr="00A10D40">
              <w:tc>
                <w:tcPr>
                  <w:tcW w:w="4525" w:type="dxa"/>
                </w:tcPr>
                <w:p w14:paraId="703BBA29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E61B9CB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9B1773" w14:paraId="5FBE0847" w14:textId="77777777" w:rsidTr="00A10D40">
              <w:tc>
                <w:tcPr>
                  <w:tcW w:w="7076" w:type="dxa"/>
                  <w:gridSpan w:val="2"/>
                </w:tcPr>
                <w:p w14:paraId="0F4B8871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9B1773" w14:paraId="4B708227" w14:textId="77777777" w:rsidTr="00A10D40">
              <w:tc>
                <w:tcPr>
                  <w:tcW w:w="4525" w:type="dxa"/>
                </w:tcPr>
                <w:p w14:paraId="18507299" w14:textId="06C6B3D4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</w:t>
                  </w:r>
                  <w:r>
                    <w:rPr>
                      <w:sz w:val="18"/>
                      <w:szCs w:val="18"/>
                    </w:rPr>
                    <w:t xml:space="preserve">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техническом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lastRenderedPageBreak/>
                    <w:t>задании №380-24</w:t>
                  </w:r>
                </w:p>
              </w:tc>
              <w:tc>
                <w:tcPr>
                  <w:tcW w:w="2551" w:type="dxa"/>
                </w:tcPr>
                <w:p w14:paraId="61491326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Предложение в отношении </w:t>
                  </w:r>
                  <w:r>
                    <w:rPr>
                      <w:sz w:val="18"/>
                      <w:szCs w:val="18"/>
                    </w:rPr>
                    <w:lastRenderedPageBreak/>
                    <w:t>предмета закупки</w:t>
                  </w:r>
                </w:p>
              </w:tc>
            </w:tr>
            <w:tr w:rsidR="009B1773" w14:paraId="260EAA30" w14:textId="77777777" w:rsidTr="00A10D40">
              <w:tc>
                <w:tcPr>
                  <w:tcW w:w="4525" w:type="dxa"/>
                </w:tcPr>
                <w:p w14:paraId="363DFAD8" w14:textId="77777777" w:rsidR="009B1773" w:rsidRPr="00372CBB" w:rsidRDefault="009B1773" w:rsidP="009B177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lastRenderedPageBreak/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9B1773" w:rsidRPr="00372CBB" w14:paraId="70706FC9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2CD00CC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DA43ACD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9B1773" w:rsidRPr="00372CBB" w14:paraId="7143D7B6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E7D14BE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F91A3C0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52B74E96" w14:textId="77777777" w:rsidR="009B1773" w:rsidRPr="00372CBB" w:rsidRDefault="009B1773" w:rsidP="009B177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9B1773" w:rsidRPr="00372CBB" w14:paraId="7C20496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D4EB8DE" w14:textId="1BDDA239" w:rsidR="009B1773" w:rsidRPr="00372CBB" w:rsidRDefault="009B1773" w:rsidP="009B177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3016F776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9B1773" w:rsidRPr="00372CBB" w14:paraId="3C90855D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DACBE98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718C6D3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9B1773" w:rsidRPr="00372CBB" w14:paraId="05BCBF9B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0F590C2B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63476C1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350F4998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26870D1C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  <w:tr w:rsidR="009B1773" w14:paraId="147147F0" w14:textId="77777777" w:rsidTr="00EA581B">
              <w:tc>
                <w:tcPr>
                  <w:tcW w:w="7076" w:type="dxa"/>
                  <w:gridSpan w:val="2"/>
                </w:tcPr>
                <w:p w14:paraId="3DF5A96B" w14:textId="3337BB9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всем позициям</w:t>
                  </w:r>
                </w:p>
              </w:tc>
            </w:tr>
            <w:tr w:rsidR="009B1773" w14:paraId="47CBC937" w14:textId="77777777" w:rsidTr="00A10D40">
              <w:tc>
                <w:tcPr>
                  <w:tcW w:w="4525" w:type="dxa"/>
                </w:tcPr>
                <w:p w14:paraId="6950C2C3" w14:textId="27661722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Показатели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ом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задании №380-24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, №043-25, №044-25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4C9A64" w14:textId="1B69C36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9B1773" w14:paraId="3D3AF93E" w14:textId="77777777" w:rsidTr="00A10D40">
              <w:tc>
                <w:tcPr>
                  <w:tcW w:w="4525" w:type="dxa"/>
                </w:tcPr>
                <w:p w14:paraId="3AD857F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монтаж провода может осуществляться при температуре окружающей среды не ниже минус 20 °С</w:t>
                  </w:r>
                </w:p>
                <w:p w14:paraId="18B2E78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нулевая несущая жила и токопроводящая жила защищенных проводов должны быть скручены из круглых проволок из алюминиевого сплава, иметь круглую форму и быть уплотненными.</w:t>
                  </w:r>
                </w:p>
                <w:p w14:paraId="22684517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токопроводящие жилы герметизированных проводов должны содержать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водоблокирующий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элемент или элементы, герметизированные провода должны быть устойчивы к продольному распространению воды (распространение воды вдоль провода от места ее проникновения не должно превышать 3 м)</w:t>
                  </w:r>
                </w:p>
                <w:p w14:paraId="152F3530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 xml:space="preserve">изоляция жил провода должна быть черного цвета и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экструдирована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выпрессована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) из </w:t>
                  </w:r>
                  <w:proofErr w:type="spellStart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светостабилизированного</w:t>
                  </w:r>
                  <w:proofErr w:type="spellEnd"/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 xml:space="preserve"> сшитого полиэтилена</w:t>
                  </w:r>
                </w:p>
                <w:p w14:paraId="4F181DE5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монтажным изгибам</w:t>
                  </w:r>
                </w:p>
                <w:p w14:paraId="6B3FC184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изолированная нулевая несущая жила должна быть стойкой к воздействию термомеханических нагрузок</w:t>
                  </w:r>
                </w:p>
                <w:p w14:paraId="73307196" w14:textId="07EFD14E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циклическому воздействию комплекса атмосферных факторов, включающего: воздействие солнечного излучения; воздействие температуры (70+2) °С; воздействие дождя; воздействие температуры минус (40+2) °С</w:t>
                  </w:r>
                </w:p>
              </w:tc>
              <w:tc>
                <w:tcPr>
                  <w:tcW w:w="2551" w:type="dxa"/>
                  <w:vAlign w:val="center"/>
                </w:tcPr>
                <w:p w14:paraId="24827E7B" w14:textId="48FC8FF8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73BA069D" w14:textId="772CFE76" w:rsidR="0025070B" w:rsidRPr="005C1447" w:rsidRDefault="0025070B" w:rsidP="009B1773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777C0D42" w14:textId="77777777" w:rsidTr="00372CBB">
        <w:tc>
          <w:tcPr>
            <w:tcW w:w="709" w:type="dxa"/>
            <w:vAlign w:val="center"/>
          </w:tcPr>
          <w:p w14:paraId="4F279CAD" w14:textId="2A77482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365924</w:t>
            </w:r>
          </w:p>
        </w:tc>
        <w:tc>
          <w:tcPr>
            <w:tcW w:w="851" w:type="dxa"/>
          </w:tcPr>
          <w:p w14:paraId="3DB2686C" w14:textId="3F46F59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  <w:tc>
          <w:tcPr>
            <w:tcW w:w="1134" w:type="dxa"/>
            <w:vAlign w:val="center"/>
          </w:tcPr>
          <w:p w14:paraId="005CCD55" w14:textId="725C04FD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33DDE0B" w14:textId="2DD316D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32810E70" w14:textId="77777777" w:rsidTr="00372CBB">
        <w:tc>
          <w:tcPr>
            <w:tcW w:w="709" w:type="dxa"/>
            <w:vAlign w:val="center"/>
          </w:tcPr>
          <w:p w14:paraId="1524A461" w14:textId="636D4223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851" w:type="dxa"/>
          </w:tcPr>
          <w:p w14:paraId="39C2C793" w14:textId="32C7F5E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  <w:tc>
          <w:tcPr>
            <w:tcW w:w="1134" w:type="dxa"/>
            <w:vAlign w:val="center"/>
          </w:tcPr>
          <w:p w14:paraId="006F1DEF" w14:textId="1E9728F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1DC10E6" w14:textId="6AC59952" w:rsidR="0025070B" w:rsidRPr="005C1447" w:rsidRDefault="002A5CA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п. 6.3.2. Документации, поскольку первая часть заявки содержит сведения об Участнике.</w:t>
            </w:r>
          </w:p>
        </w:tc>
      </w:tr>
      <w:tr w:rsidR="0025070B" w:rsidRPr="005C1447" w14:paraId="1A62DDC9" w14:textId="77777777" w:rsidTr="00372CBB">
        <w:tc>
          <w:tcPr>
            <w:tcW w:w="709" w:type="dxa"/>
            <w:vAlign w:val="center"/>
          </w:tcPr>
          <w:p w14:paraId="3424A3A3" w14:textId="1D84ACAF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851" w:type="dxa"/>
          </w:tcPr>
          <w:p w14:paraId="7CA670B7" w14:textId="69C31E5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  <w:tc>
          <w:tcPr>
            <w:tcW w:w="1134" w:type="dxa"/>
            <w:vAlign w:val="center"/>
          </w:tcPr>
          <w:p w14:paraId="183F07C8" w14:textId="7D5904D5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768EA7DA" w14:textId="77777777" w:rsidR="00FA07CD" w:rsidRPr="00FA07CD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451A3B54" w14:textId="23875D43" w:rsidR="0025070B" w:rsidRPr="005C1447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нарушение требований п. 3.5.7 Документации,</w:t>
            </w:r>
            <w:r>
              <w:rPr>
                <w:sz w:val="18"/>
                <w:szCs w:val="18"/>
              </w:rPr>
              <w:t xml:space="preserve"> Участник в предложении в отношении предмета закупки не предоставил</w:t>
            </w:r>
            <w:r w:rsidRPr="00FA07CD">
              <w:rPr>
                <w:sz w:val="18"/>
                <w:szCs w:val="18"/>
              </w:rPr>
              <w:t xml:space="preserve"> характеристики предлагаемого товара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25070B" w:rsidRPr="005C1447" w14:paraId="18C45368" w14:textId="77777777" w:rsidTr="00372CBB">
        <w:tc>
          <w:tcPr>
            <w:tcW w:w="709" w:type="dxa"/>
            <w:vAlign w:val="center"/>
          </w:tcPr>
          <w:p w14:paraId="40D654E6" w14:textId="05E1823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851" w:type="dxa"/>
          </w:tcPr>
          <w:p w14:paraId="7983CB5A" w14:textId="7D6FB98E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  <w:tc>
          <w:tcPr>
            <w:tcW w:w="1134" w:type="dxa"/>
            <w:vAlign w:val="center"/>
          </w:tcPr>
          <w:p w14:paraId="501D26B1" w14:textId="3D44B00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9FE3D5B" w14:textId="77777777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69849FFA" w14:textId="67FB1722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2D14BA" w:rsidRPr="006174D3">
              <w:rPr>
                <w:b/>
                <w:bCs/>
                <w:sz w:val="18"/>
                <w:szCs w:val="18"/>
              </w:rPr>
              <w:t>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2D14BA" w14:paraId="6D523BF1" w14:textId="77777777" w:rsidTr="002D14BA">
              <w:tc>
                <w:tcPr>
                  <w:tcW w:w="3391" w:type="dxa"/>
                </w:tcPr>
                <w:p w14:paraId="1DAF1D11" w14:textId="765E54D1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61FACB33" w14:textId="5F53AC38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2D14BA" w14:paraId="5B5D23A1" w14:textId="77777777" w:rsidTr="002D14BA">
              <w:tc>
                <w:tcPr>
                  <w:tcW w:w="7076" w:type="dxa"/>
                  <w:gridSpan w:val="2"/>
                </w:tcPr>
                <w:p w14:paraId="022EE03D" w14:textId="7EEBE025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Провод СИП 3*95+1*70</w:t>
                  </w:r>
                </w:p>
              </w:tc>
            </w:tr>
            <w:tr w:rsidR="000C601A" w14:paraId="18549944" w14:textId="77777777" w:rsidTr="002D14BA">
              <w:tc>
                <w:tcPr>
                  <w:tcW w:w="3391" w:type="dxa"/>
                </w:tcPr>
                <w:p w14:paraId="567EC5D4" w14:textId="5E2241F4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</w:t>
                  </w:r>
                  <w:r w:rsidR="002D14BA" w:rsidRPr="00054321">
                    <w:rPr>
                      <w:b/>
                      <w:bCs/>
                      <w:sz w:val="18"/>
                      <w:szCs w:val="18"/>
                    </w:rPr>
                    <w:t>043-25</w:t>
                  </w:r>
                </w:p>
              </w:tc>
              <w:tc>
                <w:tcPr>
                  <w:tcW w:w="3685" w:type="dxa"/>
                </w:tcPr>
                <w:p w14:paraId="587840A3" w14:textId="0B823D91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7350F025" w14:textId="77777777" w:rsidTr="002D14BA">
              <w:tc>
                <w:tcPr>
                  <w:tcW w:w="3391" w:type="dxa"/>
                </w:tcPr>
                <w:p w14:paraId="1EEC42EB" w14:textId="77777777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340752AE" w14:textId="77777777" w:rsidTr="002D14BA">
                    <w:tc>
                      <w:tcPr>
                        <w:tcW w:w="1853" w:type="dxa"/>
                      </w:tcPr>
                      <w:p w14:paraId="073729AE" w14:textId="74C5A7FA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A46AA7C" w14:textId="637D2895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70</w:t>
                        </w:r>
                      </w:p>
                    </w:tc>
                  </w:tr>
                  <w:tr w:rsidR="002D14BA" w14:paraId="370CD37B" w14:textId="77777777" w:rsidTr="002D14BA">
                    <w:tc>
                      <w:tcPr>
                        <w:tcW w:w="1853" w:type="dxa"/>
                      </w:tcPr>
                      <w:p w14:paraId="17FBABD0" w14:textId="0A56B754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FB12CB" w14:textId="1A8D6918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7 х 3,89</w:t>
                        </w:r>
                      </w:p>
                    </w:tc>
                  </w:tr>
                  <w:tr w:rsidR="002D14BA" w14:paraId="37BCC414" w14:textId="77777777" w:rsidTr="002D14BA">
                    <w:tc>
                      <w:tcPr>
                        <w:tcW w:w="1853" w:type="dxa"/>
                      </w:tcPr>
                      <w:p w14:paraId="0219F871" w14:textId="349D9856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95CC9F6" w14:textId="420061F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D14BA" w14:paraId="1453325D" w14:textId="77777777" w:rsidTr="002D14BA">
                    <w:tc>
                      <w:tcPr>
                        <w:tcW w:w="1853" w:type="dxa"/>
                      </w:tcPr>
                      <w:p w14:paraId="5FBAF859" w14:textId="31232BEB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2D65A4E" w14:textId="52E8961D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D14BA" w14:paraId="47DA85EB" w14:textId="77777777" w:rsidTr="002D14BA">
                    <w:tc>
                      <w:tcPr>
                        <w:tcW w:w="1853" w:type="dxa"/>
                      </w:tcPr>
                      <w:p w14:paraId="56BFCCF6" w14:textId="510F8CC7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26D588" w14:textId="4D5A7D6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0887656" w14:textId="26A6110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10438A1B" w14:textId="77777777" w:rsidR="002D14BA" w:rsidRDefault="002D14BA" w:rsidP="002D14BA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126A9FDC" w14:textId="77777777" w:rsidTr="00A10D40">
                    <w:tc>
                      <w:tcPr>
                        <w:tcW w:w="1853" w:type="dxa"/>
                      </w:tcPr>
                      <w:p w14:paraId="0A15D7E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092F5C" w14:textId="243671D5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D14BA" w14:paraId="1730EE95" w14:textId="77777777" w:rsidTr="00A10D40">
                    <w:tc>
                      <w:tcPr>
                        <w:tcW w:w="1853" w:type="dxa"/>
                      </w:tcPr>
                      <w:p w14:paraId="1F8380AF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2EC882D" w14:textId="382C8FD6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D14BA" w14:paraId="72CA1CE2" w14:textId="77777777" w:rsidTr="00A10D40">
                    <w:tc>
                      <w:tcPr>
                        <w:tcW w:w="1853" w:type="dxa"/>
                      </w:tcPr>
                      <w:p w14:paraId="4B3D8180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19DEE42" w14:textId="253E05BE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D14BA" w14:paraId="1CA6A8A3" w14:textId="77777777" w:rsidTr="00A10D40">
                    <w:tc>
                      <w:tcPr>
                        <w:tcW w:w="1853" w:type="dxa"/>
                      </w:tcPr>
                      <w:p w14:paraId="4EC3122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9CF66E" w14:textId="2F0E3DDF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D14BA" w14:paraId="04733865" w14:textId="77777777" w:rsidTr="00A10D40">
                    <w:tc>
                      <w:tcPr>
                        <w:tcW w:w="1853" w:type="dxa"/>
                      </w:tcPr>
                      <w:p w14:paraId="40A0446A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F6D701F" w14:textId="6D71415B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E30704D" w14:textId="7777777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D14BA" w14:paraId="0001EC4E" w14:textId="77777777" w:rsidTr="00274B00">
              <w:tc>
                <w:tcPr>
                  <w:tcW w:w="7076" w:type="dxa"/>
                  <w:gridSpan w:val="2"/>
                </w:tcPr>
                <w:p w14:paraId="0B1A036C" w14:textId="3A2E70AC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</w:p>
              </w:tc>
            </w:tr>
            <w:tr w:rsidR="000C601A" w14:paraId="1C9B74DB" w14:textId="77777777" w:rsidTr="002D14BA">
              <w:tc>
                <w:tcPr>
                  <w:tcW w:w="3391" w:type="dxa"/>
                </w:tcPr>
                <w:p w14:paraId="64D31AEE" w14:textId="5820921A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-25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, №380-24</w:t>
                  </w:r>
                </w:p>
              </w:tc>
              <w:tc>
                <w:tcPr>
                  <w:tcW w:w="3685" w:type="dxa"/>
                </w:tcPr>
                <w:p w14:paraId="11BD0CA9" w14:textId="7B5F16C9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53CC929E" w14:textId="77777777" w:rsidTr="002D14BA">
              <w:tc>
                <w:tcPr>
                  <w:tcW w:w="3391" w:type="dxa"/>
                </w:tcPr>
                <w:p w14:paraId="34558F26" w14:textId="77777777" w:rsidR="000C601A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Конструкция, механическая прочность и электрическое сопротивление токопроводящих жил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0150AD56" w14:textId="77777777" w:rsidTr="00A10D40">
                    <w:tc>
                      <w:tcPr>
                        <w:tcW w:w="1853" w:type="dxa"/>
                      </w:tcPr>
                      <w:p w14:paraId="596ACD8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15C69B8" w14:textId="65450CC0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</w:tr>
                  <w:tr w:rsidR="002056CE" w14:paraId="56CD7257" w14:textId="77777777" w:rsidTr="00A10D40">
                    <w:tc>
                      <w:tcPr>
                        <w:tcW w:w="1853" w:type="dxa"/>
                      </w:tcPr>
                      <w:p w14:paraId="0F16688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B4C3EE" w14:textId="036096F6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4148B766" w14:textId="77777777" w:rsidTr="00A10D40">
                    <w:tc>
                      <w:tcPr>
                        <w:tcW w:w="1853" w:type="dxa"/>
                      </w:tcPr>
                      <w:p w14:paraId="22A852E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E81B6A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46B073B7" w14:textId="77777777" w:rsidTr="00A10D40">
                    <w:tc>
                      <w:tcPr>
                        <w:tcW w:w="1853" w:type="dxa"/>
                      </w:tcPr>
                      <w:p w14:paraId="1DB0ADA2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E01D0B5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685B306F" w14:textId="77777777" w:rsidTr="00A10D40">
                    <w:tc>
                      <w:tcPr>
                        <w:tcW w:w="1853" w:type="dxa"/>
                      </w:tcPr>
                      <w:p w14:paraId="7A5403A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41D052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12DEB7A6" w14:textId="61AF01BB" w:rsid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25980328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3B132E51" w14:textId="77777777" w:rsidTr="00A10D40">
                    <w:tc>
                      <w:tcPr>
                        <w:tcW w:w="1853" w:type="dxa"/>
                      </w:tcPr>
                      <w:p w14:paraId="53BDDFB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63C1C3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056CE" w14:paraId="1611B483" w14:textId="77777777" w:rsidTr="00A10D40">
                    <w:tc>
                      <w:tcPr>
                        <w:tcW w:w="1853" w:type="dxa"/>
                      </w:tcPr>
                      <w:p w14:paraId="69E4A61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C4202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056CE" w14:paraId="2FA5DB6D" w14:textId="77777777" w:rsidTr="00A10D40">
                    <w:tc>
                      <w:tcPr>
                        <w:tcW w:w="1853" w:type="dxa"/>
                      </w:tcPr>
                      <w:p w14:paraId="4046B83E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416F44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056CE" w14:paraId="2973B98E" w14:textId="77777777" w:rsidTr="00A10D40">
                    <w:tc>
                      <w:tcPr>
                        <w:tcW w:w="1853" w:type="dxa"/>
                      </w:tcPr>
                      <w:p w14:paraId="08DFAED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843BB4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056CE" w14:paraId="71632626" w14:textId="77777777" w:rsidTr="00A10D40">
                    <w:tc>
                      <w:tcPr>
                        <w:tcW w:w="1853" w:type="dxa"/>
                      </w:tcPr>
                      <w:p w14:paraId="57A2499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7EEDB6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53816BA" w14:textId="77777777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1FE0D91F" w14:textId="77777777" w:rsidTr="002056CE">
              <w:tc>
                <w:tcPr>
                  <w:tcW w:w="3391" w:type="dxa"/>
                </w:tcPr>
                <w:p w14:paraId="3384CA7A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Токовые нагрузки, диаметр по изоляции, радиус изгиба и масса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482EFC7F" w14:textId="77777777" w:rsidTr="00A10D40">
                    <w:tc>
                      <w:tcPr>
                        <w:tcW w:w="1853" w:type="dxa"/>
                      </w:tcPr>
                      <w:p w14:paraId="08587A4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5577B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</w:tr>
                  <w:tr w:rsidR="002056CE" w14:paraId="007FEB51" w14:textId="77777777" w:rsidTr="00A10D40">
                    <w:tc>
                      <w:tcPr>
                        <w:tcW w:w="1853" w:type="dxa"/>
                      </w:tcPr>
                      <w:p w14:paraId="4D997D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75A67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3693085C" w14:textId="77777777" w:rsidTr="00A10D40">
                    <w:tc>
                      <w:tcPr>
                        <w:tcW w:w="1853" w:type="dxa"/>
                      </w:tcPr>
                      <w:p w14:paraId="46732BD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B6681E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0EB1696C" w14:textId="77777777" w:rsidTr="00A10D40">
                    <w:tc>
                      <w:tcPr>
                        <w:tcW w:w="1853" w:type="dxa"/>
                      </w:tcPr>
                      <w:p w14:paraId="41B49228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757CF1D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7710216C" w14:textId="77777777" w:rsidTr="00A10D40">
                    <w:tc>
                      <w:tcPr>
                        <w:tcW w:w="1853" w:type="dxa"/>
                      </w:tcPr>
                      <w:p w14:paraId="47261E90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C6F5B59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E2A8894" w14:textId="77777777" w:rsidR="002056CE" w:rsidRP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2372E548" w14:textId="7672F431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  <w:p w14:paraId="10C63B62" w14:textId="0F11FF6D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45242A11" w14:textId="77777777" w:rsidTr="00C07FB0">
              <w:tc>
                <w:tcPr>
                  <w:tcW w:w="7076" w:type="dxa"/>
                  <w:gridSpan w:val="2"/>
                </w:tcPr>
                <w:p w14:paraId="55A8BB3E" w14:textId="14B17703" w:rsidR="002056CE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2*16, 4*16</w:t>
                  </w:r>
                </w:p>
              </w:tc>
            </w:tr>
            <w:tr w:rsidR="002D14BA" w14:paraId="55395EC1" w14:textId="77777777" w:rsidTr="0009481F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09481F" w:rsidRPr="00372CBB" w14:paraId="277AF6D9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9CE8F83" w14:textId="6D8B80EB" w:rsidR="0009481F" w:rsidRPr="00372CBB" w:rsidRDefault="0009481F" w:rsidP="0009481F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546450C2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09481F" w:rsidRPr="00372CBB" w14:paraId="02B39262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35CAA8A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5074375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09481F" w:rsidRPr="00372CBB" w14:paraId="7D01C7E1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E0379E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667F3D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17FC31DC" w14:textId="77777777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1716E" w14:textId="451263CD" w:rsidR="002D14BA" w:rsidRDefault="0009481F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09623CD4" w14:textId="0F20DBC0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54CACBB6" w14:textId="77777777" w:rsidTr="00372CBB">
        <w:tc>
          <w:tcPr>
            <w:tcW w:w="709" w:type="dxa"/>
            <w:vAlign w:val="center"/>
          </w:tcPr>
          <w:p w14:paraId="4080C7E8" w14:textId="374DBDF1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366242</w:t>
            </w:r>
          </w:p>
        </w:tc>
        <w:tc>
          <w:tcPr>
            <w:tcW w:w="851" w:type="dxa"/>
          </w:tcPr>
          <w:p w14:paraId="2781E12E" w14:textId="422E8781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 xml:space="preserve">19.03.2025 10:05:55 </w:t>
            </w:r>
            <w:r w:rsidRPr="0025070B">
              <w:rPr>
                <w:sz w:val="18"/>
                <w:szCs w:val="18"/>
              </w:rPr>
              <w:lastRenderedPageBreak/>
              <w:t>MCK</w:t>
            </w:r>
          </w:p>
        </w:tc>
        <w:tc>
          <w:tcPr>
            <w:tcW w:w="1134" w:type="dxa"/>
            <w:vAlign w:val="center"/>
          </w:tcPr>
          <w:p w14:paraId="3CA869A5" w14:textId="518B2BB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0657A513" w14:textId="77777777" w:rsidR="009B08C4" w:rsidRPr="00FA07CD" w:rsidRDefault="009B08C4" w:rsidP="009B08C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4C74AB4A" w14:textId="77777777" w:rsidR="0025070B" w:rsidRDefault="009B08C4" w:rsidP="009B08C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lastRenderedPageBreak/>
              <w:t>В нарушение требований п. 3.5.</w:t>
            </w:r>
            <w:r>
              <w:rPr>
                <w:sz w:val="18"/>
                <w:szCs w:val="18"/>
              </w:rPr>
              <w:t>13</w:t>
            </w:r>
            <w:r w:rsidRPr="00FA07CD">
              <w:rPr>
                <w:sz w:val="18"/>
                <w:szCs w:val="18"/>
              </w:rPr>
              <w:t xml:space="preserve"> Документации,</w:t>
            </w:r>
            <w:r>
              <w:rPr>
                <w:sz w:val="18"/>
                <w:szCs w:val="18"/>
              </w:rPr>
              <w:t xml:space="preserve"> Участник </w:t>
            </w:r>
            <w:r>
              <w:rPr>
                <w:sz w:val="18"/>
                <w:szCs w:val="18"/>
              </w:rPr>
              <w:t xml:space="preserve">указал </w:t>
            </w:r>
            <w:r w:rsidRPr="006174D3">
              <w:rPr>
                <w:b/>
                <w:bCs/>
                <w:sz w:val="18"/>
                <w:szCs w:val="18"/>
              </w:rPr>
              <w:t>противоречивые</w:t>
            </w:r>
            <w:r>
              <w:rPr>
                <w:sz w:val="18"/>
                <w:szCs w:val="18"/>
              </w:rPr>
              <w:t xml:space="preserve"> сведения в части сроков поставки товара: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418"/>
              <w:gridCol w:w="3963"/>
            </w:tblGrid>
            <w:tr w:rsidR="006174D3" w14:paraId="287564CD" w14:textId="77777777" w:rsidTr="006174D3">
              <w:tc>
                <w:tcPr>
                  <w:tcW w:w="1831" w:type="dxa"/>
                </w:tcPr>
                <w:p w14:paraId="6BE31D17" w14:textId="7855C870" w:rsidR="006174D3" w:rsidRP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Требование Заказчика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в п. 4 части </w:t>
                  </w:r>
                  <w:r w:rsidRPr="00054321">
                    <w:rPr>
                      <w:b/>
                      <w:bCs/>
                      <w:sz w:val="18"/>
                      <w:szCs w:val="18"/>
                      <w:lang w:val="en-US"/>
                    </w:rPr>
                    <w:t>IV</w:t>
                  </w:r>
                  <w:r>
                    <w:rPr>
                      <w:sz w:val="18"/>
                      <w:szCs w:val="18"/>
                    </w:rPr>
                    <w:t xml:space="preserve"> Документации «ИНФОРМАЦИОННАЯ КАРТА ЗАКУПКИ»</w:t>
                  </w:r>
                </w:p>
              </w:tc>
              <w:tc>
                <w:tcPr>
                  <w:tcW w:w="5381" w:type="dxa"/>
                  <w:gridSpan w:val="2"/>
                </w:tcPr>
                <w:p w14:paraId="64583EFD" w14:textId="2F1C0BEC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6174D3" w14:paraId="3E15A6E8" w14:textId="77777777" w:rsidTr="006174D3">
              <w:tc>
                <w:tcPr>
                  <w:tcW w:w="1831" w:type="dxa"/>
                  <w:vMerge w:val="restart"/>
                  <w:vAlign w:val="center"/>
                </w:tcPr>
                <w:p w14:paraId="3AA8E4BD" w14:textId="34BE3FB6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6174D3">
                    <w:rPr>
                      <w:sz w:val="18"/>
                      <w:szCs w:val="18"/>
                    </w:rPr>
                    <w:t>Сроки выполнения поставок: в течение 60 календарных дней с момента заключения договора.</w:t>
                  </w:r>
                </w:p>
              </w:tc>
              <w:tc>
                <w:tcPr>
                  <w:tcW w:w="1418" w:type="dxa"/>
                </w:tcPr>
                <w:p w14:paraId="7C5BFF72" w14:textId="47BC57A5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  <w:tc>
                <w:tcPr>
                  <w:tcW w:w="3963" w:type="dxa"/>
                </w:tcPr>
                <w:p w14:paraId="7063C1FB" w14:textId="6409DB6C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Приложение 3а к Предложению в отношении предмета закупки</w:t>
                  </w:r>
                </w:p>
              </w:tc>
            </w:tr>
            <w:tr w:rsidR="006174D3" w14:paraId="439DB2CE" w14:textId="77777777" w:rsidTr="006174D3">
              <w:tc>
                <w:tcPr>
                  <w:tcW w:w="1831" w:type="dxa"/>
                  <w:vMerge/>
                </w:tcPr>
                <w:p w14:paraId="0667E4E1" w14:textId="77777777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5AC43938" w14:textId="49B347A5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Срок выполнения поставок: 1 (Один) календарный день с момента заключения договора</w:t>
                  </w:r>
                </w:p>
              </w:tc>
              <w:tc>
                <w:tcPr>
                  <w:tcW w:w="3963" w:type="dxa"/>
                </w:tcPr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44"/>
                    <w:gridCol w:w="1244"/>
                    <w:gridCol w:w="1244"/>
                  </w:tblGrid>
                  <w:tr w:rsidR="006174D3" w14:paraId="633EF383" w14:textId="77777777" w:rsidTr="006174D3">
                    <w:tc>
                      <w:tcPr>
                        <w:tcW w:w="1244" w:type="dxa"/>
                      </w:tcPr>
                      <w:p w14:paraId="68D9FB7C" w14:textId="20EC9ADE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0D91A5D5" w14:textId="6E8A829C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Точка поставки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2793916E" w14:textId="6ED7AE5A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Срок поставки*</w:t>
                        </w:r>
                      </w:p>
                    </w:tc>
                  </w:tr>
                  <w:tr w:rsidR="006174D3" w14:paraId="30DA7F54" w14:textId="77777777" w:rsidTr="006174D3">
                    <w:tc>
                      <w:tcPr>
                        <w:tcW w:w="1244" w:type="dxa"/>
                      </w:tcPr>
                      <w:p w14:paraId="0110DE88" w14:textId="505906A6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АО «ВГЭС»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7F35B722" w14:textId="0E0D1619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Г. Воронеж, ул. Пеше-Стрелецкая, 97</w:t>
                        </w:r>
                      </w:p>
                    </w:tc>
                    <w:tc>
                      <w:tcPr>
                        <w:tcW w:w="1244" w:type="dxa"/>
                      </w:tcPr>
                      <w:p w14:paraId="4ABF883E" w14:textId="7DB1226D" w:rsidR="006174D3" w:rsidRDefault="006174D3" w:rsidP="009B08C4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60</w:t>
                        </w:r>
                      </w:p>
                    </w:tc>
                  </w:tr>
                </w:tbl>
                <w:p w14:paraId="34D3FD00" w14:textId="0BC45DAB" w:rsidR="006174D3" w:rsidRDefault="006174D3" w:rsidP="009B08C4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*календарных дней, с момента заключения договора</w:t>
                  </w:r>
                </w:p>
              </w:tc>
            </w:tr>
          </w:tbl>
          <w:p w14:paraId="23E9A0CE" w14:textId="2642811A" w:rsidR="009B08C4" w:rsidRPr="005C1447" w:rsidRDefault="009B08C4" w:rsidP="009B08C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79B9BE8C" w14:textId="77777777" w:rsidTr="00372CBB">
        <w:tc>
          <w:tcPr>
            <w:tcW w:w="709" w:type="dxa"/>
            <w:vAlign w:val="center"/>
          </w:tcPr>
          <w:p w14:paraId="1D32DABA" w14:textId="3C7C9C58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366250</w:t>
            </w:r>
          </w:p>
        </w:tc>
        <w:tc>
          <w:tcPr>
            <w:tcW w:w="851" w:type="dxa"/>
          </w:tcPr>
          <w:p w14:paraId="42FDC2B9" w14:textId="0E1130B7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  <w:tc>
          <w:tcPr>
            <w:tcW w:w="1134" w:type="dxa"/>
            <w:vAlign w:val="center"/>
          </w:tcPr>
          <w:p w14:paraId="1C24130B" w14:textId="45EE2F4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0EFA604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44C0BFF2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6174D3" w14:paraId="40CDA94B" w14:textId="77777777" w:rsidTr="00A10D40">
              <w:tc>
                <w:tcPr>
                  <w:tcW w:w="4525" w:type="dxa"/>
                </w:tcPr>
                <w:p w14:paraId="234E4C1F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0DCB06B9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6174D3" w14:paraId="55A9DBF4" w14:textId="77777777" w:rsidTr="00A10D40">
              <w:tc>
                <w:tcPr>
                  <w:tcW w:w="7076" w:type="dxa"/>
                  <w:gridSpan w:val="2"/>
                </w:tcPr>
                <w:p w14:paraId="2CE48407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6174D3" w14:paraId="1123A3ED" w14:textId="77777777" w:rsidTr="00A10D40">
              <w:tc>
                <w:tcPr>
                  <w:tcW w:w="4525" w:type="dxa"/>
                </w:tcPr>
                <w:p w14:paraId="7068108E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63500D85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6174D3" w14:paraId="646EABDE" w14:textId="77777777" w:rsidTr="00A10D40">
              <w:tc>
                <w:tcPr>
                  <w:tcW w:w="4525" w:type="dxa"/>
                </w:tcPr>
                <w:p w14:paraId="1F547133" w14:textId="77777777" w:rsidR="006174D3" w:rsidRPr="00372CBB" w:rsidRDefault="006174D3" w:rsidP="006174D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6174D3" w:rsidRPr="00372CBB" w14:paraId="63CE3391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5876A8D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70F5F77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6174D3" w:rsidRPr="00372CBB" w14:paraId="3F1E8A15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89D2B9F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409F6CD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11A420A6" w14:textId="77777777" w:rsidR="006174D3" w:rsidRPr="00372CBB" w:rsidRDefault="006174D3" w:rsidP="006174D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6174D3" w:rsidRPr="00372CBB" w14:paraId="7A2830B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0852BB0" w14:textId="77777777" w:rsidR="006174D3" w:rsidRPr="00372CBB" w:rsidRDefault="006174D3" w:rsidP="006174D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FE9DF4B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6174D3" w:rsidRPr="00372CBB" w14:paraId="67C8D519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2E1A8AE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611111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6174D3" w:rsidRPr="00372CBB" w14:paraId="492B8D85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1EA42010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96EC295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26E0F46B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1F0D8331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2EFB4CB0" w14:textId="5D979818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73DAB7A5" w14:textId="77777777" w:rsidTr="00372CBB">
        <w:tc>
          <w:tcPr>
            <w:tcW w:w="709" w:type="dxa"/>
            <w:vAlign w:val="center"/>
          </w:tcPr>
          <w:p w14:paraId="2FD7BD0E" w14:textId="1386B4FD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851" w:type="dxa"/>
          </w:tcPr>
          <w:p w14:paraId="027C9C74" w14:textId="44868F95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  <w:tc>
          <w:tcPr>
            <w:tcW w:w="1134" w:type="dxa"/>
            <w:vAlign w:val="center"/>
          </w:tcPr>
          <w:p w14:paraId="018AC3DE" w14:textId="68EBEA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6511DF19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79A8AE6D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A10C85" w14:paraId="643772D0" w14:textId="77777777" w:rsidTr="00A10D40">
              <w:tc>
                <w:tcPr>
                  <w:tcW w:w="3391" w:type="dxa"/>
                </w:tcPr>
                <w:p w14:paraId="6DA47C00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5A35FCFE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A10C85" w14:paraId="341C7F75" w14:textId="77777777" w:rsidTr="00A10D40">
              <w:tc>
                <w:tcPr>
                  <w:tcW w:w="7076" w:type="dxa"/>
                  <w:gridSpan w:val="2"/>
                </w:tcPr>
                <w:p w14:paraId="3E3C8DE6" w14:textId="69B18EA2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</w:t>
                  </w:r>
                  <w:r>
                    <w:rPr>
                      <w:sz w:val="18"/>
                      <w:szCs w:val="18"/>
                    </w:rPr>
                    <w:t>-4 2*25</w:t>
                  </w:r>
                  <w:r w:rsidR="00C72EC3">
                    <w:rPr>
                      <w:sz w:val="18"/>
                      <w:szCs w:val="18"/>
                    </w:rPr>
                    <w:t>, 4*25</w:t>
                  </w:r>
                </w:p>
              </w:tc>
            </w:tr>
            <w:tr w:rsidR="00A10C85" w14:paraId="129419F9" w14:textId="77777777" w:rsidTr="00A10D40">
              <w:tc>
                <w:tcPr>
                  <w:tcW w:w="3391" w:type="dxa"/>
                </w:tcPr>
                <w:p w14:paraId="4452693F" w14:textId="318CDEAA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-25</w:t>
                  </w:r>
                </w:p>
              </w:tc>
              <w:tc>
                <w:tcPr>
                  <w:tcW w:w="3685" w:type="dxa"/>
                </w:tcPr>
                <w:p w14:paraId="289C6324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ED58870" w14:textId="77777777" w:rsidTr="00A10D40">
              <w:tc>
                <w:tcPr>
                  <w:tcW w:w="3391" w:type="dxa"/>
                </w:tcPr>
                <w:p w14:paraId="56B51A48" w14:textId="22AE845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5AB73A4F" w14:textId="77777777" w:rsidTr="00A10D40">
                    <w:tc>
                      <w:tcPr>
                        <w:tcW w:w="1853" w:type="dxa"/>
                      </w:tcPr>
                      <w:p w14:paraId="3BE7D755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3CAC9F" w14:textId="1AA8E1A9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 х 2,23</w:t>
                        </w:r>
                      </w:p>
                    </w:tc>
                  </w:tr>
                </w:tbl>
                <w:p w14:paraId="5D6B115E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6F863A5B" w14:textId="2ED272F8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4C20A722" w14:textId="77777777" w:rsidTr="00A10D40">
                    <w:tc>
                      <w:tcPr>
                        <w:tcW w:w="1853" w:type="dxa"/>
                      </w:tcPr>
                      <w:p w14:paraId="3E276C9B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97E44C3" w14:textId="347EE774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72,23</w:t>
                        </w:r>
                      </w:p>
                    </w:tc>
                  </w:tr>
                </w:tbl>
                <w:p w14:paraId="091968C8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10C85" w14:paraId="3E11EDF0" w14:textId="77777777" w:rsidTr="00A10D40">
              <w:tc>
                <w:tcPr>
                  <w:tcW w:w="7076" w:type="dxa"/>
                  <w:gridSpan w:val="2"/>
                </w:tcPr>
                <w:p w14:paraId="50E00AFA" w14:textId="3165BDF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  <w:r w:rsidR="00C72EC3">
                    <w:rPr>
                      <w:sz w:val="18"/>
                      <w:szCs w:val="18"/>
                    </w:rPr>
                    <w:t>, 4*16</w:t>
                  </w:r>
                </w:p>
              </w:tc>
            </w:tr>
            <w:tr w:rsidR="00A10C85" w14:paraId="2F9E4421" w14:textId="77777777" w:rsidTr="00A10D40">
              <w:tc>
                <w:tcPr>
                  <w:tcW w:w="3391" w:type="dxa"/>
                </w:tcPr>
                <w:p w14:paraId="50E1F737" w14:textId="07524225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3685" w:type="dxa"/>
                </w:tcPr>
                <w:p w14:paraId="07D5C975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3698ED5" w14:textId="77777777" w:rsidTr="00A10D40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A10C85" w:rsidRPr="00372CBB" w14:paraId="2F0A382D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27E57CC" w14:textId="30801920" w:rsidR="00A10C85" w:rsidRPr="00372CBB" w:rsidRDefault="00712D87" w:rsidP="00A10C85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lastRenderedPageBreak/>
                          <w:t>С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ечение жил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ы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, мм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3FAFEB4" w14:textId="159543BC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12D8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</w:tr>
                  <w:tr w:rsidR="00A10C85" w:rsidRPr="00372CBB" w14:paraId="06D43580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619E8B2" w14:textId="5A849621" w:rsidR="00A10C85" w:rsidRPr="00372CBB" w:rsidRDefault="00A10C85" w:rsidP="00A10C85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B00C00B" w14:textId="33ADB514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7C576D7C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02509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4388D831" w14:textId="3D8EC77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6DA2B003" w14:textId="77777777" w:rsidTr="00372CBB">
        <w:tc>
          <w:tcPr>
            <w:tcW w:w="709" w:type="dxa"/>
            <w:vAlign w:val="center"/>
          </w:tcPr>
          <w:p w14:paraId="323DADCD" w14:textId="31D9F94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366279</w:t>
            </w:r>
          </w:p>
        </w:tc>
        <w:tc>
          <w:tcPr>
            <w:tcW w:w="851" w:type="dxa"/>
          </w:tcPr>
          <w:p w14:paraId="03414F84" w14:textId="793F1C52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  <w:tc>
          <w:tcPr>
            <w:tcW w:w="1134" w:type="dxa"/>
            <w:vAlign w:val="center"/>
          </w:tcPr>
          <w:p w14:paraId="7B943DB6" w14:textId="6BFC17D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1106942" w14:textId="2D73715A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6FA31272" w14:textId="77777777" w:rsidTr="00372CBB">
        <w:tc>
          <w:tcPr>
            <w:tcW w:w="709" w:type="dxa"/>
            <w:vAlign w:val="center"/>
          </w:tcPr>
          <w:p w14:paraId="73DA7926" w14:textId="123D929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851" w:type="dxa"/>
          </w:tcPr>
          <w:p w14:paraId="1F66A4C3" w14:textId="052E63CA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  <w:tc>
          <w:tcPr>
            <w:tcW w:w="1134" w:type="dxa"/>
            <w:vAlign w:val="center"/>
          </w:tcPr>
          <w:p w14:paraId="3FCB8D5A" w14:textId="412C01F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7EFA9E97" w14:textId="40D04C9B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bookmarkEnd w:id="5"/>
    </w:tbl>
    <w:p w14:paraId="3FDB61F6" w14:textId="77777777" w:rsidR="005C1447" w:rsidRPr="005C1447" w:rsidRDefault="005C1447" w:rsidP="005C1447">
      <w:pPr>
        <w:spacing w:after="0" w:line="240" w:lineRule="auto"/>
        <w:ind w:left="927"/>
        <w:jc w:val="both"/>
        <w:rPr>
          <w:rFonts w:eastAsia="Calibri"/>
          <w:color w:val="FF0000"/>
          <w:sz w:val="18"/>
          <w:szCs w:val="18"/>
        </w:rPr>
      </w:pPr>
    </w:p>
    <w:bookmarkEnd w:id="4"/>
    <w:p w14:paraId="3CE284A5" w14:textId="71289A93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color w:val="FF0000"/>
          <w:sz w:val="18"/>
          <w:szCs w:val="18"/>
          <w:lang w:eastAsia="en-US"/>
        </w:rPr>
        <w:tab/>
      </w:r>
      <w:r w:rsidRPr="005C1447">
        <w:rPr>
          <w:rFonts w:eastAsia="Calibri"/>
          <w:sz w:val="18"/>
          <w:szCs w:val="18"/>
          <w:lang w:eastAsia="en-US"/>
        </w:rPr>
        <w:t xml:space="preserve">Количество Заявок на участие в закупке, которые допущены по результатам рассмотрения первых частей заявок: </w:t>
      </w:r>
      <w:r w:rsidR="00712D87">
        <w:rPr>
          <w:rFonts w:eastAsia="Calibri"/>
          <w:sz w:val="18"/>
          <w:szCs w:val="18"/>
          <w:lang w:eastAsia="en-US"/>
        </w:rPr>
        <w:t>12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5907786B" w14:textId="5EBA6C40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sz w:val="18"/>
          <w:szCs w:val="18"/>
          <w:lang w:eastAsia="en-US"/>
        </w:rPr>
        <w:tab/>
        <w:t xml:space="preserve">Количество Заявок на участие в закупке, которые отклонены по результатам рассмотрения первых частей заявок: </w:t>
      </w:r>
      <w:r w:rsidR="00712D87">
        <w:rPr>
          <w:rFonts w:eastAsia="Calibri"/>
          <w:sz w:val="18"/>
          <w:szCs w:val="18"/>
          <w:lang w:eastAsia="en-US"/>
        </w:rPr>
        <w:t>8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3E8B52BF" w14:textId="77777777" w:rsidR="00876765" w:rsidRPr="009174CE" w:rsidRDefault="00876765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color w:val="FF0000"/>
          <w:sz w:val="18"/>
          <w:szCs w:val="18"/>
        </w:rPr>
      </w:pPr>
    </w:p>
    <w:p w14:paraId="7215ADD7" w14:textId="7BBD489C" w:rsidR="00503379" w:rsidRPr="00A27C5B" w:rsidRDefault="00B329CE" w:rsidP="00A27C5B">
      <w:pPr>
        <w:pStyle w:val="a8"/>
        <w:keepLines/>
        <w:numPr>
          <w:ilvl w:val="0"/>
          <w:numId w:val="5"/>
        </w:numPr>
        <w:spacing w:after="96"/>
        <w:jc w:val="both"/>
        <w:rPr>
          <w:sz w:val="18"/>
          <w:szCs w:val="18"/>
        </w:rPr>
      </w:pPr>
      <w:r w:rsidRPr="00A27C5B">
        <w:rPr>
          <w:sz w:val="18"/>
          <w:szCs w:val="18"/>
        </w:rPr>
        <w:t xml:space="preserve">Протокол рассмотрения первых частей заявок будет 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A27C5B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A27C5B">
        <w:rPr>
          <w:sz w:val="18"/>
          <w:szCs w:val="18"/>
        </w:rPr>
        <w:t xml:space="preserve"> (далее ЭТП), по адресу в сети «Интернет»: https://tender.lot-online.ru.</w:t>
      </w:r>
      <w:r w:rsidRPr="00A27C5B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</w:t>
      </w:r>
      <w:proofErr w:type="gramStart"/>
      <w:r w:rsidRPr="00521A1F">
        <w:rPr>
          <w:sz w:val="20"/>
          <w:szCs w:val="20"/>
        </w:rPr>
        <w:t>7  членов</w:t>
      </w:r>
      <w:proofErr w:type="gramEnd"/>
      <w:r w:rsidRPr="00521A1F">
        <w:rPr>
          <w:sz w:val="20"/>
          <w:szCs w:val="20"/>
        </w:rPr>
        <w:t xml:space="preserve">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Кирилишин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Паневин</w:t>
            </w:r>
            <w:proofErr w:type="spellEnd"/>
            <w:r w:rsidRPr="00084A00">
              <w:rPr>
                <w:sz w:val="18"/>
                <w:szCs w:val="18"/>
              </w:rPr>
              <w:t xml:space="preserve">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084A00">
              <w:rPr>
                <w:sz w:val="18"/>
                <w:szCs w:val="18"/>
              </w:rPr>
              <w:t>Солянин</w:t>
            </w:r>
            <w:proofErr w:type="spellEnd"/>
            <w:r w:rsidRPr="00084A00">
              <w:rPr>
                <w:sz w:val="18"/>
                <w:szCs w:val="18"/>
              </w:rPr>
              <w:t xml:space="preserve">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1074BF1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>
      <w:rPr>
        <w:i/>
        <w:iCs/>
        <w:sz w:val="20"/>
        <w:szCs w:val="20"/>
      </w:rPr>
      <w:t xml:space="preserve">первых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30B42FBD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5176A2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-1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51D24"/>
    <w:rsid w:val="00054321"/>
    <w:rsid w:val="00084A00"/>
    <w:rsid w:val="0009481F"/>
    <w:rsid w:val="00094E3F"/>
    <w:rsid w:val="000A2999"/>
    <w:rsid w:val="000C601A"/>
    <w:rsid w:val="000D195C"/>
    <w:rsid w:val="000F2B6F"/>
    <w:rsid w:val="000F440D"/>
    <w:rsid w:val="000F47D2"/>
    <w:rsid w:val="000F4FB3"/>
    <w:rsid w:val="0012110E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056CE"/>
    <w:rsid w:val="00210467"/>
    <w:rsid w:val="00223674"/>
    <w:rsid w:val="0025070B"/>
    <w:rsid w:val="00266D22"/>
    <w:rsid w:val="00267A16"/>
    <w:rsid w:val="00282085"/>
    <w:rsid w:val="00284717"/>
    <w:rsid w:val="002952E3"/>
    <w:rsid w:val="002A3DA0"/>
    <w:rsid w:val="002A5AB0"/>
    <w:rsid w:val="002A5CAB"/>
    <w:rsid w:val="002D14BA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7450"/>
    <w:rsid w:val="00357B0E"/>
    <w:rsid w:val="00372CBB"/>
    <w:rsid w:val="00382433"/>
    <w:rsid w:val="00384D3E"/>
    <w:rsid w:val="00387413"/>
    <w:rsid w:val="003927D5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920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176A2"/>
    <w:rsid w:val="00521D45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166AB"/>
    <w:rsid w:val="006174D3"/>
    <w:rsid w:val="006263D1"/>
    <w:rsid w:val="0062705E"/>
    <w:rsid w:val="006345D3"/>
    <w:rsid w:val="00641C43"/>
    <w:rsid w:val="00653679"/>
    <w:rsid w:val="006560EE"/>
    <w:rsid w:val="00664DFE"/>
    <w:rsid w:val="006A322A"/>
    <w:rsid w:val="006A59CB"/>
    <w:rsid w:val="006A5FCC"/>
    <w:rsid w:val="006A6721"/>
    <w:rsid w:val="006B0CBD"/>
    <w:rsid w:val="006B5B65"/>
    <w:rsid w:val="006C5FD9"/>
    <w:rsid w:val="006D4C4C"/>
    <w:rsid w:val="006F0F74"/>
    <w:rsid w:val="006F5A06"/>
    <w:rsid w:val="0070391E"/>
    <w:rsid w:val="00712D87"/>
    <w:rsid w:val="00725D0C"/>
    <w:rsid w:val="00734B24"/>
    <w:rsid w:val="00735F2A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85AFB"/>
    <w:rsid w:val="009A05E3"/>
    <w:rsid w:val="009B08C4"/>
    <w:rsid w:val="009B1773"/>
    <w:rsid w:val="009B7868"/>
    <w:rsid w:val="009C6489"/>
    <w:rsid w:val="009D61BE"/>
    <w:rsid w:val="00A01476"/>
    <w:rsid w:val="00A041EA"/>
    <w:rsid w:val="00A075C7"/>
    <w:rsid w:val="00A10C85"/>
    <w:rsid w:val="00A13E23"/>
    <w:rsid w:val="00A27C5B"/>
    <w:rsid w:val="00A27C70"/>
    <w:rsid w:val="00A3364F"/>
    <w:rsid w:val="00A42135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B358E"/>
    <w:rsid w:val="00AB4CB0"/>
    <w:rsid w:val="00AB5C25"/>
    <w:rsid w:val="00AB74FC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7941"/>
    <w:rsid w:val="00BB03FB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2EC3"/>
    <w:rsid w:val="00C7635A"/>
    <w:rsid w:val="00C94420"/>
    <w:rsid w:val="00C949C0"/>
    <w:rsid w:val="00CA5CB5"/>
    <w:rsid w:val="00D13CC5"/>
    <w:rsid w:val="00D174A0"/>
    <w:rsid w:val="00D20777"/>
    <w:rsid w:val="00D2159F"/>
    <w:rsid w:val="00D30E46"/>
    <w:rsid w:val="00D31BA5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443B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50B33"/>
    <w:rsid w:val="00E5250E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E0B1D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A07CD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239</cp:revision>
  <dcterms:created xsi:type="dcterms:W3CDTF">2023-11-02T05:34:00Z</dcterms:created>
  <dcterms:modified xsi:type="dcterms:W3CDTF">2025-03-27T07:24:00Z</dcterms:modified>
</cp:coreProperties>
</file>