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CE8EA" w14:textId="7D441EBF" w:rsidR="00510B4E" w:rsidRDefault="00510B4E" w:rsidP="00510B4E">
      <w:pPr>
        <w:suppressAutoHyphens/>
        <w:jc w:val="right"/>
        <w:rPr>
          <w:rFonts w:eastAsia="Calibri"/>
          <w:b/>
        </w:rPr>
      </w:pPr>
      <w:r w:rsidRPr="00510B4E">
        <w:rPr>
          <w:rFonts w:eastAsia="Calibri"/>
          <w:b/>
        </w:rPr>
        <w:t>Приложение № 1 к извещению</w:t>
      </w:r>
    </w:p>
    <w:p w14:paraId="3B867AAC" w14:textId="0FD9E257" w:rsidR="009B324E" w:rsidRDefault="0044249D" w:rsidP="006B0A40">
      <w:pPr>
        <w:suppressAutoHyphens/>
        <w:jc w:val="center"/>
        <w:rPr>
          <w:rFonts w:eastAsia="Calibri"/>
          <w:b/>
        </w:rPr>
      </w:pPr>
      <w:r w:rsidRPr="006B0A40">
        <w:rPr>
          <w:rFonts w:eastAsia="Calibri"/>
          <w:b/>
        </w:rPr>
        <w:t>Техническое задание</w:t>
      </w:r>
    </w:p>
    <w:p w14:paraId="11998DAA" w14:textId="59460E6A" w:rsidR="007948C2" w:rsidRPr="007948C2" w:rsidRDefault="00F92048" w:rsidP="007948C2">
      <w:pPr>
        <w:suppressAutoHyphen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на </w:t>
      </w:r>
      <w:r w:rsidR="008B737C">
        <w:rPr>
          <w:rFonts w:eastAsia="Calibri"/>
          <w:b/>
        </w:rPr>
        <w:t>о</w:t>
      </w:r>
      <w:r w:rsidR="008B737C" w:rsidRPr="008B737C">
        <w:rPr>
          <w:rFonts w:eastAsia="Calibri"/>
          <w:b/>
        </w:rPr>
        <w:t>казание услуг по техническому обслуживанию системы видеонаблюдения</w:t>
      </w:r>
      <w:r w:rsidR="007948C2">
        <w:rPr>
          <w:rFonts w:eastAsia="Calibri"/>
          <w:b/>
        </w:rPr>
        <w:t xml:space="preserve"> для нужд </w:t>
      </w:r>
    </w:p>
    <w:p w14:paraId="5DD04E73" w14:textId="3FB6EF38" w:rsidR="00F92048" w:rsidRDefault="007948C2" w:rsidP="007948C2">
      <w:pPr>
        <w:suppressAutoHyphens/>
        <w:jc w:val="center"/>
        <w:rPr>
          <w:rFonts w:eastAsia="Calibri"/>
          <w:b/>
        </w:rPr>
      </w:pPr>
      <w:r w:rsidRPr="007948C2">
        <w:rPr>
          <w:rFonts w:eastAsia="Calibri"/>
          <w:b/>
        </w:rPr>
        <w:t>ООО "ПОЛЯРНЫЙ КРУГ"</w:t>
      </w:r>
    </w:p>
    <w:p w14:paraId="68041620" w14:textId="77777777" w:rsidR="007948C2" w:rsidRPr="006B0A40" w:rsidRDefault="007948C2" w:rsidP="007948C2">
      <w:pPr>
        <w:suppressAutoHyphens/>
        <w:jc w:val="center"/>
        <w:rPr>
          <w:rFonts w:eastAsia="Calibri"/>
          <w:b/>
        </w:rPr>
      </w:pPr>
    </w:p>
    <w:p w14:paraId="311CF2C6" w14:textId="519F739A" w:rsidR="0041775F" w:rsidRDefault="007948C2" w:rsidP="006B0A40">
      <w:pPr>
        <w:suppressAutoHyphens/>
        <w:jc w:val="center"/>
        <w:rPr>
          <w:b/>
        </w:rPr>
      </w:pPr>
      <w:r>
        <w:rPr>
          <w:b/>
        </w:rPr>
        <w:t>ОКПД2-</w:t>
      </w:r>
      <w:r w:rsidRPr="007948C2">
        <w:t xml:space="preserve"> </w:t>
      </w:r>
      <w:r w:rsidR="008B737C" w:rsidRPr="008B737C">
        <w:rPr>
          <w:b/>
        </w:rPr>
        <w:t>33.12.29.900 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3227E633" w14:textId="77777777" w:rsidR="007948C2" w:rsidRPr="006B0A40" w:rsidRDefault="007948C2" w:rsidP="006B0A40">
      <w:pPr>
        <w:suppressAutoHyphens/>
        <w:jc w:val="center"/>
        <w:rPr>
          <w:b/>
        </w:rPr>
      </w:pPr>
    </w:p>
    <w:p w14:paraId="3E9A6B0C" w14:textId="5320C142" w:rsidR="0041775F" w:rsidRDefault="0041775F" w:rsidP="00A505D3">
      <w:pPr>
        <w:pStyle w:val="a8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6B0A40">
        <w:rPr>
          <w:b/>
          <w:sz w:val="24"/>
          <w:szCs w:val="24"/>
        </w:rPr>
        <w:t xml:space="preserve">Наименование оказываемых услуг: </w:t>
      </w:r>
      <w:r w:rsidR="008B737C" w:rsidRPr="008B737C">
        <w:rPr>
          <w:sz w:val="24"/>
          <w:szCs w:val="24"/>
        </w:rPr>
        <w:t>оказание услуг по техническому обслуживанию системы видеонаблюдения</w:t>
      </w:r>
      <w:r w:rsidR="002265A8" w:rsidRPr="006B0A40">
        <w:rPr>
          <w:sz w:val="24"/>
          <w:szCs w:val="24"/>
        </w:rPr>
        <w:t>.</w:t>
      </w:r>
    </w:p>
    <w:p w14:paraId="5A686107" w14:textId="734B7C38" w:rsidR="00784C10" w:rsidRPr="00636816" w:rsidRDefault="008C3658" w:rsidP="006B0A40">
      <w:pPr>
        <w:pStyle w:val="a8"/>
        <w:numPr>
          <w:ilvl w:val="0"/>
          <w:numId w:val="24"/>
        </w:numPr>
        <w:tabs>
          <w:tab w:val="left" w:pos="567"/>
        </w:tabs>
        <w:suppressAutoHyphens/>
        <w:ind w:left="0" w:firstLine="0"/>
        <w:jc w:val="both"/>
        <w:rPr>
          <w:sz w:val="24"/>
          <w:szCs w:val="24"/>
        </w:rPr>
      </w:pPr>
      <w:r w:rsidRPr="00636816">
        <w:rPr>
          <w:b/>
          <w:bCs/>
          <w:sz w:val="24"/>
          <w:szCs w:val="24"/>
        </w:rPr>
        <w:t>Сроки оказания услуг:</w:t>
      </w:r>
      <w:r w:rsidR="004446C9" w:rsidRPr="00636816">
        <w:rPr>
          <w:sz w:val="24"/>
          <w:szCs w:val="24"/>
        </w:rPr>
        <w:t xml:space="preserve"> </w:t>
      </w:r>
      <w:r w:rsidR="00E81B01" w:rsidRPr="00636816">
        <w:rPr>
          <w:rFonts w:eastAsia="SimSun"/>
          <w:sz w:val="24"/>
          <w:szCs w:val="24"/>
          <w:lang w:eastAsia="zh-CN"/>
        </w:rPr>
        <w:t>с</w:t>
      </w:r>
      <w:r w:rsidR="00F92048" w:rsidRPr="00636816">
        <w:rPr>
          <w:rFonts w:eastAsia="SimSun"/>
          <w:sz w:val="24"/>
          <w:szCs w:val="24"/>
          <w:lang w:eastAsia="zh-CN"/>
        </w:rPr>
        <w:t xml:space="preserve"> </w:t>
      </w:r>
      <w:r w:rsidR="00E8129A" w:rsidRPr="00636816">
        <w:rPr>
          <w:rFonts w:eastAsia="SimSun"/>
          <w:sz w:val="24"/>
          <w:szCs w:val="24"/>
          <w:lang w:eastAsia="zh-CN"/>
        </w:rPr>
        <w:t>01.09</w:t>
      </w:r>
      <w:r w:rsidR="00900C28" w:rsidRPr="00636816">
        <w:rPr>
          <w:rFonts w:eastAsia="SimSun"/>
          <w:sz w:val="24"/>
          <w:szCs w:val="24"/>
          <w:lang w:eastAsia="zh-CN"/>
        </w:rPr>
        <w:t>.2025</w:t>
      </w:r>
      <w:r w:rsidR="00F92048" w:rsidRPr="00636816">
        <w:rPr>
          <w:rFonts w:eastAsia="SimSun"/>
          <w:sz w:val="24"/>
          <w:szCs w:val="24"/>
          <w:lang w:eastAsia="zh-CN"/>
        </w:rPr>
        <w:t xml:space="preserve"> по 31.12.2025</w:t>
      </w:r>
      <w:r w:rsidR="004446C9" w:rsidRPr="00636816">
        <w:rPr>
          <w:rFonts w:eastAsia="SimSun"/>
          <w:sz w:val="24"/>
          <w:szCs w:val="24"/>
          <w:lang w:eastAsia="zh-CN"/>
        </w:rPr>
        <w:t xml:space="preserve">, </w:t>
      </w:r>
      <w:r w:rsidR="003B7696" w:rsidRPr="00636816">
        <w:rPr>
          <w:rFonts w:eastAsia="SimSun"/>
          <w:sz w:val="24"/>
          <w:szCs w:val="24"/>
          <w:lang w:eastAsia="zh-CN"/>
        </w:rPr>
        <w:t xml:space="preserve">ежемесячно, </w:t>
      </w:r>
      <w:r w:rsidR="00D8261F" w:rsidRPr="00636816">
        <w:rPr>
          <w:rFonts w:eastAsia="SimSun"/>
          <w:bCs/>
          <w:sz w:val="24"/>
          <w:szCs w:val="24"/>
          <w:lang w:eastAsia="zh-CN"/>
        </w:rPr>
        <w:t>в</w:t>
      </w:r>
      <w:r w:rsidR="003E0BFF" w:rsidRPr="00636816">
        <w:rPr>
          <w:rFonts w:eastAsia="SimSun"/>
          <w:bCs/>
          <w:sz w:val="24"/>
          <w:szCs w:val="24"/>
          <w:lang w:eastAsia="zh-CN"/>
        </w:rPr>
        <w:t xml:space="preserve"> соответствии с графиком технического обслуживания.</w:t>
      </w:r>
    </w:p>
    <w:p w14:paraId="7F545EFD" w14:textId="0DAE212F" w:rsidR="008B737C" w:rsidRPr="008B737C" w:rsidRDefault="00930492" w:rsidP="006F518F">
      <w:pPr>
        <w:pStyle w:val="a8"/>
        <w:numPr>
          <w:ilvl w:val="0"/>
          <w:numId w:val="24"/>
        </w:numPr>
        <w:tabs>
          <w:tab w:val="left" w:pos="567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7948C2">
        <w:rPr>
          <w:b/>
          <w:bCs/>
          <w:sz w:val="24"/>
          <w:szCs w:val="24"/>
        </w:rPr>
        <w:t>Вид работ</w:t>
      </w:r>
      <w:r w:rsidR="00BA1682" w:rsidRPr="007948C2">
        <w:rPr>
          <w:b/>
          <w:bCs/>
          <w:sz w:val="24"/>
          <w:szCs w:val="24"/>
        </w:rPr>
        <w:t xml:space="preserve"> (оказания услуг)</w:t>
      </w:r>
      <w:r w:rsidR="0009196F" w:rsidRPr="007948C2">
        <w:rPr>
          <w:b/>
          <w:bCs/>
          <w:sz w:val="24"/>
          <w:szCs w:val="24"/>
        </w:rPr>
        <w:t>:</w:t>
      </w:r>
      <w:r w:rsidR="002F1EE5" w:rsidRPr="007948C2">
        <w:rPr>
          <w:b/>
          <w:bCs/>
          <w:sz w:val="24"/>
          <w:szCs w:val="24"/>
        </w:rPr>
        <w:t xml:space="preserve"> </w:t>
      </w:r>
      <w:r w:rsidR="002F1EE5" w:rsidRPr="007948C2">
        <w:rPr>
          <w:bCs/>
          <w:sz w:val="24"/>
          <w:szCs w:val="24"/>
        </w:rPr>
        <w:t>н</w:t>
      </w:r>
      <w:r w:rsidR="002F1EE5" w:rsidRPr="007948C2">
        <w:rPr>
          <w:sz w:val="24"/>
          <w:szCs w:val="24"/>
        </w:rPr>
        <w:t xml:space="preserve">астоящее техническое задание устанавливает требования к организации и порядку оказания </w:t>
      </w:r>
      <w:r w:rsidR="008B737C">
        <w:rPr>
          <w:sz w:val="24"/>
          <w:szCs w:val="24"/>
        </w:rPr>
        <w:t>у</w:t>
      </w:r>
      <w:r w:rsidR="002F1EE5" w:rsidRPr="007948C2">
        <w:rPr>
          <w:sz w:val="24"/>
          <w:szCs w:val="24"/>
        </w:rPr>
        <w:t xml:space="preserve">слуг по техническому обслуживанию </w:t>
      </w:r>
      <w:r w:rsidR="007948C2" w:rsidRPr="007948C2">
        <w:rPr>
          <w:sz w:val="24"/>
          <w:szCs w:val="24"/>
        </w:rPr>
        <w:t xml:space="preserve">систем </w:t>
      </w:r>
      <w:r w:rsidR="008B737C">
        <w:rPr>
          <w:sz w:val="24"/>
          <w:szCs w:val="24"/>
        </w:rPr>
        <w:t>видеонаблюдения</w:t>
      </w:r>
      <w:r w:rsidR="008B737C" w:rsidRPr="008B737C">
        <w:rPr>
          <w:sz w:val="24"/>
          <w:szCs w:val="24"/>
        </w:rPr>
        <w:t>:</w:t>
      </w:r>
    </w:p>
    <w:p w14:paraId="455A2CCF" w14:textId="77777777" w:rsidR="008B737C" w:rsidRPr="008B737C" w:rsidRDefault="007948C2" w:rsidP="008B737C">
      <w:pPr>
        <w:tabs>
          <w:tab w:val="left" w:pos="567"/>
        </w:tabs>
        <w:suppressAutoHyphens/>
        <w:jc w:val="both"/>
      </w:pPr>
      <w:r w:rsidRPr="008B737C">
        <w:t xml:space="preserve"> </w:t>
      </w:r>
      <w:r w:rsidR="008B737C" w:rsidRPr="008B737C">
        <w:t>- проведение технического обслуживания и планово-предупредительный ремонт системы видеонаблюдения.</w:t>
      </w:r>
    </w:p>
    <w:p w14:paraId="2F75DA37" w14:textId="77777777" w:rsidR="008B737C" w:rsidRPr="008B737C" w:rsidRDefault="008B737C" w:rsidP="008B737C">
      <w:pPr>
        <w:tabs>
          <w:tab w:val="left" w:pos="567"/>
        </w:tabs>
        <w:suppressAutoHyphens/>
        <w:jc w:val="both"/>
      </w:pPr>
      <w:r w:rsidRPr="008B737C">
        <w:t>- восстановление работоспособности системы видеонаблюдения, как в целом, так и отдельных его узлов.</w:t>
      </w:r>
    </w:p>
    <w:p w14:paraId="574141BA" w14:textId="7D1ED5AE" w:rsidR="008B737C" w:rsidRPr="008B737C" w:rsidRDefault="008B737C" w:rsidP="008B737C">
      <w:pPr>
        <w:tabs>
          <w:tab w:val="left" w:pos="567"/>
        </w:tabs>
        <w:suppressAutoHyphens/>
        <w:jc w:val="both"/>
      </w:pPr>
      <w:r w:rsidRPr="008B737C">
        <w:t>- определение предельного состояния установок систем, при которых их</w:t>
      </w:r>
      <w:r w:rsidR="00FA27B0">
        <w:t xml:space="preserve"> </w:t>
      </w:r>
      <w:r w:rsidRPr="008B737C">
        <w:t>дальнейшая эксплуатация становится невозможной или нецелесообразной, путем проведения освидетельствования;</w:t>
      </w:r>
    </w:p>
    <w:p w14:paraId="7D835CED" w14:textId="77777777" w:rsidR="008B737C" w:rsidRPr="008B737C" w:rsidRDefault="008B737C" w:rsidP="008B737C">
      <w:pPr>
        <w:tabs>
          <w:tab w:val="left" w:pos="567"/>
        </w:tabs>
        <w:suppressAutoHyphens/>
        <w:jc w:val="both"/>
      </w:pPr>
      <w:r w:rsidRPr="008B737C">
        <w:t>- анализ и обобщение информации о техническом состоянии обслуживаемых установок систем и их надежности при эксплуатации;</w:t>
      </w:r>
    </w:p>
    <w:p w14:paraId="4DFA7D88" w14:textId="4481ECF3" w:rsidR="007948C2" w:rsidRPr="007948C2" w:rsidRDefault="008B737C" w:rsidP="008B737C">
      <w:pPr>
        <w:pStyle w:val="a8"/>
        <w:tabs>
          <w:tab w:val="left" w:pos="567"/>
        </w:tabs>
        <w:suppressAutoHyphens/>
        <w:ind w:left="0"/>
        <w:jc w:val="both"/>
        <w:rPr>
          <w:b/>
          <w:bCs/>
          <w:sz w:val="24"/>
          <w:szCs w:val="24"/>
        </w:rPr>
      </w:pPr>
      <w:r w:rsidRPr="008B737C">
        <w:rPr>
          <w:sz w:val="24"/>
          <w:szCs w:val="24"/>
        </w:rPr>
        <w:t xml:space="preserve">- выезд </w:t>
      </w:r>
      <w:r w:rsidR="00F56E4B">
        <w:rPr>
          <w:sz w:val="24"/>
          <w:szCs w:val="24"/>
        </w:rPr>
        <w:t>Исполнителя</w:t>
      </w:r>
      <w:r w:rsidRPr="008B737C">
        <w:rPr>
          <w:sz w:val="24"/>
          <w:szCs w:val="24"/>
        </w:rPr>
        <w:t xml:space="preserve"> к Заказчику по заявке, выявление и устранение неисправностей, регулировка и настройка оборудования и приобретение и замена комплектующих деталей.</w:t>
      </w:r>
    </w:p>
    <w:p w14:paraId="3C880160" w14:textId="5C15DE35" w:rsidR="00AF48E0" w:rsidRPr="007948C2" w:rsidRDefault="00CC5DC2" w:rsidP="006F518F">
      <w:pPr>
        <w:pStyle w:val="a8"/>
        <w:numPr>
          <w:ilvl w:val="0"/>
          <w:numId w:val="24"/>
        </w:numPr>
        <w:tabs>
          <w:tab w:val="left" w:pos="567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7948C2">
        <w:rPr>
          <w:b/>
          <w:bCs/>
          <w:sz w:val="24"/>
          <w:szCs w:val="24"/>
        </w:rPr>
        <w:t xml:space="preserve">Перечень </w:t>
      </w:r>
      <w:r w:rsidR="006D0FC7" w:rsidRPr="007948C2">
        <w:rPr>
          <w:b/>
          <w:bCs/>
          <w:sz w:val="24"/>
          <w:szCs w:val="24"/>
        </w:rPr>
        <w:t xml:space="preserve">и порядок </w:t>
      </w:r>
      <w:r w:rsidRPr="007948C2">
        <w:rPr>
          <w:b/>
          <w:bCs/>
          <w:sz w:val="24"/>
          <w:szCs w:val="24"/>
        </w:rPr>
        <w:t>пров</w:t>
      </w:r>
      <w:r w:rsidR="004944FF" w:rsidRPr="007948C2">
        <w:rPr>
          <w:b/>
          <w:bCs/>
          <w:sz w:val="24"/>
          <w:szCs w:val="24"/>
        </w:rPr>
        <w:t>е</w:t>
      </w:r>
      <w:r w:rsidRPr="007948C2">
        <w:rPr>
          <w:b/>
          <w:bCs/>
          <w:sz w:val="24"/>
          <w:szCs w:val="24"/>
        </w:rPr>
        <w:t>д</w:t>
      </w:r>
      <w:r w:rsidR="004944FF" w:rsidRPr="007948C2">
        <w:rPr>
          <w:b/>
          <w:bCs/>
          <w:sz w:val="24"/>
          <w:szCs w:val="24"/>
        </w:rPr>
        <w:t>ения</w:t>
      </w:r>
      <w:r w:rsidRPr="007948C2">
        <w:rPr>
          <w:b/>
          <w:bCs/>
          <w:sz w:val="24"/>
          <w:szCs w:val="24"/>
        </w:rPr>
        <w:t xml:space="preserve"> работ</w:t>
      </w:r>
      <w:r w:rsidR="00072421" w:rsidRPr="007948C2">
        <w:rPr>
          <w:b/>
          <w:bCs/>
          <w:sz w:val="24"/>
          <w:szCs w:val="24"/>
        </w:rPr>
        <w:t xml:space="preserve"> (оказанных услуг)</w:t>
      </w:r>
      <w:r w:rsidR="006D0FC7" w:rsidRPr="007948C2">
        <w:rPr>
          <w:b/>
          <w:bCs/>
          <w:sz w:val="24"/>
          <w:szCs w:val="24"/>
        </w:rPr>
        <w:t>:</w:t>
      </w:r>
    </w:p>
    <w:p w14:paraId="48A98C00" w14:textId="66408FB1" w:rsidR="00930492" w:rsidRPr="006B0A40" w:rsidRDefault="00930492" w:rsidP="006B0A40">
      <w:pPr>
        <w:pStyle w:val="a8"/>
        <w:widowControl/>
        <w:autoSpaceDE/>
        <w:autoSpaceDN/>
        <w:adjustRightInd/>
        <w:ind w:left="0"/>
        <w:jc w:val="both"/>
        <w:rPr>
          <w:rFonts w:eastAsia="SimSun"/>
          <w:sz w:val="24"/>
          <w:szCs w:val="24"/>
          <w:lang w:eastAsia="zh-CN"/>
        </w:rPr>
      </w:pPr>
      <w:r w:rsidRPr="006B0A40">
        <w:rPr>
          <w:rFonts w:eastAsia="SimSun"/>
          <w:sz w:val="24"/>
          <w:szCs w:val="24"/>
          <w:lang w:eastAsia="zh-CN"/>
        </w:rPr>
        <w:t>Время оказания услуг</w:t>
      </w:r>
      <w:r w:rsidR="000722D9" w:rsidRPr="006B0A40">
        <w:rPr>
          <w:rFonts w:eastAsia="SimSun"/>
          <w:sz w:val="24"/>
          <w:szCs w:val="24"/>
          <w:lang w:eastAsia="zh-CN"/>
        </w:rPr>
        <w:t xml:space="preserve"> </w:t>
      </w:r>
      <w:r w:rsidR="00F92048">
        <w:rPr>
          <w:rFonts w:eastAsia="SimSun"/>
          <w:sz w:val="24"/>
          <w:szCs w:val="24"/>
          <w:lang w:eastAsia="zh-CN"/>
        </w:rPr>
        <w:t>по м</w:t>
      </w:r>
      <w:r w:rsidRPr="006B0A40">
        <w:rPr>
          <w:rFonts w:eastAsia="SimSun"/>
          <w:sz w:val="24"/>
          <w:szCs w:val="24"/>
          <w:lang w:eastAsia="zh-CN"/>
        </w:rPr>
        <w:t>естно</w:t>
      </w:r>
      <w:r w:rsidR="00F92048">
        <w:rPr>
          <w:rFonts w:eastAsia="SimSun"/>
          <w:sz w:val="24"/>
          <w:szCs w:val="24"/>
          <w:lang w:eastAsia="zh-CN"/>
        </w:rPr>
        <w:t>му</w:t>
      </w:r>
      <w:r w:rsidRPr="006B0A40">
        <w:rPr>
          <w:rFonts w:eastAsia="SimSun"/>
          <w:sz w:val="24"/>
          <w:szCs w:val="24"/>
          <w:lang w:eastAsia="zh-CN"/>
        </w:rPr>
        <w:t xml:space="preserve"> времени в рабочие дни</w:t>
      </w:r>
      <w:r w:rsidR="00F92048">
        <w:rPr>
          <w:rFonts w:eastAsia="SimSun"/>
          <w:sz w:val="24"/>
          <w:szCs w:val="24"/>
          <w:lang w:eastAsia="zh-CN"/>
        </w:rPr>
        <w:t>, по</w:t>
      </w:r>
      <w:r w:rsidR="002C7E78" w:rsidRPr="006B0A40">
        <w:rPr>
          <w:rFonts w:eastAsia="SimSun"/>
          <w:sz w:val="24"/>
          <w:szCs w:val="24"/>
          <w:lang w:eastAsia="zh-CN"/>
        </w:rPr>
        <w:t xml:space="preserve"> </w:t>
      </w:r>
      <w:r w:rsidR="00F92048">
        <w:rPr>
          <w:rFonts w:eastAsia="SimSun"/>
          <w:sz w:val="24"/>
          <w:szCs w:val="24"/>
          <w:lang w:eastAsia="zh-CN"/>
        </w:rPr>
        <w:t>согласованию с Заказчиком.</w:t>
      </w:r>
    </w:p>
    <w:p w14:paraId="2B6CCAD2" w14:textId="1B7BF112" w:rsidR="002F7C18" w:rsidRPr="006B0A40" w:rsidRDefault="002F7C18" w:rsidP="006B0A40">
      <w:pPr>
        <w:jc w:val="both"/>
        <w:rPr>
          <w:bCs/>
        </w:rPr>
      </w:pPr>
      <w:r w:rsidRPr="006B0A40">
        <w:rPr>
          <w:bCs/>
        </w:rPr>
        <w:t xml:space="preserve">В течение трех дней с момента подписания Договора, исполнитель обязан предоставить Заказчику график проведения ТО с указанием конкретных дней </w:t>
      </w:r>
      <w:r w:rsidR="003669A8" w:rsidRPr="006B0A40">
        <w:rPr>
          <w:bCs/>
        </w:rPr>
        <w:t>согласно перечню</w:t>
      </w:r>
      <w:r w:rsidR="00F92048">
        <w:rPr>
          <w:bCs/>
        </w:rPr>
        <w:t>.</w:t>
      </w:r>
    </w:p>
    <w:p w14:paraId="7C1888E2" w14:textId="77777777" w:rsidR="00EA6750" w:rsidRDefault="00EA6750" w:rsidP="008B737C">
      <w:pPr>
        <w:jc w:val="center"/>
        <w:rPr>
          <w:bCs/>
        </w:rPr>
      </w:pPr>
    </w:p>
    <w:p w14:paraId="32D7DDCB" w14:textId="5B703E72" w:rsidR="008B737C" w:rsidRPr="008B737C" w:rsidRDefault="008B737C" w:rsidP="008B737C">
      <w:pPr>
        <w:jc w:val="center"/>
        <w:rPr>
          <w:bCs/>
        </w:rPr>
      </w:pPr>
      <w:r w:rsidRPr="008B737C">
        <w:rPr>
          <w:bCs/>
        </w:rPr>
        <w:t>Перечень и периодичность проведения работ при техническом обслуживании: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9"/>
        <w:gridCol w:w="3940"/>
      </w:tblGrid>
      <w:tr w:rsidR="008B737C" w:rsidRPr="008B737C" w14:paraId="4A68A6D7" w14:textId="77777777" w:rsidTr="008B737C">
        <w:trPr>
          <w:trHeight w:val="31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4D2F" w14:textId="77777777" w:rsidR="008B737C" w:rsidRPr="008B737C" w:rsidRDefault="008B737C" w:rsidP="008B737C">
            <w:pPr>
              <w:tabs>
                <w:tab w:val="left" w:pos="851"/>
              </w:tabs>
              <w:jc w:val="center"/>
              <w:rPr>
                <w:rFonts w:eastAsia="Calibri"/>
                <w:b/>
              </w:rPr>
            </w:pPr>
            <w:r w:rsidRPr="008B737C">
              <w:rPr>
                <w:rFonts w:eastAsia="Calibri"/>
                <w:b/>
              </w:rPr>
              <w:t>Техническое обслуживание системы видеонаблюдения</w:t>
            </w:r>
            <w:r w:rsidRPr="008B737C">
              <w:rPr>
                <w:rFonts w:eastAsia="Calibri"/>
              </w:rPr>
              <w:t xml:space="preserve"> </w:t>
            </w:r>
          </w:p>
        </w:tc>
      </w:tr>
      <w:tr w:rsidR="008B737C" w:rsidRPr="008B737C" w14:paraId="0E6E1CEB" w14:textId="77777777" w:rsidTr="004722AB">
        <w:trPr>
          <w:trHeight w:val="2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64B29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1.Внешний осмотр камер наружной и внутренней системы видеонаблюдения:</w:t>
            </w:r>
          </w:p>
        </w:tc>
      </w:tr>
      <w:tr w:rsidR="008B737C" w:rsidRPr="008B737C" w14:paraId="73EB0BF3" w14:textId="77777777" w:rsidTr="003813E3">
        <w:trPr>
          <w:trHeight w:val="27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2B309" w14:textId="1E1CAF88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проверка надежности крепления видеокамеры</w:t>
            </w:r>
          </w:p>
        </w:tc>
      </w:tr>
      <w:tr w:rsidR="008B737C" w:rsidRPr="008B737C" w14:paraId="7061A4A8" w14:textId="77777777" w:rsidTr="00640B75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1C9" w14:textId="45D1CA69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чистка корпуса видеокамеры от пыли, грязи, влаги</w:t>
            </w:r>
          </w:p>
        </w:tc>
      </w:tr>
      <w:tr w:rsidR="008B737C" w:rsidRPr="008B737C" w14:paraId="56ACF733" w14:textId="77777777" w:rsidTr="008B737C">
        <w:trPr>
          <w:trHeight w:val="34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D79" w14:textId="755C807F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устранение механических повреждений корпуса видеокамеры/</w:t>
            </w:r>
            <w:proofErr w:type="spellStart"/>
            <w:r w:rsidRPr="008B737C">
              <w:rPr>
                <w:rFonts w:eastAsia="Calibri"/>
                <w:lang w:eastAsia="en-US"/>
              </w:rPr>
              <w:t>термокожуха</w:t>
            </w:r>
            <w:proofErr w:type="spellEnd"/>
          </w:p>
        </w:tc>
      </w:tr>
      <w:tr w:rsidR="008B737C" w:rsidRPr="008B737C" w14:paraId="3897533C" w14:textId="77777777" w:rsidTr="00384262">
        <w:trPr>
          <w:trHeight w:val="34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9D1" w14:textId="77E99A1F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 xml:space="preserve">- контроль наличия крышек на </w:t>
            </w:r>
            <w:proofErr w:type="spellStart"/>
            <w:r w:rsidRPr="008B737C">
              <w:rPr>
                <w:rFonts w:eastAsia="Calibri"/>
                <w:lang w:eastAsia="en-US"/>
              </w:rPr>
              <w:t>клеммных</w:t>
            </w:r>
            <w:proofErr w:type="spellEnd"/>
            <w:r w:rsidRPr="008B737C">
              <w:rPr>
                <w:rFonts w:eastAsia="Calibri"/>
                <w:lang w:eastAsia="en-US"/>
              </w:rPr>
              <w:t xml:space="preserve"> колодках</w:t>
            </w:r>
          </w:p>
        </w:tc>
      </w:tr>
      <w:tr w:rsidR="008B737C" w:rsidRPr="008B737C" w14:paraId="01B9956C" w14:textId="77777777" w:rsidTr="00D85B2D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ACA" w14:textId="25B1DD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проверка исправности органов управления</w:t>
            </w:r>
          </w:p>
        </w:tc>
      </w:tr>
      <w:tr w:rsidR="008B737C" w:rsidRPr="008B737C" w14:paraId="5CA17D73" w14:textId="77777777" w:rsidTr="008B737C">
        <w:trPr>
          <w:trHeight w:val="27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21D" w14:textId="7EFF68A2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проверка соответствия номинала и исправности предохранителя</w:t>
            </w:r>
          </w:p>
        </w:tc>
      </w:tr>
      <w:tr w:rsidR="008B737C" w:rsidRPr="008B737C" w14:paraId="6E65A89A" w14:textId="77777777" w:rsidTr="008B737C">
        <w:trPr>
          <w:trHeight w:val="27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857" w14:textId="28A53A90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 xml:space="preserve">- проверка надежности крепления проводов на </w:t>
            </w:r>
            <w:proofErr w:type="spellStart"/>
            <w:r w:rsidRPr="008B737C">
              <w:rPr>
                <w:rFonts w:eastAsia="Calibri"/>
                <w:lang w:eastAsia="en-US"/>
              </w:rPr>
              <w:t>клеммных</w:t>
            </w:r>
            <w:proofErr w:type="spellEnd"/>
            <w:r w:rsidRPr="008B737C">
              <w:rPr>
                <w:rFonts w:eastAsia="Calibri"/>
                <w:lang w:eastAsia="en-US"/>
              </w:rPr>
              <w:t xml:space="preserve"> колодках</w:t>
            </w:r>
          </w:p>
        </w:tc>
      </w:tr>
      <w:tr w:rsidR="008B737C" w:rsidRPr="008B737C" w14:paraId="293A5614" w14:textId="77777777" w:rsidTr="00377445">
        <w:trPr>
          <w:trHeight w:val="5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E41" w14:textId="54592129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Проверка работоспособности составных частей системы (видеорегистраторов, видеокамер и т.д.)</w:t>
            </w:r>
          </w:p>
        </w:tc>
      </w:tr>
      <w:tr w:rsidR="008B737C" w:rsidRPr="008B737C" w14:paraId="7772A853" w14:textId="77777777" w:rsidTr="00021EE3">
        <w:trPr>
          <w:trHeight w:val="5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EAA" w14:textId="2AFA894C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</w:t>
            </w:r>
          </w:p>
        </w:tc>
      </w:tr>
      <w:tr w:rsidR="008B737C" w:rsidRPr="008B737C" w14:paraId="01D223B4" w14:textId="77777777" w:rsidTr="004722AB">
        <w:trPr>
          <w:trHeight w:val="29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7DAE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2.Чистка корпусов видеорегистраторов от пыли и грязи:</w:t>
            </w:r>
          </w:p>
        </w:tc>
      </w:tr>
      <w:tr w:rsidR="008B737C" w:rsidRPr="008B737C" w14:paraId="2E14C5F8" w14:textId="77777777" w:rsidTr="002F44F5">
        <w:trPr>
          <w:trHeight w:val="1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659" w14:textId="31E8D5B6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 xml:space="preserve">- </w:t>
            </w:r>
            <w:r w:rsidRPr="008B737C">
              <w:rPr>
                <w:rFonts w:eastAsia="Calibri"/>
                <w:lang w:eastAsia="en-US"/>
              </w:rPr>
              <w:t>внешняя чистка</w:t>
            </w:r>
          </w:p>
        </w:tc>
      </w:tr>
      <w:tr w:rsidR="008B737C" w:rsidRPr="008B737C" w14:paraId="51482FFB" w14:textId="77777777" w:rsidTr="006076E9">
        <w:trPr>
          <w:trHeight w:val="31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3AD" w14:textId="1BC73EAF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чистка с разборкой корпуса</w:t>
            </w:r>
          </w:p>
        </w:tc>
      </w:tr>
      <w:tr w:rsidR="008B737C" w:rsidRPr="008B737C" w14:paraId="0D015038" w14:textId="77777777" w:rsidTr="008869A5">
        <w:trPr>
          <w:trHeight w:val="27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8404" w14:textId="1C1BD4CA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чистка полная с разбором всех компонентов видеорегистраторов</w:t>
            </w:r>
          </w:p>
        </w:tc>
      </w:tr>
      <w:tr w:rsidR="008B737C" w:rsidRPr="008B737C" w14:paraId="6DE2DF25" w14:textId="77777777" w:rsidTr="00A53E9D">
        <w:trPr>
          <w:trHeight w:val="27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2A42" w14:textId="3D76D5D1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Очистка линз и стеклянных поверхностей камер от пыли, грязи и влаги</w:t>
            </w:r>
          </w:p>
        </w:tc>
      </w:tr>
      <w:tr w:rsidR="008B737C" w:rsidRPr="008B737C" w14:paraId="55EF5CCB" w14:textId="77777777" w:rsidTr="004722AB">
        <w:trPr>
          <w:trHeight w:val="22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EFC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3. Проверка накопителей:</w:t>
            </w:r>
          </w:p>
        </w:tc>
      </w:tr>
      <w:tr w:rsidR="008B737C" w:rsidRPr="008B737C" w14:paraId="4843FF31" w14:textId="77777777" w:rsidTr="008B737C">
        <w:trPr>
          <w:trHeight w:val="20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BF8" w14:textId="762FE69A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 xml:space="preserve">- </w:t>
            </w:r>
            <w:r w:rsidRPr="008B737C">
              <w:rPr>
                <w:rFonts w:eastAsia="Calibri"/>
                <w:lang w:eastAsia="en-US"/>
              </w:rPr>
              <w:t>тест на ошибки</w:t>
            </w:r>
          </w:p>
        </w:tc>
      </w:tr>
      <w:tr w:rsidR="008B737C" w:rsidRPr="008B737C" w14:paraId="5B5D97FC" w14:textId="77777777" w:rsidTr="003D7740">
        <w:trPr>
          <w:trHeight w:val="22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5E5" w14:textId="2DA2AD95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дефрагментация</w:t>
            </w:r>
          </w:p>
        </w:tc>
      </w:tr>
      <w:tr w:rsidR="008B737C" w:rsidRPr="008B737C" w14:paraId="7D121077" w14:textId="77777777" w:rsidTr="00ED21D1">
        <w:trPr>
          <w:trHeight w:val="22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B35" w14:textId="07C657C4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lastRenderedPageBreak/>
              <w:t xml:space="preserve">- наличие сохранности архивных данных не менее 30 суток с оформлением акта </w:t>
            </w:r>
          </w:p>
        </w:tc>
      </w:tr>
      <w:tr w:rsidR="008B737C" w:rsidRPr="008B737C" w14:paraId="0001E6A7" w14:textId="77777777" w:rsidTr="004722AB">
        <w:trPr>
          <w:trHeight w:val="34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989F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4. Проверка конфигурации зоны обнаружения видеокамеры и ее чувствительности:</w:t>
            </w:r>
          </w:p>
        </w:tc>
      </w:tr>
      <w:tr w:rsidR="008B737C" w:rsidRPr="008B737C" w14:paraId="54DFCBB3" w14:textId="77777777" w:rsidTr="00482F3F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B31" w14:textId="38CFB0A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-</w:t>
            </w:r>
            <w:r w:rsidRPr="008B737C">
              <w:rPr>
                <w:rFonts w:eastAsia="Calibri"/>
                <w:lang w:eastAsia="en-US"/>
              </w:rPr>
              <w:t xml:space="preserve"> проверка правильности установки видеокамеры</w:t>
            </w:r>
          </w:p>
        </w:tc>
      </w:tr>
      <w:tr w:rsidR="008B737C" w:rsidRPr="008B737C" w14:paraId="5D6C01D0" w14:textId="77777777" w:rsidTr="008B737C">
        <w:trPr>
          <w:trHeight w:val="20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6E86" w14:textId="3837914A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контроль площади охраняемой зоны и чувствительности видеокамеры</w:t>
            </w:r>
          </w:p>
        </w:tc>
      </w:tr>
      <w:tr w:rsidR="008B737C" w:rsidRPr="008B737C" w14:paraId="26D2E5A1" w14:textId="77777777" w:rsidTr="00362493">
        <w:trPr>
          <w:trHeight w:val="32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08D" w14:textId="4FEF140E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контроль границ (дальности) зоны обнаружения</w:t>
            </w:r>
          </w:p>
        </w:tc>
      </w:tr>
      <w:tr w:rsidR="008B737C" w:rsidRPr="008B737C" w14:paraId="7C0B0DF7" w14:textId="77777777" w:rsidTr="008B737C">
        <w:trPr>
          <w:trHeight w:val="29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8C5A" w14:textId="687B63F9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проверка отсутствия «мертвых зон» в зоне обнаружения</w:t>
            </w:r>
          </w:p>
        </w:tc>
      </w:tr>
      <w:tr w:rsidR="008B737C" w:rsidRPr="008B737C" w14:paraId="3CDAAAFD" w14:textId="77777777" w:rsidTr="002142C5">
        <w:trPr>
          <w:trHeight w:val="31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6FE7" w14:textId="684A55D3" w:rsidR="008B737C" w:rsidRPr="008B737C" w:rsidRDefault="006B1C52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- ю</w:t>
            </w:r>
            <w:r w:rsidR="008B737C" w:rsidRPr="008B737C">
              <w:rPr>
                <w:rFonts w:eastAsia="Calibri"/>
                <w:bCs/>
                <w:color w:val="000000"/>
                <w:lang w:eastAsia="en-US"/>
              </w:rPr>
              <w:t>стировка и настройка системы видеонаблюдения</w:t>
            </w:r>
          </w:p>
        </w:tc>
      </w:tr>
      <w:tr w:rsidR="008B737C" w:rsidRPr="008B737C" w14:paraId="116D978E" w14:textId="77777777" w:rsidTr="004722AB">
        <w:trPr>
          <w:trHeight w:val="2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CFC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5. Измерение электрических параметров всех систем:</w:t>
            </w:r>
          </w:p>
        </w:tc>
      </w:tr>
      <w:tr w:rsidR="008B737C" w:rsidRPr="008B737C" w14:paraId="704D5E26" w14:textId="77777777" w:rsidTr="00FE2B70">
        <w:trPr>
          <w:trHeight w:val="27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5EC" w14:textId="281D4F78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 xml:space="preserve">- </w:t>
            </w:r>
            <w:r w:rsidRPr="008B737C">
              <w:rPr>
                <w:rFonts w:eastAsia="Calibri"/>
                <w:lang w:eastAsia="en-US"/>
              </w:rPr>
              <w:t>сопротивления изоляции</w:t>
            </w:r>
          </w:p>
        </w:tc>
      </w:tr>
      <w:tr w:rsidR="008B737C" w:rsidRPr="008B737C" w14:paraId="0D14D55D" w14:textId="77777777" w:rsidTr="007C3736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85B9" w14:textId="06CB80D5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измерение заземления сигнального и защитного</w:t>
            </w:r>
          </w:p>
        </w:tc>
      </w:tr>
      <w:tr w:rsidR="008B737C" w:rsidRPr="008B737C" w14:paraId="2C12A93D" w14:textId="77777777" w:rsidTr="00276206">
        <w:trPr>
          <w:trHeight w:val="21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F436" w14:textId="49540ACA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тестирование источников питания и параметров напряжения</w:t>
            </w:r>
          </w:p>
        </w:tc>
      </w:tr>
      <w:tr w:rsidR="008B737C" w:rsidRPr="008B737C" w14:paraId="6241D972" w14:textId="77777777" w:rsidTr="00803CE7">
        <w:trPr>
          <w:trHeight w:val="21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3D9F" w14:textId="22BDA999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Диагностика кабельных трасс и системы питания видеокамер</w:t>
            </w:r>
          </w:p>
        </w:tc>
      </w:tr>
      <w:tr w:rsidR="008B737C" w:rsidRPr="008B737C" w14:paraId="144F75A3" w14:textId="77777777" w:rsidTr="004722AB">
        <w:trPr>
          <w:trHeight w:val="2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DEB5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6. Ведение эксплуатационно-технической документации:</w:t>
            </w:r>
          </w:p>
        </w:tc>
      </w:tr>
      <w:tr w:rsidR="002A5A07" w:rsidRPr="008B737C" w14:paraId="25D8C798" w14:textId="77777777" w:rsidTr="00EC3E79">
        <w:trPr>
          <w:trHeight w:val="2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91E" w14:textId="71E58F64" w:rsidR="002A5A07" w:rsidRPr="008B737C" w:rsidRDefault="002A5A07" w:rsidP="002A5A07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b/>
                <w:lang w:eastAsia="en-US"/>
              </w:rPr>
              <w:t>-</w:t>
            </w:r>
            <w:r w:rsidRPr="008B737C">
              <w:rPr>
                <w:rFonts w:eastAsia="Calibri"/>
                <w:lang w:eastAsia="en-US"/>
              </w:rPr>
              <w:t xml:space="preserve"> сведения о проведенном техническом обслуживании и ремонте системы видеонаблюдения </w:t>
            </w:r>
            <w:r w:rsidRPr="008B737C">
              <w:rPr>
                <w:rFonts w:eastAsia="Calibri"/>
              </w:rPr>
              <w:t>заносить</w:t>
            </w:r>
            <w:r w:rsidRPr="008B737C">
              <w:rPr>
                <w:rFonts w:eastAsia="Calibri"/>
                <w:lang w:eastAsia="en-US"/>
              </w:rPr>
              <w:t xml:space="preserve"> в оперативный журнал Заказчика</w:t>
            </w:r>
          </w:p>
        </w:tc>
      </w:tr>
      <w:tr w:rsidR="002A5A07" w:rsidRPr="008B737C" w14:paraId="7440F6F7" w14:textId="77777777" w:rsidTr="00D04D5D">
        <w:trPr>
          <w:trHeight w:val="2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A64" w14:textId="1FB5932E" w:rsidR="002A5A07" w:rsidRPr="008B737C" w:rsidRDefault="002A5A07" w:rsidP="002A5A07">
            <w:pPr>
              <w:tabs>
                <w:tab w:val="left" w:pos="471"/>
              </w:tabs>
              <w:rPr>
                <w:rFonts w:eastAsia="Calibri"/>
                <w:b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- оформление Акта обследования системы видеонаблюдения</w:t>
            </w:r>
            <w:r w:rsidRPr="008B737C">
              <w:rPr>
                <w:rFonts w:eastAsia="Calibri"/>
              </w:rPr>
              <w:t xml:space="preserve"> </w:t>
            </w:r>
          </w:p>
        </w:tc>
      </w:tr>
      <w:tr w:rsidR="008B737C" w:rsidRPr="008B737C" w14:paraId="429A748D" w14:textId="77777777" w:rsidTr="004722AB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D5C" w14:textId="77777777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Техническое освидетельствование составных частей системы на предмет технической возможности и экономической целесообразности их использования по назначению – при необходимости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789" w14:textId="77777777" w:rsidR="008B737C" w:rsidRPr="008B737C" w:rsidRDefault="008B737C" w:rsidP="008B737C">
            <w:pPr>
              <w:tabs>
                <w:tab w:val="left" w:pos="471"/>
              </w:tabs>
              <w:jc w:val="center"/>
              <w:rPr>
                <w:rFonts w:eastAsia="Calibri"/>
                <w:lang w:eastAsia="en-US"/>
              </w:rPr>
            </w:pPr>
          </w:p>
          <w:p w14:paraId="38056903" w14:textId="77777777" w:rsidR="008B737C" w:rsidRPr="008B737C" w:rsidRDefault="008B737C" w:rsidP="008B737C">
            <w:pPr>
              <w:tabs>
                <w:tab w:val="left" w:pos="471"/>
              </w:tabs>
              <w:jc w:val="center"/>
              <w:rPr>
                <w:rFonts w:eastAsia="Calibri"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 xml:space="preserve">При необходимости </w:t>
            </w:r>
          </w:p>
        </w:tc>
      </w:tr>
      <w:tr w:rsidR="008B737C" w:rsidRPr="008B737C" w14:paraId="4ECC5C58" w14:textId="77777777" w:rsidTr="004722AB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49B" w14:textId="3808BD16" w:rsidR="008B737C" w:rsidRPr="008B737C" w:rsidRDefault="008B737C" w:rsidP="008B737C">
            <w:pPr>
              <w:tabs>
                <w:tab w:val="left" w:pos="471"/>
              </w:tabs>
              <w:rPr>
                <w:rFonts w:eastAsia="Calibri"/>
                <w:bCs/>
                <w:color w:val="000000"/>
                <w:lang w:eastAsia="en-US"/>
              </w:rPr>
            </w:pPr>
            <w:r w:rsidRPr="008B737C">
              <w:rPr>
                <w:rFonts w:eastAsia="Calibri"/>
                <w:bCs/>
                <w:color w:val="000000"/>
                <w:lang w:eastAsia="en-US"/>
              </w:rPr>
              <w:t>Оказание помощи Заказчику в</w:t>
            </w:r>
            <w:r w:rsidR="002A5A07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8B737C">
              <w:rPr>
                <w:rFonts w:eastAsia="Calibri"/>
                <w:bCs/>
                <w:color w:val="000000"/>
                <w:lang w:eastAsia="en-US"/>
              </w:rPr>
              <w:t>вопросах касающихся эксплуатации оборудования, в том числе по телефону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0EA" w14:textId="77777777" w:rsidR="008B737C" w:rsidRPr="008B737C" w:rsidRDefault="008B737C" w:rsidP="008B737C">
            <w:pPr>
              <w:tabs>
                <w:tab w:val="left" w:pos="471"/>
              </w:tabs>
              <w:jc w:val="center"/>
              <w:rPr>
                <w:rFonts w:eastAsia="Calibri"/>
                <w:lang w:eastAsia="en-US"/>
              </w:rPr>
            </w:pPr>
            <w:r w:rsidRPr="008B737C">
              <w:rPr>
                <w:rFonts w:eastAsia="Calibri"/>
                <w:lang w:eastAsia="en-US"/>
              </w:rPr>
              <w:t>При необходимости</w:t>
            </w:r>
          </w:p>
        </w:tc>
      </w:tr>
      <w:tr w:rsidR="002A5A07" w:rsidRPr="008B737C" w14:paraId="505EC4CD" w14:textId="77777777" w:rsidTr="00BE6B80">
        <w:trPr>
          <w:trHeight w:val="28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706" w14:textId="065F3146" w:rsidR="002A5A07" w:rsidRPr="002A5A07" w:rsidRDefault="002A5A07" w:rsidP="008B737C">
            <w:pPr>
              <w:tabs>
                <w:tab w:val="left" w:pos="471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2A5A07">
              <w:rPr>
                <w:rFonts w:eastAsia="Calibri"/>
                <w:b/>
                <w:bCs/>
                <w:lang w:eastAsia="en-US"/>
              </w:rPr>
              <w:t>Устранение неисправностей, ремонт оборудования системы видеонаблюдения</w:t>
            </w:r>
          </w:p>
        </w:tc>
      </w:tr>
      <w:tr w:rsidR="002A5A07" w:rsidRPr="008B737C" w14:paraId="5EA8AAC9" w14:textId="1EF3D4E8" w:rsidTr="00B343EC">
        <w:trPr>
          <w:trHeight w:val="285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8FC" w14:textId="7178D1F1" w:rsidR="002A5A07" w:rsidRPr="002A5A07" w:rsidRDefault="002A5A07" w:rsidP="002A5A07">
            <w:pPr>
              <w:tabs>
                <w:tab w:val="left" w:pos="471"/>
              </w:tabs>
              <w:rPr>
                <w:rFonts w:eastAsia="Calibri"/>
                <w:b/>
                <w:bCs/>
                <w:lang w:eastAsia="en-US"/>
              </w:rPr>
            </w:pPr>
            <w:r w:rsidRPr="00575A3B">
              <w:t>Видеокамеры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144" w14:textId="431AF09A" w:rsidR="002A5A07" w:rsidRPr="002A5A07" w:rsidRDefault="002A5A07" w:rsidP="002A5A07">
            <w:pPr>
              <w:tabs>
                <w:tab w:val="left" w:pos="471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575A3B">
              <w:t>незамедлительно по заявке Заказчика</w:t>
            </w:r>
          </w:p>
        </w:tc>
      </w:tr>
      <w:tr w:rsidR="002A5A07" w:rsidRPr="008B737C" w14:paraId="33897FD3" w14:textId="7CD101C0" w:rsidTr="00B343EC">
        <w:trPr>
          <w:trHeight w:val="285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93A3" w14:textId="481A248D" w:rsidR="002A5A07" w:rsidRPr="002A5A07" w:rsidRDefault="002A5A07" w:rsidP="002A5A07">
            <w:pPr>
              <w:tabs>
                <w:tab w:val="left" w:pos="471"/>
              </w:tabs>
              <w:rPr>
                <w:rFonts w:eastAsia="Calibri"/>
                <w:b/>
                <w:bCs/>
                <w:lang w:eastAsia="en-US"/>
              </w:rPr>
            </w:pPr>
            <w:r w:rsidRPr="00575A3B">
              <w:t>Жесткий диск в соответствии с конфигурацией видеорегистратора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A84" w14:textId="7206DF4E" w:rsidR="002A5A07" w:rsidRPr="002A5A07" w:rsidRDefault="002A5A07" w:rsidP="002A5A07">
            <w:pPr>
              <w:tabs>
                <w:tab w:val="left" w:pos="471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575A3B">
              <w:t>незамедлительно по заявке Заказчика</w:t>
            </w:r>
          </w:p>
        </w:tc>
      </w:tr>
      <w:tr w:rsidR="002A5A07" w:rsidRPr="008B737C" w14:paraId="2F525F53" w14:textId="77777777" w:rsidTr="00B343EC">
        <w:trPr>
          <w:trHeight w:val="285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D1B9" w14:textId="061FCF65" w:rsidR="002A5A07" w:rsidRPr="00575A3B" w:rsidRDefault="002A5A07" w:rsidP="002A5A07">
            <w:pPr>
              <w:tabs>
                <w:tab w:val="left" w:pos="471"/>
              </w:tabs>
            </w:pPr>
            <w:r w:rsidRPr="00575A3B">
              <w:t xml:space="preserve">Видеорегистратор </w:t>
            </w:r>
            <w:r w:rsidRPr="00575A3B">
              <w:rPr>
                <w:i/>
              </w:rPr>
              <w:t>(ремонт),</w:t>
            </w:r>
            <w:r w:rsidRPr="00575A3B">
              <w:t xml:space="preserve"> на период ремонта Исполнитель устанавливает свой видеорегистратор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7F4C" w14:textId="0D63F9CF" w:rsidR="002A5A07" w:rsidRPr="00575A3B" w:rsidRDefault="002A5A07" w:rsidP="002A5A07">
            <w:pPr>
              <w:tabs>
                <w:tab w:val="left" w:pos="471"/>
              </w:tabs>
              <w:jc w:val="center"/>
            </w:pPr>
            <w:r w:rsidRPr="00575A3B">
              <w:t>незамедлительно по заявке Заказчика</w:t>
            </w:r>
          </w:p>
        </w:tc>
      </w:tr>
    </w:tbl>
    <w:p w14:paraId="4D17D510" w14:textId="26559869" w:rsidR="008B737C" w:rsidRDefault="008B737C" w:rsidP="006B0A40">
      <w:pPr>
        <w:jc w:val="both"/>
        <w:rPr>
          <w:bCs/>
        </w:rPr>
      </w:pPr>
    </w:p>
    <w:p w14:paraId="5D30E008" w14:textId="7DDCAB13" w:rsidR="002F7C18" w:rsidRPr="006B0A40" w:rsidRDefault="00B17071" w:rsidP="006B0A40">
      <w:pPr>
        <w:pStyle w:val="a8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Объё</w:t>
      </w:r>
      <w:r w:rsidR="00134300" w:rsidRPr="006B0A40">
        <w:rPr>
          <w:b/>
          <w:bCs/>
          <w:sz w:val="24"/>
          <w:szCs w:val="24"/>
        </w:rPr>
        <w:t>мы выполняемых работ:</w:t>
      </w:r>
    </w:p>
    <w:tbl>
      <w:tblPr>
        <w:tblW w:w="10511" w:type="dxa"/>
        <w:tblInd w:w="25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919"/>
        <w:gridCol w:w="992"/>
        <w:gridCol w:w="957"/>
        <w:gridCol w:w="193"/>
      </w:tblGrid>
      <w:tr w:rsidR="002A5A07" w:rsidRPr="00210163" w14:paraId="32318B05" w14:textId="77777777" w:rsidTr="00AC4779">
        <w:trPr>
          <w:trHeight w:val="25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B36F" w14:textId="77777777" w:rsidR="002A5A07" w:rsidRPr="00210163" w:rsidRDefault="002A5A07" w:rsidP="002A5A07">
            <w:pPr>
              <w:jc w:val="center"/>
              <w:rPr>
                <w:rFonts w:ascii="12" w:hAnsi="12"/>
                <w:b/>
                <w:bCs/>
              </w:rPr>
            </w:pPr>
            <w:r w:rsidRPr="00210163">
              <w:rPr>
                <w:rFonts w:ascii="12" w:hAnsi="12"/>
                <w:b/>
                <w:bCs/>
              </w:rPr>
              <w:t>№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DAA" w14:textId="682E2A7F" w:rsidR="002A5A07" w:rsidRPr="00210163" w:rsidRDefault="00210163" w:rsidP="002A5A07">
            <w:pPr>
              <w:jc w:val="center"/>
              <w:rPr>
                <w:rFonts w:ascii="12" w:hAnsi="12"/>
                <w:b/>
                <w:bCs/>
              </w:rPr>
            </w:pPr>
            <w:r w:rsidRPr="00210163">
              <w:rPr>
                <w:rFonts w:ascii="12" w:hAnsi="12"/>
                <w:b/>
                <w:bCs/>
              </w:rPr>
              <w:t>Объект оказания услуг</w:t>
            </w:r>
            <w:r w:rsidR="007B3B9F">
              <w:t xml:space="preserve">, </w:t>
            </w:r>
            <w:r w:rsidR="007B3B9F" w:rsidRPr="007B3B9F">
              <w:rPr>
                <w:rFonts w:ascii="12" w:hAnsi="12"/>
                <w:b/>
                <w:bCs/>
              </w:rPr>
              <w:t>наименование 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90B" w14:textId="77777777" w:rsidR="002A5A07" w:rsidRPr="00210163" w:rsidRDefault="002A5A07" w:rsidP="002A5A07">
            <w:pPr>
              <w:jc w:val="center"/>
              <w:rPr>
                <w:rFonts w:ascii="12" w:hAnsi="12"/>
                <w:b/>
                <w:bCs/>
              </w:rPr>
            </w:pPr>
            <w:r w:rsidRPr="00210163">
              <w:rPr>
                <w:rFonts w:ascii="12" w:hAnsi="12"/>
                <w:b/>
                <w:bCs/>
              </w:rPr>
              <w:t>Кол-во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43B" w14:textId="5B524C1A" w:rsidR="002A5A07" w:rsidRPr="00210163" w:rsidRDefault="002A5A07" w:rsidP="002A5A07">
            <w:pPr>
              <w:jc w:val="center"/>
              <w:rPr>
                <w:rFonts w:ascii="12" w:hAnsi="12"/>
                <w:b/>
                <w:bCs/>
              </w:rPr>
            </w:pPr>
            <w:r w:rsidRPr="00210163">
              <w:rPr>
                <w:rFonts w:ascii="12" w:hAnsi="12"/>
                <w:b/>
                <w:bCs/>
              </w:rPr>
              <w:t>Ед.</w:t>
            </w:r>
            <w:r w:rsidR="00AC4779" w:rsidRPr="00210163">
              <w:rPr>
                <w:rFonts w:ascii="12" w:hAnsi="12"/>
                <w:b/>
                <w:bCs/>
              </w:rPr>
              <w:t xml:space="preserve"> изм.</w:t>
            </w:r>
          </w:p>
        </w:tc>
        <w:tc>
          <w:tcPr>
            <w:tcW w:w="193" w:type="dxa"/>
            <w:tcBorders>
              <w:left w:val="single" w:sz="4" w:space="0" w:color="auto"/>
            </w:tcBorders>
            <w:vAlign w:val="center"/>
          </w:tcPr>
          <w:p w14:paraId="16F438BE" w14:textId="77777777" w:rsidR="002A5A07" w:rsidRPr="00210163" w:rsidRDefault="002A5A07" w:rsidP="002A5A07">
            <w:pPr>
              <w:jc w:val="center"/>
              <w:rPr>
                <w:rFonts w:ascii="12" w:hAnsi="12"/>
                <w:b/>
                <w:bCs/>
              </w:rPr>
            </w:pPr>
          </w:p>
        </w:tc>
      </w:tr>
      <w:tr w:rsidR="002A5A07" w:rsidRPr="00210163" w14:paraId="43117B97" w14:textId="77777777" w:rsidTr="00F55651">
        <w:trPr>
          <w:trHeight w:val="3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ACE" w14:textId="77777777" w:rsidR="002A5A07" w:rsidRPr="00210163" w:rsidRDefault="002A5A07" w:rsidP="00F55651">
            <w:pPr>
              <w:numPr>
                <w:ilvl w:val="0"/>
                <w:numId w:val="36"/>
              </w:numPr>
              <w:jc w:val="center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ACB1" w14:textId="77B3D2D9" w:rsidR="002A5A07" w:rsidRPr="00210163" w:rsidRDefault="002A5A07" w:rsidP="002A5A07">
            <w:pPr>
              <w:rPr>
                <w:rFonts w:ascii="12" w:hAnsi="12"/>
                <w:b/>
              </w:rPr>
            </w:pPr>
            <w:r w:rsidRPr="00210163">
              <w:rPr>
                <w:rFonts w:ascii="12" w:hAnsi="12"/>
              </w:rPr>
              <w:t>Оказание услуг по техническому обслуживанию системы видеонаблюдения</w:t>
            </w:r>
            <w:r w:rsidR="00210163" w:rsidRPr="00210163">
              <w:rPr>
                <w:rFonts w:ascii="12" w:hAnsi="12"/>
              </w:rPr>
              <w:t>:</w:t>
            </w:r>
          </w:p>
          <w:p w14:paraId="159BFD94" w14:textId="77777777" w:rsidR="00B17071" w:rsidRPr="00210163" w:rsidRDefault="002A5A07" w:rsidP="006E7FCB">
            <w:pPr>
              <w:jc w:val="both"/>
              <w:rPr>
                <w:rFonts w:ascii="12" w:hAnsi="12"/>
                <w:b/>
                <w:bCs/>
                <w:shd w:val="clear" w:color="auto" w:fill="FFFFFF"/>
              </w:rPr>
            </w:pPr>
            <w:r w:rsidRPr="00210163">
              <w:rPr>
                <w:rFonts w:ascii="12" w:hAnsi="12"/>
                <w:b/>
                <w:bCs/>
                <w:shd w:val="clear" w:color="auto" w:fill="FFFFFF"/>
              </w:rPr>
              <w:t xml:space="preserve">Универсальный розничный рынок «Дары Ямала» г. Салехард, </w:t>
            </w:r>
          </w:p>
          <w:p w14:paraId="5AC6F211" w14:textId="1C5BCC0B" w:rsidR="002A5A07" w:rsidRPr="00210163" w:rsidRDefault="002A5A07" w:rsidP="006E7FCB">
            <w:pPr>
              <w:jc w:val="both"/>
              <w:rPr>
                <w:rFonts w:ascii="Calibri" w:hAnsi="Calibri"/>
              </w:rPr>
            </w:pPr>
            <w:r w:rsidRPr="00210163">
              <w:rPr>
                <w:rFonts w:ascii="12" w:hAnsi="12"/>
                <w:b/>
                <w:bCs/>
                <w:shd w:val="clear" w:color="auto" w:fill="FFFFFF"/>
              </w:rPr>
              <w:t xml:space="preserve">ул. </w:t>
            </w:r>
            <w:proofErr w:type="spellStart"/>
            <w:r w:rsidRPr="00210163">
              <w:rPr>
                <w:rFonts w:ascii="12" w:hAnsi="12"/>
                <w:b/>
                <w:bCs/>
                <w:shd w:val="clear" w:color="auto" w:fill="FFFFFF"/>
              </w:rPr>
              <w:t>Чубынина</w:t>
            </w:r>
            <w:proofErr w:type="spellEnd"/>
            <w:r w:rsidRPr="00210163">
              <w:rPr>
                <w:rFonts w:ascii="12" w:hAnsi="12"/>
                <w:b/>
                <w:bCs/>
                <w:shd w:val="clear" w:color="auto" w:fill="FFFFFF"/>
              </w:rPr>
              <w:t xml:space="preserve"> д.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550A" w14:textId="29262349" w:rsidR="002A5A07" w:rsidRPr="00210163" w:rsidRDefault="00E8129A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1275" w14:textId="77777777" w:rsidR="002A5A07" w:rsidRPr="00210163" w:rsidRDefault="002A5A07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месяц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68709BAF" w14:textId="77777777" w:rsidR="002A5A07" w:rsidRPr="00210163" w:rsidRDefault="002A5A07" w:rsidP="002A5A07">
            <w:pPr>
              <w:rPr>
                <w:rFonts w:ascii="12" w:hAnsi="12"/>
              </w:rPr>
            </w:pPr>
          </w:p>
        </w:tc>
      </w:tr>
      <w:tr w:rsidR="00AC4779" w:rsidRPr="00210163" w14:paraId="7F6B3CFB" w14:textId="77777777" w:rsidTr="007B3B9F">
        <w:trPr>
          <w:trHeight w:val="375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B89" w14:textId="25A7932E" w:rsidR="00AC4779" w:rsidRPr="00210163" w:rsidRDefault="00AC4779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eastAsia="Calibri"/>
                <w:b/>
                <w:kern w:val="28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6320E12C" w14:textId="77777777" w:rsidR="00AC4779" w:rsidRPr="00210163" w:rsidRDefault="00AC4779" w:rsidP="002A5A07">
            <w:pPr>
              <w:rPr>
                <w:rFonts w:ascii="12" w:hAnsi="12"/>
              </w:rPr>
            </w:pPr>
          </w:p>
        </w:tc>
      </w:tr>
      <w:tr w:rsidR="00F55651" w:rsidRPr="00210163" w14:paraId="142B907E" w14:textId="77777777" w:rsidTr="00A22172">
        <w:trPr>
          <w:trHeight w:val="37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7310" w14:textId="77777777" w:rsidR="00F55651" w:rsidRPr="00210163" w:rsidRDefault="00F55651" w:rsidP="00AC4779">
            <w:pPr>
              <w:ind w:left="360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9D7" w14:textId="370B7CF8" w:rsidR="00F55651" w:rsidRPr="00210163" w:rsidRDefault="00F55651" w:rsidP="002A5A07">
            <w:r w:rsidRPr="00210163">
              <w:t xml:space="preserve">Видеорегистраторы, с возможностью записи на 30 дней </w:t>
            </w:r>
          </w:p>
          <w:p w14:paraId="3D861962" w14:textId="782F57CE" w:rsidR="00F55651" w:rsidRPr="00210163" w:rsidRDefault="00F55651" w:rsidP="002A5A07">
            <w:pPr>
              <w:rPr>
                <w:rFonts w:ascii="12" w:hAnsi="12"/>
                <w:lang w:val="en-US"/>
              </w:rPr>
            </w:pPr>
            <w:r w:rsidRPr="00210163">
              <w:rPr>
                <w:lang w:val="en-US"/>
              </w:rPr>
              <w:t xml:space="preserve">Embedded Net DVR </w:t>
            </w:r>
            <w:r w:rsidRPr="00210163">
              <w:t>модель</w:t>
            </w:r>
            <w:r w:rsidRPr="00210163">
              <w:rPr>
                <w:lang w:val="en-US"/>
              </w:rPr>
              <w:t>-NR1016</w:t>
            </w:r>
            <w:r w:rsidRPr="00210163">
              <w:t>А</w:t>
            </w:r>
            <w:r w:rsidRPr="00210163">
              <w:rPr>
                <w:lang w:val="en-US"/>
              </w:rPr>
              <w:t xml:space="preserve"> AJHUA TECHNOLOGY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615" w14:textId="0A8F2888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989" w14:textId="477E6797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Шт.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356F9172" w14:textId="77777777" w:rsidR="00F55651" w:rsidRPr="00210163" w:rsidRDefault="00F55651" w:rsidP="002A5A07">
            <w:pPr>
              <w:rPr>
                <w:rFonts w:ascii="12" w:hAnsi="12"/>
              </w:rPr>
            </w:pPr>
          </w:p>
        </w:tc>
      </w:tr>
      <w:tr w:rsidR="00F55651" w:rsidRPr="00210163" w14:paraId="719D3EDF" w14:textId="77777777" w:rsidTr="007B3B9F">
        <w:trPr>
          <w:trHeight w:val="37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33F07" w14:textId="77777777" w:rsidR="00F55651" w:rsidRPr="00210163" w:rsidRDefault="00F55651" w:rsidP="00AC4779">
            <w:pPr>
              <w:ind w:left="360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E53" w14:textId="77777777" w:rsidR="00F55651" w:rsidRPr="00210163" w:rsidRDefault="00F55651" w:rsidP="00F55651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Видеокамеры: </w:t>
            </w:r>
          </w:p>
          <w:p w14:paraId="0705D872" w14:textId="31B70D1B" w:rsidR="00F55651" w:rsidRPr="00210163" w:rsidRDefault="00F55651" w:rsidP="00F55651">
            <w:pPr>
              <w:rPr>
                <w:rFonts w:ascii="12" w:hAnsi="12"/>
              </w:rPr>
            </w:pPr>
            <w:r w:rsidRPr="00210163">
              <w:t>внутри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C48" w14:textId="567E8E50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8D7" w14:textId="6366C1E7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Шт.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294FB346" w14:textId="77777777" w:rsidR="00F55651" w:rsidRPr="00210163" w:rsidRDefault="00F55651" w:rsidP="002A5A07">
            <w:pPr>
              <w:rPr>
                <w:rFonts w:ascii="12" w:hAnsi="12"/>
              </w:rPr>
            </w:pPr>
          </w:p>
        </w:tc>
      </w:tr>
      <w:tr w:rsidR="00F55651" w:rsidRPr="00210163" w14:paraId="6975E262" w14:textId="77777777" w:rsidTr="007B3B9F">
        <w:trPr>
          <w:trHeight w:val="37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9C0" w14:textId="77777777" w:rsidR="00F55651" w:rsidRPr="00210163" w:rsidRDefault="00F55651" w:rsidP="00AC4779">
            <w:pPr>
              <w:ind w:left="360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E56" w14:textId="7FBD1DFA" w:rsidR="00F55651" w:rsidRPr="00210163" w:rsidRDefault="00F55651" w:rsidP="00F55651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>снаружи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CF1" w14:textId="1533E9B2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8E8" w14:textId="4498F92F" w:rsidR="00F55651" w:rsidRPr="00210163" w:rsidRDefault="00F55651" w:rsidP="002A5A07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Шт.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065AEE55" w14:textId="77777777" w:rsidR="00F55651" w:rsidRPr="00210163" w:rsidRDefault="00F55651" w:rsidP="002A5A07">
            <w:pPr>
              <w:rPr>
                <w:rFonts w:ascii="12" w:hAnsi="12"/>
              </w:rPr>
            </w:pPr>
          </w:p>
        </w:tc>
      </w:tr>
      <w:tr w:rsidR="007B3B9F" w:rsidRPr="00210163" w14:paraId="5074ECBC" w14:textId="77777777" w:rsidTr="007B3B9F">
        <w:trPr>
          <w:trHeight w:val="37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D3C5E" w14:textId="2BCC33FA" w:rsidR="007B3B9F" w:rsidRPr="00210163" w:rsidRDefault="007B3B9F" w:rsidP="00210163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</w:rPr>
              <w:t>2.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DB6" w14:textId="6A2DA2EC" w:rsidR="007B3B9F" w:rsidRPr="00210163" w:rsidRDefault="007B3B9F" w:rsidP="00210163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163">
              <w:rPr>
                <w:rFonts w:ascii="12" w:hAnsi="12"/>
                <w:b/>
                <w:bCs/>
                <w:sz w:val="24"/>
                <w:szCs w:val="24"/>
              </w:rPr>
              <w:t>Объект оказания услуг</w:t>
            </w:r>
            <w:r>
              <w:rPr>
                <w:rFonts w:ascii="12" w:hAnsi="12"/>
                <w:b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7B3B9F">
              <w:rPr>
                <w:rFonts w:ascii="12" w:hAnsi="12"/>
                <w:b/>
                <w:bCs/>
                <w:sz w:val="24"/>
                <w:szCs w:val="24"/>
              </w:rPr>
              <w:t>наименование 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79B" w14:textId="636EE63F" w:rsidR="007B3B9F" w:rsidRPr="00210163" w:rsidRDefault="007B3B9F" w:rsidP="00210163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  <w:b/>
                <w:bCs/>
              </w:rPr>
              <w:t>Кол-во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301" w14:textId="3083E47E" w:rsidR="007B3B9F" w:rsidRPr="00210163" w:rsidRDefault="007B3B9F" w:rsidP="00210163">
            <w:pPr>
              <w:jc w:val="center"/>
              <w:rPr>
                <w:rFonts w:ascii="12" w:hAnsi="12"/>
              </w:rPr>
            </w:pPr>
            <w:r w:rsidRPr="00210163">
              <w:rPr>
                <w:rFonts w:ascii="12" w:hAnsi="12"/>
                <w:b/>
                <w:bCs/>
              </w:rPr>
              <w:t>Ед. изм.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55F5C434" w14:textId="77777777" w:rsidR="007B3B9F" w:rsidRPr="00210163" w:rsidRDefault="007B3B9F" w:rsidP="00210163">
            <w:pPr>
              <w:jc w:val="center"/>
              <w:rPr>
                <w:rFonts w:ascii="12" w:hAnsi="12"/>
              </w:rPr>
            </w:pPr>
          </w:p>
        </w:tc>
      </w:tr>
      <w:tr w:rsidR="007B3B9F" w:rsidRPr="00210163" w14:paraId="18C386EB" w14:textId="77777777" w:rsidTr="005751AB">
        <w:trPr>
          <w:trHeight w:val="37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F8B5" w14:textId="101FB76B" w:rsidR="007B3B9F" w:rsidRPr="00210163" w:rsidRDefault="007B3B9F" w:rsidP="00F55651">
            <w:pPr>
              <w:jc w:val="center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50B" w14:textId="7F132FDC" w:rsidR="007B3B9F" w:rsidRPr="00210163" w:rsidRDefault="007B3B9F" w:rsidP="00F55651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по техническому обслуживанию системы видеонаблюдения: Административное здание ул. Б. </w:t>
            </w:r>
            <w:proofErr w:type="spellStart"/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>Кнунянца</w:t>
            </w:r>
            <w:proofErr w:type="spellEnd"/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70.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FF1" w14:textId="289A1437" w:rsidR="007B3B9F" w:rsidRPr="00210163" w:rsidRDefault="00E71B86" w:rsidP="002A5A07">
            <w:pPr>
              <w:jc w:val="center"/>
              <w:rPr>
                <w:rFonts w:ascii="12" w:hAnsi="12"/>
              </w:rPr>
            </w:pPr>
            <w:r>
              <w:rPr>
                <w:rFonts w:ascii="12" w:hAnsi="12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C2F" w14:textId="4CB10F4F" w:rsidR="007B3B9F" w:rsidRPr="00210163" w:rsidRDefault="00636816" w:rsidP="002A5A07">
            <w:pPr>
              <w:jc w:val="center"/>
              <w:rPr>
                <w:rFonts w:ascii="12" w:hAnsi="12"/>
              </w:rPr>
            </w:pPr>
            <w:r>
              <w:rPr>
                <w:rFonts w:ascii="12" w:hAnsi="12"/>
              </w:rPr>
              <w:t>Шт.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0088BCE6" w14:textId="77777777" w:rsidR="007B3B9F" w:rsidRPr="00210163" w:rsidRDefault="007B3B9F" w:rsidP="002A5A07">
            <w:pPr>
              <w:rPr>
                <w:rFonts w:ascii="12" w:hAnsi="12"/>
              </w:rPr>
            </w:pPr>
          </w:p>
        </w:tc>
      </w:tr>
      <w:tr w:rsidR="007B3B9F" w:rsidRPr="00210163" w14:paraId="138ED938" w14:textId="77777777" w:rsidTr="005751AB">
        <w:trPr>
          <w:trHeight w:val="37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6F4" w14:textId="77777777" w:rsidR="007B3B9F" w:rsidRPr="00210163" w:rsidRDefault="007B3B9F" w:rsidP="00F55651">
            <w:pPr>
              <w:jc w:val="center"/>
              <w:rPr>
                <w:rFonts w:ascii="12" w:hAnsi="12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B42" w14:textId="4EC4FAB8" w:rsidR="007B3B9F" w:rsidRPr="00210163" w:rsidRDefault="007B3B9F" w:rsidP="00F55651">
            <w:pPr>
              <w:pStyle w:val="af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тёплая стоянка на 4 бокса по ул. Б. </w:t>
            </w:r>
            <w:proofErr w:type="spellStart"/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>Кнунянца</w:t>
            </w:r>
            <w:proofErr w:type="spellEnd"/>
            <w:r w:rsidRPr="002101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70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ACB" w14:textId="0BF74837" w:rsidR="007B3B9F" w:rsidRPr="00210163" w:rsidRDefault="00E71B86" w:rsidP="002A5A07">
            <w:pPr>
              <w:jc w:val="center"/>
              <w:rPr>
                <w:rFonts w:ascii="12" w:hAnsi="12"/>
              </w:rPr>
            </w:pPr>
            <w:r>
              <w:rPr>
                <w:rFonts w:ascii="12" w:hAnsi="12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179" w14:textId="3C0C656B" w:rsidR="007B3B9F" w:rsidRPr="00210163" w:rsidRDefault="00636816" w:rsidP="002A5A07">
            <w:pPr>
              <w:jc w:val="center"/>
              <w:rPr>
                <w:rFonts w:ascii="12" w:hAnsi="12"/>
              </w:rPr>
            </w:pPr>
            <w:r>
              <w:rPr>
                <w:rFonts w:ascii="12" w:hAnsi="12"/>
              </w:rPr>
              <w:t>Шт.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23F54618" w14:textId="77777777" w:rsidR="007B3B9F" w:rsidRPr="00210163" w:rsidRDefault="007B3B9F" w:rsidP="002A5A07">
            <w:pPr>
              <w:rPr>
                <w:rFonts w:ascii="12" w:hAnsi="12"/>
              </w:rPr>
            </w:pPr>
          </w:p>
        </w:tc>
      </w:tr>
    </w:tbl>
    <w:p w14:paraId="3D0E786D" w14:textId="77777777" w:rsidR="00AC4779" w:rsidRDefault="00AC4779" w:rsidP="006B0A40">
      <w:pPr>
        <w:jc w:val="both"/>
        <w:rPr>
          <w:rFonts w:eastAsia="SimSun"/>
          <w:lang w:eastAsia="zh-CN"/>
        </w:rPr>
      </w:pPr>
    </w:p>
    <w:p w14:paraId="3A20DE96" w14:textId="77777777" w:rsidR="003C3940" w:rsidRDefault="003C3940" w:rsidP="006B0A40">
      <w:pPr>
        <w:jc w:val="both"/>
        <w:rPr>
          <w:rFonts w:eastAsia="SimSun"/>
          <w:lang w:eastAsia="zh-CN"/>
        </w:rPr>
      </w:pPr>
    </w:p>
    <w:p w14:paraId="1A0801D4" w14:textId="77777777" w:rsidR="003C3940" w:rsidRPr="006B0A40" w:rsidRDefault="003C3940" w:rsidP="006B0A40">
      <w:pPr>
        <w:jc w:val="both"/>
        <w:rPr>
          <w:rFonts w:eastAsia="SimSun"/>
          <w:lang w:eastAsia="zh-CN"/>
        </w:rPr>
      </w:pPr>
      <w:bookmarkStart w:id="0" w:name="_GoBack"/>
      <w:bookmarkEnd w:id="0"/>
    </w:p>
    <w:p w14:paraId="7C3E945E" w14:textId="102B86A9" w:rsidR="00CD067C" w:rsidRPr="006B0A40" w:rsidRDefault="00CD067C" w:rsidP="006B0A40">
      <w:pPr>
        <w:pStyle w:val="a8"/>
        <w:widowControl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b/>
          <w:bCs/>
          <w:sz w:val="24"/>
          <w:szCs w:val="24"/>
        </w:rPr>
      </w:pPr>
      <w:r w:rsidRPr="006B0A40">
        <w:rPr>
          <w:b/>
          <w:bCs/>
          <w:sz w:val="24"/>
          <w:szCs w:val="24"/>
        </w:rPr>
        <w:lastRenderedPageBreak/>
        <w:t>Требования к исполнителю:</w:t>
      </w:r>
    </w:p>
    <w:p w14:paraId="6D91F6CF" w14:textId="2DF8FF67" w:rsidR="002A5A07" w:rsidRPr="002A5A07" w:rsidRDefault="002A5A07" w:rsidP="002A5A07">
      <w:pPr>
        <w:jc w:val="both"/>
        <w:rPr>
          <w:bCs/>
        </w:rPr>
      </w:pPr>
      <w:r>
        <w:rPr>
          <w:bCs/>
        </w:rPr>
        <w:t xml:space="preserve">6.1 </w:t>
      </w:r>
      <w:r w:rsidRPr="002A5A07">
        <w:rPr>
          <w:bCs/>
        </w:rPr>
        <w:t>Оказание услуг по техническому обслуживанию систем видеонаблюдения должно обеспечивать соответствие требованиям экологических, санитарно-гигиенических, противопожарных и другим нормам, действующим на территории Российской Федерации, обеспечивать безопасную для жизни, здоровья людей эксплуатацию обслуживаемых систем.</w:t>
      </w:r>
    </w:p>
    <w:p w14:paraId="13B663B4" w14:textId="4B6F919A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2</w:t>
      </w:r>
      <w:r w:rsidRPr="002A5A07">
        <w:rPr>
          <w:bCs/>
        </w:rPr>
        <w:t>. Основная задача технического ремонта и планово-предупредительного ремонта - обеспечение бесперебойной работы системы видеонаблюдения на объекте Заказчика.</w:t>
      </w:r>
    </w:p>
    <w:p w14:paraId="571BB7A5" w14:textId="25E214DD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3</w:t>
      </w:r>
      <w:r w:rsidRPr="002A5A07">
        <w:rPr>
          <w:bCs/>
        </w:rPr>
        <w:t>.  Исполнитель осуществляет производство работ в полном объёме и в соответствии со строительными нормами и правилами и обеспечивает соответствие качества выполненных работ нормам и техническим условиям.</w:t>
      </w:r>
    </w:p>
    <w:p w14:paraId="5D612B2D" w14:textId="7DE03D88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4</w:t>
      </w:r>
      <w:r w:rsidRPr="002A5A07">
        <w:rPr>
          <w:bCs/>
        </w:rPr>
        <w:t>.  В случае возникновения неисправностей в работе систем видеонаблюдения Заказчик уведомляет Исполнителя заявкой письменно или по телефону, время приема заявок – рабочие дни, выходные и праздничные дни. Для устранения неполадок системы видеонаблюдения Исполнитель должен прибыть на обслуживаемый объект по вызову Заказчика в течение 3-х часов с момента вызова и устранять неисправности в течение 24 часов.</w:t>
      </w:r>
    </w:p>
    <w:p w14:paraId="00699478" w14:textId="6487689B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5</w:t>
      </w:r>
      <w:r w:rsidR="006E7FCB">
        <w:rPr>
          <w:bCs/>
        </w:rPr>
        <w:t>. У</w:t>
      </w:r>
      <w:r w:rsidRPr="002A5A07">
        <w:rPr>
          <w:bCs/>
        </w:rPr>
        <w:t>слуги оказываются в условиях действующего учреждения, без остановки</w:t>
      </w:r>
      <w:r w:rsidR="006E7FCB">
        <w:rPr>
          <w:bCs/>
        </w:rPr>
        <w:t xml:space="preserve"> </w:t>
      </w:r>
      <w:r w:rsidRPr="002A5A07">
        <w:rPr>
          <w:bCs/>
        </w:rPr>
        <w:t>производственного процесса. Шумные работы разрешается выполнять в рабочие дни с 9.00 до 14.00, в выходные с 10.00 до 14.00. Соблюдение правил действующего внутреннего распорядка, контрольно-пропускного режима, внутренних положений и инструкций требований администрации – является обязательным условиям. Исполнитель на момент подписания договора должен представить Заказчику список сотрудников, привлеченных к оказанию услуг на данном объекте, с указанием фамилии, имени и отчества.</w:t>
      </w:r>
    </w:p>
    <w:p w14:paraId="6D71825A" w14:textId="562BEEE3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6</w:t>
      </w:r>
      <w:r w:rsidRPr="002A5A07">
        <w:rPr>
          <w:bCs/>
        </w:rPr>
        <w:t xml:space="preserve"> В случае выхода из строя приборов видеонаблюдения не по вине Исполнителя,</w:t>
      </w:r>
    </w:p>
    <w:p w14:paraId="36A2B0D5" w14:textId="3685B977" w:rsidR="002A5A07" w:rsidRPr="002A5A07" w:rsidRDefault="002A5A07" w:rsidP="002A5A07">
      <w:pPr>
        <w:jc w:val="both"/>
        <w:rPr>
          <w:bCs/>
        </w:rPr>
      </w:pPr>
      <w:r w:rsidRPr="002A5A07">
        <w:rPr>
          <w:bCs/>
        </w:rPr>
        <w:t>Заказчик оплачивает выставленные Исполнителем счета на приобретение необходимых приборов, кроме расходных материалов (п.</w:t>
      </w: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6</w:t>
      </w:r>
      <w:r w:rsidRPr="002A5A07">
        <w:rPr>
          <w:bCs/>
        </w:rPr>
        <w:t xml:space="preserve">.1).  </w:t>
      </w:r>
    </w:p>
    <w:p w14:paraId="1A66A017" w14:textId="2C8CA116" w:rsidR="002A5A07" w:rsidRPr="002A5A07" w:rsidRDefault="002A5A07" w:rsidP="002A5A07">
      <w:pPr>
        <w:jc w:val="both"/>
        <w:rPr>
          <w:bCs/>
        </w:rPr>
      </w:pPr>
      <w:r>
        <w:rPr>
          <w:bCs/>
        </w:rPr>
        <w:t>6</w:t>
      </w:r>
      <w:r w:rsidRPr="002A5A07">
        <w:rPr>
          <w:bCs/>
        </w:rPr>
        <w:t>.</w:t>
      </w:r>
      <w:r>
        <w:rPr>
          <w:bCs/>
        </w:rPr>
        <w:t>6</w:t>
      </w:r>
      <w:r w:rsidRPr="002A5A07">
        <w:rPr>
          <w:bCs/>
        </w:rPr>
        <w:t xml:space="preserve">.1. Расходные материалы: кабель (все), разъемы, соединители, клеммы, разветвители питания, скобы монтажные, стяжки, переходы гибкие, </w:t>
      </w:r>
      <w:proofErr w:type="spellStart"/>
      <w:r w:rsidRPr="002A5A07">
        <w:rPr>
          <w:bCs/>
        </w:rPr>
        <w:t>гофротрубы</w:t>
      </w:r>
      <w:proofErr w:type="spellEnd"/>
      <w:r w:rsidRPr="002A5A07">
        <w:rPr>
          <w:bCs/>
        </w:rPr>
        <w:t xml:space="preserve">, розетки, дюбеля, </w:t>
      </w:r>
      <w:proofErr w:type="spellStart"/>
      <w:r w:rsidRPr="002A5A07">
        <w:rPr>
          <w:bCs/>
        </w:rPr>
        <w:t>изолирующи</w:t>
      </w:r>
      <w:proofErr w:type="spellEnd"/>
      <w:r w:rsidRPr="002A5A07">
        <w:rPr>
          <w:bCs/>
        </w:rPr>
        <w:t xml:space="preserve"> материалы, фурнитуры, переходники и т.п. – за счет Исполнителя. </w:t>
      </w:r>
    </w:p>
    <w:p w14:paraId="377A88AD" w14:textId="13970EA5" w:rsidR="002A5A07" w:rsidRPr="002A5A07" w:rsidRDefault="002A5A07" w:rsidP="002A5A07">
      <w:pPr>
        <w:jc w:val="both"/>
        <w:rPr>
          <w:bCs/>
        </w:rPr>
      </w:pPr>
      <w:r w:rsidRPr="002A5A07">
        <w:rPr>
          <w:bCs/>
        </w:rPr>
        <w:t>В случае выхода из строя, поломки обслуживаемой в ходе выполнения техники, в</w:t>
      </w:r>
      <w:r>
        <w:rPr>
          <w:bCs/>
        </w:rPr>
        <w:t xml:space="preserve"> </w:t>
      </w:r>
      <w:r w:rsidRPr="002A5A07">
        <w:rPr>
          <w:bCs/>
        </w:rPr>
        <w:t>связи с некачественным выполнением работ, Исполнитель обязан за свой счет провести восстановление техники в течение 2 (двух) рабочих дней со дня поступления соответствующего уведомления от Заказчика, либо по требованию Заказчика возместить Заказчику убытки в соответствии с законодательством Российской Федерации.</w:t>
      </w:r>
    </w:p>
    <w:p w14:paraId="72DA2C96" w14:textId="5F0CEEF4" w:rsidR="002A5A07" w:rsidRPr="002A5A07" w:rsidRDefault="002A5A07" w:rsidP="002A5A07">
      <w:pPr>
        <w:pStyle w:val="a8"/>
        <w:ind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2A5A07">
        <w:rPr>
          <w:b/>
          <w:bCs/>
          <w:sz w:val="24"/>
          <w:szCs w:val="24"/>
        </w:rPr>
        <w:t>. Гарантия на ремонт и обслуживание.</w:t>
      </w:r>
    </w:p>
    <w:p w14:paraId="36ED6B3B" w14:textId="0B343065" w:rsidR="002A5A07" w:rsidRPr="00EA6750" w:rsidRDefault="002A5A07" w:rsidP="00EA6750">
      <w:pPr>
        <w:jc w:val="both"/>
        <w:rPr>
          <w:bCs/>
        </w:rPr>
      </w:pPr>
      <w:r w:rsidRPr="00EA6750">
        <w:rPr>
          <w:bCs/>
        </w:rPr>
        <w:t>7.1 На заменяемые во время обслуживания запасные части устанавливается гарантийный срок завода производителя. Гарантия на монтажные работы устанавливается на весь срок оказания услуг.</w:t>
      </w:r>
    </w:p>
    <w:p w14:paraId="4D379046" w14:textId="59BE568D" w:rsidR="002A5A07" w:rsidRPr="002A5A07" w:rsidRDefault="002A5A07" w:rsidP="00EA6750">
      <w:pPr>
        <w:pStyle w:val="a8"/>
        <w:ind w:hanging="720"/>
        <w:jc w:val="both"/>
        <w:rPr>
          <w:b/>
          <w:bCs/>
          <w:sz w:val="24"/>
          <w:szCs w:val="24"/>
        </w:rPr>
      </w:pPr>
      <w:r w:rsidRPr="00EA6750">
        <w:rPr>
          <w:b/>
          <w:bCs/>
          <w:sz w:val="24"/>
          <w:szCs w:val="24"/>
        </w:rPr>
        <w:t>8</w:t>
      </w:r>
      <w:r w:rsidRPr="002A5A07">
        <w:rPr>
          <w:b/>
          <w:bCs/>
          <w:sz w:val="24"/>
          <w:szCs w:val="24"/>
        </w:rPr>
        <w:t>. Обязанности Исполнителя</w:t>
      </w:r>
    </w:p>
    <w:p w14:paraId="67A69F19" w14:textId="659658C0" w:rsidR="002A5A07" w:rsidRPr="00EA6750" w:rsidRDefault="002A5A07" w:rsidP="00EA6750">
      <w:pPr>
        <w:jc w:val="both"/>
        <w:rPr>
          <w:bCs/>
        </w:rPr>
      </w:pPr>
      <w:r w:rsidRPr="00EA6750">
        <w:rPr>
          <w:bCs/>
        </w:rPr>
        <w:t>8.1. После подписания договора в течение 3-х рабочих дней провести обслед</w:t>
      </w:r>
      <w:r w:rsidR="00366602">
        <w:rPr>
          <w:bCs/>
        </w:rPr>
        <w:t>ования системы видеонаблюдения.</w:t>
      </w:r>
      <w:r w:rsidRPr="00EA6750">
        <w:rPr>
          <w:bCs/>
        </w:rPr>
        <w:t xml:space="preserve"> По результатам обследования системы видеонаблюдения составляется дефектная ведомость и акт обследования оборудования.</w:t>
      </w:r>
    </w:p>
    <w:p w14:paraId="7E3281D5" w14:textId="6CD250BC" w:rsidR="002A5A07" w:rsidRPr="00EA6750" w:rsidRDefault="002A5A07" w:rsidP="00EA6750">
      <w:pPr>
        <w:jc w:val="both"/>
        <w:rPr>
          <w:bCs/>
        </w:rPr>
      </w:pPr>
      <w:r w:rsidRPr="00EA6750">
        <w:rPr>
          <w:bCs/>
        </w:rPr>
        <w:t>8.2.   Для замены неисправного оборудования и материалов используется оборудование и</w:t>
      </w:r>
    </w:p>
    <w:p w14:paraId="72ABBCF7" w14:textId="56E36624" w:rsidR="002A5A07" w:rsidRPr="00EA6750" w:rsidRDefault="002A5A07" w:rsidP="00EA6750">
      <w:pPr>
        <w:jc w:val="both"/>
        <w:rPr>
          <w:bCs/>
        </w:rPr>
      </w:pPr>
      <w:r w:rsidRPr="00EA6750">
        <w:rPr>
          <w:bCs/>
        </w:rPr>
        <w:t xml:space="preserve">материалы, совместимые полностью по всем параметрам с установленным в здании оборудованием и материалами, после согласования с Заказчиком. </w:t>
      </w:r>
    </w:p>
    <w:p w14:paraId="7D53EDE1" w14:textId="6E5CD802" w:rsidR="002A5A07" w:rsidRPr="00EA6750" w:rsidRDefault="002A5A07" w:rsidP="00EA6750">
      <w:pPr>
        <w:jc w:val="both"/>
        <w:rPr>
          <w:bCs/>
        </w:rPr>
      </w:pPr>
      <w:r w:rsidRPr="00EA6750">
        <w:rPr>
          <w:bCs/>
        </w:rPr>
        <w:t>8.3.  Исполнитель несет полную материальную ответственность за отказы в работе</w:t>
      </w:r>
      <w:r w:rsidR="00EA6750" w:rsidRPr="00EA6750">
        <w:rPr>
          <w:bCs/>
        </w:rPr>
        <w:t xml:space="preserve"> </w:t>
      </w:r>
      <w:r w:rsidRPr="00EA6750">
        <w:rPr>
          <w:bCs/>
        </w:rPr>
        <w:t>инженерных систем и оборудования, происшедшие по его вине, из-за неправильных действий при производстве технического обслуживания на объекте, и гарантирует Заказчику устранение убытков за свой счет.</w:t>
      </w:r>
    </w:p>
    <w:p w14:paraId="17D9DEF4" w14:textId="7AE27BA7" w:rsidR="002A5A07" w:rsidRPr="00EA6750" w:rsidRDefault="00EA6750" w:rsidP="00EA6750">
      <w:pPr>
        <w:jc w:val="both"/>
        <w:rPr>
          <w:bCs/>
        </w:rPr>
      </w:pPr>
      <w:r w:rsidRPr="00EA6750">
        <w:rPr>
          <w:bCs/>
        </w:rPr>
        <w:t>8</w:t>
      </w:r>
      <w:r w:rsidR="002A5A07" w:rsidRPr="00EA6750">
        <w:rPr>
          <w:bCs/>
        </w:rPr>
        <w:t>.4. При проведении работы соблюдать правила пожарной безопасности, техники безопасности и внутреннего трудового распорядка, действующего на объекте Заказчика.</w:t>
      </w:r>
    </w:p>
    <w:p w14:paraId="1C4B0731" w14:textId="50C5B278" w:rsidR="002A5A07" w:rsidRPr="00EA6750" w:rsidRDefault="00EA6750" w:rsidP="00EA6750">
      <w:pPr>
        <w:jc w:val="both"/>
        <w:rPr>
          <w:bCs/>
        </w:rPr>
      </w:pPr>
      <w:r w:rsidRPr="00EA6750">
        <w:rPr>
          <w:bCs/>
        </w:rPr>
        <w:t>8</w:t>
      </w:r>
      <w:r w:rsidR="002A5A07" w:rsidRPr="00EA6750">
        <w:rPr>
          <w:bCs/>
        </w:rPr>
        <w:t xml:space="preserve">.5. В ходе реализации договорных обязательств Исполнитель должен вести Журнал учёта выполнения работ по техническому обслуживанию и ремонту систем видеонаблюдения, один экземпляр должен храниться у Заказчика, а другой у Исполнителя. Страницы журнала должны быть пронумерованы, прошнурованы и скреплены печатями Исполнителя и Заказчика. Записи в </w:t>
      </w:r>
      <w:r w:rsidR="002A5A07" w:rsidRPr="00EA6750">
        <w:rPr>
          <w:bCs/>
        </w:rPr>
        <w:lastRenderedPageBreak/>
        <w:t xml:space="preserve">обоих журналах о проведении работ по ТО и ППР, с указанием времени, места и результатов проведённых мероприятий, а также выявленных недостатках в содержании и эксплуатации системы должны быть идентичны, оформляться одновременно и заверяться подписями ответственных лиц сторон. Работы по ТО и ППР должны проводиться в сроки, установленные графиком проведения ТО и ППР.  </w:t>
      </w:r>
    </w:p>
    <w:p w14:paraId="055FA065" w14:textId="634D1639" w:rsidR="002A5A07" w:rsidRPr="00EA6750" w:rsidRDefault="00EA6750" w:rsidP="00EA6750">
      <w:pPr>
        <w:jc w:val="both"/>
        <w:rPr>
          <w:bCs/>
        </w:rPr>
      </w:pPr>
      <w:r w:rsidRPr="00EA6750">
        <w:rPr>
          <w:bCs/>
        </w:rPr>
        <w:t xml:space="preserve">8.6 </w:t>
      </w:r>
      <w:r w:rsidR="002A5A07" w:rsidRPr="00EA6750">
        <w:rPr>
          <w:bCs/>
        </w:rPr>
        <w:t xml:space="preserve">В случае, если документация содержит недействующие СНИП, ГОСТ, </w:t>
      </w:r>
      <w:proofErr w:type="spellStart"/>
      <w:r w:rsidR="002A5A07" w:rsidRPr="00EA6750">
        <w:rPr>
          <w:bCs/>
        </w:rPr>
        <w:t>СанПин</w:t>
      </w:r>
      <w:proofErr w:type="spellEnd"/>
      <w:r w:rsidR="002A5A07" w:rsidRPr="00EA6750">
        <w:rPr>
          <w:bCs/>
        </w:rPr>
        <w:t>, ТУ, ТСН и другие нормативные акты, Исполнителю следует руководствоваться действующими нормативами на момент выполнения работ/оказания услуг.</w:t>
      </w:r>
    </w:p>
    <w:p w14:paraId="3C8D84FA" w14:textId="13B6CE44" w:rsidR="00A95383" w:rsidRPr="006B0A40" w:rsidRDefault="00EA6750" w:rsidP="00EA6750">
      <w:pPr>
        <w:pStyle w:val="a8"/>
        <w:ind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6E7FCB">
        <w:rPr>
          <w:b/>
          <w:bCs/>
          <w:sz w:val="24"/>
          <w:szCs w:val="24"/>
        </w:rPr>
        <w:t>Порядок сдачи и приё</w:t>
      </w:r>
      <w:r w:rsidR="00A2342C" w:rsidRPr="006B0A40">
        <w:rPr>
          <w:b/>
          <w:bCs/>
          <w:sz w:val="24"/>
          <w:szCs w:val="24"/>
        </w:rPr>
        <w:t>мки результатов работ</w:t>
      </w:r>
    </w:p>
    <w:p w14:paraId="1C332D0F" w14:textId="205D7829" w:rsidR="00A2342C" w:rsidRPr="006B0A40" w:rsidRDefault="006F3951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В срок</w:t>
      </w:r>
      <w:r w:rsidRPr="006F3951">
        <w:rPr>
          <w:rFonts w:eastAsia="SimSun"/>
          <w:lang w:eastAsia="zh-CN"/>
        </w:rPr>
        <w:t xml:space="preserve">, не позднее 10-го числа месяца, следующего за </w:t>
      </w:r>
      <w:proofErr w:type="gramStart"/>
      <w:r w:rsidRPr="006F3951">
        <w:rPr>
          <w:rFonts w:eastAsia="SimSun"/>
          <w:lang w:eastAsia="zh-CN"/>
        </w:rPr>
        <w:t>отчётным</w:t>
      </w:r>
      <w:proofErr w:type="gramEnd"/>
      <w:r w:rsidRPr="006F3951">
        <w:rPr>
          <w:rFonts w:eastAsia="SimSun"/>
          <w:lang w:eastAsia="zh-CN"/>
        </w:rPr>
        <w:t>, предоставляет Заказчику сведения об объёме выполненных услуг в форме акта выполненных работ (оказанных услуг) и счета-фактуры</w:t>
      </w:r>
      <w:r w:rsidR="00A2342C" w:rsidRPr="006F3951">
        <w:rPr>
          <w:rFonts w:eastAsia="SimSun"/>
          <w:lang w:eastAsia="zh-CN"/>
        </w:rPr>
        <w:t>, а также следующие документы:</w:t>
      </w:r>
      <w:r w:rsidR="00A2342C" w:rsidRPr="006B0A40">
        <w:rPr>
          <w:rFonts w:eastAsia="SimSun"/>
          <w:lang w:eastAsia="zh-CN"/>
        </w:rPr>
        <w:t xml:space="preserve"> </w:t>
      </w:r>
    </w:p>
    <w:p w14:paraId="725461CD" w14:textId="527CAB91" w:rsidR="00A2342C" w:rsidRPr="006B0A40" w:rsidRDefault="006F3951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1. Счё</w:t>
      </w:r>
      <w:r w:rsidR="00A2342C" w:rsidRPr="006B0A40">
        <w:rPr>
          <w:rFonts w:eastAsia="SimSun"/>
          <w:lang w:eastAsia="zh-CN"/>
        </w:rPr>
        <w:t>т для оплаты услуг;</w:t>
      </w:r>
    </w:p>
    <w:p w14:paraId="2A38EF02" w14:textId="792B0BEF" w:rsidR="00A2342C" w:rsidRPr="006B0A40" w:rsidRDefault="006F3951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 Счё</w:t>
      </w:r>
      <w:r w:rsidR="00A2342C" w:rsidRPr="006B0A40">
        <w:rPr>
          <w:rFonts w:eastAsia="SimSun"/>
          <w:lang w:eastAsia="zh-CN"/>
        </w:rPr>
        <w:t>т – фактуру;</w:t>
      </w:r>
    </w:p>
    <w:p w14:paraId="6535EB2D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3. Ведомости дефектов (по необходимости);</w:t>
      </w:r>
    </w:p>
    <w:p w14:paraId="608C1A2D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 xml:space="preserve">Ежемесячно при завершении проведения работ (оказания услуг) оформляется запись в учетных документах Заказчика (Журнал регистрации работ по техническому обслуживанию и ремонту).  В журнале указываются следующие данные: </w:t>
      </w:r>
    </w:p>
    <w:p w14:paraId="79D521B6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Дата выполнения работ (оказания услуг);</w:t>
      </w:r>
    </w:p>
    <w:p w14:paraId="007B3C81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Наименование работы (услуги);</w:t>
      </w:r>
    </w:p>
    <w:p w14:paraId="12CCDE3C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Ф.И.О. работника (работников) эксплуатирующей организации;</w:t>
      </w:r>
    </w:p>
    <w:p w14:paraId="58764E35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Временной период выполнения работ (оказания услуг).</w:t>
      </w:r>
    </w:p>
    <w:p w14:paraId="74FBDF7F" w14:textId="77777777" w:rsidR="00A505D3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 xml:space="preserve">В случае получения от Заказчика мотивированного отказа от принятия результатов оказанных услуг с перечнем выявленных недостатков, необходимых доработок и сроком их устранения, Исполнитель в срок, установленный в указанном акте обязан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повторно подписанный «Акт сдачи-приемки оказанных услуг» в 2 (двух) экземплярах для принятия Заказчиком оказанных услуг. </w:t>
      </w:r>
    </w:p>
    <w:p w14:paraId="4DA32540" w14:textId="03C69983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  <w:r w:rsidRPr="006B0A40">
        <w:rPr>
          <w:rFonts w:eastAsia="SimSun"/>
          <w:lang w:eastAsia="zh-CN"/>
        </w:rPr>
        <w:t>В случае если Исполнителем устранены недостатки/выполнены доработки в надлежащем порядке и в установленные сроки, заказчик принимает выполненные работы и подписывает 2 (два) экземпляра «Акта сдачи-приемки оказанных услуг», при этом один экземпляр Акта возвращает Исполнителю. Подписанный заказчиком и Исполнителем «Акт сдачи-приемки оказанных услуг» (без претензий) и счет на оплату являются основанием для оплаты оказанных Исполнителем услуг.</w:t>
      </w:r>
    </w:p>
    <w:p w14:paraId="06D8F041" w14:textId="77777777" w:rsidR="00A2342C" w:rsidRPr="006B0A40" w:rsidRDefault="00A2342C" w:rsidP="006B0A40">
      <w:pPr>
        <w:tabs>
          <w:tab w:val="left" w:pos="142"/>
          <w:tab w:val="left" w:pos="720"/>
        </w:tabs>
        <w:jc w:val="both"/>
        <w:rPr>
          <w:rFonts w:eastAsia="SimSun"/>
          <w:lang w:eastAsia="zh-CN"/>
        </w:rPr>
      </w:pPr>
    </w:p>
    <w:sectPr w:rsidR="00A2342C" w:rsidRPr="006B0A40" w:rsidSect="006E7FCB">
      <w:footerReference w:type="default" r:id="rId9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C45E" w14:textId="77777777" w:rsidR="004C1043" w:rsidRDefault="004C1043">
      <w:r>
        <w:separator/>
      </w:r>
    </w:p>
  </w:endnote>
  <w:endnote w:type="continuationSeparator" w:id="0">
    <w:p w14:paraId="7E4CBF24" w14:textId="77777777" w:rsidR="004C1043" w:rsidRDefault="004C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5BB11" w14:textId="07876744" w:rsidR="00900C28" w:rsidRDefault="00900C28">
    <w:pPr>
      <w:pStyle w:val="a4"/>
    </w:pPr>
  </w:p>
  <w:p w14:paraId="61BCD84C" w14:textId="161A04AC" w:rsidR="00900C28" w:rsidRDefault="00900C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77DB1" w14:textId="77777777" w:rsidR="004C1043" w:rsidRDefault="004C1043">
      <w:r>
        <w:separator/>
      </w:r>
    </w:p>
  </w:footnote>
  <w:footnote w:type="continuationSeparator" w:id="0">
    <w:p w14:paraId="10E8E7B9" w14:textId="77777777" w:rsidR="004C1043" w:rsidRDefault="004C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24"/>
      </w:rPr>
    </w:lvl>
  </w:abstractNum>
  <w:abstractNum w:abstractNumId="8">
    <w:nsid w:val="026B77EA"/>
    <w:multiLevelType w:val="multilevel"/>
    <w:tmpl w:val="C86671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03B14CF2"/>
    <w:multiLevelType w:val="multilevel"/>
    <w:tmpl w:val="38E2A1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>
    <w:nsid w:val="1423409A"/>
    <w:multiLevelType w:val="hybridMultilevel"/>
    <w:tmpl w:val="1BE69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458F6"/>
    <w:multiLevelType w:val="multilevel"/>
    <w:tmpl w:val="9DF0A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 w:val="0"/>
        <w:color w:val="000000"/>
      </w:rPr>
    </w:lvl>
  </w:abstractNum>
  <w:abstractNum w:abstractNumId="12">
    <w:nsid w:val="19354960"/>
    <w:multiLevelType w:val="multilevel"/>
    <w:tmpl w:val="9DF0A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 w:val="0"/>
        <w:color w:val="000000"/>
      </w:rPr>
    </w:lvl>
  </w:abstractNum>
  <w:abstractNum w:abstractNumId="13">
    <w:nsid w:val="224A1946"/>
    <w:multiLevelType w:val="multilevel"/>
    <w:tmpl w:val="8EDE3C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26F44E5"/>
    <w:multiLevelType w:val="hybridMultilevel"/>
    <w:tmpl w:val="00F4E4EE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27B9F"/>
    <w:multiLevelType w:val="multilevel"/>
    <w:tmpl w:val="79148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>
    <w:nsid w:val="29875636"/>
    <w:multiLevelType w:val="hybridMultilevel"/>
    <w:tmpl w:val="B17A3E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426A5"/>
    <w:multiLevelType w:val="multilevel"/>
    <w:tmpl w:val="6456C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2EC62383"/>
    <w:multiLevelType w:val="multilevel"/>
    <w:tmpl w:val="08F033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 w:val="0"/>
      </w:rPr>
    </w:lvl>
  </w:abstractNum>
  <w:abstractNum w:abstractNumId="19">
    <w:nsid w:val="339B7842"/>
    <w:multiLevelType w:val="multilevel"/>
    <w:tmpl w:val="1A1AD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3A592F72"/>
    <w:multiLevelType w:val="multilevel"/>
    <w:tmpl w:val="EC38AB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>
    <w:nsid w:val="3B5F6C41"/>
    <w:multiLevelType w:val="hybridMultilevel"/>
    <w:tmpl w:val="B4DE1F94"/>
    <w:lvl w:ilvl="0" w:tplc="EC40DE0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D563E7"/>
    <w:multiLevelType w:val="hybridMultilevel"/>
    <w:tmpl w:val="E4B8E8F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41BA3285"/>
    <w:multiLevelType w:val="multilevel"/>
    <w:tmpl w:val="794CE8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2D0653"/>
    <w:multiLevelType w:val="multilevel"/>
    <w:tmpl w:val="791485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4A7833BA"/>
    <w:multiLevelType w:val="hybridMultilevel"/>
    <w:tmpl w:val="CCE06C7E"/>
    <w:lvl w:ilvl="0" w:tplc="EE5244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FD262850">
      <w:start w:val="1"/>
      <w:numFmt w:val="decimal"/>
      <w:pStyle w:val="2"/>
      <w:isLgl/>
      <w:lvlText w:val="%2.%2."/>
      <w:lvlJc w:val="left"/>
      <w:pPr>
        <w:tabs>
          <w:tab w:val="num" w:pos="1380"/>
        </w:tabs>
        <w:ind w:left="1380" w:hanging="480"/>
      </w:pPr>
      <w:rPr>
        <w:rFonts w:hint="default"/>
        <w:b w:val="0"/>
      </w:rPr>
    </w:lvl>
    <w:lvl w:ilvl="2" w:tplc="D5D00BC2">
      <w:numFmt w:val="none"/>
      <w:lvlText w:val=""/>
      <w:lvlJc w:val="left"/>
      <w:pPr>
        <w:tabs>
          <w:tab w:val="num" w:pos="360"/>
        </w:tabs>
      </w:pPr>
    </w:lvl>
    <w:lvl w:ilvl="3" w:tplc="4F225A28">
      <w:numFmt w:val="none"/>
      <w:lvlText w:val=""/>
      <w:lvlJc w:val="left"/>
      <w:pPr>
        <w:tabs>
          <w:tab w:val="num" w:pos="360"/>
        </w:tabs>
      </w:pPr>
    </w:lvl>
    <w:lvl w:ilvl="4" w:tplc="1320FEAC">
      <w:numFmt w:val="none"/>
      <w:lvlText w:val=""/>
      <w:lvlJc w:val="left"/>
      <w:pPr>
        <w:tabs>
          <w:tab w:val="num" w:pos="360"/>
        </w:tabs>
      </w:pPr>
    </w:lvl>
    <w:lvl w:ilvl="5" w:tplc="A84ABEC6">
      <w:numFmt w:val="none"/>
      <w:lvlText w:val=""/>
      <w:lvlJc w:val="left"/>
      <w:pPr>
        <w:tabs>
          <w:tab w:val="num" w:pos="360"/>
        </w:tabs>
      </w:pPr>
    </w:lvl>
    <w:lvl w:ilvl="6" w:tplc="6C766866">
      <w:numFmt w:val="none"/>
      <w:lvlText w:val=""/>
      <w:lvlJc w:val="left"/>
      <w:pPr>
        <w:tabs>
          <w:tab w:val="num" w:pos="360"/>
        </w:tabs>
      </w:pPr>
    </w:lvl>
    <w:lvl w:ilvl="7" w:tplc="A9AE1784">
      <w:numFmt w:val="none"/>
      <w:lvlText w:val=""/>
      <w:lvlJc w:val="left"/>
      <w:pPr>
        <w:tabs>
          <w:tab w:val="num" w:pos="360"/>
        </w:tabs>
      </w:pPr>
    </w:lvl>
    <w:lvl w:ilvl="8" w:tplc="604A627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EEB441F"/>
    <w:multiLevelType w:val="hybridMultilevel"/>
    <w:tmpl w:val="3C5A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E4813"/>
    <w:multiLevelType w:val="multilevel"/>
    <w:tmpl w:val="3342F4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 w:val="0"/>
        <w:color w:val="000000"/>
      </w:rPr>
    </w:lvl>
  </w:abstractNum>
  <w:abstractNum w:abstractNumId="28">
    <w:nsid w:val="584D5A3B"/>
    <w:multiLevelType w:val="multilevel"/>
    <w:tmpl w:val="9DF0A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 w:val="0"/>
        <w:color w:val="000000"/>
      </w:rPr>
    </w:lvl>
  </w:abstractNum>
  <w:abstractNum w:abstractNumId="29">
    <w:nsid w:val="5AC45C13"/>
    <w:multiLevelType w:val="hybridMultilevel"/>
    <w:tmpl w:val="169CE39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5F371E9C"/>
    <w:multiLevelType w:val="multilevel"/>
    <w:tmpl w:val="24CAD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60451507"/>
    <w:multiLevelType w:val="multilevel"/>
    <w:tmpl w:val="D51E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000000"/>
      </w:rPr>
    </w:lvl>
  </w:abstractNum>
  <w:abstractNum w:abstractNumId="32">
    <w:nsid w:val="62523D7F"/>
    <w:multiLevelType w:val="multilevel"/>
    <w:tmpl w:val="362A30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2.%2."/>
      <w:lvlJc w:val="left"/>
      <w:pPr>
        <w:tabs>
          <w:tab w:val="num" w:pos="1380"/>
        </w:tabs>
        <w:ind w:left="13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3">
    <w:nsid w:val="702211A4"/>
    <w:multiLevelType w:val="hybridMultilevel"/>
    <w:tmpl w:val="92AA1F12"/>
    <w:lvl w:ilvl="0" w:tplc="88303D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00646"/>
    <w:multiLevelType w:val="multilevel"/>
    <w:tmpl w:val="A76A2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B1522F5"/>
    <w:multiLevelType w:val="hybridMultilevel"/>
    <w:tmpl w:val="23863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B4821"/>
    <w:multiLevelType w:val="hybridMultilevel"/>
    <w:tmpl w:val="9A6A7D80"/>
    <w:lvl w:ilvl="0" w:tplc="0000000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32"/>
  </w:num>
  <w:num w:numId="5">
    <w:abstractNumId w:val="31"/>
  </w:num>
  <w:num w:numId="6">
    <w:abstractNumId w:val="27"/>
  </w:num>
  <w:num w:numId="7">
    <w:abstractNumId w:val="28"/>
  </w:num>
  <w:num w:numId="8">
    <w:abstractNumId w:val="11"/>
  </w:num>
  <w:num w:numId="9">
    <w:abstractNumId w:val="12"/>
  </w:num>
  <w:num w:numId="10">
    <w:abstractNumId w:val="22"/>
  </w:num>
  <w:num w:numId="11">
    <w:abstractNumId w:val="24"/>
  </w:num>
  <w:num w:numId="12">
    <w:abstractNumId w:val="18"/>
  </w:num>
  <w:num w:numId="13">
    <w:abstractNumId w:val="34"/>
  </w:num>
  <w:num w:numId="14">
    <w:abstractNumId w:val="9"/>
  </w:num>
  <w:num w:numId="15">
    <w:abstractNumId w:val="15"/>
  </w:num>
  <w:num w:numId="16">
    <w:abstractNumId w:val="17"/>
  </w:num>
  <w:num w:numId="17">
    <w:abstractNumId w:val="20"/>
  </w:num>
  <w:num w:numId="18">
    <w:abstractNumId w:val="33"/>
  </w:num>
  <w:num w:numId="19">
    <w:abstractNumId w:val="30"/>
  </w:num>
  <w:num w:numId="20">
    <w:abstractNumId w:val="8"/>
  </w:num>
  <w:num w:numId="21">
    <w:abstractNumId w:val="23"/>
  </w:num>
  <w:num w:numId="22">
    <w:abstractNumId w:val="19"/>
  </w:num>
  <w:num w:numId="23">
    <w:abstractNumId w:val="36"/>
  </w:num>
  <w:num w:numId="24">
    <w:abstractNumId w:val="13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4"/>
  </w:num>
  <w:num w:numId="35">
    <w:abstractNumId w:val="26"/>
  </w:num>
  <w:num w:numId="36">
    <w:abstractNumId w:val="1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E3"/>
    <w:rsid w:val="0001532F"/>
    <w:rsid w:val="000160B7"/>
    <w:rsid w:val="00016BD9"/>
    <w:rsid w:val="000305C3"/>
    <w:rsid w:val="000326B9"/>
    <w:rsid w:val="000356F5"/>
    <w:rsid w:val="00063AF5"/>
    <w:rsid w:val="000722D9"/>
    <w:rsid w:val="00072421"/>
    <w:rsid w:val="00083B33"/>
    <w:rsid w:val="0009196F"/>
    <w:rsid w:val="000B6DB3"/>
    <w:rsid w:val="000B7D3B"/>
    <w:rsid w:val="000D2A38"/>
    <w:rsid w:val="000D40D3"/>
    <w:rsid w:val="000E5582"/>
    <w:rsid w:val="0010371F"/>
    <w:rsid w:val="00114D4A"/>
    <w:rsid w:val="00115501"/>
    <w:rsid w:val="00116F54"/>
    <w:rsid w:val="0012354E"/>
    <w:rsid w:val="00134300"/>
    <w:rsid w:val="0014025F"/>
    <w:rsid w:val="001427D4"/>
    <w:rsid w:val="00151B5E"/>
    <w:rsid w:val="00151C7A"/>
    <w:rsid w:val="00154DC5"/>
    <w:rsid w:val="00172640"/>
    <w:rsid w:val="001830F3"/>
    <w:rsid w:val="00197564"/>
    <w:rsid w:val="001A2100"/>
    <w:rsid w:val="001A2AAD"/>
    <w:rsid w:val="001B02F7"/>
    <w:rsid w:val="001C3935"/>
    <w:rsid w:val="001D0126"/>
    <w:rsid w:val="001D42FA"/>
    <w:rsid w:val="001D5232"/>
    <w:rsid w:val="001D6AC8"/>
    <w:rsid w:val="001D7D35"/>
    <w:rsid w:val="001E298F"/>
    <w:rsid w:val="001E4FA6"/>
    <w:rsid w:val="001F0481"/>
    <w:rsid w:val="001F6622"/>
    <w:rsid w:val="001F77AD"/>
    <w:rsid w:val="00205A62"/>
    <w:rsid w:val="00210163"/>
    <w:rsid w:val="002117D2"/>
    <w:rsid w:val="00220D5B"/>
    <w:rsid w:val="00222339"/>
    <w:rsid w:val="00222C52"/>
    <w:rsid w:val="002265A8"/>
    <w:rsid w:val="00234B38"/>
    <w:rsid w:val="002354D5"/>
    <w:rsid w:val="002376B5"/>
    <w:rsid w:val="00240EA4"/>
    <w:rsid w:val="00251426"/>
    <w:rsid w:val="00276446"/>
    <w:rsid w:val="00290956"/>
    <w:rsid w:val="00293145"/>
    <w:rsid w:val="002A2EBD"/>
    <w:rsid w:val="002A5A07"/>
    <w:rsid w:val="002B06E3"/>
    <w:rsid w:val="002C0A25"/>
    <w:rsid w:val="002C7E78"/>
    <w:rsid w:val="002E0699"/>
    <w:rsid w:val="002E20DD"/>
    <w:rsid w:val="002F1EE5"/>
    <w:rsid w:val="002F559B"/>
    <w:rsid w:val="002F7C18"/>
    <w:rsid w:val="00316190"/>
    <w:rsid w:val="003269EA"/>
    <w:rsid w:val="003275F3"/>
    <w:rsid w:val="00341A40"/>
    <w:rsid w:val="003429D4"/>
    <w:rsid w:val="003521E3"/>
    <w:rsid w:val="003664A9"/>
    <w:rsid w:val="00366602"/>
    <w:rsid w:val="003669A8"/>
    <w:rsid w:val="00372972"/>
    <w:rsid w:val="003764DD"/>
    <w:rsid w:val="0038616E"/>
    <w:rsid w:val="00392ECD"/>
    <w:rsid w:val="00392F3B"/>
    <w:rsid w:val="00396745"/>
    <w:rsid w:val="003A6E2C"/>
    <w:rsid w:val="003B060A"/>
    <w:rsid w:val="003B7696"/>
    <w:rsid w:val="003C3940"/>
    <w:rsid w:val="003D1ACE"/>
    <w:rsid w:val="003D3068"/>
    <w:rsid w:val="003D33B7"/>
    <w:rsid w:val="003E0BFF"/>
    <w:rsid w:val="003E339D"/>
    <w:rsid w:val="00401FA9"/>
    <w:rsid w:val="004040A6"/>
    <w:rsid w:val="00405CCB"/>
    <w:rsid w:val="00406BF3"/>
    <w:rsid w:val="0041424F"/>
    <w:rsid w:val="00415A48"/>
    <w:rsid w:val="0041775F"/>
    <w:rsid w:val="00426574"/>
    <w:rsid w:val="0044249D"/>
    <w:rsid w:val="004446C9"/>
    <w:rsid w:val="00454CBA"/>
    <w:rsid w:val="0046082D"/>
    <w:rsid w:val="004625AA"/>
    <w:rsid w:val="004744C0"/>
    <w:rsid w:val="00477F12"/>
    <w:rsid w:val="00490754"/>
    <w:rsid w:val="004944FF"/>
    <w:rsid w:val="004A57D7"/>
    <w:rsid w:val="004A75A6"/>
    <w:rsid w:val="004B02FB"/>
    <w:rsid w:val="004C0F5F"/>
    <w:rsid w:val="004C1043"/>
    <w:rsid w:val="004C2306"/>
    <w:rsid w:val="004C4280"/>
    <w:rsid w:val="00510B4E"/>
    <w:rsid w:val="00537AFC"/>
    <w:rsid w:val="00541B7C"/>
    <w:rsid w:val="005435D7"/>
    <w:rsid w:val="005632A6"/>
    <w:rsid w:val="00563427"/>
    <w:rsid w:val="00565A88"/>
    <w:rsid w:val="00567861"/>
    <w:rsid w:val="00571119"/>
    <w:rsid w:val="005775B8"/>
    <w:rsid w:val="00580ECC"/>
    <w:rsid w:val="00583B0A"/>
    <w:rsid w:val="0058689A"/>
    <w:rsid w:val="005A786A"/>
    <w:rsid w:val="005B569F"/>
    <w:rsid w:val="005D3804"/>
    <w:rsid w:val="005E356A"/>
    <w:rsid w:val="005F03A3"/>
    <w:rsid w:val="00614873"/>
    <w:rsid w:val="00615261"/>
    <w:rsid w:val="00623A69"/>
    <w:rsid w:val="00626DE0"/>
    <w:rsid w:val="00636816"/>
    <w:rsid w:val="00645A10"/>
    <w:rsid w:val="00654669"/>
    <w:rsid w:val="00661847"/>
    <w:rsid w:val="00671C72"/>
    <w:rsid w:val="00672BBB"/>
    <w:rsid w:val="00681584"/>
    <w:rsid w:val="00683E19"/>
    <w:rsid w:val="00686524"/>
    <w:rsid w:val="00691A3C"/>
    <w:rsid w:val="006A0EAD"/>
    <w:rsid w:val="006B0A40"/>
    <w:rsid w:val="006B1C52"/>
    <w:rsid w:val="006D0FC7"/>
    <w:rsid w:val="006E07E5"/>
    <w:rsid w:val="006E6329"/>
    <w:rsid w:val="006E7FCB"/>
    <w:rsid w:val="006F3951"/>
    <w:rsid w:val="006F4ABD"/>
    <w:rsid w:val="007161ED"/>
    <w:rsid w:val="0072398D"/>
    <w:rsid w:val="00742065"/>
    <w:rsid w:val="00757D48"/>
    <w:rsid w:val="00782A83"/>
    <w:rsid w:val="00784C10"/>
    <w:rsid w:val="00786C63"/>
    <w:rsid w:val="007948C2"/>
    <w:rsid w:val="00797B6C"/>
    <w:rsid w:val="007A634F"/>
    <w:rsid w:val="007B3B9F"/>
    <w:rsid w:val="007B5045"/>
    <w:rsid w:val="007C1B80"/>
    <w:rsid w:val="007C2912"/>
    <w:rsid w:val="007E084D"/>
    <w:rsid w:val="007E2F12"/>
    <w:rsid w:val="007E76DC"/>
    <w:rsid w:val="007F5E66"/>
    <w:rsid w:val="00801B1B"/>
    <w:rsid w:val="00802C91"/>
    <w:rsid w:val="00821731"/>
    <w:rsid w:val="008271BD"/>
    <w:rsid w:val="00831729"/>
    <w:rsid w:val="00841C01"/>
    <w:rsid w:val="00842EF2"/>
    <w:rsid w:val="00855076"/>
    <w:rsid w:val="00860C51"/>
    <w:rsid w:val="0086393D"/>
    <w:rsid w:val="00873DD7"/>
    <w:rsid w:val="0089365F"/>
    <w:rsid w:val="00893A44"/>
    <w:rsid w:val="008A082A"/>
    <w:rsid w:val="008A5F10"/>
    <w:rsid w:val="008B737C"/>
    <w:rsid w:val="008C2A99"/>
    <w:rsid w:val="008C3658"/>
    <w:rsid w:val="008D527D"/>
    <w:rsid w:val="008F3C55"/>
    <w:rsid w:val="008F4D75"/>
    <w:rsid w:val="00900C28"/>
    <w:rsid w:val="00915377"/>
    <w:rsid w:val="00921045"/>
    <w:rsid w:val="00925298"/>
    <w:rsid w:val="009303C4"/>
    <w:rsid w:val="00930492"/>
    <w:rsid w:val="00937649"/>
    <w:rsid w:val="00940365"/>
    <w:rsid w:val="00945101"/>
    <w:rsid w:val="00950862"/>
    <w:rsid w:val="00954A07"/>
    <w:rsid w:val="0097208B"/>
    <w:rsid w:val="0097461C"/>
    <w:rsid w:val="00981A82"/>
    <w:rsid w:val="00985FA6"/>
    <w:rsid w:val="00991DB9"/>
    <w:rsid w:val="009A4D55"/>
    <w:rsid w:val="009B324E"/>
    <w:rsid w:val="009D2B4A"/>
    <w:rsid w:val="009E079F"/>
    <w:rsid w:val="00A02791"/>
    <w:rsid w:val="00A03CAE"/>
    <w:rsid w:val="00A13A8D"/>
    <w:rsid w:val="00A16DDC"/>
    <w:rsid w:val="00A22D0E"/>
    <w:rsid w:val="00A2342C"/>
    <w:rsid w:val="00A344A9"/>
    <w:rsid w:val="00A43F2E"/>
    <w:rsid w:val="00A454CE"/>
    <w:rsid w:val="00A501DC"/>
    <w:rsid w:val="00A505D3"/>
    <w:rsid w:val="00A809CD"/>
    <w:rsid w:val="00A918B6"/>
    <w:rsid w:val="00A95383"/>
    <w:rsid w:val="00AC26E8"/>
    <w:rsid w:val="00AC293C"/>
    <w:rsid w:val="00AC4779"/>
    <w:rsid w:val="00AC64CB"/>
    <w:rsid w:val="00AE11A6"/>
    <w:rsid w:val="00AF098D"/>
    <w:rsid w:val="00AF3931"/>
    <w:rsid w:val="00AF48E0"/>
    <w:rsid w:val="00AF5BDD"/>
    <w:rsid w:val="00B01B4A"/>
    <w:rsid w:val="00B06BA1"/>
    <w:rsid w:val="00B13C46"/>
    <w:rsid w:val="00B15CC7"/>
    <w:rsid w:val="00B17071"/>
    <w:rsid w:val="00B237F6"/>
    <w:rsid w:val="00B250AF"/>
    <w:rsid w:val="00B321E8"/>
    <w:rsid w:val="00B360D3"/>
    <w:rsid w:val="00B44913"/>
    <w:rsid w:val="00B5554D"/>
    <w:rsid w:val="00B66C7E"/>
    <w:rsid w:val="00B70533"/>
    <w:rsid w:val="00B854F1"/>
    <w:rsid w:val="00BA1682"/>
    <w:rsid w:val="00BB0041"/>
    <w:rsid w:val="00BB03D6"/>
    <w:rsid w:val="00BB07D2"/>
    <w:rsid w:val="00BB4E1A"/>
    <w:rsid w:val="00BC2C9F"/>
    <w:rsid w:val="00BE2B6A"/>
    <w:rsid w:val="00C1308A"/>
    <w:rsid w:val="00C23388"/>
    <w:rsid w:val="00C33324"/>
    <w:rsid w:val="00C33AD1"/>
    <w:rsid w:val="00C43E11"/>
    <w:rsid w:val="00C87845"/>
    <w:rsid w:val="00C87E5D"/>
    <w:rsid w:val="00C94BCE"/>
    <w:rsid w:val="00CB3618"/>
    <w:rsid w:val="00CC2382"/>
    <w:rsid w:val="00CC5DC2"/>
    <w:rsid w:val="00CD067C"/>
    <w:rsid w:val="00CD1F77"/>
    <w:rsid w:val="00CD2FE1"/>
    <w:rsid w:val="00CD317A"/>
    <w:rsid w:val="00D602CE"/>
    <w:rsid w:val="00D60B21"/>
    <w:rsid w:val="00D636F3"/>
    <w:rsid w:val="00D74BF5"/>
    <w:rsid w:val="00D75C86"/>
    <w:rsid w:val="00D8261F"/>
    <w:rsid w:val="00D91B2C"/>
    <w:rsid w:val="00D91F8D"/>
    <w:rsid w:val="00DD21D7"/>
    <w:rsid w:val="00DD44C6"/>
    <w:rsid w:val="00DE19E9"/>
    <w:rsid w:val="00DE4773"/>
    <w:rsid w:val="00DF149A"/>
    <w:rsid w:val="00DF2673"/>
    <w:rsid w:val="00E0157E"/>
    <w:rsid w:val="00E060AB"/>
    <w:rsid w:val="00E102BD"/>
    <w:rsid w:val="00E1106F"/>
    <w:rsid w:val="00E30AFD"/>
    <w:rsid w:val="00E31847"/>
    <w:rsid w:val="00E33002"/>
    <w:rsid w:val="00E33AFF"/>
    <w:rsid w:val="00E5583C"/>
    <w:rsid w:val="00E616A9"/>
    <w:rsid w:val="00E63FED"/>
    <w:rsid w:val="00E65A1B"/>
    <w:rsid w:val="00E71B86"/>
    <w:rsid w:val="00E76F30"/>
    <w:rsid w:val="00E8129A"/>
    <w:rsid w:val="00E81B01"/>
    <w:rsid w:val="00E879C6"/>
    <w:rsid w:val="00E93422"/>
    <w:rsid w:val="00E93F4C"/>
    <w:rsid w:val="00EA4764"/>
    <w:rsid w:val="00EA6750"/>
    <w:rsid w:val="00EC1D27"/>
    <w:rsid w:val="00ED00EF"/>
    <w:rsid w:val="00ED320C"/>
    <w:rsid w:val="00ED4520"/>
    <w:rsid w:val="00EF52F6"/>
    <w:rsid w:val="00EF67C8"/>
    <w:rsid w:val="00EF6EA1"/>
    <w:rsid w:val="00F02980"/>
    <w:rsid w:val="00F107D9"/>
    <w:rsid w:val="00F11C7C"/>
    <w:rsid w:val="00F415E4"/>
    <w:rsid w:val="00F549FC"/>
    <w:rsid w:val="00F55651"/>
    <w:rsid w:val="00F56E4B"/>
    <w:rsid w:val="00F6076B"/>
    <w:rsid w:val="00F626B1"/>
    <w:rsid w:val="00F63AB8"/>
    <w:rsid w:val="00F63EAD"/>
    <w:rsid w:val="00F65775"/>
    <w:rsid w:val="00F709FC"/>
    <w:rsid w:val="00F729D4"/>
    <w:rsid w:val="00F80E5F"/>
    <w:rsid w:val="00F92048"/>
    <w:rsid w:val="00FA27B0"/>
    <w:rsid w:val="00FA5149"/>
    <w:rsid w:val="00FB23E2"/>
    <w:rsid w:val="00FB4937"/>
    <w:rsid w:val="00FB61AD"/>
    <w:rsid w:val="00FC7222"/>
    <w:rsid w:val="00FD429F"/>
    <w:rsid w:val="00FF20E4"/>
    <w:rsid w:val="00FF44C1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16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Document Header1"/>
    <w:basedOn w:val="a"/>
    <w:next w:val="a"/>
    <w:link w:val="13"/>
    <w:qFormat/>
    <w:rsid w:val="009304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6DDC"/>
    <w:pPr>
      <w:keepNext/>
      <w:numPr>
        <w:ilvl w:val="1"/>
        <w:numId w:val="1"/>
      </w:numPr>
      <w:suppressAutoHyphens/>
      <w:jc w:val="center"/>
      <w:outlineLvl w:val="1"/>
    </w:pPr>
    <w:rPr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EA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F6EA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10"/>
    <w:rsid w:val="00EF6EA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F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C5DC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1">
    <w:name w:val="Заголовок 1 Знак"/>
    <w:rsid w:val="009304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Document Header1 Знак"/>
    <w:link w:val="1"/>
    <w:rsid w:val="00930492"/>
    <w:rPr>
      <w:rFonts w:ascii="Arial" w:hAnsi="Arial" w:cs="Arial"/>
      <w:b/>
      <w:bCs/>
      <w:kern w:val="32"/>
      <w:sz w:val="32"/>
      <w:szCs w:val="32"/>
    </w:rPr>
  </w:style>
  <w:style w:type="character" w:customStyle="1" w:styleId="a9">
    <w:name w:val="Абзац списка Знак"/>
    <w:link w:val="a8"/>
    <w:uiPriority w:val="99"/>
    <w:locked/>
    <w:rsid w:val="008C3658"/>
  </w:style>
  <w:style w:type="paragraph" w:customStyle="1" w:styleId="aa">
    <w:name w:val="Пункт"/>
    <w:basedOn w:val="a"/>
    <w:qFormat/>
    <w:rsid w:val="00E65A1B"/>
    <w:pPr>
      <w:tabs>
        <w:tab w:val="left" w:pos="1980"/>
      </w:tabs>
      <w:suppressAutoHyphens/>
      <w:ind w:left="1404" w:hanging="504"/>
      <w:jc w:val="both"/>
    </w:pPr>
    <w:rPr>
      <w:color w:val="00000A"/>
      <w:szCs w:val="28"/>
    </w:rPr>
  </w:style>
  <w:style w:type="paragraph" w:customStyle="1" w:styleId="12">
    <w:name w:val="Верхний колонтитул1"/>
    <w:basedOn w:val="a"/>
    <w:uiPriority w:val="99"/>
    <w:qFormat/>
    <w:rsid w:val="000D2A38"/>
    <w:pPr>
      <w:tabs>
        <w:tab w:val="center" w:pos="4677"/>
        <w:tab w:val="right" w:pos="9355"/>
      </w:tabs>
      <w:suppressAutoHyphens/>
      <w:spacing w:after="160" w:line="256" w:lineRule="auto"/>
    </w:pPr>
    <w:rPr>
      <w:color w:val="00000A"/>
    </w:rPr>
  </w:style>
  <w:style w:type="character" w:customStyle="1" w:styleId="20">
    <w:name w:val="Заголовок 2 Знак"/>
    <w:basedOn w:val="a0"/>
    <w:link w:val="2"/>
    <w:rsid w:val="00A16DDC"/>
    <w:rPr>
      <w:sz w:val="36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A16DDC"/>
  </w:style>
  <w:style w:type="character" w:customStyle="1" w:styleId="WW8Num1z0">
    <w:name w:val="WW8Num1z0"/>
    <w:rsid w:val="00A16DDC"/>
  </w:style>
  <w:style w:type="character" w:customStyle="1" w:styleId="WW8Num1z1">
    <w:name w:val="WW8Num1z1"/>
    <w:rsid w:val="00A16DDC"/>
  </w:style>
  <w:style w:type="character" w:customStyle="1" w:styleId="WW8Num1z2">
    <w:name w:val="WW8Num1z2"/>
    <w:rsid w:val="00A16DDC"/>
  </w:style>
  <w:style w:type="character" w:customStyle="1" w:styleId="WW8Num1z3">
    <w:name w:val="WW8Num1z3"/>
    <w:rsid w:val="00A16DDC"/>
  </w:style>
  <w:style w:type="character" w:customStyle="1" w:styleId="WW8Num1z4">
    <w:name w:val="WW8Num1z4"/>
    <w:rsid w:val="00A16DDC"/>
  </w:style>
  <w:style w:type="character" w:customStyle="1" w:styleId="WW8Num1z5">
    <w:name w:val="WW8Num1z5"/>
    <w:rsid w:val="00A16DDC"/>
  </w:style>
  <w:style w:type="character" w:customStyle="1" w:styleId="WW8Num1z6">
    <w:name w:val="WW8Num1z6"/>
    <w:rsid w:val="00A16DDC"/>
  </w:style>
  <w:style w:type="character" w:customStyle="1" w:styleId="WW8Num1z7">
    <w:name w:val="WW8Num1z7"/>
    <w:rsid w:val="00A16DDC"/>
  </w:style>
  <w:style w:type="character" w:customStyle="1" w:styleId="WW8Num1z8">
    <w:name w:val="WW8Num1z8"/>
    <w:rsid w:val="00A16DDC"/>
  </w:style>
  <w:style w:type="character" w:customStyle="1" w:styleId="WW8Num2z0">
    <w:name w:val="WW8Num2z0"/>
    <w:rsid w:val="00A16DDC"/>
    <w:rPr>
      <w:rFonts w:hint="default"/>
    </w:rPr>
  </w:style>
  <w:style w:type="character" w:customStyle="1" w:styleId="WW8Num3z0">
    <w:name w:val="WW8Num3z0"/>
    <w:rsid w:val="00A16DDC"/>
    <w:rPr>
      <w:rFonts w:ascii="Liberation Serif" w:hAnsi="Liberation Serif" w:cs="Liberation Serif" w:hint="default"/>
      <w:sz w:val="24"/>
      <w:szCs w:val="24"/>
    </w:rPr>
  </w:style>
  <w:style w:type="character" w:customStyle="1" w:styleId="WW8Num4z0">
    <w:name w:val="WW8Num4z0"/>
    <w:rsid w:val="00A16DDC"/>
    <w:rPr>
      <w:rFonts w:hint="default"/>
    </w:rPr>
  </w:style>
  <w:style w:type="character" w:customStyle="1" w:styleId="WW8Num5z0">
    <w:name w:val="WW8Num5z0"/>
    <w:rsid w:val="00A16DDC"/>
    <w:rPr>
      <w:rFonts w:hint="default"/>
    </w:rPr>
  </w:style>
  <w:style w:type="character" w:customStyle="1" w:styleId="WW8Num6z0">
    <w:name w:val="WW8Num6z0"/>
    <w:rsid w:val="00A16DDC"/>
    <w:rPr>
      <w:rFonts w:hint="default"/>
    </w:rPr>
  </w:style>
  <w:style w:type="character" w:customStyle="1" w:styleId="WW8Num7z0">
    <w:name w:val="WW8Num7z0"/>
    <w:rsid w:val="00A16DDC"/>
    <w:rPr>
      <w:rFonts w:hint="default"/>
    </w:rPr>
  </w:style>
  <w:style w:type="character" w:customStyle="1" w:styleId="WW8Num8z0">
    <w:name w:val="WW8Num8z0"/>
    <w:rsid w:val="00A16DDC"/>
    <w:rPr>
      <w:rFonts w:hint="default"/>
      <w:b/>
      <w:sz w:val="24"/>
    </w:rPr>
  </w:style>
  <w:style w:type="character" w:customStyle="1" w:styleId="WW8Num3z1">
    <w:name w:val="WW8Num3z1"/>
    <w:rsid w:val="00A16DDC"/>
  </w:style>
  <w:style w:type="character" w:customStyle="1" w:styleId="WW8Num3z2">
    <w:name w:val="WW8Num3z2"/>
    <w:rsid w:val="00A16DDC"/>
  </w:style>
  <w:style w:type="character" w:customStyle="1" w:styleId="WW8Num3z3">
    <w:name w:val="WW8Num3z3"/>
    <w:rsid w:val="00A16DDC"/>
  </w:style>
  <w:style w:type="character" w:customStyle="1" w:styleId="WW8Num3z4">
    <w:name w:val="WW8Num3z4"/>
    <w:rsid w:val="00A16DDC"/>
  </w:style>
  <w:style w:type="character" w:customStyle="1" w:styleId="WW8Num3z5">
    <w:name w:val="WW8Num3z5"/>
    <w:rsid w:val="00A16DDC"/>
  </w:style>
  <w:style w:type="character" w:customStyle="1" w:styleId="WW8Num3z6">
    <w:name w:val="WW8Num3z6"/>
    <w:rsid w:val="00A16DDC"/>
  </w:style>
  <w:style w:type="character" w:customStyle="1" w:styleId="WW8Num3z7">
    <w:name w:val="WW8Num3z7"/>
    <w:rsid w:val="00A16DDC"/>
  </w:style>
  <w:style w:type="character" w:customStyle="1" w:styleId="WW8Num3z8">
    <w:name w:val="WW8Num3z8"/>
    <w:rsid w:val="00A16DDC"/>
  </w:style>
  <w:style w:type="character" w:customStyle="1" w:styleId="WW8Num8z1">
    <w:name w:val="WW8Num8z1"/>
    <w:rsid w:val="00A16DDC"/>
    <w:rPr>
      <w:rFonts w:hint="default"/>
    </w:rPr>
  </w:style>
  <w:style w:type="character" w:customStyle="1" w:styleId="WW8Num9z0">
    <w:name w:val="WW8Num9z0"/>
    <w:rsid w:val="00A16DDC"/>
    <w:rPr>
      <w:rFonts w:hint="default"/>
      <w:b/>
      <w:sz w:val="24"/>
    </w:rPr>
  </w:style>
  <w:style w:type="character" w:customStyle="1" w:styleId="WW8Num10z0">
    <w:name w:val="WW8Num10z0"/>
    <w:rsid w:val="00A16DDC"/>
    <w:rPr>
      <w:rFonts w:hint="default"/>
    </w:rPr>
  </w:style>
  <w:style w:type="character" w:customStyle="1" w:styleId="15">
    <w:name w:val="Основной шрифт абзаца1"/>
    <w:rsid w:val="00A16DDC"/>
  </w:style>
  <w:style w:type="character" w:styleId="ab">
    <w:name w:val="page number"/>
    <w:basedOn w:val="15"/>
    <w:rsid w:val="00A16DDC"/>
  </w:style>
  <w:style w:type="character" w:customStyle="1" w:styleId="ac">
    <w:name w:val="Основной текст Знак"/>
    <w:rsid w:val="00A16DDC"/>
    <w:rPr>
      <w:sz w:val="28"/>
    </w:rPr>
  </w:style>
  <w:style w:type="character" w:customStyle="1" w:styleId="ad">
    <w:name w:val="Текст выноски Знак"/>
    <w:rsid w:val="00A16DDC"/>
    <w:rPr>
      <w:rFonts w:ascii="Tahoma" w:hAnsi="Tahoma" w:cs="Tahoma"/>
      <w:sz w:val="16"/>
      <w:szCs w:val="16"/>
    </w:rPr>
  </w:style>
  <w:style w:type="character" w:styleId="ae">
    <w:name w:val="Hyperlink"/>
    <w:rsid w:val="00A16DDC"/>
    <w:rPr>
      <w:color w:val="0000FF"/>
      <w:u w:val="single"/>
    </w:rPr>
  </w:style>
  <w:style w:type="character" w:styleId="af">
    <w:name w:val="FollowedHyperlink"/>
    <w:rsid w:val="00A16DDC"/>
    <w:rPr>
      <w:color w:val="800080"/>
      <w:u w:val="single"/>
    </w:rPr>
  </w:style>
  <w:style w:type="paragraph" w:customStyle="1" w:styleId="16">
    <w:name w:val="Заголовок1"/>
    <w:basedOn w:val="a"/>
    <w:next w:val="af0"/>
    <w:rsid w:val="00A16DDC"/>
    <w:pPr>
      <w:suppressAutoHyphens/>
      <w:jc w:val="center"/>
    </w:pPr>
    <w:rPr>
      <w:sz w:val="28"/>
      <w:szCs w:val="20"/>
      <w:lang w:eastAsia="zh-CN"/>
    </w:rPr>
  </w:style>
  <w:style w:type="paragraph" w:styleId="af0">
    <w:name w:val="Body Text"/>
    <w:basedOn w:val="a"/>
    <w:link w:val="17"/>
    <w:rsid w:val="00A16DDC"/>
    <w:pPr>
      <w:suppressAutoHyphens/>
      <w:jc w:val="both"/>
    </w:pPr>
    <w:rPr>
      <w:sz w:val="28"/>
      <w:szCs w:val="20"/>
      <w:lang w:eastAsia="zh-CN"/>
    </w:rPr>
  </w:style>
  <w:style w:type="character" w:customStyle="1" w:styleId="17">
    <w:name w:val="Основной текст Знак1"/>
    <w:basedOn w:val="a0"/>
    <w:link w:val="af0"/>
    <w:rsid w:val="00A16DDC"/>
    <w:rPr>
      <w:sz w:val="28"/>
      <w:lang w:eastAsia="zh-CN"/>
    </w:rPr>
  </w:style>
  <w:style w:type="paragraph" w:styleId="af1">
    <w:name w:val="List"/>
    <w:basedOn w:val="af0"/>
    <w:rsid w:val="00A16DDC"/>
    <w:rPr>
      <w:rFonts w:cs="Mangal"/>
    </w:rPr>
  </w:style>
  <w:style w:type="paragraph" w:styleId="af2">
    <w:name w:val="caption"/>
    <w:basedOn w:val="a"/>
    <w:qFormat/>
    <w:rsid w:val="00A16DD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8">
    <w:name w:val="Указатель1"/>
    <w:basedOn w:val="a"/>
    <w:rsid w:val="00A16DD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af3">
    <w:name w:val="Колонтитул"/>
    <w:basedOn w:val="a"/>
    <w:rsid w:val="00A16DDC"/>
    <w:pPr>
      <w:suppressLineNumbers/>
      <w:tabs>
        <w:tab w:val="center" w:pos="4819"/>
        <w:tab w:val="right" w:pos="9638"/>
      </w:tabs>
      <w:suppressAutoHyphens/>
    </w:pPr>
    <w:rPr>
      <w:sz w:val="20"/>
      <w:szCs w:val="20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A16DDC"/>
    <w:rPr>
      <w:sz w:val="24"/>
      <w:szCs w:val="24"/>
    </w:rPr>
  </w:style>
  <w:style w:type="paragraph" w:customStyle="1" w:styleId="21">
    <w:name w:val="Основной текст 21"/>
    <w:basedOn w:val="a"/>
    <w:rsid w:val="00A16DDC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10">
    <w:name w:val="Текст выноски Знак1"/>
    <w:basedOn w:val="a0"/>
    <w:link w:val="a6"/>
    <w:rsid w:val="00A16DDC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16DDC"/>
    <w:pPr>
      <w:suppressAutoHyphens/>
      <w:spacing w:before="100" w:after="100"/>
    </w:pPr>
    <w:rPr>
      <w:lang w:eastAsia="zh-CN"/>
    </w:rPr>
  </w:style>
  <w:style w:type="paragraph" w:customStyle="1" w:styleId="xl64">
    <w:name w:val="xl64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a"/>
    <w:rsid w:val="00A16DD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A16DD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8">
    <w:name w:val="xl68"/>
    <w:basedOn w:val="a"/>
    <w:rsid w:val="00A16DD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9">
    <w:name w:val="xl69"/>
    <w:basedOn w:val="a"/>
    <w:rsid w:val="00A16DD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0">
    <w:name w:val="xl70"/>
    <w:basedOn w:val="a"/>
    <w:rsid w:val="00A16DD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1">
    <w:name w:val="xl71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2">
    <w:name w:val="xl72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3">
    <w:name w:val="xl73"/>
    <w:basedOn w:val="a"/>
    <w:rsid w:val="00A16DDC"/>
    <w:pPr>
      <w:shd w:val="clear" w:color="auto" w:fill="FFFFFF"/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4">
    <w:name w:val="xl74"/>
    <w:basedOn w:val="a"/>
    <w:rsid w:val="00A16DDC"/>
    <w:pPr>
      <w:shd w:val="clear" w:color="auto" w:fill="FFFFFF"/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5">
    <w:name w:val="xl75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6">
    <w:name w:val="xl76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7">
    <w:name w:val="xl77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8">
    <w:name w:val="xl78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100" w:after="100"/>
      <w:jc w:val="right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9">
    <w:name w:val="xl79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80">
    <w:name w:val="xl80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1">
    <w:name w:val="xl81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sz w:val="14"/>
      <w:szCs w:val="14"/>
      <w:lang w:eastAsia="zh-CN"/>
    </w:rPr>
  </w:style>
  <w:style w:type="paragraph" w:customStyle="1" w:styleId="xl84">
    <w:name w:val="xl84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sz w:val="18"/>
      <w:szCs w:val="18"/>
      <w:lang w:eastAsia="zh-CN"/>
    </w:rPr>
  </w:style>
  <w:style w:type="paragraph" w:customStyle="1" w:styleId="xl85">
    <w:name w:val="xl85"/>
    <w:basedOn w:val="a"/>
    <w:rsid w:val="00A16DDC"/>
    <w:pPr>
      <w:suppressAutoHyphens/>
      <w:spacing w:before="100" w:after="100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af4">
    <w:name w:val="Содержимое таблицы"/>
    <w:basedOn w:val="a"/>
    <w:rsid w:val="00A16DDC"/>
    <w:pPr>
      <w:widowControl w:val="0"/>
      <w:suppressLineNumbers/>
      <w:suppressAutoHyphens/>
    </w:pPr>
    <w:rPr>
      <w:sz w:val="20"/>
      <w:szCs w:val="20"/>
      <w:lang w:eastAsia="zh-CN"/>
    </w:rPr>
  </w:style>
  <w:style w:type="paragraph" w:customStyle="1" w:styleId="af5">
    <w:name w:val="Заголовок таблицы"/>
    <w:basedOn w:val="af4"/>
    <w:rsid w:val="00A16DDC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A16DDC"/>
    <w:pPr>
      <w:suppressAutoHyphens/>
    </w:pPr>
    <w:rPr>
      <w:sz w:val="20"/>
      <w:szCs w:val="20"/>
      <w:lang w:eastAsia="zh-CN"/>
    </w:rPr>
  </w:style>
  <w:style w:type="character" w:styleId="af7">
    <w:name w:val="annotation reference"/>
    <w:basedOn w:val="a0"/>
    <w:uiPriority w:val="99"/>
    <w:semiHidden/>
    <w:unhideWhenUsed/>
    <w:rsid w:val="00F9204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9204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9204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9204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92048"/>
    <w:rPr>
      <w:b/>
      <w:bCs/>
    </w:rPr>
  </w:style>
  <w:style w:type="paragraph" w:styleId="afc">
    <w:name w:val="No Spacing"/>
    <w:uiPriority w:val="99"/>
    <w:qFormat/>
    <w:rsid w:val="00AC4779"/>
    <w:pPr>
      <w:suppressAutoHyphens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Document Header1"/>
    <w:basedOn w:val="a"/>
    <w:next w:val="a"/>
    <w:link w:val="13"/>
    <w:qFormat/>
    <w:rsid w:val="009304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16DDC"/>
    <w:pPr>
      <w:keepNext/>
      <w:numPr>
        <w:ilvl w:val="1"/>
        <w:numId w:val="1"/>
      </w:numPr>
      <w:suppressAutoHyphens/>
      <w:jc w:val="center"/>
      <w:outlineLvl w:val="1"/>
    </w:pPr>
    <w:rPr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EA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F6EA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10"/>
    <w:rsid w:val="00EF6EA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F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C5DC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1">
    <w:name w:val="Заголовок 1 Знак"/>
    <w:rsid w:val="009304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Document Header1 Знак"/>
    <w:link w:val="1"/>
    <w:rsid w:val="00930492"/>
    <w:rPr>
      <w:rFonts w:ascii="Arial" w:hAnsi="Arial" w:cs="Arial"/>
      <w:b/>
      <w:bCs/>
      <w:kern w:val="32"/>
      <w:sz w:val="32"/>
      <w:szCs w:val="32"/>
    </w:rPr>
  </w:style>
  <w:style w:type="character" w:customStyle="1" w:styleId="a9">
    <w:name w:val="Абзац списка Знак"/>
    <w:link w:val="a8"/>
    <w:uiPriority w:val="99"/>
    <w:locked/>
    <w:rsid w:val="008C3658"/>
  </w:style>
  <w:style w:type="paragraph" w:customStyle="1" w:styleId="aa">
    <w:name w:val="Пункт"/>
    <w:basedOn w:val="a"/>
    <w:qFormat/>
    <w:rsid w:val="00E65A1B"/>
    <w:pPr>
      <w:tabs>
        <w:tab w:val="left" w:pos="1980"/>
      </w:tabs>
      <w:suppressAutoHyphens/>
      <w:ind w:left="1404" w:hanging="504"/>
      <w:jc w:val="both"/>
    </w:pPr>
    <w:rPr>
      <w:color w:val="00000A"/>
      <w:szCs w:val="28"/>
    </w:rPr>
  </w:style>
  <w:style w:type="paragraph" w:customStyle="1" w:styleId="12">
    <w:name w:val="Верхний колонтитул1"/>
    <w:basedOn w:val="a"/>
    <w:uiPriority w:val="99"/>
    <w:qFormat/>
    <w:rsid w:val="000D2A38"/>
    <w:pPr>
      <w:tabs>
        <w:tab w:val="center" w:pos="4677"/>
        <w:tab w:val="right" w:pos="9355"/>
      </w:tabs>
      <w:suppressAutoHyphens/>
      <w:spacing w:after="160" w:line="256" w:lineRule="auto"/>
    </w:pPr>
    <w:rPr>
      <w:color w:val="00000A"/>
    </w:rPr>
  </w:style>
  <w:style w:type="character" w:customStyle="1" w:styleId="20">
    <w:name w:val="Заголовок 2 Знак"/>
    <w:basedOn w:val="a0"/>
    <w:link w:val="2"/>
    <w:rsid w:val="00A16DDC"/>
    <w:rPr>
      <w:sz w:val="36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A16DDC"/>
  </w:style>
  <w:style w:type="character" w:customStyle="1" w:styleId="WW8Num1z0">
    <w:name w:val="WW8Num1z0"/>
    <w:rsid w:val="00A16DDC"/>
  </w:style>
  <w:style w:type="character" w:customStyle="1" w:styleId="WW8Num1z1">
    <w:name w:val="WW8Num1z1"/>
    <w:rsid w:val="00A16DDC"/>
  </w:style>
  <w:style w:type="character" w:customStyle="1" w:styleId="WW8Num1z2">
    <w:name w:val="WW8Num1z2"/>
    <w:rsid w:val="00A16DDC"/>
  </w:style>
  <w:style w:type="character" w:customStyle="1" w:styleId="WW8Num1z3">
    <w:name w:val="WW8Num1z3"/>
    <w:rsid w:val="00A16DDC"/>
  </w:style>
  <w:style w:type="character" w:customStyle="1" w:styleId="WW8Num1z4">
    <w:name w:val="WW8Num1z4"/>
    <w:rsid w:val="00A16DDC"/>
  </w:style>
  <w:style w:type="character" w:customStyle="1" w:styleId="WW8Num1z5">
    <w:name w:val="WW8Num1z5"/>
    <w:rsid w:val="00A16DDC"/>
  </w:style>
  <w:style w:type="character" w:customStyle="1" w:styleId="WW8Num1z6">
    <w:name w:val="WW8Num1z6"/>
    <w:rsid w:val="00A16DDC"/>
  </w:style>
  <w:style w:type="character" w:customStyle="1" w:styleId="WW8Num1z7">
    <w:name w:val="WW8Num1z7"/>
    <w:rsid w:val="00A16DDC"/>
  </w:style>
  <w:style w:type="character" w:customStyle="1" w:styleId="WW8Num1z8">
    <w:name w:val="WW8Num1z8"/>
    <w:rsid w:val="00A16DDC"/>
  </w:style>
  <w:style w:type="character" w:customStyle="1" w:styleId="WW8Num2z0">
    <w:name w:val="WW8Num2z0"/>
    <w:rsid w:val="00A16DDC"/>
    <w:rPr>
      <w:rFonts w:hint="default"/>
    </w:rPr>
  </w:style>
  <w:style w:type="character" w:customStyle="1" w:styleId="WW8Num3z0">
    <w:name w:val="WW8Num3z0"/>
    <w:rsid w:val="00A16DDC"/>
    <w:rPr>
      <w:rFonts w:ascii="Liberation Serif" w:hAnsi="Liberation Serif" w:cs="Liberation Serif" w:hint="default"/>
      <w:sz w:val="24"/>
      <w:szCs w:val="24"/>
    </w:rPr>
  </w:style>
  <w:style w:type="character" w:customStyle="1" w:styleId="WW8Num4z0">
    <w:name w:val="WW8Num4z0"/>
    <w:rsid w:val="00A16DDC"/>
    <w:rPr>
      <w:rFonts w:hint="default"/>
    </w:rPr>
  </w:style>
  <w:style w:type="character" w:customStyle="1" w:styleId="WW8Num5z0">
    <w:name w:val="WW8Num5z0"/>
    <w:rsid w:val="00A16DDC"/>
    <w:rPr>
      <w:rFonts w:hint="default"/>
    </w:rPr>
  </w:style>
  <w:style w:type="character" w:customStyle="1" w:styleId="WW8Num6z0">
    <w:name w:val="WW8Num6z0"/>
    <w:rsid w:val="00A16DDC"/>
    <w:rPr>
      <w:rFonts w:hint="default"/>
    </w:rPr>
  </w:style>
  <w:style w:type="character" w:customStyle="1" w:styleId="WW8Num7z0">
    <w:name w:val="WW8Num7z0"/>
    <w:rsid w:val="00A16DDC"/>
    <w:rPr>
      <w:rFonts w:hint="default"/>
    </w:rPr>
  </w:style>
  <w:style w:type="character" w:customStyle="1" w:styleId="WW8Num8z0">
    <w:name w:val="WW8Num8z0"/>
    <w:rsid w:val="00A16DDC"/>
    <w:rPr>
      <w:rFonts w:hint="default"/>
      <w:b/>
      <w:sz w:val="24"/>
    </w:rPr>
  </w:style>
  <w:style w:type="character" w:customStyle="1" w:styleId="WW8Num3z1">
    <w:name w:val="WW8Num3z1"/>
    <w:rsid w:val="00A16DDC"/>
  </w:style>
  <w:style w:type="character" w:customStyle="1" w:styleId="WW8Num3z2">
    <w:name w:val="WW8Num3z2"/>
    <w:rsid w:val="00A16DDC"/>
  </w:style>
  <w:style w:type="character" w:customStyle="1" w:styleId="WW8Num3z3">
    <w:name w:val="WW8Num3z3"/>
    <w:rsid w:val="00A16DDC"/>
  </w:style>
  <w:style w:type="character" w:customStyle="1" w:styleId="WW8Num3z4">
    <w:name w:val="WW8Num3z4"/>
    <w:rsid w:val="00A16DDC"/>
  </w:style>
  <w:style w:type="character" w:customStyle="1" w:styleId="WW8Num3z5">
    <w:name w:val="WW8Num3z5"/>
    <w:rsid w:val="00A16DDC"/>
  </w:style>
  <w:style w:type="character" w:customStyle="1" w:styleId="WW8Num3z6">
    <w:name w:val="WW8Num3z6"/>
    <w:rsid w:val="00A16DDC"/>
  </w:style>
  <w:style w:type="character" w:customStyle="1" w:styleId="WW8Num3z7">
    <w:name w:val="WW8Num3z7"/>
    <w:rsid w:val="00A16DDC"/>
  </w:style>
  <w:style w:type="character" w:customStyle="1" w:styleId="WW8Num3z8">
    <w:name w:val="WW8Num3z8"/>
    <w:rsid w:val="00A16DDC"/>
  </w:style>
  <w:style w:type="character" w:customStyle="1" w:styleId="WW8Num8z1">
    <w:name w:val="WW8Num8z1"/>
    <w:rsid w:val="00A16DDC"/>
    <w:rPr>
      <w:rFonts w:hint="default"/>
    </w:rPr>
  </w:style>
  <w:style w:type="character" w:customStyle="1" w:styleId="WW8Num9z0">
    <w:name w:val="WW8Num9z0"/>
    <w:rsid w:val="00A16DDC"/>
    <w:rPr>
      <w:rFonts w:hint="default"/>
      <w:b/>
      <w:sz w:val="24"/>
    </w:rPr>
  </w:style>
  <w:style w:type="character" w:customStyle="1" w:styleId="WW8Num10z0">
    <w:name w:val="WW8Num10z0"/>
    <w:rsid w:val="00A16DDC"/>
    <w:rPr>
      <w:rFonts w:hint="default"/>
    </w:rPr>
  </w:style>
  <w:style w:type="character" w:customStyle="1" w:styleId="15">
    <w:name w:val="Основной шрифт абзаца1"/>
    <w:rsid w:val="00A16DDC"/>
  </w:style>
  <w:style w:type="character" w:styleId="ab">
    <w:name w:val="page number"/>
    <w:basedOn w:val="15"/>
    <w:rsid w:val="00A16DDC"/>
  </w:style>
  <w:style w:type="character" w:customStyle="1" w:styleId="ac">
    <w:name w:val="Основной текст Знак"/>
    <w:rsid w:val="00A16DDC"/>
    <w:rPr>
      <w:sz w:val="28"/>
    </w:rPr>
  </w:style>
  <w:style w:type="character" w:customStyle="1" w:styleId="ad">
    <w:name w:val="Текст выноски Знак"/>
    <w:rsid w:val="00A16DDC"/>
    <w:rPr>
      <w:rFonts w:ascii="Tahoma" w:hAnsi="Tahoma" w:cs="Tahoma"/>
      <w:sz w:val="16"/>
      <w:szCs w:val="16"/>
    </w:rPr>
  </w:style>
  <w:style w:type="character" w:styleId="ae">
    <w:name w:val="Hyperlink"/>
    <w:rsid w:val="00A16DDC"/>
    <w:rPr>
      <w:color w:val="0000FF"/>
      <w:u w:val="single"/>
    </w:rPr>
  </w:style>
  <w:style w:type="character" w:styleId="af">
    <w:name w:val="FollowedHyperlink"/>
    <w:rsid w:val="00A16DDC"/>
    <w:rPr>
      <w:color w:val="800080"/>
      <w:u w:val="single"/>
    </w:rPr>
  </w:style>
  <w:style w:type="paragraph" w:customStyle="1" w:styleId="16">
    <w:name w:val="Заголовок1"/>
    <w:basedOn w:val="a"/>
    <w:next w:val="af0"/>
    <w:rsid w:val="00A16DDC"/>
    <w:pPr>
      <w:suppressAutoHyphens/>
      <w:jc w:val="center"/>
    </w:pPr>
    <w:rPr>
      <w:sz w:val="28"/>
      <w:szCs w:val="20"/>
      <w:lang w:eastAsia="zh-CN"/>
    </w:rPr>
  </w:style>
  <w:style w:type="paragraph" w:styleId="af0">
    <w:name w:val="Body Text"/>
    <w:basedOn w:val="a"/>
    <w:link w:val="17"/>
    <w:rsid w:val="00A16DDC"/>
    <w:pPr>
      <w:suppressAutoHyphens/>
      <w:jc w:val="both"/>
    </w:pPr>
    <w:rPr>
      <w:sz w:val="28"/>
      <w:szCs w:val="20"/>
      <w:lang w:eastAsia="zh-CN"/>
    </w:rPr>
  </w:style>
  <w:style w:type="character" w:customStyle="1" w:styleId="17">
    <w:name w:val="Основной текст Знак1"/>
    <w:basedOn w:val="a0"/>
    <w:link w:val="af0"/>
    <w:rsid w:val="00A16DDC"/>
    <w:rPr>
      <w:sz w:val="28"/>
      <w:lang w:eastAsia="zh-CN"/>
    </w:rPr>
  </w:style>
  <w:style w:type="paragraph" w:styleId="af1">
    <w:name w:val="List"/>
    <w:basedOn w:val="af0"/>
    <w:rsid w:val="00A16DDC"/>
    <w:rPr>
      <w:rFonts w:cs="Mangal"/>
    </w:rPr>
  </w:style>
  <w:style w:type="paragraph" w:styleId="af2">
    <w:name w:val="caption"/>
    <w:basedOn w:val="a"/>
    <w:qFormat/>
    <w:rsid w:val="00A16DD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8">
    <w:name w:val="Указатель1"/>
    <w:basedOn w:val="a"/>
    <w:rsid w:val="00A16DD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af3">
    <w:name w:val="Колонтитул"/>
    <w:basedOn w:val="a"/>
    <w:rsid w:val="00A16DDC"/>
    <w:pPr>
      <w:suppressLineNumbers/>
      <w:tabs>
        <w:tab w:val="center" w:pos="4819"/>
        <w:tab w:val="right" w:pos="9638"/>
      </w:tabs>
      <w:suppressAutoHyphens/>
    </w:pPr>
    <w:rPr>
      <w:sz w:val="20"/>
      <w:szCs w:val="20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A16DDC"/>
    <w:rPr>
      <w:sz w:val="24"/>
      <w:szCs w:val="24"/>
    </w:rPr>
  </w:style>
  <w:style w:type="paragraph" w:customStyle="1" w:styleId="21">
    <w:name w:val="Основной текст 21"/>
    <w:basedOn w:val="a"/>
    <w:rsid w:val="00A16DDC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10">
    <w:name w:val="Текст выноски Знак1"/>
    <w:basedOn w:val="a0"/>
    <w:link w:val="a6"/>
    <w:rsid w:val="00A16DDC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16DDC"/>
    <w:pPr>
      <w:suppressAutoHyphens/>
      <w:spacing w:before="100" w:after="100"/>
    </w:pPr>
    <w:rPr>
      <w:lang w:eastAsia="zh-CN"/>
    </w:rPr>
  </w:style>
  <w:style w:type="paragraph" w:customStyle="1" w:styleId="xl64">
    <w:name w:val="xl64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a"/>
    <w:rsid w:val="00A16DD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A16DD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8">
    <w:name w:val="xl68"/>
    <w:basedOn w:val="a"/>
    <w:rsid w:val="00A16DD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69">
    <w:name w:val="xl69"/>
    <w:basedOn w:val="a"/>
    <w:rsid w:val="00A16DD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0">
    <w:name w:val="xl70"/>
    <w:basedOn w:val="a"/>
    <w:rsid w:val="00A16DD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1">
    <w:name w:val="xl71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2">
    <w:name w:val="xl72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3">
    <w:name w:val="xl73"/>
    <w:basedOn w:val="a"/>
    <w:rsid w:val="00A16DDC"/>
    <w:pPr>
      <w:shd w:val="clear" w:color="auto" w:fill="FFFFFF"/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4">
    <w:name w:val="xl74"/>
    <w:basedOn w:val="a"/>
    <w:rsid w:val="00A16DDC"/>
    <w:pPr>
      <w:shd w:val="clear" w:color="auto" w:fill="FFFFFF"/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5">
    <w:name w:val="xl75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6">
    <w:name w:val="xl76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100" w:after="100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7">
    <w:name w:val="xl77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8">
    <w:name w:val="xl78"/>
    <w:basedOn w:val="a"/>
    <w:rsid w:val="00A16DD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100" w:after="100"/>
      <w:jc w:val="right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9">
    <w:name w:val="xl79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80">
    <w:name w:val="xl80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1">
    <w:name w:val="xl81"/>
    <w:basedOn w:val="a"/>
    <w:rsid w:val="00A16DDC"/>
    <w:pPr>
      <w:suppressAutoHyphens/>
      <w:spacing w:before="100" w:after="100"/>
      <w:jc w:val="right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rsid w:val="00A16DDC"/>
    <w:pPr>
      <w:shd w:val="clear" w:color="auto" w:fill="FFFFFF"/>
      <w:suppressAutoHyphens/>
      <w:spacing w:before="100" w:after="100"/>
      <w:textAlignment w:val="center"/>
    </w:pPr>
    <w:rPr>
      <w:rFonts w:ascii="Arial" w:hAnsi="Arial" w:cs="Arial"/>
      <w:sz w:val="14"/>
      <w:szCs w:val="14"/>
      <w:lang w:eastAsia="zh-CN"/>
    </w:rPr>
  </w:style>
  <w:style w:type="paragraph" w:customStyle="1" w:styleId="xl84">
    <w:name w:val="xl84"/>
    <w:basedOn w:val="a"/>
    <w:rsid w:val="00A16DDC"/>
    <w:pPr>
      <w:suppressAutoHyphens/>
      <w:spacing w:before="100" w:after="100"/>
      <w:textAlignment w:val="center"/>
    </w:pPr>
    <w:rPr>
      <w:rFonts w:ascii="Arial" w:hAnsi="Arial" w:cs="Arial"/>
      <w:sz w:val="18"/>
      <w:szCs w:val="18"/>
      <w:lang w:eastAsia="zh-CN"/>
    </w:rPr>
  </w:style>
  <w:style w:type="paragraph" w:customStyle="1" w:styleId="xl85">
    <w:name w:val="xl85"/>
    <w:basedOn w:val="a"/>
    <w:rsid w:val="00A16DDC"/>
    <w:pPr>
      <w:suppressAutoHyphens/>
      <w:spacing w:before="100" w:after="100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af4">
    <w:name w:val="Содержимое таблицы"/>
    <w:basedOn w:val="a"/>
    <w:rsid w:val="00A16DDC"/>
    <w:pPr>
      <w:widowControl w:val="0"/>
      <w:suppressLineNumbers/>
      <w:suppressAutoHyphens/>
    </w:pPr>
    <w:rPr>
      <w:sz w:val="20"/>
      <w:szCs w:val="20"/>
      <w:lang w:eastAsia="zh-CN"/>
    </w:rPr>
  </w:style>
  <w:style w:type="paragraph" w:customStyle="1" w:styleId="af5">
    <w:name w:val="Заголовок таблицы"/>
    <w:basedOn w:val="af4"/>
    <w:rsid w:val="00A16DDC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A16DDC"/>
    <w:pPr>
      <w:suppressAutoHyphens/>
    </w:pPr>
    <w:rPr>
      <w:sz w:val="20"/>
      <w:szCs w:val="20"/>
      <w:lang w:eastAsia="zh-CN"/>
    </w:rPr>
  </w:style>
  <w:style w:type="character" w:styleId="af7">
    <w:name w:val="annotation reference"/>
    <w:basedOn w:val="a0"/>
    <w:uiPriority w:val="99"/>
    <w:semiHidden/>
    <w:unhideWhenUsed/>
    <w:rsid w:val="00F9204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9204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9204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9204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92048"/>
    <w:rPr>
      <w:b/>
      <w:bCs/>
    </w:rPr>
  </w:style>
  <w:style w:type="paragraph" w:styleId="afc">
    <w:name w:val="No Spacing"/>
    <w:uiPriority w:val="99"/>
    <w:qFormat/>
    <w:rsid w:val="00AC4779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9D18-8000-4FCD-A329-7BCA39FA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здание</vt:lpstr>
    </vt:vector>
  </TitlesOfParts>
  <Company>NhT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здание</dc:title>
  <dc:subject/>
  <dc:creator>Инженер сметчик</dc:creator>
  <cp:keywords/>
  <dc:description/>
  <cp:lastModifiedBy>Yurist</cp:lastModifiedBy>
  <cp:revision>9</cp:revision>
  <cp:lastPrinted>2018-10-26T06:40:00Z</cp:lastPrinted>
  <dcterms:created xsi:type="dcterms:W3CDTF">2025-07-17T07:08:00Z</dcterms:created>
  <dcterms:modified xsi:type="dcterms:W3CDTF">2025-07-31T06:30:00Z</dcterms:modified>
</cp:coreProperties>
</file>