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E268EC" w:rsidRDefault="00467A1E" w:rsidP="00E268EC">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E268EC">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E268EC" w:rsidRDefault="00467A1E" w:rsidP="00E268EC">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E268EC" w:rsidRPr="00E268EC">
        <w:rPr>
          <w:rFonts w:ascii="Times New Roman" w:eastAsia="Times New Roman" w:hAnsi="Times New Roman" w:cs="Times New Roman"/>
          <w:sz w:val="28"/>
          <w:szCs w:val="28"/>
          <w:lang w:eastAsia="ru-RU"/>
        </w:rPr>
        <w:t xml:space="preserve"> </w:t>
      </w:r>
      <w:r w:rsidR="00DB36EC" w:rsidRPr="00E268EC">
        <w:rPr>
          <w:rFonts w:ascii="Times New Roman" w:hAnsi="Times New Roman" w:cs="Times New Roman"/>
          <w:b/>
          <w:spacing w:val="1"/>
          <w:sz w:val="28"/>
          <w:szCs w:val="28"/>
        </w:rPr>
        <w:t xml:space="preserve">Оказание услуг по продвижению публикаций АО «Почта России» в корпоративных и внешних социальных сетях </w:t>
      </w:r>
      <w:r w:rsidRPr="00E268EC">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6E3B31" w:rsidRPr="00E268EC" w:rsidTr="00E63190">
        <w:trPr>
          <w:trHeight w:val="278"/>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Описание товаров/работ/услуг</w:t>
            </w:r>
          </w:p>
        </w:tc>
        <w:tc>
          <w:tcPr>
            <w:tcW w:w="4957" w:type="dxa"/>
            <w:noWrap/>
            <w:hideMark/>
          </w:tcPr>
          <w:p w:rsidR="006E3B31" w:rsidRPr="00E268EC" w:rsidRDefault="000809A9" w:rsidP="006E3B31">
            <w:pPr>
              <w:rPr>
                <w:rFonts w:ascii="Times New Roman" w:hAnsi="Times New Roman" w:cs="Times New Roman"/>
              </w:rPr>
            </w:pPr>
            <w:r w:rsidRPr="00E268EC">
              <w:rPr>
                <w:rFonts w:ascii="Times New Roman" w:hAnsi="Times New Roman" w:cs="Times New Roman"/>
                <w:b/>
                <w:spacing w:val="1"/>
              </w:rPr>
              <w:t>Оказание услуг по продвижению публикаций АО «Почта России» в корпоративных и внешних социальных сетях</w:t>
            </w:r>
          </w:p>
        </w:tc>
      </w:tr>
      <w:tr w:rsidR="006E3B31" w:rsidRPr="00E268EC" w:rsidTr="00E63190">
        <w:trPr>
          <w:trHeight w:val="278"/>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Единица измерения</w:t>
            </w:r>
          </w:p>
        </w:tc>
        <w:tc>
          <w:tcPr>
            <w:tcW w:w="4957" w:type="dxa"/>
            <w:noWrap/>
            <w:hideMark/>
          </w:tcPr>
          <w:p w:rsidR="006E3B31" w:rsidRPr="00E268EC" w:rsidRDefault="006E3B31" w:rsidP="006E3B31">
            <w:pPr>
              <w:rPr>
                <w:rFonts w:ascii="Times New Roman" w:hAnsi="Times New Roman" w:cs="Times New Roman"/>
              </w:rPr>
            </w:pPr>
            <w:r w:rsidRPr="00E268EC">
              <w:rPr>
                <w:rFonts w:ascii="Times New Roman" w:hAnsi="Times New Roman" w:cs="Times New Roman"/>
              </w:rPr>
              <w:t>Условная единица</w:t>
            </w:r>
          </w:p>
        </w:tc>
      </w:tr>
      <w:tr w:rsidR="006E3B31" w:rsidRPr="00E268EC" w:rsidTr="00E63190">
        <w:trPr>
          <w:trHeight w:val="278"/>
        </w:trPr>
        <w:tc>
          <w:tcPr>
            <w:tcW w:w="567" w:type="dxa"/>
            <w:noWrap/>
            <w:vAlign w:val="center"/>
          </w:tcPr>
          <w:p w:rsidR="006E3B31" w:rsidRPr="00E268EC" w:rsidRDefault="006E3B31" w:rsidP="006E3B3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lang w:eastAsia="ru-RU"/>
              </w:rPr>
            </w:pPr>
          </w:p>
        </w:tc>
        <w:tc>
          <w:tcPr>
            <w:tcW w:w="3827" w:type="dxa"/>
            <w:vAlign w:val="center"/>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ОКПД2</w:t>
            </w:r>
          </w:p>
        </w:tc>
        <w:tc>
          <w:tcPr>
            <w:tcW w:w="4957" w:type="dxa"/>
            <w:noWrap/>
          </w:tcPr>
          <w:p w:rsidR="006E3B31" w:rsidRPr="00E268EC" w:rsidRDefault="006E3B31" w:rsidP="00983CC5">
            <w:pPr>
              <w:rPr>
                <w:rFonts w:ascii="Times New Roman" w:hAnsi="Times New Roman" w:cs="Times New Roman"/>
              </w:rPr>
            </w:pPr>
            <w:r w:rsidRPr="00E268EC">
              <w:rPr>
                <w:rFonts w:ascii="Times New Roman" w:hAnsi="Times New Roman" w:cs="Times New Roman"/>
              </w:rPr>
              <w:t>73.</w:t>
            </w:r>
            <w:r w:rsidR="00983CC5" w:rsidRPr="00E268EC">
              <w:rPr>
                <w:rFonts w:ascii="Times New Roman" w:hAnsi="Times New Roman" w:cs="Times New Roman"/>
              </w:rPr>
              <w:t>11</w:t>
            </w:r>
            <w:r w:rsidRPr="00E268EC">
              <w:rPr>
                <w:rFonts w:ascii="Times New Roman" w:hAnsi="Times New Roman" w:cs="Times New Roman"/>
              </w:rPr>
              <w:t>.</w:t>
            </w:r>
            <w:r w:rsidR="00983CC5" w:rsidRPr="00E268EC">
              <w:rPr>
                <w:rFonts w:ascii="Times New Roman" w:hAnsi="Times New Roman" w:cs="Times New Roman"/>
              </w:rPr>
              <w:t>19</w:t>
            </w:r>
            <w:r w:rsidRPr="00E268EC">
              <w:rPr>
                <w:rFonts w:ascii="Times New Roman" w:hAnsi="Times New Roman" w:cs="Times New Roman"/>
              </w:rPr>
              <w:t>.000</w:t>
            </w:r>
          </w:p>
        </w:tc>
      </w:tr>
      <w:tr w:rsidR="006E3B31" w:rsidRPr="00E268EC" w:rsidTr="00E63190">
        <w:trPr>
          <w:trHeight w:val="612"/>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Количество/объем товаров/работ/ услуг</w:t>
            </w:r>
          </w:p>
        </w:tc>
        <w:tc>
          <w:tcPr>
            <w:tcW w:w="4957" w:type="dxa"/>
            <w:noWrap/>
            <w:hideMark/>
          </w:tcPr>
          <w:p w:rsidR="006E3B31" w:rsidRPr="00E268EC" w:rsidRDefault="006E3B31" w:rsidP="006E3B31">
            <w:pPr>
              <w:rPr>
                <w:rFonts w:ascii="Times New Roman" w:hAnsi="Times New Roman" w:cs="Times New Roman"/>
              </w:rPr>
            </w:pPr>
            <w:r w:rsidRPr="00E268EC">
              <w:rPr>
                <w:rFonts w:ascii="Times New Roman" w:hAnsi="Times New Roman" w:cs="Times New Roman"/>
              </w:rPr>
              <w:t xml:space="preserve">  В соответствии с Техническим заданием</w:t>
            </w:r>
          </w:p>
        </w:tc>
      </w:tr>
      <w:tr w:rsidR="006E3B31" w:rsidRPr="00E268EC" w:rsidTr="00E63190">
        <w:trPr>
          <w:trHeight w:val="490"/>
        </w:trPr>
        <w:tc>
          <w:tcPr>
            <w:tcW w:w="567" w:type="dxa"/>
            <w:noWrap/>
            <w:vAlign w:val="center"/>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Требования к порядку поставки товаров / выполнения работ / оказания услуг</w:t>
            </w:r>
          </w:p>
        </w:tc>
        <w:tc>
          <w:tcPr>
            <w:tcW w:w="4957" w:type="dxa"/>
            <w:noWrap/>
          </w:tcPr>
          <w:p w:rsidR="006E3B31" w:rsidRPr="00E268EC" w:rsidRDefault="006E3B31" w:rsidP="006E3B31">
            <w:pPr>
              <w:rPr>
                <w:rFonts w:ascii="Times New Roman" w:hAnsi="Times New Roman" w:cs="Times New Roman"/>
              </w:rPr>
            </w:pPr>
            <w:r w:rsidRPr="00E268EC">
              <w:rPr>
                <w:rFonts w:ascii="Times New Roman" w:hAnsi="Times New Roman" w:cs="Times New Roman"/>
              </w:rPr>
              <w:t xml:space="preserve">  В соответствии с Т</w:t>
            </w:r>
            <w:bookmarkStart w:id="0" w:name="_GoBack"/>
            <w:bookmarkEnd w:id="0"/>
            <w:r w:rsidRPr="00E268EC">
              <w:rPr>
                <w:rFonts w:ascii="Times New Roman" w:hAnsi="Times New Roman" w:cs="Times New Roman"/>
              </w:rPr>
              <w:t>ехническим заданием</w:t>
            </w:r>
          </w:p>
        </w:tc>
      </w:tr>
      <w:tr w:rsidR="006E3B31" w:rsidRPr="00E268EC" w:rsidTr="00E63190">
        <w:trPr>
          <w:trHeight w:val="490"/>
        </w:trPr>
        <w:tc>
          <w:tcPr>
            <w:tcW w:w="567" w:type="dxa"/>
            <w:noWrap/>
            <w:vAlign w:val="center"/>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Место поставки товаров / выполнения работ / оказания услуг</w:t>
            </w:r>
          </w:p>
        </w:tc>
        <w:tc>
          <w:tcPr>
            <w:tcW w:w="4957" w:type="dxa"/>
            <w:noWrap/>
          </w:tcPr>
          <w:p w:rsidR="006E3B31" w:rsidRPr="00E268EC" w:rsidRDefault="006E3B31" w:rsidP="006E3B31">
            <w:pPr>
              <w:rPr>
                <w:rFonts w:ascii="Times New Roman" w:hAnsi="Times New Roman" w:cs="Times New Roman"/>
              </w:rPr>
            </w:pPr>
            <w:r w:rsidRPr="00E268EC">
              <w:rPr>
                <w:rFonts w:ascii="Times New Roman" w:hAnsi="Times New Roman" w:cs="Times New Roman"/>
              </w:rPr>
              <w:t xml:space="preserve">  В соответствии с Техническим заданием</w:t>
            </w:r>
          </w:p>
        </w:tc>
      </w:tr>
      <w:tr w:rsidR="006E3B31" w:rsidRPr="00E268EC" w:rsidTr="00E63190">
        <w:trPr>
          <w:trHeight w:val="490"/>
        </w:trPr>
        <w:tc>
          <w:tcPr>
            <w:tcW w:w="567" w:type="dxa"/>
            <w:noWrap/>
            <w:vAlign w:val="center"/>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tcPr>
          <w:p w:rsidR="006E3B31" w:rsidRPr="00E268EC" w:rsidRDefault="006E3B31" w:rsidP="006E3B31">
            <w:pPr>
              <w:widowControl w:val="0"/>
              <w:tabs>
                <w:tab w:val="left" w:pos="1457"/>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Срок (периодичность, график) поставки товаров / выполнения работ / оказания услуг</w:t>
            </w:r>
          </w:p>
        </w:tc>
        <w:tc>
          <w:tcPr>
            <w:tcW w:w="4957" w:type="dxa"/>
            <w:noWrap/>
          </w:tcPr>
          <w:p w:rsidR="006E3B31" w:rsidRPr="00E268EC" w:rsidRDefault="006E3B31" w:rsidP="006E3B31">
            <w:pPr>
              <w:rPr>
                <w:rFonts w:ascii="Times New Roman" w:hAnsi="Times New Roman" w:cs="Times New Roman"/>
              </w:rPr>
            </w:pPr>
            <w:r w:rsidRPr="00E268EC">
              <w:rPr>
                <w:rFonts w:ascii="Times New Roman" w:hAnsi="Times New Roman" w:cs="Times New Roman"/>
              </w:rPr>
              <w:t xml:space="preserve">  В соответствии с Техническим заданием</w:t>
            </w:r>
          </w:p>
        </w:tc>
      </w:tr>
      <w:tr w:rsidR="006E3B31" w:rsidRPr="00E268EC" w:rsidTr="00E63190">
        <w:trPr>
          <w:trHeight w:val="367"/>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Предполагаемые сроки проведения закупки</w:t>
            </w:r>
          </w:p>
        </w:tc>
        <w:tc>
          <w:tcPr>
            <w:tcW w:w="4957" w:type="dxa"/>
            <w:noWrap/>
            <w:hideMark/>
          </w:tcPr>
          <w:p w:rsidR="006E3B31" w:rsidRPr="00E268EC" w:rsidRDefault="00DB36EC" w:rsidP="006E3B31">
            <w:pPr>
              <w:rPr>
                <w:rFonts w:ascii="Times New Roman" w:hAnsi="Times New Roman" w:cs="Times New Roman"/>
              </w:rPr>
            </w:pPr>
            <w:r w:rsidRPr="00E268EC">
              <w:rPr>
                <w:rFonts w:ascii="Times New Roman" w:hAnsi="Times New Roman" w:cs="Times New Roman"/>
              </w:rPr>
              <w:t>Но</w:t>
            </w:r>
            <w:r w:rsidR="00AC0406" w:rsidRPr="00E268EC">
              <w:rPr>
                <w:rFonts w:ascii="Times New Roman" w:hAnsi="Times New Roman" w:cs="Times New Roman"/>
              </w:rPr>
              <w:t>ябрь</w:t>
            </w:r>
            <w:r w:rsidR="006E3B31" w:rsidRPr="00E268EC">
              <w:rPr>
                <w:rFonts w:ascii="Times New Roman" w:hAnsi="Times New Roman" w:cs="Times New Roman"/>
              </w:rPr>
              <w:t xml:space="preserve"> 2025</w:t>
            </w:r>
          </w:p>
        </w:tc>
      </w:tr>
      <w:tr w:rsidR="006E3B31" w:rsidRPr="00E268EC" w:rsidTr="00E63190">
        <w:trPr>
          <w:trHeight w:val="278"/>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Порядок оплаты</w:t>
            </w:r>
          </w:p>
        </w:tc>
        <w:tc>
          <w:tcPr>
            <w:tcW w:w="4957" w:type="dxa"/>
            <w:noWrap/>
            <w:hideMark/>
          </w:tcPr>
          <w:p w:rsidR="006E3B31" w:rsidRPr="00E268EC" w:rsidRDefault="006E3B31" w:rsidP="00235E52">
            <w:pPr>
              <w:rPr>
                <w:rFonts w:ascii="Times New Roman" w:hAnsi="Times New Roman" w:cs="Times New Roman"/>
              </w:rPr>
            </w:pPr>
            <w:r w:rsidRPr="00E268EC">
              <w:rPr>
                <w:rFonts w:ascii="Times New Roman" w:hAnsi="Times New Roman" w:cs="Times New Roman"/>
              </w:rPr>
              <w:t xml:space="preserve">Оплата Услуг по соответствующему этапу производится в течение </w:t>
            </w:r>
            <w:r w:rsidR="0018433F" w:rsidRPr="00E268EC">
              <w:rPr>
                <w:rFonts w:ascii="Times New Roman" w:hAnsi="Times New Roman" w:cs="Times New Roman"/>
              </w:rPr>
              <w:t>90</w:t>
            </w:r>
            <w:r w:rsidRPr="00E268EC">
              <w:rPr>
                <w:rFonts w:ascii="Times New Roman" w:hAnsi="Times New Roman" w:cs="Times New Roman"/>
              </w:rPr>
              <w:t xml:space="preserve"> (</w:t>
            </w:r>
            <w:r w:rsidR="0018433F" w:rsidRPr="00E268EC">
              <w:rPr>
                <w:rFonts w:ascii="Times New Roman" w:hAnsi="Times New Roman" w:cs="Times New Roman"/>
              </w:rPr>
              <w:t>девяноста</w:t>
            </w:r>
            <w:r w:rsidRPr="00E268EC">
              <w:rPr>
                <w:rFonts w:ascii="Times New Roman" w:hAnsi="Times New Roman" w:cs="Times New Roman"/>
              </w:rPr>
              <w:t xml:space="preserve">) дней со дня подписания Заказчиком </w:t>
            </w:r>
            <w:r w:rsidR="00235E52" w:rsidRPr="00E268EC">
              <w:rPr>
                <w:rFonts w:ascii="Times New Roman" w:hAnsi="Times New Roman" w:cs="Times New Roman"/>
              </w:rPr>
              <w:t>а</w:t>
            </w:r>
            <w:r w:rsidRPr="00E268EC">
              <w:rPr>
                <w:rFonts w:ascii="Times New Roman" w:hAnsi="Times New Roman" w:cs="Times New Roman"/>
              </w:rPr>
              <w:t>кта сдачи-приемки оказанных Услуг</w:t>
            </w:r>
          </w:p>
        </w:tc>
      </w:tr>
      <w:tr w:rsidR="006E3B31" w:rsidRPr="00E268EC" w:rsidTr="00E63190">
        <w:trPr>
          <w:trHeight w:val="278"/>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Размер обеспечения исполнения договора</w:t>
            </w:r>
          </w:p>
        </w:tc>
        <w:tc>
          <w:tcPr>
            <w:tcW w:w="4957" w:type="dxa"/>
            <w:noWrap/>
            <w:hideMark/>
          </w:tcPr>
          <w:p w:rsidR="006E3B31" w:rsidRPr="00E268EC" w:rsidRDefault="006E3B31" w:rsidP="006E3B31">
            <w:pPr>
              <w:rPr>
                <w:rFonts w:ascii="Times New Roman" w:hAnsi="Times New Roman" w:cs="Times New Roman"/>
              </w:rPr>
            </w:pPr>
            <w:r w:rsidRPr="00E268EC">
              <w:rPr>
                <w:rFonts w:ascii="Times New Roman" w:hAnsi="Times New Roman" w:cs="Times New Roman"/>
              </w:rPr>
              <w:t>5 (пять) % от  начальной (максимальной) цены Договора</w:t>
            </w:r>
          </w:p>
        </w:tc>
      </w:tr>
      <w:tr w:rsidR="006E3B31" w:rsidRPr="00E268EC" w:rsidTr="00E63190">
        <w:trPr>
          <w:trHeight w:val="278"/>
        </w:trPr>
        <w:tc>
          <w:tcPr>
            <w:tcW w:w="567" w:type="dxa"/>
            <w:noWrap/>
            <w:vAlign w:val="center"/>
            <w:hideMark/>
          </w:tcPr>
          <w:p w:rsidR="006E3B31" w:rsidRPr="00E268EC"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lang w:eastAsia="ru-RU"/>
              </w:rPr>
            </w:pPr>
          </w:p>
        </w:tc>
        <w:tc>
          <w:tcPr>
            <w:tcW w:w="3827" w:type="dxa"/>
            <w:vAlign w:val="center"/>
            <w:hideMark/>
          </w:tcPr>
          <w:p w:rsidR="006E3B31" w:rsidRPr="00E268EC" w:rsidRDefault="006E3B31" w:rsidP="006E3B31">
            <w:pPr>
              <w:widowControl w:val="0"/>
              <w:tabs>
                <w:tab w:val="left" w:pos="4820"/>
              </w:tabs>
              <w:spacing w:after="0" w:line="240" w:lineRule="auto"/>
              <w:rPr>
                <w:rFonts w:ascii="Times New Roman" w:eastAsia="Times New Roman" w:hAnsi="Times New Roman" w:cs="Times New Roman"/>
                <w:color w:val="000000"/>
                <w:lang w:eastAsia="ru-RU"/>
              </w:rPr>
            </w:pPr>
            <w:r w:rsidRPr="00E268EC">
              <w:rPr>
                <w:rFonts w:ascii="Times New Roman" w:eastAsia="Times New Roman" w:hAnsi="Times New Roman" w:cs="Times New Roman"/>
                <w:color w:val="000000"/>
                <w:lang w:eastAsia="ru-RU"/>
              </w:rPr>
              <w:t>Требования к гарантийному сроку товаров/работ/услуг и (или) объему предоставления гарантий их качества</w:t>
            </w:r>
          </w:p>
        </w:tc>
        <w:tc>
          <w:tcPr>
            <w:tcW w:w="4957" w:type="dxa"/>
            <w:noWrap/>
            <w:hideMark/>
          </w:tcPr>
          <w:p w:rsidR="006E3B31" w:rsidRPr="00E268EC" w:rsidRDefault="00B5634D" w:rsidP="006E3B31">
            <w:pPr>
              <w:rPr>
                <w:rFonts w:ascii="Times New Roman" w:hAnsi="Times New Roman" w:cs="Times New Roman"/>
              </w:rPr>
            </w:pPr>
            <w:r w:rsidRPr="00E268EC">
              <w:rPr>
                <w:rFonts w:ascii="Times New Roman" w:hAnsi="Times New Roman" w:cs="Times New Roman"/>
              </w:rPr>
              <w:t>В соответствии с Техническим заданием</w:t>
            </w:r>
          </w:p>
        </w:tc>
      </w:tr>
    </w:tbl>
    <w:p w:rsidR="00E268EC" w:rsidRPr="00E268EC" w:rsidRDefault="00467A1E" w:rsidP="00E268EC">
      <w:pPr>
        <w:tabs>
          <w:tab w:val="left" w:pos="567"/>
        </w:tabs>
        <w:spacing w:after="0" w:line="240" w:lineRule="auto"/>
        <w:jc w:val="both"/>
        <w:rPr>
          <w:rFonts w:ascii="Times New Roman" w:hAnsi="Times New Roman" w:cs="Times New Roman"/>
          <w:color w:val="000000" w:themeColor="text1"/>
          <w:kern w:val="2"/>
          <w:sz w:val="28"/>
          <w:szCs w:val="28"/>
          <w14:ligatures w14:val="standardContextual"/>
        </w:rPr>
      </w:pPr>
      <w:r w:rsidRPr="00E268EC">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E268EC">
        <w:rPr>
          <w:rFonts w:ascii="Times New Roman" w:eastAsia="Times New Roman" w:hAnsi="Times New Roman" w:cs="Times New Roman"/>
          <w:sz w:val="28"/>
          <w:szCs w:val="28"/>
          <w:lang w:eastAsia="ru-RU"/>
        </w:rPr>
        <w:br/>
        <w:t xml:space="preserve">с информацией, указанной в запросе, в течение </w:t>
      </w:r>
      <w:r w:rsidR="00E268EC" w:rsidRPr="00E268EC">
        <w:rPr>
          <w:rFonts w:ascii="Times New Roman" w:hAnsi="Times New Roman" w:cs="Times New Roman"/>
          <w:color w:val="000000" w:themeColor="text1"/>
          <w:kern w:val="2"/>
          <w:sz w:val="28"/>
          <w:szCs w:val="28"/>
          <w14:ligatures w14:val="standardContextual"/>
        </w:rPr>
        <w:t>7</w:t>
      </w:r>
      <w:r w:rsidR="00E268EC" w:rsidRPr="00E268EC">
        <w:rPr>
          <w:rFonts w:ascii="Times New Roman" w:hAnsi="Times New Roman" w:cs="Times New Roman"/>
          <w:i/>
          <w:color w:val="000000" w:themeColor="text1"/>
          <w:kern w:val="2"/>
          <w:sz w:val="28"/>
          <w:szCs w:val="28"/>
          <w14:ligatures w14:val="standardContextual"/>
        </w:rPr>
        <w:t xml:space="preserve"> (семи) </w:t>
      </w:r>
      <w:r w:rsidR="00E268EC" w:rsidRPr="00E268EC">
        <w:rPr>
          <w:rFonts w:ascii="Times New Roman" w:hAnsi="Times New Roman" w:cs="Times New Roman"/>
          <w:color w:val="000000" w:themeColor="text1"/>
          <w:kern w:val="2"/>
          <w:sz w:val="28"/>
          <w:szCs w:val="28"/>
          <w14:ligatures w14:val="standardContextual"/>
        </w:rPr>
        <w:t xml:space="preserve">дней, посредством функционала Электронной торговой площадки. </w:t>
      </w:r>
    </w:p>
    <w:p w:rsidR="00E268EC" w:rsidRPr="00E268EC" w:rsidRDefault="00E268EC" w:rsidP="00B5634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Контактное лицо: Кириченко Дмитрий Борисович, +7 (495) 956-20-67, доб. 6419, сот. 8-926-3972366.</w:t>
      </w:r>
    </w:p>
    <w:p w:rsidR="00B5634D" w:rsidRPr="00E268EC" w:rsidRDefault="00B5634D" w:rsidP="00B5634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Предоставляемое ценовое предложение должно содержать:</w:t>
      </w:r>
    </w:p>
    <w:p w:rsidR="00B5634D" w:rsidRPr="00E268EC"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 xml:space="preserve">информацию о цене за единицу товара/работы/услуги, а также общей сумме ценового предложения, включающей в себя все налоги, сборы и иные </w:t>
      </w:r>
      <w:r w:rsidRPr="00E268EC">
        <w:rPr>
          <w:rFonts w:ascii="Times New Roman" w:eastAsia="Times New Roman" w:hAnsi="Times New Roman" w:cs="Times New Roman"/>
          <w:sz w:val="28"/>
          <w:szCs w:val="28"/>
          <w:lang w:eastAsia="ru-RU"/>
        </w:rPr>
        <w:lastRenderedPageBreak/>
        <w:t>обязательные платежи контрагента, направившего ответ;</w:t>
      </w:r>
    </w:p>
    <w:p w:rsidR="00B5634D" w:rsidRPr="00E268EC"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срок действия ценового предложения;</w:t>
      </w:r>
    </w:p>
    <w:p w:rsidR="00B5634D" w:rsidRPr="00E268EC"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B5634D" w:rsidRPr="00E268EC"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сведения об ИНН/ОГРН (при наличии);</w:t>
      </w:r>
    </w:p>
    <w:p w:rsidR="00E2037E" w:rsidRPr="00E268EC" w:rsidRDefault="00E2037E" w:rsidP="00D3551F">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E268EC" w:rsidRDefault="00E268EC" w:rsidP="00E268EC">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Одновременно с этим ценовое предложение можно направить посредством электронной почты: offer_central@russianpost.ru, ценовое предложение будет зарегистрировано при наличии</w:t>
      </w:r>
      <w:r w:rsidR="00467A1E" w:rsidRPr="00E268EC">
        <w:rPr>
          <w:rFonts w:ascii="Times New Roman" w:eastAsia="Times New Roman" w:hAnsi="Times New Roman" w:cs="Times New Roman"/>
          <w:sz w:val="28"/>
          <w:szCs w:val="28"/>
          <w:lang w:eastAsia="ru-RU"/>
        </w:rPr>
        <w:t>:</w:t>
      </w:r>
    </w:p>
    <w:p w:rsidR="00467A1E" w:rsidRPr="00E268EC"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E268EC" w:rsidRDefault="00E268EC"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полного наименования получателя АУО АО «Почта России»</w:t>
      </w:r>
      <w:r w:rsidR="00467A1E" w:rsidRPr="00E268EC">
        <w:rPr>
          <w:rFonts w:ascii="Times New Roman" w:eastAsia="Times New Roman" w:hAnsi="Times New Roman" w:cs="Times New Roman"/>
          <w:sz w:val="28"/>
          <w:szCs w:val="28"/>
          <w:lang w:eastAsia="ru-RU"/>
        </w:rPr>
        <w:t>;</w:t>
      </w:r>
    </w:p>
    <w:p w:rsidR="00467A1E" w:rsidRPr="00E268EC"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E268EC" w:rsidRPr="00E268EC" w:rsidRDefault="00E268EC" w:rsidP="00E268EC">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номера запроса на Электронной торговой площадки;</w:t>
      </w:r>
    </w:p>
    <w:p w:rsidR="00467A1E" w:rsidRPr="00E268EC"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наименования (предмета) закупки.</w:t>
      </w:r>
    </w:p>
    <w:p w:rsidR="00E268EC" w:rsidRPr="00E268EC" w:rsidRDefault="00E268EC" w:rsidP="00E268EC">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467A1E" w:rsidRPr="00E268EC"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rsidR="00467A1E" w:rsidRPr="00E268EC"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E268EC" w:rsidRPr="00E268EC" w:rsidRDefault="00467A1E" w:rsidP="00E268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Приложения:</w:t>
      </w:r>
      <w:r w:rsidRPr="00E268EC">
        <w:rPr>
          <w:rFonts w:ascii="Times New Roman" w:eastAsia="Times New Roman" w:hAnsi="Times New Roman" w:cs="Times New Roman"/>
          <w:sz w:val="28"/>
          <w:szCs w:val="28"/>
          <w:lang w:eastAsia="ru-RU"/>
        </w:rPr>
        <w:tab/>
      </w:r>
    </w:p>
    <w:p w:rsidR="00467A1E" w:rsidRPr="00E268EC" w:rsidRDefault="00467A1E" w:rsidP="00E268EC">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1. </w:t>
      </w:r>
      <w:r w:rsidR="00E268EC" w:rsidRPr="00E268EC">
        <w:rPr>
          <w:rFonts w:ascii="Times New Roman" w:eastAsia="Times New Roman" w:hAnsi="Times New Roman" w:cs="Times New Roman"/>
          <w:sz w:val="28"/>
          <w:szCs w:val="28"/>
          <w:lang w:eastAsia="ru-RU"/>
        </w:rPr>
        <w:t>Техническое задание;</w:t>
      </w:r>
    </w:p>
    <w:p w:rsidR="00467A1E" w:rsidRPr="00E268EC"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 xml:space="preserve">2. </w:t>
      </w:r>
      <w:r w:rsidR="00E268EC" w:rsidRPr="00E268EC">
        <w:rPr>
          <w:rFonts w:ascii="Times New Roman" w:eastAsia="Times New Roman" w:hAnsi="Times New Roman" w:cs="Times New Roman"/>
          <w:sz w:val="28"/>
          <w:szCs w:val="28"/>
          <w:lang w:eastAsia="ru-RU"/>
        </w:rPr>
        <w:t>Примерная форма ценового предложения;</w:t>
      </w:r>
    </w:p>
    <w:p w:rsidR="00E268EC" w:rsidRPr="00E268EC" w:rsidRDefault="00E268EC"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E268EC">
        <w:rPr>
          <w:rFonts w:ascii="Times New Roman" w:eastAsia="Times New Roman" w:hAnsi="Times New Roman" w:cs="Times New Roman"/>
          <w:sz w:val="28"/>
          <w:szCs w:val="28"/>
          <w:lang w:eastAsia="ru-RU"/>
        </w:rPr>
        <w:t>3. Форма ответа на запрос.</w:t>
      </w:r>
    </w:p>
    <w:p w:rsidR="00467A1E" w:rsidRPr="00E268EC" w:rsidRDefault="00467A1E" w:rsidP="00467A1E">
      <w:pPr>
        <w:widowControl w:val="0"/>
        <w:tabs>
          <w:tab w:val="left" w:pos="4820"/>
        </w:tabs>
        <w:spacing w:after="0" w:line="240" w:lineRule="auto"/>
        <w:ind w:left="1276" w:firstLine="709"/>
        <w:rPr>
          <w:rFonts w:ascii="Times New Roman" w:eastAsia="Times New Roman" w:hAnsi="Times New Roman" w:cs="Times New Roman"/>
          <w:sz w:val="28"/>
          <w:szCs w:val="28"/>
          <w:lang w:eastAsia="ru-RU"/>
        </w:rPr>
      </w:pPr>
    </w:p>
    <w:p w:rsidR="00467A1E" w:rsidRPr="00E268EC"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rsidR="00467A1E" w:rsidRPr="00E268EC" w:rsidRDefault="00467A1E" w:rsidP="00467A1E">
      <w:pPr>
        <w:widowControl w:val="0"/>
        <w:tabs>
          <w:tab w:val="left" w:pos="4820"/>
        </w:tabs>
        <w:rPr>
          <w:rFonts w:ascii="Times New Roman" w:eastAsia="Times New Roman" w:hAnsi="Times New Roman" w:cs="Times New Roman"/>
          <w:sz w:val="28"/>
          <w:szCs w:val="28"/>
          <w:lang w:eastAsia="ru-RU"/>
        </w:rPr>
      </w:pPr>
    </w:p>
    <w:p w:rsidR="00467A1E" w:rsidRPr="00E268EC" w:rsidRDefault="00467A1E" w:rsidP="00467A1E">
      <w:pPr>
        <w:widowControl w:val="0"/>
        <w:tabs>
          <w:tab w:val="left" w:pos="4820"/>
        </w:tabs>
        <w:rPr>
          <w:rFonts w:ascii="Times New Roman" w:eastAsia="Times New Roman" w:hAnsi="Times New Roman" w:cs="Times New Roman"/>
          <w:sz w:val="28"/>
          <w:szCs w:val="28"/>
          <w:lang w:eastAsia="ru-RU"/>
        </w:rPr>
      </w:pPr>
    </w:p>
    <w:p w:rsidR="00097869" w:rsidRPr="00E268EC" w:rsidRDefault="00097869" w:rsidP="00CE386A">
      <w:pPr>
        <w:widowControl w:val="0"/>
        <w:autoSpaceDE w:val="0"/>
        <w:autoSpaceDN w:val="0"/>
        <w:adjustRightInd w:val="0"/>
        <w:spacing w:after="0" w:line="360" w:lineRule="auto"/>
        <w:ind w:left="1701" w:hanging="1701"/>
        <w:jc w:val="both"/>
        <w:rPr>
          <w:rFonts w:ascii="Times New Roman" w:hAnsi="Times New Roman" w:cs="Times New Roman"/>
          <w:sz w:val="28"/>
          <w:szCs w:val="28"/>
        </w:rPr>
      </w:pPr>
    </w:p>
    <w:sectPr w:rsidR="00097869" w:rsidRPr="00E268EC"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809A9"/>
    <w:rsid w:val="00097869"/>
    <w:rsid w:val="000D6C34"/>
    <w:rsid w:val="0018433F"/>
    <w:rsid w:val="00235E52"/>
    <w:rsid w:val="00275C8C"/>
    <w:rsid w:val="00467A1E"/>
    <w:rsid w:val="006E3B31"/>
    <w:rsid w:val="006E7CBA"/>
    <w:rsid w:val="007044E0"/>
    <w:rsid w:val="007722BD"/>
    <w:rsid w:val="00983CC5"/>
    <w:rsid w:val="009B5F1B"/>
    <w:rsid w:val="009F66C0"/>
    <w:rsid w:val="00AC0406"/>
    <w:rsid w:val="00B5634D"/>
    <w:rsid w:val="00B9307B"/>
    <w:rsid w:val="00C17A37"/>
    <w:rsid w:val="00CE386A"/>
    <w:rsid w:val="00D3551F"/>
    <w:rsid w:val="00DB36EC"/>
    <w:rsid w:val="00E2037E"/>
    <w:rsid w:val="00E268EC"/>
    <w:rsid w:val="00FC4D35"/>
    <w:rsid w:val="00FC4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6F2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8A0C-BCCA-4C27-A8CE-262D36AC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430</Words>
  <Characters>2457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11</cp:revision>
  <dcterms:created xsi:type="dcterms:W3CDTF">2025-07-04T12:44:00Z</dcterms:created>
  <dcterms:modified xsi:type="dcterms:W3CDTF">2025-10-14T11:49:00Z</dcterms:modified>
</cp:coreProperties>
</file>