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6D41A" w14:textId="77777777" w:rsidR="005051FB" w:rsidRPr="002B7140" w:rsidRDefault="005051FB" w:rsidP="005051FB">
      <w:pPr>
        <w:jc w:val="right"/>
        <w:rPr>
          <w:rFonts w:ascii="Arial" w:hAnsi="Arial" w:cs="Arial"/>
        </w:rPr>
      </w:pPr>
      <w:r>
        <w:rPr>
          <w:rFonts w:ascii="Arial" w:hAnsi="Arial" w:cs="Arial"/>
        </w:rPr>
        <w:t>Приложение 2</w:t>
      </w:r>
    </w:p>
    <w:p w14:paraId="5236FD9B" w14:textId="77777777" w:rsidR="005051FB" w:rsidRPr="00D679BA" w:rsidRDefault="005051FB" w:rsidP="005051FB">
      <w:pPr>
        <w:jc w:val="center"/>
        <w:rPr>
          <w:rFonts w:ascii="Arial" w:hAnsi="Arial" w:cs="Arial"/>
          <w:b/>
          <w:color w:val="000000"/>
          <w:sz w:val="26"/>
          <w:szCs w:val="26"/>
        </w:rPr>
      </w:pPr>
      <w:r w:rsidRPr="00D679BA">
        <w:rPr>
          <w:rFonts w:ascii="Arial" w:hAnsi="Arial" w:cs="Arial"/>
          <w:b/>
          <w:color w:val="000000"/>
          <w:sz w:val="26"/>
          <w:szCs w:val="26"/>
        </w:rPr>
        <w:t>Форма для заполнения поставщиком (подрядчиком, исполнителем)</w:t>
      </w:r>
    </w:p>
    <w:p w14:paraId="22ABF608" w14:textId="77777777" w:rsidR="005051FB" w:rsidRDefault="005051FB" w:rsidP="005051FB">
      <w:pPr>
        <w:rPr>
          <w:rFonts w:ascii="Arial" w:hAnsi="Arial" w:cs="Arial"/>
        </w:rPr>
      </w:pPr>
    </w:p>
    <w:tbl>
      <w:tblPr>
        <w:tblStyle w:val="a4"/>
        <w:tblW w:w="10490" w:type="dxa"/>
        <w:tblInd w:w="-572" w:type="dxa"/>
        <w:tblLayout w:type="fixed"/>
        <w:tblLook w:val="04A0" w:firstRow="1" w:lastRow="0" w:firstColumn="1" w:lastColumn="0" w:noHBand="0" w:noVBand="1"/>
      </w:tblPr>
      <w:tblGrid>
        <w:gridCol w:w="544"/>
        <w:gridCol w:w="2150"/>
        <w:gridCol w:w="5528"/>
        <w:gridCol w:w="2268"/>
      </w:tblGrid>
      <w:tr w:rsidR="005051FB" w:rsidRPr="001031DC" w14:paraId="6C58525B" w14:textId="77777777" w:rsidTr="005051FB">
        <w:tc>
          <w:tcPr>
            <w:tcW w:w="544" w:type="dxa"/>
          </w:tcPr>
          <w:p w14:paraId="3A0A58C3" w14:textId="77777777" w:rsidR="005051FB" w:rsidRPr="005051FB" w:rsidRDefault="005051FB" w:rsidP="0027335A">
            <w:pPr>
              <w:jc w:val="center"/>
              <w:rPr>
                <w:rFonts w:ascii="Arial" w:hAnsi="Arial" w:cs="Arial"/>
                <w:b/>
                <w:color w:val="000000"/>
                <w:sz w:val="22"/>
                <w:szCs w:val="22"/>
              </w:rPr>
            </w:pPr>
            <w:r w:rsidRPr="005051FB">
              <w:rPr>
                <w:rFonts w:ascii="Arial" w:hAnsi="Arial" w:cs="Arial"/>
                <w:b/>
                <w:color w:val="000000"/>
                <w:sz w:val="22"/>
                <w:szCs w:val="22"/>
              </w:rPr>
              <w:t>№</w:t>
            </w:r>
          </w:p>
          <w:p w14:paraId="39FC1219" w14:textId="77777777" w:rsidR="005051FB" w:rsidRPr="005051FB" w:rsidRDefault="005051FB" w:rsidP="0027335A">
            <w:pPr>
              <w:jc w:val="center"/>
              <w:rPr>
                <w:rFonts w:ascii="Arial" w:hAnsi="Arial" w:cs="Arial"/>
                <w:b/>
                <w:color w:val="000000"/>
                <w:sz w:val="22"/>
                <w:szCs w:val="22"/>
              </w:rPr>
            </w:pPr>
            <w:r w:rsidRPr="005051FB">
              <w:rPr>
                <w:rFonts w:ascii="Arial" w:hAnsi="Arial" w:cs="Arial"/>
                <w:b/>
                <w:color w:val="000000"/>
                <w:sz w:val="22"/>
                <w:szCs w:val="22"/>
              </w:rPr>
              <w:t>п/п</w:t>
            </w:r>
          </w:p>
        </w:tc>
        <w:tc>
          <w:tcPr>
            <w:tcW w:w="2150" w:type="dxa"/>
          </w:tcPr>
          <w:p w14:paraId="164F1A15" w14:textId="77777777" w:rsidR="005051FB" w:rsidRPr="005051FB" w:rsidRDefault="005051FB" w:rsidP="0027335A">
            <w:pPr>
              <w:jc w:val="center"/>
              <w:rPr>
                <w:rFonts w:ascii="Arial" w:hAnsi="Arial" w:cs="Arial"/>
                <w:b/>
                <w:color w:val="000000"/>
                <w:sz w:val="22"/>
                <w:szCs w:val="22"/>
              </w:rPr>
            </w:pPr>
            <w:r w:rsidRPr="005051FB">
              <w:rPr>
                <w:rFonts w:ascii="Arial" w:hAnsi="Arial" w:cs="Arial"/>
                <w:b/>
                <w:color w:val="000000"/>
                <w:sz w:val="22"/>
                <w:szCs w:val="22"/>
              </w:rPr>
              <w:t xml:space="preserve">Наименование условий исполнения договора </w:t>
            </w:r>
          </w:p>
        </w:tc>
        <w:tc>
          <w:tcPr>
            <w:tcW w:w="5528" w:type="dxa"/>
          </w:tcPr>
          <w:p w14:paraId="73A858AA" w14:textId="77777777" w:rsidR="005051FB" w:rsidRPr="005051FB" w:rsidRDefault="005051FB" w:rsidP="0027335A">
            <w:pPr>
              <w:jc w:val="center"/>
              <w:rPr>
                <w:rFonts w:ascii="Arial" w:hAnsi="Arial" w:cs="Arial"/>
                <w:b/>
                <w:color w:val="000000"/>
                <w:sz w:val="22"/>
                <w:szCs w:val="22"/>
              </w:rPr>
            </w:pPr>
            <w:r w:rsidRPr="005051FB">
              <w:rPr>
                <w:rFonts w:ascii="Arial" w:hAnsi="Arial" w:cs="Arial"/>
                <w:b/>
                <w:color w:val="000000"/>
                <w:sz w:val="22"/>
                <w:szCs w:val="22"/>
              </w:rPr>
              <w:t>Условия исполнения договора Заказчика</w:t>
            </w:r>
          </w:p>
        </w:tc>
        <w:tc>
          <w:tcPr>
            <w:tcW w:w="2268" w:type="dxa"/>
          </w:tcPr>
          <w:p w14:paraId="1C5E6513" w14:textId="77777777" w:rsidR="005051FB" w:rsidRPr="005051FB" w:rsidRDefault="005051FB" w:rsidP="0027335A">
            <w:pPr>
              <w:jc w:val="center"/>
              <w:rPr>
                <w:rFonts w:ascii="Arial" w:hAnsi="Arial" w:cs="Arial"/>
                <w:b/>
                <w:color w:val="000000"/>
                <w:sz w:val="22"/>
                <w:szCs w:val="22"/>
              </w:rPr>
            </w:pPr>
            <w:r w:rsidRPr="005051FB">
              <w:rPr>
                <w:rFonts w:ascii="Arial" w:hAnsi="Arial" w:cs="Arial"/>
                <w:b/>
                <w:color w:val="000000"/>
                <w:sz w:val="22"/>
                <w:szCs w:val="22"/>
              </w:rPr>
              <w:t>Предложение поставщика (подрядчика, исполнителя)</w:t>
            </w:r>
          </w:p>
        </w:tc>
      </w:tr>
      <w:tr w:rsidR="005051FB" w:rsidRPr="00B941FC" w14:paraId="4DA8B0B4" w14:textId="77777777" w:rsidTr="005051FB">
        <w:tc>
          <w:tcPr>
            <w:tcW w:w="544" w:type="dxa"/>
          </w:tcPr>
          <w:p w14:paraId="135C5FB4" w14:textId="77777777" w:rsidR="005051FB" w:rsidRPr="005051FB" w:rsidRDefault="005051FB" w:rsidP="0027335A">
            <w:pPr>
              <w:jc w:val="center"/>
              <w:rPr>
                <w:rFonts w:ascii="Arial" w:hAnsi="Arial" w:cs="Arial"/>
                <w:color w:val="000000"/>
                <w:sz w:val="22"/>
                <w:szCs w:val="22"/>
              </w:rPr>
            </w:pPr>
            <w:r w:rsidRPr="005051FB">
              <w:rPr>
                <w:rFonts w:ascii="Arial" w:hAnsi="Arial" w:cs="Arial"/>
                <w:color w:val="000000"/>
                <w:sz w:val="22"/>
                <w:szCs w:val="22"/>
              </w:rPr>
              <w:t>1.</w:t>
            </w:r>
          </w:p>
        </w:tc>
        <w:tc>
          <w:tcPr>
            <w:tcW w:w="2150" w:type="dxa"/>
          </w:tcPr>
          <w:p w14:paraId="224AAF03" w14:textId="090F6977" w:rsidR="005051FB" w:rsidRPr="005051FB" w:rsidRDefault="005051FB" w:rsidP="0027335A">
            <w:pPr>
              <w:jc w:val="both"/>
              <w:rPr>
                <w:rFonts w:ascii="Arial" w:hAnsi="Arial" w:cs="Arial"/>
                <w:sz w:val="22"/>
                <w:szCs w:val="22"/>
              </w:rPr>
            </w:pPr>
            <w:r w:rsidRPr="005051FB">
              <w:rPr>
                <w:rFonts w:ascii="Arial" w:hAnsi="Arial" w:cs="Arial"/>
                <w:b/>
                <w:sz w:val="22"/>
                <w:szCs w:val="22"/>
              </w:rPr>
              <w:t>Предмет закупки:</w:t>
            </w:r>
            <w:r w:rsidRPr="005051FB">
              <w:rPr>
                <w:rFonts w:ascii="Arial" w:hAnsi="Arial" w:cs="Arial"/>
                <w:sz w:val="22"/>
                <w:szCs w:val="22"/>
              </w:rPr>
              <w:t xml:space="preserve"> - </w:t>
            </w:r>
            <w:r w:rsidRPr="005051FB">
              <w:rPr>
                <w:rFonts w:ascii="Arial" w:hAnsi="Arial" w:cs="Arial"/>
                <w:color w:val="0F1115"/>
                <w:sz w:val="22"/>
                <w:szCs w:val="22"/>
              </w:rPr>
              <w:t>услуги по перевозке офисной мебели грузовым автомобильным транспортом с выполнением погрузочно-разгрузочных работ, подъемом на этаж и расстановкой согласно плану.</w:t>
            </w:r>
          </w:p>
        </w:tc>
        <w:tc>
          <w:tcPr>
            <w:tcW w:w="5528" w:type="dxa"/>
          </w:tcPr>
          <w:p w14:paraId="2628D4FE" w14:textId="77777777" w:rsidR="005051FB" w:rsidRPr="005051FB" w:rsidRDefault="005051FB" w:rsidP="0027335A">
            <w:pPr>
              <w:jc w:val="both"/>
              <w:rPr>
                <w:rFonts w:ascii="Arial" w:hAnsi="Arial" w:cs="Arial"/>
                <w:color w:val="000000"/>
                <w:sz w:val="22"/>
                <w:szCs w:val="22"/>
              </w:rPr>
            </w:pPr>
            <w:r w:rsidRPr="005051FB">
              <w:rPr>
                <w:rFonts w:ascii="Arial" w:hAnsi="Arial" w:cs="Arial"/>
                <w:color w:val="000000"/>
                <w:sz w:val="22"/>
                <w:szCs w:val="22"/>
              </w:rPr>
              <w:t xml:space="preserve">смотреть техническое задание (Приложение № 1.1)  </w:t>
            </w:r>
          </w:p>
        </w:tc>
        <w:tc>
          <w:tcPr>
            <w:tcW w:w="2268" w:type="dxa"/>
          </w:tcPr>
          <w:p w14:paraId="077FD205" w14:textId="77777777" w:rsidR="005051FB" w:rsidRPr="005051FB" w:rsidRDefault="005051FB" w:rsidP="0027335A">
            <w:pPr>
              <w:jc w:val="both"/>
              <w:rPr>
                <w:rFonts w:ascii="Arial" w:hAnsi="Arial" w:cs="Arial"/>
                <w:color w:val="000000"/>
                <w:sz w:val="22"/>
                <w:szCs w:val="22"/>
              </w:rPr>
            </w:pPr>
            <w:r w:rsidRPr="005051FB">
              <w:rPr>
                <w:rFonts w:ascii="Arial" w:hAnsi="Arial" w:cs="Arial"/>
                <w:color w:val="000000"/>
                <w:sz w:val="22"/>
                <w:szCs w:val="22"/>
              </w:rPr>
              <w:t>В соответствии с техническим заданием Заказчика.</w:t>
            </w:r>
          </w:p>
        </w:tc>
      </w:tr>
      <w:tr w:rsidR="005051FB" w:rsidRPr="00B941FC" w14:paraId="5E745F28" w14:textId="77777777" w:rsidTr="005051FB">
        <w:tc>
          <w:tcPr>
            <w:tcW w:w="544" w:type="dxa"/>
          </w:tcPr>
          <w:p w14:paraId="5B8FCDA5" w14:textId="77777777" w:rsidR="005051FB" w:rsidRPr="005051FB" w:rsidRDefault="005051FB" w:rsidP="0027335A">
            <w:pPr>
              <w:jc w:val="center"/>
              <w:rPr>
                <w:rFonts w:ascii="Arial" w:hAnsi="Arial" w:cs="Arial"/>
                <w:color w:val="000000"/>
                <w:sz w:val="22"/>
                <w:szCs w:val="22"/>
              </w:rPr>
            </w:pPr>
            <w:r w:rsidRPr="005051FB">
              <w:rPr>
                <w:rFonts w:ascii="Arial" w:hAnsi="Arial" w:cs="Arial"/>
                <w:color w:val="000000"/>
                <w:sz w:val="22"/>
                <w:szCs w:val="22"/>
              </w:rPr>
              <w:t>2.</w:t>
            </w:r>
          </w:p>
        </w:tc>
        <w:tc>
          <w:tcPr>
            <w:tcW w:w="2150" w:type="dxa"/>
          </w:tcPr>
          <w:p w14:paraId="36D10E21" w14:textId="77777777" w:rsidR="005051FB" w:rsidRPr="005051FB" w:rsidRDefault="005051FB" w:rsidP="0027335A">
            <w:pPr>
              <w:jc w:val="both"/>
              <w:rPr>
                <w:rFonts w:ascii="Arial" w:hAnsi="Arial" w:cs="Arial"/>
                <w:color w:val="000000"/>
                <w:sz w:val="22"/>
                <w:szCs w:val="22"/>
              </w:rPr>
            </w:pPr>
            <w:r w:rsidRPr="005051FB">
              <w:rPr>
                <w:rFonts w:ascii="Arial" w:hAnsi="Arial" w:cs="Arial"/>
                <w:color w:val="000000"/>
                <w:sz w:val="22"/>
                <w:szCs w:val="22"/>
              </w:rPr>
              <w:t>Срок (период) оказания услуг</w:t>
            </w:r>
          </w:p>
        </w:tc>
        <w:tc>
          <w:tcPr>
            <w:tcW w:w="5528" w:type="dxa"/>
          </w:tcPr>
          <w:p w14:paraId="0D17E401" w14:textId="42F2C353" w:rsidR="005051FB" w:rsidRPr="005051FB" w:rsidRDefault="005051FB" w:rsidP="0027335A">
            <w:pPr>
              <w:jc w:val="both"/>
              <w:rPr>
                <w:rFonts w:ascii="Arial" w:hAnsi="Arial" w:cs="Arial"/>
                <w:color w:val="000000"/>
                <w:sz w:val="22"/>
                <w:szCs w:val="22"/>
              </w:rPr>
            </w:pPr>
            <w:r w:rsidRPr="005051FB">
              <w:rPr>
                <w:rFonts w:ascii="Arial" w:hAnsi="Arial" w:cs="Arial"/>
                <w:color w:val="000000"/>
                <w:sz w:val="22"/>
                <w:szCs w:val="22"/>
              </w:rPr>
              <w:t xml:space="preserve">До 31 </w:t>
            </w:r>
            <w:r w:rsidR="00BF7051">
              <w:rPr>
                <w:rFonts w:ascii="Arial" w:hAnsi="Arial" w:cs="Arial"/>
                <w:color w:val="000000"/>
                <w:sz w:val="22"/>
                <w:szCs w:val="22"/>
              </w:rPr>
              <w:t>июля</w:t>
            </w:r>
            <w:r w:rsidRPr="005051FB">
              <w:rPr>
                <w:rFonts w:ascii="Arial" w:hAnsi="Arial" w:cs="Arial"/>
                <w:color w:val="000000"/>
                <w:sz w:val="22"/>
                <w:szCs w:val="22"/>
              </w:rPr>
              <w:t xml:space="preserve"> 202</w:t>
            </w:r>
            <w:r w:rsidR="00BF7051">
              <w:rPr>
                <w:rFonts w:ascii="Arial" w:hAnsi="Arial" w:cs="Arial"/>
                <w:color w:val="000000"/>
                <w:sz w:val="22"/>
                <w:szCs w:val="22"/>
              </w:rPr>
              <w:t>6</w:t>
            </w:r>
            <w:r w:rsidRPr="005051FB">
              <w:rPr>
                <w:rFonts w:ascii="Arial" w:hAnsi="Arial" w:cs="Arial"/>
                <w:color w:val="000000"/>
                <w:sz w:val="22"/>
                <w:szCs w:val="22"/>
              </w:rPr>
              <w:t xml:space="preserve"> г.</w:t>
            </w:r>
          </w:p>
        </w:tc>
        <w:tc>
          <w:tcPr>
            <w:tcW w:w="2268" w:type="dxa"/>
          </w:tcPr>
          <w:p w14:paraId="6892AFEF" w14:textId="77777777" w:rsidR="005051FB" w:rsidRPr="005051FB" w:rsidRDefault="005051FB" w:rsidP="0027335A">
            <w:pPr>
              <w:tabs>
                <w:tab w:val="left" w:pos="993"/>
                <w:tab w:val="left" w:pos="1134"/>
              </w:tabs>
              <w:jc w:val="both"/>
              <w:rPr>
                <w:rFonts w:ascii="Arial" w:hAnsi="Arial" w:cs="Arial"/>
                <w:color w:val="000000"/>
                <w:sz w:val="22"/>
                <w:szCs w:val="22"/>
              </w:rPr>
            </w:pPr>
            <w:r w:rsidRPr="005051FB">
              <w:rPr>
                <w:rFonts w:ascii="Arial" w:hAnsi="Arial" w:cs="Arial"/>
                <w:color w:val="000000"/>
                <w:sz w:val="22"/>
                <w:szCs w:val="22"/>
              </w:rPr>
              <w:t>В соответствии с техническим заданием Заказчика.</w:t>
            </w:r>
          </w:p>
        </w:tc>
      </w:tr>
      <w:tr w:rsidR="005051FB" w:rsidRPr="00B941FC" w14:paraId="17DFA2FB" w14:textId="77777777" w:rsidTr="005051FB">
        <w:tc>
          <w:tcPr>
            <w:tcW w:w="544" w:type="dxa"/>
          </w:tcPr>
          <w:p w14:paraId="31735A9F" w14:textId="77777777" w:rsidR="005051FB" w:rsidRPr="005051FB" w:rsidRDefault="005051FB" w:rsidP="0027335A">
            <w:pPr>
              <w:jc w:val="center"/>
              <w:rPr>
                <w:rFonts w:ascii="Arial" w:hAnsi="Arial" w:cs="Arial"/>
                <w:color w:val="000000"/>
                <w:sz w:val="22"/>
                <w:szCs w:val="22"/>
              </w:rPr>
            </w:pPr>
            <w:r w:rsidRPr="005051FB">
              <w:rPr>
                <w:rFonts w:ascii="Arial" w:hAnsi="Arial" w:cs="Arial"/>
                <w:color w:val="000000"/>
                <w:sz w:val="22"/>
                <w:szCs w:val="22"/>
              </w:rPr>
              <w:t>3.</w:t>
            </w:r>
          </w:p>
        </w:tc>
        <w:tc>
          <w:tcPr>
            <w:tcW w:w="2150" w:type="dxa"/>
          </w:tcPr>
          <w:p w14:paraId="31685E7A" w14:textId="77777777" w:rsidR="005051FB" w:rsidRPr="005051FB" w:rsidRDefault="005051FB" w:rsidP="0027335A">
            <w:pPr>
              <w:jc w:val="both"/>
              <w:rPr>
                <w:rFonts w:ascii="Arial" w:hAnsi="Arial" w:cs="Arial"/>
                <w:color w:val="000000"/>
                <w:sz w:val="22"/>
                <w:szCs w:val="22"/>
              </w:rPr>
            </w:pPr>
            <w:r w:rsidRPr="005051FB">
              <w:rPr>
                <w:rFonts w:ascii="Arial" w:hAnsi="Arial" w:cs="Arial"/>
                <w:color w:val="000000"/>
                <w:sz w:val="22"/>
                <w:szCs w:val="22"/>
              </w:rPr>
              <w:t>Место оказания услуг</w:t>
            </w:r>
          </w:p>
        </w:tc>
        <w:tc>
          <w:tcPr>
            <w:tcW w:w="5528" w:type="dxa"/>
          </w:tcPr>
          <w:p w14:paraId="6DF97243" w14:textId="77777777" w:rsidR="00BF7051" w:rsidRPr="00BF7051" w:rsidRDefault="00BF7051" w:rsidP="00BF7051">
            <w:pPr>
              <w:pStyle w:val="ds-markdown-paragraph"/>
              <w:shd w:val="clear" w:color="auto" w:fill="FFFFFF"/>
              <w:spacing w:after="0" w:afterAutospacing="0"/>
              <w:contextualSpacing/>
              <w:jc w:val="both"/>
              <w:rPr>
                <w:rFonts w:ascii="Arial" w:hAnsi="Arial" w:cs="Arial"/>
                <w:color w:val="0F1115"/>
                <w:sz w:val="20"/>
                <w:szCs w:val="20"/>
              </w:rPr>
            </w:pPr>
            <w:r w:rsidRPr="00BF7051">
              <w:rPr>
                <w:rStyle w:val="af6"/>
                <w:rFonts w:ascii="Arial" w:hAnsi="Arial" w:cs="Arial"/>
                <w:color w:val="0F1115"/>
                <w:sz w:val="20"/>
                <w:szCs w:val="20"/>
              </w:rPr>
              <w:t>Адрес пункта погрузки:</w:t>
            </w:r>
            <w:r w:rsidRPr="00BF7051">
              <w:rPr>
                <w:rFonts w:ascii="Arial" w:hAnsi="Arial" w:cs="Arial"/>
                <w:color w:val="0F1115"/>
                <w:sz w:val="20"/>
                <w:szCs w:val="20"/>
              </w:rPr>
              <w:t xml:space="preserve"> г. Тюмень, ул. Республики, 169А к.1, этаж (лифт); г. Тюмень, ул. Юрия </w:t>
            </w:r>
            <w:proofErr w:type="spellStart"/>
            <w:r w:rsidRPr="00BF7051">
              <w:rPr>
                <w:rFonts w:ascii="Arial" w:hAnsi="Arial" w:cs="Arial"/>
                <w:color w:val="0F1115"/>
                <w:sz w:val="20"/>
                <w:szCs w:val="20"/>
              </w:rPr>
              <w:t>Семовских</w:t>
            </w:r>
            <w:proofErr w:type="spellEnd"/>
            <w:r w:rsidRPr="00BF7051">
              <w:rPr>
                <w:rFonts w:ascii="Arial" w:hAnsi="Arial" w:cs="Arial"/>
                <w:color w:val="0F1115"/>
                <w:sz w:val="20"/>
                <w:szCs w:val="20"/>
              </w:rPr>
              <w:t>, 12, стр. 3, 2 этаж (лифт отсутствует); г. Тюмень, ул. Пермякова 3а (лифт отсутствует); г. Тюмень, ул. Республики, 173 (лифт отсутствует).</w:t>
            </w:r>
          </w:p>
          <w:p w14:paraId="15A166C2" w14:textId="77777777" w:rsidR="00BF7051" w:rsidRPr="00BF7051" w:rsidRDefault="00BF7051" w:rsidP="00BF7051">
            <w:pPr>
              <w:pStyle w:val="ds-markdown-paragraph"/>
              <w:shd w:val="clear" w:color="auto" w:fill="FFFFFF"/>
              <w:spacing w:after="0" w:afterAutospacing="0"/>
              <w:contextualSpacing/>
              <w:jc w:val="both"/>
              <w:rPr>
                <w:rFonts w:ascii="Arial" w:hAnsi="Arial" w:cs="Arial"/>
                <w:color w:val="0F1115"/>
                <w:sz w:val="20"/>
                <w:szCs w:val="20"/>
              </w:rPr>
            </w:pPr>
            <w:r w:rsidRPr="00BF7051">
              <w:rPr>
                <w:rStyle w:val="af6"/>
                <w:rFonts w:ascii="Arial" w:hAnsi="Arial" w:cs="Arial"/>
                <w:color w:val="0F1115"/>
                <w:sz w:val="20"/>
                <w:szCs w:val="20"/>
              </w:rPr>
              <w:t>Адрес пункта разгрузки:</w:t>
            </w:r>
            <w:r w:rsidRPr="00BF7051">
              <w:rPr>
                <w:rFonts w:ascii="Arial" w:hAnsi="Arial" w:cs="Arial"/>
                <w:color w:val="0F1115"/>
                <w:sz w:val="20"/>
                <w:szCs w:val="20"/>
              </w:rPr>
              <w:t xml:space="preserve"> г. Тюмень, ул. Республики, 169А к.1, этаж (лифт); г. Тюмень, ул. Юрия </w:t>
            </w:r>
            <w:proofErr w:type="spellStart"/>
            <w:r w:rsidRPr="00BF7051">
              <w:rPr>
                <w:rFonts w:ascii="Arial" w:hAnsi="Arial" w:cs="Arial"/>
                <w:color w:val="0F1115"/>
                <w:sz w:val="20"/>
                <w:szCs w:val="20"/>
              </w:rPr>
              <w:t>Семовских</w:t>
            </w:r>
            <w:proofErr w:type="spellEnd"/>
            <w:r w:rsidRPr="00BF7051">
              <w:rPr>
                <w:rFonts w:ascii="Arial" w:hAnsi="Arial" w:cs="Arial"/>
                <w:color w:val="0F1115"/>
                <w:sz w:val="20"/>
                <w:szCs w:val="20"/>
              </w:rPr>
              <w:t>, 12, стр. 3, 2 этаж (лифт отсутствует); г. Тюмень, ул. Пермякова 3а (лифт отсутствует); г. Тюмень, ул. Республики, 173 (лифт отсутствует).</w:t>
            </w:r>
          </w:p>
          <w:p w14:paraId="2A5CB691" w14:textId="77777777" w:rsidR="005051FB" w:rsidRPr="005051FB" w:rsidRDefault="005051FB" w:rsidP="0027335A">
            <w:pPr>
              <w:ind w:left="10"/>
              <w:rPr>
                <w:rFonts w:ascii="Arial" w:hAnsi="Arial" w:cs="Arial"/>
                <w:color w:val="000000"/>
                <w:sz w:val="22"/>
                <w:szCs w:val="22"/>
              </w:rPr>
            </w:pPr>
          </w:p>
        </w:tc>
        <w:tc>
          <w:tcPr>
            <w:tcW w:w="2268" w:type="dxa"/>
          </w:tcPr>
          <w:p w14:paraId="41D4B2E4" w14:textId="77777777" w:rsidR="005051FB" w:rsidRPr="005051FB" w:rsidRDefault="005051FB" w:rsidP="0027335A">
            <w:pPr>
              <w:jc w:val="both"/>
              <w:rPr>
                <w:rFonts w:ascii="Arial" w:hAnsi="Arial" w:cs="Arial"/>
                <w:sz w:val="22"/>
                <w:szCs w:val="22"/>
              </w:rPr>
            </w:pPr>
            <w:r w:rsidRPr="005051FB">
              <w:rPr>
                <w:rFonts w:ascii="Arial" w:hAnsi="Arial" w:cs="Arial"/>
                <w:color w:val="000000"/>
                <w:sz w:val="22"/>
                <w:szCs w:val="22"/>
              </w:rPr>
              <w:t>В соответствии с техническим заданием Заказчика.</w:t>
            </w:r>
          </w:p>
        </w:tc>
      </w:tr>
      <w:tr w:rsidR="005051FB" w:rsidRPr="00B941FC" w14:paraId="57C3BDCC" w14:textId="77777777" w:rsidTr="005051FB">
        <w:trPr>
          <w:trHeight w:val="1150"/>
        </w:trPr>
        <w:tc>
          <w:tcPr>
            <w:tcW w:w="544" w:type="dxa"/>
          </w:tcPr>
          <w:p w14:paraId="797C3BF7" w14:textId="77777777" w:rsidR="005051FB" w:rsidRPr="005051FB" w:rsidRDefault="005051FB" w:rsidP="0027335A">
            <w:pPr>
              <w:jc w:val="center"/>
              <w:rPr>
                <w:rFonts w:ascii="Arial" w:hAnsi="Arial" w:cs="Arial"/>
                <w:color w:val="000000"/>
                <w:sz w:val="22"/>
                <w:szCs w:val="22"/>
              </w:rPr>
            </w:pPr>
            <w:r w:rsidRPr="005051FB">
              <w:rPr>
                <w:rFonts w:ascii="Arial" w:hAnsi="Arial" w:cs="Arial"/>
                <w:color w:val="000000"/>
                <w:sz w:val="22"/>
                <w:szCs w:val="22"/>
              </w:rPr>
              <w:t>4.</w:t>
            </w:r>
          </w:p>
        </w:tc>
        <w:tc>
          <w:tcPr>
            <w:tcW w:w="2150" w:type="dxa"/>
          </w:tcPr>
          <w:p w14:paraId="2E156932" w14:textId="77777777" w:rsidR="005051FB" w:rsidRPr="005051FB" w:rsidRDefault="005051FB" w:rsidP="0027335A">
            <w:pPr>
              <w:jc w:val="both"/>
              <w:rPr>
                <w:rFonts w:ascii="Arial" w:hAnsi="Arial" w:cs="Arial"/>
                <w:color w:val="000000"/>
                <w:sz w:val="22"/>
                <w:szCs w:val="22"/>
              </w:rPr>
            </w:pPr>
            <w:r w:rsidRPr="005051FB">
              <w:rPr>
                <w:rFonts w:ascii="Arial" w:hAnsi="Arial" w:cs="Arial"/>
                <w:color w:val="000000"/>
                <w:sz w:val="22"/>
                <w:szCs w:val="22"/>
              </w:rPr>
              <w:t>Срок и условия оплаты оказания услуг</w:t>
            </w:r>
          </w:p>
        </w:tc>
        <w:tc>
          <w:tcPr>
            <w:tcW w:w="5528" w:type="dxa"/>
          </w:tcPr>
          <w:p w14:paraId="06715D63" w14:textId="77777777" w:rsidR="005051FB" w:rsidRPr="005051FB" w:rsidRDefault="005051FB" w:rsidP="0027335A">
            <w:pPr>
              <w:jc w:val="both"/>
              <w:rPr>
                <w:rFonts w:ascii="Arial" w:hAnsi="Arial" w:cs="Arial"/>
                <w:color w:val="000000"/>
                <w:sz w:val="22"/>
                <w:szCs w:val="22"/>
              </w:rPr>
            </w:pPr>
            <w:r w:rsidRPr="005051FB">
              <w:rPr>
                <w:rFonts w:ascii="Arial" w:hAnsi="Arial" w:cs="Arial"/>
                <w:snapToGrid w:val="0"/>
                <w:sz w:val="22"/>
                <w:szCs w:val="22"/>
              </w:rPr>
              <w:t>Расчет осуществляется в рублях Российской Федерации в безналичной форме путем перечисления денежных средств на расчетный счет Исполнителя (подрядчика, поставщика), в течение 7 (семи) рабочих дней с даты подписания обеими сторонами Акта выполненных работ (оказанных услуг)</w:t>
            </w:r>
          </w:p>
          <w:p w14:paraId="4618579C" w14:textId="77777777" w:rsidR="005051FB" w:rsidRPr="005051FB" w:rsidRDefault="005051FB" w:rsidP="0027335A">
            <w:pPr>
              <w:jc w:val="both"/>
              <w:rPr>
                <w:rFonts w:ascii="Arial" w:hAnsi="Arial" w:cs="Arial"/>
                <w:color w:val="000000"/>
                <w:sz w:val="22"/>
                <w:szCs w:val="22"/>
              </w:rPr>
            </w:pPr>
          </w:p>
          <w:p w14:paraId="2EE5E1CD" w14:textId="77777777" w:rsidR="005051FB" w:rsidRPr="005051FB" w:rsidRDefault="005051FB" w:rsidP="0027335A">
            <w:pPr>
              <w:jc w:val="both"/>
              <w:rPr>
                <w:rFonts w:ascii="Arial" w:hAnsi="Arial" w:cs="Arial"/>
                <w:color w:val="000000"/>
                <w:sz w:val="22"/>
                <w:szCs w:val="22"/>
              </w:rPr>
            </w:pPr>
          </w:p>
        </w:tc>
        <w:tc>
          <w:tcPr>
            <w:tcW w:w="2268" w:type="dxa"/>
          </w:tcPr>
          <w:p w14:paraId="44143F0D" w14:textId="77777777" w:rsidR="005051FB" w:rsidRPr="005051FB" w:rsidRDefault="005051FB" w:rsidP="0027335A">
            <w:pPr>
              <w:widowControl w:val="0"/>
              <w:numPr>
                <w:ilvl w:val="2"/>
                <w:numId w:val="0"/>
              </w:numPr>
              <w:tabs>
                <w:tab w:val="num" w:pos="0"/>
              </w:tabs>
              <w:jc w:val="both"/>
              <w:rPr>
                <w:rFonts w:ascii="Arial" w:hAnsi="Arial" w:cs="Arial"/>
                <w:snapToGrid w:val="0"/>
                <w:sz w:val="22"/>
                <w:szCs w:val="22"/>
              </w:rPr>
            </w:pPr>
          </w:p>
        </w:tc>
      </w:tr>
      <w:tr w:rsidR="00DC6774" w:rsidRPr="00B941FC" w14:paraId="0BCACAA9" w14:textId="77777777" w:rsidTr="00DC6774">
        <w:trPr>
          <w:trHeight w:val="760"/>
        </w:trPr>
        <w:tc>
          <w:tcPr>
            <w:tcW w:w="544" w:type="dxa"/>
            <w:vMerge w:val="restart"/>
          </w:tcPr>
          <w:p w14:paraId="0B55206A" w14:textId="77777777" w:rsidR="00DC6774" w:rsidRPr="005051FB" w:rsidRDefault="00DC6774" w:rsidP="0027335A">
            <w:pPr>
              <w:jc w:val="center"/>
              <w:rPr>
                <w:rFonts w:ascii="Arial" w:hAnsi="Arial" w:cs="Arial"/>
                <w:color w:val="000000"/>
                <w:sz w:val="22"/>
                <w:szCs w:val="22"/>
              </w:rPr>
            </w:pPr>
            <w:r w:rsidRPr="005051FB">
              <w:rPr>
                <w:rFonts w:ascii="Arial" w:hAnsi="Arial" w:cs="Arial"/>
                <w:color w:val="000000"/>
                <w:sz w:val="22"/>
                <w:szCs w:val="22"/>
              </w:rPr>
              <w:t>5.</w:t>
            </w:r>
          </w:p>
        </w:tc>
        <w:tc>
          <w:tcPr>
            <w:tcW w:w="2150" w:type="dxa"/>
            <w:vMerge w:val="restart"/>
          </w:tcPr>
          <w:p w14:paraId="5BC94C29" w14:textId="77777777" w:rsidR="00DC6774" w:rsidRPr="005051FB" w:rsidRDefault="00DC6774" w:rsidP="0027335A">
            <w:pPr>
              <w:jc w:val="both"/>
              <w:rPr>
                <w:rFonts w:ascii="Arial" w:hAnsi="Arial" w:cs="Arial"/>
                <w:color w:val="000000"/>
                <w:sz w:val="22"/>
                <w:szCs w:val="22"/>
              </w:rPr>
            </w:pPr>
            <w:r w:rsidRPr="005051FB">
              <w:rPr>
                <w:rFonts w:ascii="Arial" w:hAnsi="Arial" w:cs="Arial"/>
                <w:color w:val="000000"/>
                <w:sz w:val="22"/>
                <w:szCs w:val="22"/>
              </w:rPr>
              <w:t>Цена единицы товаров, работ, услуг и порядок формирования цены</w:t>
            </w:r>
          </w:p>
        </w:tc>
        <w:tc>
          <w:tcPr>
            <w:tcW w:w="5528" w:type="dxa"/>
            <w:vMerge w:val="restart"/>
          </w:tcPr>
          <w:p w14:paraId="547BAFF0" w14:textId="77777777" w:rsidR="00DC6774" w:rsidRPr="005051FB" w:rsidRDefault="00DC6774" w:rsidP="0027335A">
            <w:pPr>
              <w:tabs>
                <w:tab w:val="left" w:pos="426"/>
              </w:tabs>
              <w:autoSpaceDE w:val="0"/>
              <w:autoSpaceDN w:val="0"/>
              <w:adjustRightInd w:val="0"/>
              <w:ind w:right="280"/>
              <w:jc w:val="both"/>
              <w:rPr>
                <w:rFonts w:ascii="Arial" w:hAnsi="Arial" w:cs="Arial"/>
                <w:sz w:val="22"/>
                <w:szCs w:val="22"/>
              </w:rPr>
            </w:pPr>
            <w:r w:rsidRPr="005051FB">
              <w:rPr>
                <w:rFonts w:ascii="Arial" w:hAnsi="Arial" w:cs="Arial"/>
                <w:color w:val="000000"/>
                <w:sz w:val="22"/>
                <w:szCs w:val="22"/>
              </w:rPr>
              <w:t>Цена работ (услуг) устанавливается Исполнителем и</w:t>
            </w:r>
            <w:r w:rsidRPr="005051FB">
              <w:rPr>
                <w:rFonts w:ascii="Arial" w:hAnsi="Arial" w:cs="Arial"/>
                <w:sz w:val="22"/>
                <w:szCs w:val="22"/>
              </w:rPr>
              <w:t xml:space="preserve"> включает в себя стоимость материалов, расходных материалов, транспортных и всех других расходов связанных с оказанием услуг, а также таможенных пошлин, страхования, налогов, сборов и других обязательных платежей, установленных законодательством Российской Федерации.</w:t>
            </w:r>
          </w:p>
          <w:p w14:paraId="28196B5F" w14:textId="62B55BA9" w:rsidR="00DC6774" w:rsidRPr="005051FB" w:rsidRDefault="00DC6774" w:rsidP="0027335A">
            <w:pPr>
              <w:tabs>
                <w:tab w:val="left" w:pos="426"/>
              </w:tabs>
              <w:autoSpaceDE w:val="0"/>
              <w:autoSpaceDN w:val="0"/>
              <w:adjustRightInd w:val="0"/>
              <w:ind w:right="280"/>
              <w:jc w:val="both"/>
              <w:rPr>
                <w:rFonts w:ascii="Arial" w:hAnsi="Arial" w:cs="Arial"/>
                <w:sz w:val="22"/>
                <w:szCs w:val="22"/>
                <w:u w:val="single"/>
              </w:rPr>
            </w:pPr>
          </w:p>
        </w:tc>
        <w:tc>
          <w:tcPr>
            <w:tcW w:w="2268" w:type="dxa"/>
          </w:tcPr>
          <w:p w14:paraId="7238E58A" w14:textId="789C5F05" w:rsidR="00DC6774" w:rsidRPr="005051FB" w:rsidRDefault="00DC6774" w:rsidP="0027335A">
            <w:pPr>
              <w:jc w:val="both"/>
              <w:rPr>
                <w:rFonts w:ascii="Arial" w:hAnsi="Arial" w:cs="Arial"/>
                <w:color w:val="000000"/>
                <w:sz w:val="22"/>
                <w:szCs w:val="22"/>
              </w:rPr>
            </w:pPr>
            <w:r>
              <w:rPr>
                <w:rFonts w:ascii="Arial" w:hAnsi="Arial" w:cs="Arial"/>
                <w:color w:val="000000"/>
                <w:sz w:val="22"/>
                <w:szCs w:val="22"/>
              </w:rPr>
              <w:t>Стоимость человеко-часа работы грузчика, руб.</w:t>
            </w:r>
          </w:p>
        </w:tc>
      </w:tr>
      <w:tr w:rsidR="00DC6774" w:rsidRPr="00B941FC" w14:paraId="41556D05" w14:textId="77777777" w:rsidTr="005051FB">
        <w:trPr>
          <w:trHeight w:val="760"/>
        </w:trPr>
        <w:tc>
          <w:tcPr>
            <w:tcW w:w="544" w:type="dxa"/>
            <w:vMerge/>
          </w:tcPr>
          <w:p w14:paraId="0552901A" w14:textId="77777777" w:rsidR="00DC6774" w:rsidRPr="005051FB" w:rsidRDefault="00DC6774" w:rsidP="0027335A">
            <w:pPr>
              <w:jc w:val="center"/>
              <w:rPr>
                <w:rFonts w:ascii="Arial" w:hAnsi="Arial" w:cs="Arial"/>
                <w:color w:val="000000"/>
                <w:sz w:val="22"/>
                <w:szCs w:val="22"/>
              </w:rPr>
            </w:pPr>
          </w:p>
        </w:tc>
        <w:tc>
          <w:tcPr>
            <w:tcW w:w="2150" w:type="dxa"/>
            <w:vMerge/>
          </w:tcPr>
          <w:p w14:paraId="4B6ED8F6" w14:textId="77777777" w:rsidR="00DC6774" w:rsidRPr="005051FB" w:rsidRDefault="00DC6774" w:rsidP="0027335A">
            <w:pPr>
              <w:jc w:val="both"/>
              <w:rPr>
                <w:rFonts w:ascii="Arial" w:hAnsi="Arial" w:cs="Arial"/>
                <w:color w:val="000000"/>
                <w:sz w:val="22"/>
                <w:szCs w:val="22"/>
              </w:rPr>
            </w:pPr>
          </w:p>
        </w:tc>
        <w:tc>
          <w:tcPr>
            <w:tcW w:w="5528" w:type="dxa"/>
            <w:vMerge/>
          </w:tcPr>
          <w:p w14:paraId="768632F3" w14:textId="77777777" w:rsidR="00DC6774" w:rsidRPr="005051FB" w:rsidRDefault="00DC6774" w:rsidP="0027335A">
            <w:pPr>
              <w:tabs>
                <w:tab w:val="left" w:pos="426"/>
              </w:tabs>
              <w:autoSpaceDE w:val="0"/>
              <w:autoSpaceDN w:val="0"/>
              <w:adjustRightInd w:val="0"/>
              <w:ind w:right="280"/>
              <w:jc w:val="both"/>
              <w:rPr>
                <w:rFonts w:ascii="Arial" w:hAnsi="Arial" w:cs="Arial"/>
                <w:color w:val="000000"/>
                <w:sz w:val="22"/>
                <w:szCs w:val="22"/>
              </w:rPr>
            </w:pPr>
          </w:p>
        </w:tc>
        <w:tc>
          <w:tcPr>
            <w:tcW w:w="2268" w:type="dxa"/>
          </w:tcPr>
          <w:p w14:paraId="155D8F76" w14:textId="0F74F660" w:rsidR="00DC6774" w:rsidRPr="005051FB" w:rsidRDefault="00DC6774" w:rsidP="0027335A">
            <w:pPr>
              <w:jc w:val="both"/>
              <w:rPr>
                <w:rFonts w:ascii="Arial" w:hAnsi="Arial" w:cs="Arial"/>
                <w:color w:val="000000"/>
                <w:sz w:val="22"/>
                <w:szCs w:val="22"/>
              </w:rPr>
            </w:pPr>
            <w:r>
              <w:rPr>
                <w:rFonts w:ascii="Arial" w:hAnsi="Arial" w:cs="Arial"/>
                <w:color w:val="000000"/>
                <w:sz w:val="22"/>
                <w:szCs w:val="22"/>
              </w:rPr>
              <w:t>Стоимость машино-часа работы грузового транспорта, руб.</w:t>
            </w:r>
          </w:p>
        </w:tc>
      </w:tr>
      <w:tr w:rsidR="00DC6774" w:rsidRPr="00B941FC" w14:paraId="3C132DE9" w14:textId="77777777" w:rsidTr="005051FB">
        <w:trPr>
          <w:trHeight w:val="760"/>
        </w:trPr>
        <w:tc>
          <w:tcPr>
            <w:tcW w:w="544" w:type="dxa"/>
            <w:vMerge/>
          </w:tcPr>
          <w:p w14:paraId="054439C7" w14:textId="77777777" w:rsidR="00DC6774" w:rsidRPr="005051FB" w:rsidRDefault="00DC6774" w:rsidP="0027335A">
            <w:pPr>
              <w:jc w:val="center"/>
              <w:rPr>
                <w:rFonts w:ascii="Arial" w:hAnsi="Arial" w:cs="Arial"/>
                <w:color w:val="000000"/>
                <w:sz w:val="22"/>
                <w:szCs w:val="22"/>
              </w:rPr>
            </w:pPr>
          </w:p>
        </w:tc>
        <w:tc>
          <w:tcPr>
            <w:tcW w:w="2150" w:type="dxa"/>
            <w:vMerge/>
          </w:tcPr>
          <w:p w14:paraId="25693C6B" w14:textId="77777777" w:rsidR="00DC6774" w:rsidRPr="005051FB" w:rsidRDefault="00DC6774" w:rsidP="0027335A">
            <w:pPr>
              <w:jc w:val="both"/>
              <w:rPr>
                <w:rFonts w:ascii="Arial" w:hAnsi="Arial" w:cs="Arial"/>
                <w:color w:val="000000"/>
                <w:sz w:val="22"/>
                <w:szCs w:val="22"/>
              </w:rPr>
            </w:pPr>
          </w:p>
        </w:tc>
        <w:tc>
          <w:tcPr>
            <w:tcW w:w="5528" w:type="dxa"/>
            <w:vMerge/>
          </w:tcPr>
          <w:p w14:paraId="513FA664" w14:textId="77777777" w:rsidR="00DC6774" w:rsidRPr="005051FB" w:rsidRDefault="00DC6774" w:rsidP="0027335A">
            <w:pPr>
              <w:tabs>
                <w:tab w:val="left" w:pos="426"/>
              </w:tabs>
              <w:autoSpaceDE w:val="0"/>
              <w:autoSpaceDN w:val="0"/>
              <w:adjustRightInd w:val="0"/>
              <w:ind w:right="280"/>
              <w:jc w:val="both"/>
              <w:rPr>
                <w:rFonts w:ascii="Arial" w:hAnsi="Arial" w:cs="Arial"/>
                <w:color w:val="000000"/>
                <w:sz w:val="22"/>
                <w:szCs w:val="22"/>
              </w:rPr>
            </w:pPr>
          </w:p>
        </w:tc>
        <w:tc>
          <w:tcPr>
            <w:tcW w:w="2268" w:type="dxa"/>
          </w:tcPr>
          <w:p w14:paraId="11DF3C26" w14:textId="5EC29AB4" w:rsidR="00DC6774" w:rsidRPr="005051FB" w:rsidRDefault="00DC6774" w:rsidP="0027335A">
            <w:pPr>
              <w:jc w:val="both"/>
              <w:rPr>
                <w:rFonts w:ascii="Arial" w:hAnsi="Arial" w:cs="Arial"/>
                <w:color w:val="000000"/>
                <w:sz w:val="22"/>
                <w:szCs w:val="22"/>
              </w:rPr>
            </w:pPr>
            <w:r>
              <w:rPr>
                <w:rFonts w:ascii="Arial" w:hAnsi="Arial" w:cs="Arial"/>
                <w:color w:val="000000"/>
                <w:sz w:val="22"/>
                <w:szCs w:val="22"/>
              </w:rPr>
              <w:t>Цена договора:</w:t>
            </w:r>
          </w:p>
        </w:tc>
      </w:tr>
      <w:tr w:rsidR="005051FB" w:rsidRPr="00B941FC" w14:paraId="3B916898" w14:textId="77777777" w:rsidTr="005051FB">
        <w:tc>
          <w:tcPr>
            <w:tcW w:w="544" w:type="dxa"/>
          </w:tcPr>
          <w:p w14:paraId="7DCD5BAE" w14:textId="77777777" w:rsidR="005051FB" w:rsidRPr="005051FB" w:rsidRDefault="005051FB" w:rsidP="0027335A">
            <w:pPr>
              <w:jc w:val="center"/>
              <w:rPr>
                <w:rFonts w:ascii="Arial" w:hAnsi="Arial" w:cs="Arial"/>
                <w:color w:val="000000"/>
                <w:sz w:val="22"/>
                <w:szCs w:val="22"/>
              </w:rPr>
            </w:pPr>
            <w:r w:rsidRPr="005051FB">
              <w:rPr>
                <w:rFonts w:ascii="Arial" w:hAnsi="Arial" w:cs="Arial"/>
                <w:color w:val="000000"/>
                <w:sz w:val="22"/>
                <w:szCs w:val="22"/>
              </w:rPr>
              <w:t>6.</w:t>
            </w:r>
          </w:p>
        </w:tc>
        <w:tc>
          <w:tcPr>
            <w:tcW w:w="2150" w:type="dxa"/>
          </w:tcPr>
          <w:p w14:paraId="4A431B72" w14:textId="77777777" w:rsidR="005051FB" w:rsidRPr="005051FB" w:rsidRDefault="005051FB" w:rsidP="0027335A">
            <w:pPr>
              <w:jc w:val="both"/>
              <w:rPr>
                <w:rFonts w:ascii="Arial" w:hAnsi="Arial" w:cs="Arial"/>
                <w:color w:val="000000"/>
                <w:sz w:val="22"/>
                <w:szCs w:val="22"/>
              </w:rPr>
            </w:pPr>
            <w:r w:rsidRPr="005051FB">
              <w:rPr>
                <w:rFonts w:ascii="Arial" w:hAnsi="Arial" w:cs="Arial"/>
                <w:color w:val="000000"/>
                <w:sz w:val="22"/>
                <w:szCs w:val="22"/>
              </w:rPr>
              <w:t>Срок действия ценовой информации</w:t>
            </w:r>
          </w:p>
        </w:tc>
        <w:tc>
          <w:tcPr>
            <w:tcW w:w="5528" w:type="dxa"/>
          </w:tcPr>
          <w:p w14:paraId="0B80BA5C" w14:textId="628A3C02" w:rsidR="005051FB" w:rsidRPr="005051FB" w:rsidRDefault="005051FB" w:rsidP="0027335A">
            <w:pPr>
              <w:jc w:val="both"/>
              <w:rPr>
                <w:rFonts w:ascii="Arial" w:hAnsi="Arial" w:cs="Arial"/>
                <w:color w:val="000000"/>
                <w:sz w:val="22"/>
                <w:szCs w:val="22"/>
              </w:rPr>
            </w:pPr>
            <w:r w:rsidRPr="005051FB">
              <w:rPr>
                <w:rFonts w:ascii="Arial" w:hAnsi="Arial" w:cs="Arial"/>
                <w:color w:val="000000"/>
                <w:sz w:val="22"/>
                <w:szCs w:val="22"/>
              </w:rPr>
              <w:t xml:space="preserve">Устанавливается исполнителем. </w:t>
            </w:r>
          </w:p>
        </w:tc>
        <w:tc>
          <w:tcPr>
            <w:tcW w:w="2268" w:type="dxa"/>
          </w:tcPr>
          <w:p w14:paraId="647A1C02" w14:textId="77777777" w:rsidR="005051FB" w:rsidRPr="005051FB" w:rsidRDefault="005051FB" w:rsidP="0027335A">
            <w:pPr>
              <w:jc w:val="both"/>
              <w:rPr>
                <w:rFonts w:ascii="Arial" w:hAnsi="Arial" w:cs="Arial"/>
                <w:color w:val="000000"/>
                <w:sz w:val="22"/>
                <w:szCs w:val="22"/>
              </w:rPr>
            </w:pPr>
          </w:p>
        </w:tc>
      </w:tr>
    </w:tbl>
    <w:p w14:paraId="4D0F50ED" w14:textId="77777777" w:rsidR="005051FB" w:rsidRDefault="005051FB" w:rsidP="00DC6774"/>
    <w:sectPr w:rsidR="005051FB" w:rsidSect="0027092D">
      <w:pgSz w:w="11906" w:h="16838"/>
      <w:pgMar w:top="709" w:right="707" w:bottom="99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9AAC8" w14:textId="77777777" w:rsidR="0027092D" w:rsidRDefault="0027092D" w:rsidP="0027092D">
      <w:r>
        <w:separator/>
      </w:r>
    </w:p>
  </w:endnote>
  <w:endnote w:type="continuationSeparator" w:id="0">
    <w:p w14:paraId="2AB5751B" w14:textId="77777777" w:rsidR="0027092D" w:rsidRDefault="0027092D" w:rsidP="00270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A6B15" w14:textId="77777777" w:rsidR="0027092D" w:rsidRDefault="0027092D" w:rsidP="0027092D">
      <w:r>
        <w:separator/>
      </w:r>
    </w:p>
  </w:footnote>
  <w:footnote w:type="continuationSeparator" w:id="0">
    <w:p w14:paraId="0E71D315" w14:textId="77777777" w:rsidR="0027092D" w:rsidRDefault="0027092D" w:rsidP="002709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singleLevel"/>
    <w:tmpl w:val="5BC0611C"/>
    <w:lvl w:ilvl="0">
      <w:numFmt w:val="bullet"/>
      <w:lvlText w:val="-"/>
      <w:lvlJc w:val="left"/>
      <w:pPr>
        <w:tabs>
          <w:tab w:val="num" w:pos="0"/>
        </w:tabs>
        <w:ind w:left="0" w:firstLine="0"/>
      </w:pPr>
      <w:rPr>
        <w:rFonts w:ascii="Times New Roman" w:hAnsi="Times New Roman" w:cs="Times New Roman" w:hint="default"/>
      </w:rPr>
    </w:lvl>
  </w:abstractNum>
  <w:abstractNum w:abstractNumId="1" w15:restartNumberingAfterBreak="0">
    <w:nsid w:val="00000009"/>
    <w:multiLevelType w:val="singleLevel"/>
    <w:tmpl w:val="00000009"/>
    <w:lvl w:ilvl="0">
      <w:numFmt w:val="bullet"/>
      <w:lvlText w:val="-"/>
      <w:lvlJc w:val="left"/>
      <w:pPr>
        <w:tabs>
          <w:tab w:val="num" w:pos="0"/>
        </w:tabs>
        <w:ind w:left="0" w:firstLine="0"/>
      </w:pPr>
      <w:rPr>
        <w:rFonts w:ascii="Times New Roman" w:hAnsi="Times New Roman" w:cs="Times New Roman"/>
      </w:rPr>
    </w:lvl>
  </w:abstractNum>
  <w:abstractNum w:abstractNumId="2" w15:restartNumberingAfterBreak="0">
    <w:nsid w:val="04347EF3"/>
    <w:multiLevelType w:val="multilevel"/>
    <w:tmpl w:val="CF5467AE"/>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3" w15:restartNumberingAfterBreak="0">
    <w:nsid w:val="0845019E"/>
    <w:multiLevelType w:val="hybridMultilevel"/>
    <w:tmpl w:val="8E9C875E"/>
    <w:lvl w:ilvl="0" w:tplc="8B62AB64">
      <w:start w:val="1"/>
      <w:numFmt w:val="decimal"/>
      <w:lvlText w:val="%1."/>
      <w:lvlJc w:val="left"/>
      <w:pPr>
        <w:ind w:left="373" w:hanging="360"/>
      </w:pPr>
      <w:rPr>
        <w:rFonts w:hint="default"/>
      </w:rPr>
    </w:lvl>
    <w:lvl w:ilvl="1" w:tplc="04190019" w:tentative="1">
      <w:start w:val="1"/>
      <w:numFmt w:val="lowerLetter"/>
      <w:lvlText w:val="%2."/>
      <w:lvlJc w:val="left"/>
      <w:pPr>
        <w:ind w:left="1093" w:hanging="360"/>
      </w:pPr>
    </w:lvl>
    <w:lvl w:ilvl="2" w:tplc="0419001B" w:tentative="1">
      <w:start w:val="1"/>
      <w:numFmt w:val="lowerRoman"/>
      <w:lvlText w:val="%3."/>
      <w:lvlJc w:val="right"/>
      <w:pPr>
        <w:ind w:left="1813" w:hanging="180"/>
      </w:pPr>
    </w:lvl>
    <w:lvl w:ilvl="3" w:tplc="0419000F" w:tentative="1">
      <w:start w:val="1"/>
      <w:numFmt w:val="decimal"/>
      <w:lvlText w:val="%4."/>
      <w:lvlJc w:val="left"/>
      <w:pPr>
        <w:ind w:left="2533" w:hanging="360"/>
      </w:pPr>
    </w:lvl>
    <w:lvl w:ilvl="4" w:tplc="04190019" w:tentative="1">
      <w:start w:val="1"/>
      <w:numFmt w:val="lowerLetter"/>
      <w:lvlText w:val="%5."/>
      <w:lvlJc w:val="left"/>
      <w:pPr>
        <w:ind w:left="3253" w:hanging="360"/>
      </w:pPr>
    </w:lvl>
    <w:lvl w:ilvl="5" w:tplc="0419001B" w:tentative="1">
      <w:start w:val="1"/>
      <w:numFmt w:val="lowerRoman"/>
      <w:lvlText w:val="%6."/>
      <w:lvlJc w:val="right"/>
      <w:pPr>
        <w:ind w:left="3973" w:hanging="180"/>
      </w:pPr>
    </w:lvl>
    <w:lvl w:ilvl="6" w:tplc="0419000F" w:tentative="1">
      <w:start w:val="1"/>
      <w:numFmt w:val="decimal"/>
      <w:lvlText w:val="%7."/>
      <w:lvlJc w:val="left"/>
      <w:pPr>
        <w:ind w:left="4693" w:hanging="360"/>
      </w:pPr>
    </w:lvl>
    <w:lvl w:ilvl="7" w:tplc="04190019" w:tentative="1">
      <w:start w:val="1"/>
      <w:numFmt w:val="lowerLetter"/>
      <w:lvlText w:val="%8."/>
      <w:lvlJc w:val="left"/>
      <w:pPr>
        <w:ind w:left="5413" w:hanging="360"/>
      </w:pPr>
    </w:lvl>
    <w:lvl w:ilvl="8" w:tplc="0419001B" w:tentative="1">
      <w:start w:val="1"/>
      <w:numFmt w:val="lowerRoman"/>
      <w:lvlText w:val="%9."/>
      <w:lvlJc w:val="right"/>
      <w:pPr>
        <w:ind w:left="6133" w:hanging="180"/>
      </w:pPr>
    </w:lvl>
  </w:abstractNum>
  <w:abstractNum w:abstractNumId="4" w15:restartNumberingAfterBreak="0">
    <w:nsid w:val="0A1B5751"/>
    <w:multiLevelType w:val="hybridMultilevel"/>
    <w:tmpl w:val="FA2621A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18412FEC"/>
    <w:multiLevelType w:val="hybridMultilevel"/>
    <w:tmpl w:val="0F4C1BEE"/>
    <w:lvl w:ilvl="0" w:tplc="0419000F">
      <w:start w:val="1"/>
      <w:numFmt w:val="decimal"/>
      <w:lvlText w:val="%1."/>
      <w:lvlJc w:val="left"/>
      <w:pPr>
        <w:ind w:left="64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6" w15:restartNumberingAfterBreak="0">
    <w:nsid w:val="1A1D0224"/>
    <w:multiLevelType w:val="multilevel"/>
    <w:tmpl w:val="1FDA43D2"/>
    <w:lvl w:ilvl="0">
      <w:start w:val="1"/>
      <w:numFmt w:val="decimal"/>
      <w:lvlText w:val="%1."/>
      <w:lvlJc w:val="left"/>
      <w:pPr>
        <w:ind w:left="0" w:firstLine="0"/>
      </w:pPr>
      <w:rPr>
        <w:rFonts w:ascii="Times New Roman" w:eastAsia="Arial Unicode MS" w:hAnsi="Times New Roman" w:cs="Times New Roman" w:hint="default"/>
        <w:b w:val="0"/>
        <w:bCs w:val="0"/>
        <w:i w:val="0"/>
        <w:iCs w:val="0"/>
        <w:smallCaps w:val="0"/>
        <w:strike w:val="0"/>
        <w:dstrike w:val="0"/>
        <w:color w:val="000000"/>
        <w:spacing w:val="1"/>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1BFD787A"/>
    <w:multiLevelType w:val="hybridMultilevel"/>
    <w:tmpl w:val="8C701E5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C8204A5"/>
    <w:multiLevelType w:val="hybridMultilevel"/>
    <w:tmpl w:val="C73010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33516EF"/>
    <w:multiLevelType w:val="hybridMultilevel"/>
    <w:tmpl w:val="0B6CA66A"/>
    <w:lvl w:ilvl="0" w:tplc="A6A0C770">
      <w:start w:val="1"/>
      <w:numFmt w:val="decimal"/>
      <w:suff w:val="nothing"/>
      <w:lvlText w:val="%1."/>
      <w:lvlJc w:val="cente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45A8795F"/>
    <w:multiLevelType w:val="hybridMultilevel"/>
    <w:tmpl w:val="1AF237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BA3D5C"/>
    <w:multiLevelType w:val="hybridMultilevel"/>
    <w:tmpl w:val="30323B5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A16CAD"/>
    <w:multiLevelType w:val="hybridMultilevel"/>
    <w:tmpl w:val="0F4C1BEE"/>
    <w:lvl w:ilvl="0" w:tplc="0419000F">
      <w:start w:val="1"/>
      <w:numFmt w:val="decimal"/>
      <w:lvlText w:val="%1."/>
      <w:lvlJc w:val="left"/>
      <w:pPr>
        <w:ind w:left="64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3" w15:restartNumberingAfterBreak="0">
    <w:nsid w:val="4C1C049A"/>
    <w:multiLevelType w:val="hybridMultilevel"/>
    <w:tmpl w:val="0F4C1BEE"/>
    <w:lvl w:ilvl="0" w:tplc="0419000F">
      <w:start w:val="1"/>
      <w:numFmt w:val="decimal"/>
      <w:lvlText w:val="%1."/>
      <w:lvlJc w:val="left"/>
      <w:pPr>
        <w:ind w:left="64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4" w15:restartNumberingAfterBreak="0">
    <w:nsid w:val="4F495FD1"/>
    <w:multiLevelType w:val="multilevel"/>
    <w:tmpl w:val="0D9C74A4"/>
    <w:lvl w:ilvl="0">
      <w:start w:val="1"/>
      <w:numFmt w:val="decimal"/>
      <w:lvlText w:val="%1."/>
      <w:lvlJc w:val="left"/>
      <w:pPr>
        <w:ind w:left="450" w:hanging="450"/>
      </w:pPr>
      <w:rPr>
        <w:rFonts w:hint="default"/>
        <w:b/>
      </w:rPr>
    </w:lvl>
    <w:lvl w:ilvl="1">
      <w:start w:val="1"/>
      <w:numFmt w:val="decimal"/>
      <w:lvlText w:val="%1.%2."/>
      <w:lvlJc w:val="left"/>
      <w:pPr>
        <w:ind w:left="4265" w:hanging="720"/>
      </w:pPr>
      <w:rPr>
        <w:rFonts w:hint="default"/>
        <w:b w:val="0"/>
      </w:rPr>
    </w:lvl>
    <w:lvl w:ilvl="2">
      <w:start w:val="1"/>
      <w:numFmt w:val="decimal"/>
      <w:lvlText w:val="%1.%2.%3."/>
      <w:lvlJc w:val="left"/>
      <w:pPr>
        <w:ind w:left="3578" w:hanging="720"/>
      </w:pPr>
      <w:rPr>
        <w:rFonts w:hint="default"/>
        <w:b w:val="0"/>
      </w:rPr>
    </w:lvl>
    <w:lvl w:ilvl="3">
      <w:start w:val="1"/>
      <w:numFmt w:val="decimal"/>
      <w:lvlText w:val="%1.%2.%3.%4."/>
      <w:lvlJc w:val="left"/>
      <w:pPr>
        <w:ind w:left="5367" w:hanging="1080"/>
      </w:pPr>
      <w:rPr>
        <w:rFonts w:hint="default"/>
        <w:b w:val="0"/>
      </w:rPr>
    </w:lvl>
    <w:lvl w:ilvl="4">
      <w:start w:val="1"/>
      <w:numFmt w:val="decimal"/>
      <w:lvlText w:val="%1.%2.%3.%4.%5."/>
      <w:lvlJc w:val="left"/>
      <w:pPr>
        <w:ind w:left="6796" w:hanging="1080"/>
      </w:pPr>
      <w:rPr>
        <w:rFonts w:hint="default"/>
        <w:b w:val="0"/>
      </w:rPr>
    </w:lvl>
    <w:lvl w:ilvl="5">
      <w:start w:val="1"/>
      <w:numFmt w:val="decimal"/>
      <w:lvlText w:val="%1.%2.%3.%4.%5.%6."/>
      <w:lvlJc w:val="left"/>
      <w:pPr>
        <w:ind w:left="8585" w:hanging="1440"/>
      </w:pPr>
      <w:rPr>
        <w:rFonts w:hint="default"/>
        <w:b w:val="0"/>
      </w:rPr>
    </w:lvl>
    <w:lvl w:ilvl="6">
      <w:start w:val="1"/>
      <w:numFmt w:val="decimal"/>
      <w:lvlText w:val="%1.%2.%3.%4.%5.%6.%7."/>
      <w:lvlJc w:val="left"/>
      <w:pPr>
        <w:ind w:left="10374" w:hanging="1800"/>
      </w:pPr>
      <w:rPr>
        <w:rFonts w:hint="default"/>
        <w:b w:val="0"/>
      </w:rPr>
    </w:lvl>
    <w:lvl w:ilvl="7">
      <w:start w:val="1"/>
      <w:numFmt w:val="decimal"/>
      <w:lvlText w:val="%1.%2.%3.%4.%5.%6.%7.%8."/>
      <w:lvlJc w:val="left"/>
      <w:pPr>
        <w:ind w:left="11803" w:hanging="1800"/>
      </w:pPr>
      <w:rPr>
        <w:rFonts w:hint="default"/>
        <w:b w:val="0"/>
      </w:rPr>
    </w:lvl>
    <w:lvl w:ilvl="8">
      <w:start w:val="1"/>
      <w:numFmt w:val="decimal"/>
      <w:lvlText w:val="%1.%2.%3.%4.%5.%6.%7.%8.%9."/>
      <w:lvlJc w:val="left"/>
      <w:pPr>
        <w:ind w:left="13592" w:hanging="2160"/>
      </w:pPr>
      <w:rPr>
        <w:rFonts w:hint="default"/>
        <w:b w:val="0"/>
      </w:rPr>
    </w:lvl>
  </w:abstractNum>
  <w:abstractNum w:abstractNumId="15" w15:restartNumberingAfterBreak="0">
    <w:nsid w:val="50C556F1"/>
    <w:multiLevelType w:val="hybridMultilevel"/>
    <w:tmpl w:val="7F50AB64"/>
    <w:lvl w:ilvl="0" w:tplc="0419000F">
      <w:start w:val="1"/>
      <w:numFmt w:val="decimal"/>
      <w:lvlText w:val="%1."/>
      <w:lvlJc w:val="left"/>
      <w:pPr>
        <w:ind w:left="1492" w:hanging="360"/>
      </w:pPr>
    </w:lvl>
    <w:lvl w:ilvl="1" w:tplc="486A8E62">
      <w:start w:val="1"/>
      <w:numFmt w:val="decimal"/>
      <w:lvlText w:val="3.%2"/>
      <w:lvlJc w:val="left"/>
      <w:pPr>
        <w:ind w:left="2212" w:hanging="360"/>
      </w:pPr>
      <w:rPr>
        <w:rFonts w:hint="default"/>
      </w:rPr>
    </w:lvl>
    <w:lvl w:ilvl="2" w:tplc="0419001B" w:tentative="1">
      <w:start w:val="1"/>
      <w:numFmt w:val="lowerRoman"/>
      <w:lvlText w:val="%3."/>
      <w:lvlJc w:val="right"/>
      <w:pPr>
        <w:ind w:left="2932" w:hanging="180"/>
      </w:pPr>
    </w:lvl>
    <w:lvl w:ilvl="3" w:tplc="0419000F" w:tentative="1">
      <w:start w:val="1"/>
      <w:numFmt w:val="decimal"/>
      <w:lvlText w:val="%4."/>
      <w:lvlJc w:val="left"/>
      <w:pPr>
        <w:ind w:left="3652" w:hanging="360"/>
      </w:pPr>
    </w:lvl>
    <w:lvl w:ilvl="4" w:tplc="04190019" w:tentative="1">
      <w:start w:val="1"/>
      <w:numFmt w:val="lowerLetter"/>
      <w:lvlText w:val="%5."/>
      <w:lvlJc w:val="left"/>
      <w:pPr>
        <w:ind w:left="4372" w:hanging="360"/>
      </w:pPr>
    </w:lvl>
    <w:lvl w:ilvl="5" w:tplc="0419001B" w:tentative="1">
      <w:start w:val="1"/>
      <w:numFmt w:val="lowerRoman"/>
      <w:lvlText w:val="%6."/>
      <w:lvlJc w:val="right"/>
      <w:pPr>
        <w:ind w:left="5092" w:hanging="180"/>
      </w:pPr>
    </w:lvl>
    <w:lvl w:ilvl="6" w:tplc="0419000F" w:tentative="1">
      <w:start w:val="1"/>
      <w:numFmt w:val="decimal"/>
      <w:lvlText w:val="%7."/>
      <w:lvlJc w:val="left"/>
      <w:pPr>
        <w:ind w:left="5812" w:hanging="360"/>
      </w:pPr>
    </w:lvl>
    <w:lvl w:ilvl="7" w:tplc="04190019" w:tentative="1">
      <w:start w:val="1"/>
      <w:numFmt w:val="lowerLetter"/>
      <w:lvlText w:val="%8."/>
      <w:lvlJc w:val="left"/>
      <w:pPr>
        <w:ind w:left="6532" w:hanging="360"/>
      </w:pPr>
    </w:lvl>
    <w:lvl w:ilvl="8" w:tplc="0419001B" w:tentative="1">
      <w:start w:val="1"/>
      <w:numFmt w:val="lowerRoman"/>
      <w:lvlText w:val="%9."/>
      <w:lvlJc w:val="right"/>
      <w:pPr>
        <w:ind w:left="7252" w:hanging="180"/>
      </w:pPr>
    </w:lvl>
  </w:abstractNum>
  <w:abstractNum w:abstractNumId="16" w15:restartNumberingAfterBreak="0">
    <w:nsid w:val="551A7E42"/>
    <w:multiLevelType w:val="multilevel"/>
    <w:tmpl w:val="F4564AC2"/>
    <w:lvl w:ilvl="0">
      <w:start w:val="4"/>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57FF0F75"/>
    <w:multiLevelType w:val="hybridMultilevel"/>
    <w:tmpl w:val="49F6C8C2"/>
    <w:lvl w:ilvl="0" w:tplc="4D9E1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CBF48B5"/>
    <w:multiLevelType w:val="multilevel"/>
    <w:tmpl w:val="FFFCF44E"/>
    <w:lvl w:ilvl="0">
      <w:start w:val="1"/>
      <w:numFmt w:val="decimal"/>
      <w:lvlText w:val="%1."/>
      <w:lvlJc w:val="left"/>
      <w:pPr>
        <w:ind w:left="360" w:hanging="360"/>
      </w:pPr>
      <w:rPr>
        <w:rFonts w:hint="default"/>
      </w:rPr>
    </w:lvl>
    <w:lvl w:ilvl="1">
      <w:start w:val="1"/>
      <w:numFmt w:val="decimal"/>
      <w:lvlText w:val="%1.%2."/>
      <w:lvlJc w:val="left"/>
      <w:pPr>
        <w:ind w:left="4330" w:hanging="360"/>
      </w:pPr>
      <w:rPr>
        <w:rFonts w:hint="default"/>
      </w:rPr>
    </w:lvl>
    <w:lvl w:ilvl="2">
      <w:start w:val="1"/>
      <w:numFmt w:val="decimal"/>
      <w:lvlText w:val="%1.%2.%3."/>
      <w:lvlJc w:val="left"/>
      <w:pPr>
        <w:ind w:left="5144" w:hanging="720"/>
      </w:pPr>
      <w:rPr>
        <w:rFonts w:hint="default"/>
      </w:rPr>
    </w:lvl>
    <w:lvl w:ilvl="3">
      <w:start w:val="1"/>
      <w:numFmt w:val="decimal"/>
      <w:lvlText w:val="%1.%2.%3.%4."/>
      <w:lvlJc w:val="left"/>
      <w:pPr>
        <w:ind w:left="7356" w:hanging="720"/>
      </w:pPr>
      <w:rPr>
        <w:rFonts w:hint="default"/>
      </w:rPr>
    </w:lvl>
    <w:lvl w:ilvl="4">
      <w:start w:val="1"/>
      <w:numFmt w:val="decimal"/>
      <w:lvlText w:val="%1.%2.%3.%4.%5."/>
      <w:lvlJc w:val="left"/>
      <w:pPr>
        <w:ind w:left="9928" w:hanging="1080"/>
      </w:pPr>
      <w:rPr>
        <w:rFonts w:hint="default"/>
      </w:rPr>
    </w:lvl>
    <w:lvl w:ilvl="5">
      <w:start w:val="1"/>
      <w:numFmt w:val="decimal"/>
      <w:lvlText w:val="%1.%2.%3.%4.%5.%6."/>
      <w:lvlJc w:val="left"/>
      <w:pPr>
        <w:ind w:left="12140" w:hanging="1080"/>
      </w:pPr>
      <w:rPr>
        <w:rFonts w:hint="default"/>
      </w:rPr>
    </w:lvl>
    <w:lvl w:ilvl="6">
      <w:start w:val="1"/>
      <w:numFmt w:val="decimal"/>
      <w:lvlText w:val="%1.%2.%3.%4.%5.%6.%7."/>
      <w:lvlJc w:val="left"/>
      <w:pPr>
        <w:ind w:left="14712" w:hanging="1440"/>
      </w:pPr>
      <w:rPr>
        <w:rFonts w:hint="default"/>
      </w:rPr>
    </w:lvl>
    <w:lvl w:ilvl="7">
      <w:start w:val="1"/>
      <w:numFmt w:val="decimal"/>
      <w:lvlText w:val="%1.%2.%3.%4.%5.%6.%7.%8."/>
      <w:lvlJc w:val="left"/>
      <w:pPr>
        <w:ind w:left="16924" w:hanging="1440"/>
      </w:pPr>
      <w:rPr>
        <w:rFonts w:hint="default"/>
      </w:rPr>
    </w:lvl>
    <w:lvl w:ilvl="8">
      <w:start w:val="1"/>
      <w:numFmt w:val="decimal"/>
      <w:lvlText w:val="%1.%2.%3.%4.%5.%6.%7.%8.%9."/>
      <w:lvlJc w:val="left"/>
      <w:pPr>
        <w:ind w:left="19496" w:hanging="1800"/>
      </w:pPr>
      <w:rPr>
        <w:rFonts w:hint="default"/>
      </w:rPr>
    </w:lvl>
  </w:abstractNum>
  <w:abstractNum w:abstractNumId="19" w15:restartNumberingAfterBreak="0">
    <w:nsid w:val="6B992514"/>
    <w:multiLevelType w:val="multilevel"/>
    <w:tmpl w:val="3F282F28"/>
    <w:lvl w:ilvl="0">
      <w:start w:val="1"/>
      <w:numFmt w:val="decimal"/>
      <w:lvlText w:val="%1."/>
      <w:lvlJc w:val="left"/>
      <w:pPr>
        <w:ind w:left="1068" w:hanging="708"/>
      </w:pPr>
      <w:rPr>
        <w:rFonts w:hint="default"/>
      </w:rPr>
    </w:lvl>
    <w:lvl w:ilvl="1">
      <w:start w:val="1"/>
      <w:numFmt w:val="decimal"/>
      <w:isLgl/>
      <w:lvlText w:val="%1.%2."/>
      <w:lvlJc w:val="left"/>
      <w:pPr>
        <w:ind w:left="1977" w:hanging="1410"/>
      </w:pPr>
      <w:rPr>
        <w:rFonts w:hint="default"/>
      </w:rPr>
    </w:lvl>
    <w:lvl w:ilvl="2">
      <w:start w:val="1"/>
      <w:numFmt w:val="decimal"/>
      <w:isLgl/>
      <w:lvlText w:val="%1.%2.%3."/>
      <w:lvlJc w:val="left"/>
      <w:pPr>
        <w:ind w:left="2184" w:hanging="1410"/>
      </w:pPr>
      <w:rPr>
        <w:rFonts w:hint="default"/>
      </w:rPr>
    </w:lvl>
    <w:lvl w:ilvl="3">
      <w:start w:val="1"/>
      <w:numFmt w:val="decimal"/>
      <w:isLgl/>
      <w:lvlText w:val="%1.%2.%3.%4."/>
      <w:lvlJc w:val="left"/>
      <w:pPr>
        <w:ind w:left="2391" w:hanging="1410"/>
      </w:pPr>
      <w:rPr>
        <w:rFonts w:hint="default"/>
      </w:rPr>
    </w:lvl>
    <w:lvl w:ilvl="4">
      <w:start w:val="1"/>
      <w:numFmt w:val="decimal"/>
      <w:isLgl/>
      <w:lvlText w:val="%1.%2.%3.%4.%5."/>
      <w:lvlJc w:val="left"/>
      <w:pPr>
        <w:ind w:left="2598" w:hanging="141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 w15:restartNumberingAfterBreak="0">
    <w:nsid w:val="6CD44E01"/>
    <w:multiLevelType w:val="multilevel"/>
    <w:tmpl w:val="AE96492E"/>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E6019AC"/>
    <w:multiLevelType w:val="multilevel"/>
    <w:tmpl w:val="2CB442DC"/>
    <w:lvl w:ilvl="0">
      <w:start w:val="1"/>
      <w:numFmt w:val="decimal"/>
      <w:lvlText w:val="%1."/>
      <w:lvlJc w:val="left"/>
      <w:pPr>
        <w:ind w:left="0" w:firstLine="0"/>
      </w:pPr>
      <w:rPr>
        <w:rFonts w:ascii="Times New Roman" w:eastAsia="Arial Unicode MS" w:hAnsi="Times New Roman" w:cs="Times New Roman" w:hint="default"/>
        <w:b w:val="0"/>
        <w:bCs w:val="0"/>
        <w:i w:val="0"/>
        <w:iCs w:val="0"/>
        <w:smallCaps w:val="0"/>
        <w:strike w:val="0"/>
        <w:dstrike w:val="0"/>
        <w:color w:val="000000"/>
        <w:spacing w:val="1"/>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70AD628C"/>
    <w:multiLevelType w:val="hybridMultilevel"/>
    <w:tmpl w:val="1AF237FA"/>
    <w:lvl w:ilvl="0" w:tplc="0419000F">
      <w:start w:val="1"/>
      <w:numFmt w:val="decimal"/>
      <w:lvlText w:val="%1."/>
      <w:lvlJc w:val="left"/>
      <w:pPr>
        <w:ind w:left="723" w:hanging="360"/>
      </w:p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num w:numId="1" w16cid:durableId="1349599839">
    <w:abstractNumId w:val="17"/>
  </w:num>
  <w:num w:numId="2" w16cid:durableId="1020277498">
    <w:abstractNumId w:val="1"/>
  </w:num>
  <w:num w:numId="3" w16cid:durableId="215357282">
    <w:abstractNumId w:val="0"/>
  </w:num>
  <w:num w:numId="4" w16cid:durableId="1547332336">
    <w:abstractNumId w:val="19"/>
  </w:num>
  <w:num w:numId="5" w16cid:durableId="818771552">
    <w:abstractNumId w:val="12"/>
  </w:num>
  <w:num w:numId="6" w16cid:durableId="1278827536">
    <w:abstractNumId w:val="13"/>
  </w:num>
  <w:num w:numId="7" w16cid:durableId="1586762068">
    <w:abstractNumId w:val="5"/>
  </w:num>
  <w:num w:numId="8" w16cid:durableId="361829838">
    <w:abstractNumId w:val="2"/>
  </w:num>
  <w:num w:numId="9" w16cid:durableId="853035978">
    <w:abstractNumId w:val="21"/>
    <w:lvlOverride w:ilvl="0">
      <w:startOverride w:val="1"/>
    </w:lvlOverride>
    <w:lvlOverride w:ilvl="1"/>
    <w:lvlOverride w:ilvl="2"/>
    <w:lvlOverride w:ilvl="3"/>
    <w:lvlOverride w:ilvl="4"/>
    <w:lvlOverride w:ilvl="5"/>
    <w:lvlOverride w:ilvl="6"/>
    <w:lvlOverride w:ilvl="7"/>
    <w:lvlOverride w:ilvl="8"/>
  </w:num>
  <w:num w:numId="10" w16cid:durableId="598610827">
    <w:abstractNumId w:val="6"/>
    <w:lvlOverride w:ilvl="0">
      <w:startOverride w:val="1"/>
    </w:lvlOverride>
    <w:lvlOverride w:ilvl="1"/>
    <w:lvlOverride w:ilvl="2"/>
    <w:lvlOverride w:ilvl="3"/>
    <w:lvlOverride w:ilvl="4"/>
    <w:lvlOverride w:ilvl="5"/>
    <w:lvlOverride w:ilvl="6"/>
    <w:lvlOverride w:ilvl="7"/>
    <w:lvlOverride w:ilvl="8"/>
  </w:num>
  <w:num w:numId="11" w16cid:durableId="1776974556">
    <w:abstractNumId w:val="3"/>
  </w:num>
  <w:num w:numId="12" w16cid:durableId="453402029">
    <w:abstractNumId w:val="11"/>
  </w:num>
  <w:num w:numId="13" w16cid:durableId="1740781712">
    <w:abstractNumId w:val="9"/>
  </w:num>
  <w:num w:numId="14" w16cid:durableId="638220689">
    <w:abstractNumId w:val="8"/>
  </w:num>
  <w:num w:numId="15" w16cid:durableId="1249191166">
    <w:abstractNumId w:val="10"/>
  </w:num>
  <w:num w:numId="16" w16cid:durableId="819003446">
    <w:abstractNumId w:val="22"/>
  </w:num>
  <w:num w:numId="17" w16cid:durableId="1996371612">
    <w:abstractNumId w:val="7"/>
  </w:num>
  <w:num w:numId="18" w16cid:durableId="1263151131">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23667077">
    <w:abstractNumId w:val="16"/>
  </w:num>
  <w:num w:numId="20" w16cid:durableId="578947411">
    <w:abstractNumId w:val="14"/>
  </w:num>
  <w:num w:numId="21" w16cid:durableId="2116166527">
    <w:abstractNumId w:val="4"/>
  </w:num>
  <w:num w:numId="22" w16cid:durableId="1963992810">
    <w:abstractNumId w:val="15"/>
  </w:num>
  <w:num w:numId="23" w16cid:durableId="15881575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4DF"/>
    <w:rsid w:val="00045F24"/>
    <w:rsid w:val="000505A1"/>
    <w:rsid w:val="0006036E"/>
    <w:rsid w:val="00075E8D"/>
    <w:rsid w:val="000B29E2"/>
    <w:rsid w:val="000B53A0"/>
    <w:rsid w:val="000B6E8D"/>
    <w:rsid w:val="000C34DF"/>
    <w:rsid w:val="000D7375"/>
    <w:rsid w:val="00131EC8"/>
    <w:rsid w:val="0014261B"/>
    <w:rsid w:val="001717E9"/>
    <w:rsid w:val="00186DAC"/>
    <w:rsid w:val="00192C7B"/>
    <w:rsid w:val="0019342E"/>
    <w:rsid w:val="0019536A"/>
    <w:rsid w:val="00196268"/>
    <w:rsid w:val="001C7C58"/>
    <w:rsid w:val="001E0FBF"/>
    <w:rsid w:val="001F3157"/>
    <w:rsid w:val="00201943"/>
    <w:rsid w:val="00223799"/>
    <w:rsid w:val="00225575"/>
    <w:rsid w:val="002459B4"/>
    <w:rsid w:val="00245C0E"/>
    <w:rsid w:val="0027092D"/>
    <w:rsid w:val="00282F27"/>
    <w:rsid w:val="002A05C9"/>
    <w:rsid w:val="002A2A2E"/>
    <w:rsid w:val="002B7140"/>
    <w:rsid w:val="0031081E"/>
    <w:rsid w:val="00373DF5"/>
    <w:rsid w:val="00392AE8"/>
    <w:rsid w:val="00393234"/>
    <w:rsid w:val="003B669A"/>
    <w:rsid w:val="00421FA3"/>
    <w:rsid w:val="00424398"/>
    <w:rsid w:val="00432D18"/>
    <w:rsid w:val="00440358"/>
    <w:rsid w:val="00445A3D"/>
    <w:rsid w:val="004759BA"/>
    <w:rsid w:val="004B2EFF"/>
    <w:rsid w:val="004C29C3"/>
    <w:rsid w:val="004D2B6B"/>
    <w:rsid w:val="005051FB"/>
    <w:rsid w:val="00534D2D"/>
    <w:rsid w:val="005532E0"/>
    <w:rsid w:val="005D63A0"/>
    <w:rsid w:val="005E195B"/>
    <w:rsid w:val="006301C9"/>
    <w:rsid w:val="00640D10"/>
    <w:rsid w:val="00641627"/>
    <w:rsid w:val="00664234"/>
    <w:rsid w:val="006670B0"/>
    <w:rsid w:val="006B21ED"/>
    <w:rsid w:val="006B435B"/>
    <w:rsid w:val="006C1ED8"/>
    <w:rsid w:val="006F2EB5"/>
    <w:rsid w:val="00731411"/>
    <w:rsid w:val="007A36C8"/>
    <w:rsid w:val="007B2FBB"/>
    <w:rsid w:val="007C05D5"/>
    <w:rsid w:val="007E3F22"/>
    <w:rsid w:val="00860552"/>
    <w:rsid w:val="008909CE"/>
    <w:rsid w:val="008C093B"/>
    <w:rsid w:val="008E67A8"/>
    <w:rsid w:val="009057ED"/>
    <w:rsid w:val="009324D0"/>
    <w:rsid w:val="00937927"/>
    <w:rsid w:val="00944C7C"/>
    <w:rsid w:val="00954F91"/>
    <w:rsid w:val="00972B95"/>
    <w:rsid w:val="009C2D78"/>
    <w:rsid w:val="00A70037"/>
    <w:rsid w:val="00AD0895"/>
    <w:rsid w:val="00AD5996"/>
    <w:rsid w:val="00B4111A"/>
    <w:rsid w:val="00B7259D"/>
    <w:rsid w:val="00BA4723"/>
    <w:rsid w:val="00BF11E3"/>
    <w:rsid w:val="00BF7051"/>
    <w:rsid w:val="00C00755"/>
    <w:rsid w:val="00C10F45"/>
    <w:rsid w:val="00C15198"/>
    <w:rsid w:val="00C22AC4"/>
    <w:rsid w:val="00C80787"/>
    <w:rsid w:val="00C86B64"/>
    <w:rsid w:val="00C87E78"/>
    <w:rsid w:val="00CB0B25"/>
    <w:rsid w:val="00CB537A"/>
    <w:rsid w:val="00CF076A"/>
    <w:rsid w:val="00D020E1"/>
    <w:rsid w:val="00D1667C"/>
    <w:rsid w:val="00D248B6"/>
    <w:rsid w:val="00D256AE"/>
    <w:rsid w:val="00D95D38"/>
    <w:rsid w:val="00DB30D5"/>
    <w:rsid w:val="00DC2664"/>
    <w:rsid w:val="00DC6774"/>
    <w:rsid w:val="00E40955"/>
    <w:rsid w:val="00E62692"/>
    <w:rsid w:val="00E716C4"/>
    <w:rsid w:val="00E81F86"/>
    <w:rsid w:val="00E851EF"/>
    <w:rsid w:val="00ED36F6"/>
    <w:rsid w:val="00EF53C8"/>
    <w:rsid w:val="00F34BAC"/>
    <w:rsid w:val="00F36918"/>
    <w:rsid w:val="00F76FC7"/>
    <w:rsid w:val="00FB16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4C5E0"/>
  <w15:chartTrackingRefBased/>
  <w15:docId w15:val="{A1FAD67F-9638-4BBF-A1B9-E2A07A7F7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439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E0FB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860552"/>
    <w:pPr>
      <w:keepNext/>
      <w:spacing w:before="240" w:after="60"/>
      <w:outlineLvl w:val="1"/>
    </w:pPr>
    <w:rPr>
      <w:rFonts w:ascii="Calibri Light"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424398"/>
    <w:pPr>
      <w:spacing w:before="100" w:beforeAutospacing="1" w:after="100" w:afterAutospacing="1"/>
    </w:pPr>
    <w:rPr>
      <w:rFonts w:ascii="Tahoma" w:hAnsi="Tahoma"/>
      <w:sz w:val="20"/>
      <w:szCs w:val="20"/>
      <w:lang w:val="en-US" w:eastAsia="en-US"/>
    </w:rPr>
  </w:style>
  <w:style w:type="character" w:styleId="a3">
    <w:name w:val="Hyperlink"/>
    <w:rsid w:val="00424398"/>
    <w:rPr>
      <w:color w:val="0000FF"/>
      <w:u w:val="single"/>
    </w:rPr>
  </w:style>
  <w:style w:type="paragraph" w:customStyle="1" w:styleId="Standard">
    <w:name w:val="Standard"/>
    <w:rsid w:val="00424398"/>
    <w:pPr>
      <w:suppressAutoHyphens/>
      <w:autoSpaceDN w:val="0"/>
      <w:spacing w:after="0" w:line="240" w:lineRule="auto"/>
      <w:textAlignment w:val="baseline"/>
    </w:pPr>
    <w:rPr>
      <w:rFonts w:ascii="Liberation Serif" w:eastAsia="NSimSun" w:hAnsi="Liberation Serif" w:cs="Mangal"/>
      <w:color w:val="00000A"/>
      <w:kern w:val="3"/>
      <w:sz w:val="24"/>
      <w:szCs w:val="24"/>
      <w:lang w:eastAsia="zh-CN" w:bidi="hi-IN"/>
    </w:rPr>
  </w:style>
  <w:style w:type="paragraph" w:customStyle="1" w:styleId="Textbodyindent">
    <w:name w:val="Text body indent"/>
    <w:basedOn w:val="a"/>
    <w:rsid w:val="00424398"/>
    <w:pPr>
      <w:suppressAutoHyphens/>
      <w:autoSpaceDN w:val="0"/>
      <w:spacing w:after="120"/>
      <w:ind w:left="283" w:hanging="567"/>
      <w:textAlignment w:val="baseline"/>
    </w:pPr>
    <w:rPr>
      <w:rFonts w:ascii="Liberation Serif" w:eastAsia="NSimSun" w:hAnsi="Liberation Serif" w:cs="Mangal"/>
      <w:kern w:val="3"/>
      <w:lang w:eastAsia="zh-CN" w:bidi="hi-IN"/>
    </w:rPr>
  </w:style>
  <w:style w:type="table" w:styleId="a4">
    <w:name w:val="Table Grid"/>
    <w:aliases w:val="OTR"/>
    <w:basedOn w:val="a1"/>
    <w:uiPriority w:val="59"/>
    <w:rsid w:val="00D248B6"/>
    <w:pPr>
      <w:suppressAutoHyphens/>
      <w:spacing w:after="200" w:line="276"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Table-Normal,RSHB_Table-Normal,List Paragraph,Абзац маркированнный,Предусловия,Заговок Марина,Заголовок 2 мой,Bullet List,FooterText,numbered,Paragraphe de liste1,lp1,Булет1,1Булет,kis_List1,ТЗ список,it_List1,Use Case List Paragraph"/>
    <w:basedOn w:val="a"/>
    <w:link w:val="a6"/>
    <w:uiPriority w:val="34"/>
    <w:qFormat/>
    <w:rsid w:val="00C86B64"/>
    <w:pPr>
      <w:spacing w:after="160" w:line="259" w:lineRule="auto"/>
      <w:ind w:left="720"/>
      <w:contextualSpacing/>
    </w:pPr>
    <w:rPr>
      <w:rFonts w:asciiTheme="minorHAnsi" w:eastAsiaTheme="minorHAnsi" w:hAnsiTheme="minorHAnsi" w:cstheme="minorBidi"/>
      <w:sz w:val="22"/>
      <w:szCs w:val="22"/>
      <w:lang w:eastAsia="en-US"/>
    </w:rPr>
  </w:style>
  <w:style w:type="table" w:customStyle="1" w:styleId="TableNormal">
    <w:name w:val="Table Normal"/>
    <w:uiPriority w:val="2"/>
    <w:semiHidden/>
    <w:unhideWhenUsed/>
    <w:qFormat/>
    <w:rsid w:val="00C22AC4"/>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22AC4"/>
    <w:pPr>
      <w:widowControl w:val="0"/>
    </w:pPr>
    <w:rPr>
      <w:rFonts w:asciiTheme="minorHAnsi" w:eastAsiaTheme="minorHAnsi" w:hAnsiTheme="minorHAnsi" w:cstheme="minorBidi"/>
      <w:sz w:val="22"/>
      <w:szCs w:val="22"/>
      <w:lang w:val="en-US" w:eastAsia="en-US"/>
    </w:rPr>
  </w:style>
  <w:style w:type="character" w:customStyle="1" w:styleId="a7">
    <w:name w:val="Основной текст_"/>
    <w:basedOn w:val="a0"/>
    <w:link w:val="3"/>
    <w:locked/>
    <w:rsid w:val="00C22AC4"/>
    <w:rPr>
      <w:rFonts w:ascii="Arial Unicode MS" w:eastAsia="Arial Unicode MS" w:hAnsi="Arial Unicode MS" w:cs="Arial Unicode MS"/>
      <w:spacing w:val="1"/>
      <w:sz w:val="17"/>
      <w:szCs w:val="17"/>
      <w:shd w:val="clear" w:color="auto" w:fill="FFFFFF"/>
    </w:rPr>
  </w:style>
  <w:style w:type="paragraph" w:customStyle="1" w:styleId="3">
    <w:name w:val="Основной текст3"/>
    <w:basedOn w:val="a"/>
    <w:link w:val="a7"/>
    <w:rsid w:val="00C22AC4"/>
    <w:pPr>
      <w:widowControl w:val="0"/>
      <w:shd w:val="clear" w:color="auto" w:fill="FFFFFF"/>
      <w:spacing w:before="180" w:after="480" w:line="0" w:lineRule="atLeast"/>
      <w:jc w:val="both"/>
    </w:pPr>
    <w:rPr>
      <w:rFonts w:ascii="Arial Unicode MS" w:eastAsia="Arial Unicode MS" w:hAnsi="Arial Unicode MS" w:cs="Arial Unicode MS"/>
      <w:spacing w:val="1"/>
      <w:sz w:val="17"/>
      <w:szCs w:val="17"/>
      <w:lang w:eastAsia="en-US"/>
    </w:rPr>
  </w:style>
  <w:style w:type="character" w:customStyle="1" w:styleId="20">
    <w:name w:val="Заголовок 2 Знак"/>
    <w:basedOn w:val="a0"/>
    <w:link w:val="2"/>
    <w:rsid w:val="00860552"/>
    <w:rPr>
      <w:rFonts w:ascii="Calibri Light" w:eastAsia="Times New Roman" w:hAnsi="Calibri Light" w:cs="Times New Roman"/>
      <w:b/>
      <w:bCs/>
      <w:i/>
      <w:iCs/>
      <w:sz w:val="28"/>
      <w:szCs w:val="28"/>
      <w:lang w:eastAsia="ru-RU"/>
    </w:rPr>
  </w:style>
  <w:style w:type="paragraph" w:styleId="a8">
    <w:name w:val="No Spacing"/>
    <w:link w:val="a9"/>
    <w:uiPriority w:val="1"/>
    <w:qFormat/>
    <w:rsid w:val="00860552"/>
    <w:pPr>
      <w:spacing w:after="0" w:line="240" w:lineRule="auto"/>
    </w:pPr>
    <w:rPr>
      <w:rFonts w:ascii="Calibri" w:eastAsia="Times New Roman" w:hAnsi="Calibri" w:cs="Calibri"/>
      <w:lang w:eastAsia="ru-RU"/>
    </w:rPr>
  </w:style>
  <w:style w:type="character" w:customStyle="1" w:styleId="a9">
    <w:name w:val="Без интервала Знак"/>
    <w:link w:val="a8"/>
    <w:locked/>
    <w:rsid w:val="00860552"/>
    <w:rPr>
      <w:rFonts w:ascii="Calibri" w:eastAsia="Times New Roman" w:hAnsi="Calibri" w:cs="Calibri"/>
      <w:lang w:eastAsia="ru-RU"/>
    </w:rPr>
  </w:style>
  <w:style w:type="character" w:customStyle="1" w:styleId="FontStyle17">
    <w:name w:val="Font Style17"/>
    <w:uiPriority w:val="99"/>
    <w:rsid w:val="00860552"/>
    <w:rPr>
      <w:rFonts w:ascii="Times New Roman" w:hAnsi="Times New Roman" w:cs="Times New Roman" w:hint="default"/>
      <w:b/>
      <w:bCs/>
      <w:i/>
      <w:iCs/>
      <w:sz w:val="20"/>
      <w:szCs w:val="20"/>
    </w:rPr>
  </w:style>
  <w:style w:type="character" w:customStyle="1" w:styleId="FontStyle16">
    <w:name w:val="Font Style16"/>
    <w:uiPriority w:val="99"/>
    <w:rsid w:val="00860552"/>
    <w:rPr>
      <w:rFonts w:ascii="Times New Roman" w:hAnsi="Times New Roman" w:cs="Times New Roman" w:hint="default"/>
      <w:sz w:val="20"/>
      <w:szCs w:val="20"/>
    </w:rPr>
  </w:style>
  <w:style w:type="character" w:customStyle="1" w:styleId="FontStyle18">
    <w:name w:val="Font Style18"/>
    <w:uiPriority w:val="99"/>
    <w:rsid w:val="00860552"/>
    <w:rPr>
      <w:rFonts w:ascii="Times New Roman" w:hAnsi="Times New Roman" w:cs="Times New Roman" w:hint="default"/>
      <w:b/>
      <w:bCs/>
      <w:sz w:val="20"/>
      <w:szCs w:val="20"/>
    </w:rPr>
  </w:style>
  <w:style w:type="character" w:customStyle="1" w:styleId="aa">
    <w:name w:val="Текст Знак"/>
    <w:link w:val="ab"/>
    <w:locked/>
    <w:rsid w:val="00860552"/>
    <w:rPr>
      <w:rFonts w:ascii="Courier New" w:hAnsi="Courier New" w:cs="Courier New"/>
    </w:rPr>
  </w:style>
  <w:style w:type="paragraph" w:styleId="ab">
    <w:name w:val="Plain Text"/>
    <w:basedOn w:val="a"/>
    <w:link w:val="aa"/>
    <w:rsid w:val="00860552"/>
    <w:rPr>
      <w:rFonts w:ascii="Courier New" w:eastAsiaTheme="minorHAnsi" w:hAnsi="Courier New" w:cs="Courier New"/>
      <w:sz w:val="22"/>
      <w:szCs w:val="22"/>
      <w:lang w:eastAsia="en-US"/>
    </w:rPr>
  </w:style>
  <w:style w:type="character" w:customStyle="1" w:styleId="11">
    <w:name w:val="Текст Знак1"/>
    <w:basedOn w:val="a0"/>
    <w:uiPriority w:val="99"/>
    <w:semiHidden/>
    <w:rsid w:val="00860552"/>
    <w:rPr>
      <w:rFonts w:ascii="Consolas" w:eastAsia="Times New Roman" w:hAnsi="Consolas" w:cs="Consolas"/>
      <w:sz w:val="21"/>
      <w:szCs w:val="21"/>
      <w:lang w:eastAsia="ru-RU"/>
    </w:rPr>
  </w:style>
  <w:style w:type="character" w:customStyle="1" w:styleId="FontStyle12">
    <w:name w:val="Font Style12"/>
    <w:uiPriority w:val="99"/>
    <w:rsid w:val="00860552"/>
    <w:rPr>
      <w:rFonts w:ascii="Times New Roman" w:hAnsi="Times New Roman" w:cs="Times New Roman"/>
      <w:b/>
      <w:bCs/>
      <w:smallCaps/>
      <w:sz w:val="26"/>
      <w:szCs w:val="26"/>
    </w:rPr>
  </w:style>
  <w:style w:type="character" w:customStyle="1" w:styleId="FontStyle15">
    <w:name w:val="Font Style15"/>
    <w:uiPriority w:val="99"/>
    <w:rsid w:val="00860552"/>
    <w:rPr>
      <w:rFonts w:ascii="Times New Roman" w:hAnsi="Times New Roman" w:cs="Times New Roman"/>
      <w:sz w:val="20"/>
      <w:szCs w:val="20"/>
    </w:rPr>
  </w:style>
  <w:style w:type="character" w:customStyle="1" w:styleId="FontStyle11">
    <w:name w:val="Font Style11"/>
    <w:uiPriority w:val="99"/>
    <w:rsid w:val="00860552"/>
    <w:rPr>
      <w:rFonts w:ascii="Times New Roman" w:hAnsi="Times New Roman" w:cs="Times New Roman"/>
      <w:b/>
      <w:bCs/>
      <w:sz w:val="22"/>
      <w:szCs w:val="22"/>
    </w:rPr>
  </w:style>
  <w:style w:type="character" w:customStyle="1" w:styleId="95pt">
    <w:name w:val="Основной текст + 9.5 pt"/>
    <w:rsid w:val="00445A3D"/>
    <w:rPr>
      <w:rFonts w:ascii="Times New Roman" w:eastAsia="Times New Roman" w:hAnsi="Times New Roman" w:cs="Times New Roman"/>
      <w:color w:val="000000"/>
      <w:spacing w:val="0"/>
      <w:w w:val="100"/>
      <w:position w:val="0"/>
      <w:sz w:val="19"/>
      <w:szCs w:val="19"/>
      <w:shd w:val="clear" w:color="auto" w:fill="FFFFFF"/>
      <w:lang w:val="ru-RU"/>
    </w:rPr>
  </w:style>
  <w:style w:type="paragraph" w:customStyle="1" w:styleId="22">
    <w:name w:val="Основной текст2"/>
    <w:basedOn w:val="a"/>
    <w:rsid w:val="00445A3D"/>
    <w:pPr>
      <w:widowControl w:val="0"/>
      <w:shd w:val="clear" w:color="auto" w:fill="FFFFFF"/>
      <w:spacing w:before="1680" w:line="274" w:lineRule="exact"/>
      <w:ind w:hanging="360"/>
    </w:pPr>
    <w:rPr>
      <w:rFonts w:asciiTheme="minorHAnsi" w:eastAsiaTheme="minorHAnsi" w:hAnsiTheme="minorHAnsi" w:cstheme="minorBidi"/>
      <w:sz w:val="23"/>
      <w:szCs w:val="23"/>
      <w:lang w:eastAsia="en-US"/>
    </w:rPr>
  </w:style>
  <w:style w:type="character" w:customStyle="1" w:styleId="10">
    <w:name w:val="Заголовок 1 Знак"/>
    <w:basedOn w:val="a0"/>
    <w:link w:val="1"/>
    <w:uiPriority w:val="9"/>
    <w:rsid w:val="001E0FBF"/>
    <w:rPr>
      <w:rFonts w:asciiTheme="majorHAnsi" w:eastAsiaTheme="majorEastAsia" w:hAnsiTheme="majorHAnsi" w:cstheme="majorBidi"/>
      <w:color w:val="2E74B5" w:themeColor="accent1" w:themeShade="BF"/>
      <w:sz w:val="32"/>
      <w:szCs w:val="32"/>
      <w:lang w:eastAsia="ru-RU"/>
    </w:rPr>
  </w:style>
  <w:style w:type="character" w:customStyle="1" w:styleId="a6">
    <w:name w:val="Абзац списка Знак"/>
    <w:aliases w:val="Table-Normal Знак,RSHB_Table-Normal Знак,List Paragraph Знак,Абзац маркированнный Знак,Предусловия Знак,Заговок Марина Знак,Заголовок 2 мой Знак,Bullet List Знак,FooterText Знак,numbered Знак,Paragraphe de liste1 Знак,lp1 Знак"/>
    <w:link w:val="a5"/>
    <w:uiPriority w:val="34"/>
    <w:qFormat/>
    <w:locked/>
    <w:rsid w:val="001E0FBF"/>
  </w:style>
  <w:style w:type="paragraph" w:customStyle="1" w:styleId="s16">
    <w:name w:val="s_16"/>
    <w:basedOn w:val="a"/>
    <w:rsid w:val="001E0FBF"/>
    <w:pPr>
      <w:spacing w:before="100" w:beforeAutospacing="1" w:after="100" w:afterAutospacing="1"/>
    </w:pPr>
  </w:style>
  <w:style w:type="character" w:customStyle="1" w:styleId="ac">
    <w:name w:val="Основной текст Знак"/>
    <w:aliases w:val="Основной текст Знак Знак Знак Знак,Основной текст Знак Знак Знак Знак Знак Знак,Основной текст Знак Знак Знак Знак Знак Знак Знак Знак,Знак Знак Знак"/>
    <w:link w:val="ad"/>
    <w:locked/>
    <w:rsid w:val="00954F91"/>
    <w:rPr>
      <w:rFonts w:ascii="Calibri" w:eastAsia="Calibri" w:hAnsi="Calibri"/>
      <w:sz w:val="24"/>
      <w:szCs w:val="24"/>
      <w:lang w:eastAsia="ru-RU"/>
    </w:rPr>
  </w:style>
  <w:style w:type="paragraph" w:styleId="ad">
    <w:name w:val="Body Text"/>
    <w:aliases w:val="Основной текст Знак Знак Знак,Основной текст Знак Знак Знак Знак Знак,Основной текст Знак Знак Знак Знак Знак Знак Знак,Основной текст Знак Знак Знак Знак Знак Знак Знак Знак Знак Знак Знак Знак Знак Знак Знак Знак Знак,Знак Знак"/>
    <w:basedOn w:val="a"/>
    <w:link w:val="ac"/>
    <w:rsid w:val="00954F91"/>
    <w:pPr>
      <w:spacing w:after="120"/>
    </w:pPr>
    <w:rPr>
      <w:rFonts w:ascii="Calibri" w:eastAsia="Calibri" w:hAnsi="Calibri" w:cstheme="minorBidi"/>
    </w:rPr>
  </w:style>
  <w:style w:type="character" w:customStyle="1" w:styleId="12">
    <w:name w:val="Основной текст Знак1"/>
    <w:basedOn w:val="a0"/>
    <w:uiPriority w:val="99"/>
    <w:semiHidden/>
    <w:rsid w:val="00954F91"/>
    <w:rPr>
      <w:rFonts w:ascii="Times New Roman" w:eastAsia="Times New Roman" w:hAnsi="Times New Roman" w:cs="Times New Roman"/>
      <w:sz w:val="24"/>
      <w:szCs w:val="24"/>
      <w:lang w:eastAsia="ru-RU"/>
    </w:rPr>
  </w:style>
  <w:style w:type="paragraph" w:customStyle="1" w:styleId="msonormalbullet2gif">
    <w:name w:val="msonormalbullet2.gif"/>
    <w:basedOn w:val="a"/>
    <w:rsid w:val="00954F91"/>
    <w:pPr>
      <w:spacing w:before="100" w:beforeAutospacing="1" w:after="100" w:afterAutospacing="1"/>
    </w:pPr>
    <w:rPr>
      <w:rFonts w:eastAsia="Calibri"/>
    </w:rPr>
  </w:style>
  <w:style w:type="paragraph" w:customStyle="1" w:styleId="msonormalmailrucssattributepostfixmailrucssattributepostfix">
    <w:name w:val="msonormal_mailru_css_attribute_postfix_mailru_css_attribute_postfix"/>
    <w:basedOn w:val="a"/>
    <w:rsid w:val="00954F91"/>
    <w:pPr>
      <w:spacing w:before="100" w:beforeAutospacing="1" w:after="100" w:afterAutospacing="1"/>
    </w:pPr>
  </w:style>
  <w:style w:type="character" w:styleId="ae">
    <w:name w:val="Emphasis"/>
    <w:uiPriority w:val="20"/>
    <w:qFormat/>
    <w:rsid w:val="00954F91"/>
    <w:rPr>
      <w:i/>
      <w:iCs/>
    </w:rPr>
  </w:style>
  <w:style w:type="paragraph" w:styleId="af">
    <w:name w:val="caption"/>
    <w:basedOn w:val="a"/>
    <w:next w:val="a"/>
    <w:uiPriority w:val="35"/>
    <w:unhideWhenUsed/>
    <w:qFormat/>
    <w:rsid w:val="0027092D"/>
    <w:rPr>
      <w:rFonts w:ascii="Calibri" w:hAnsi="Calibri"/>
      <w:b/>
      <w:bCs/>
      <w:caps/>
      <w:sz w:val="16"/>
      <w:szCs w:val="18"/>
    </w:rPr>
  </w:style>
  <w:style w:type="paragraph" w:customStyle="1" w:styleId="af0">
    <w:basedOn w:val="a"/>
    <w:next w:val="a"/>
    <w:uiPriority w:val="10"/>
    <w:qFormat/>
    <w:rsid w:val="0027092D"/>
    <w:pPr>
      <w:spacing w:before="240" w:after="60"/>
      <w:jc w:val="center"/>
      <w:outlineLvl w:val="0"/>
    </w:pPr>
    <w:rPr>
      <w:rFonts w:ascii="Cambria" w:hAnsi="Cambria"/>
      <w:b/>
      <w:bCs/>
      <w:kern w:val="28"/>
      <w:sz w:val="32"/>
      <w:szCs w:val="32"/>
    </w:rPr>
  </w:style>
  <w:style w:type="character" w:customStyle="1" w:styleId="13">
    <w:name w:val="Заголовок Знак1"/>
    <w:link w:val="af1"/>
    <w:uiPriority w:val="10"/>
    <w:rsid w:val="0027092D"/>
    <w:rPr>
      <w:rFonts w:ascii="Cambria" w:eastAsia="Times New Roman" w:hAnsi="Cambria"/>
      <w:b/>
      <w:bCs/>
      <w:kern w:val="28"/>
      <w:sz w:val="32"/>
      <w:szCs w:val="32"/>
    </w:rPr>
  </w:style>
  <w:style w:type="character" w:styleId="af2">
    <w:name w:val="footnote reference"/>
    <w:uiPriority w:val="99"/>
    <w:rsid w:val="0027092D"/>
    <w:rPr>
      <w:vertAlign w:val="superscript"/>
    </w:rPr>
  </w:style>
  <w:style w:type="paragraph" w:styleId="af3">
    <w:name w:val="footnote text"/>
    <w:aliases w:val="Знак,Знак2,Знак21,Знак1, Знак,U-Footnote,Знак211"/>
    <w:basedOn w:val="a"/>
    <w:link w:val="af4"/>
    <w:uiPriority w:val="99"/>
    <w:rsid w:val="0027092D"/>
    <w:pPr>
      <w:suppressAutoHyphens/>
      <w:spacing w:after="60"/>
      <w:jc w:val="both"/>
    </w:pPr>
    <w:rPr>
      <w:rFonts w:ascii="Calibri" w:hAnsi="Calibri"/>
      <w:sz w:val="20"/>
      <w:szCs w:val="20"/>
      <w:lang w:eastAsia="ar-SA"/>
    </w:rPr>
  </w:style>
  <w:style w:type="character" w:customStyle="1" w:styleId="af4">
    <w:name w:val="Текст сноски Знак"/>
    <w:aliases w:val="Знак Знак1,Знак2 Знак1,Знак21 Знак1,Знак1 Знак1, Знак Знак1,U-Footnote Знак1,Знак211 Знак1"/>
    <w:basedOn w:val="a0"/>
    <w:link w:val="af3"/>
    <w:uiPriority w:val="99"/>
    <w:rsid w:val="0027092D"/>
    <w:rPr>
      <w:rFonts w:ascii="Calibri" w:eastAsia="Times New Roman" w:hAnsi="Calibri" w:cs="Times New Roman"/>
      <w:sz w:val="20"/>
      <w:szCs w:val="20"/>
      <w:lang w:eastAsia="ar-SA"/>
    </w:rPr>
  </w:style>
  <w:style w:type="character" w:customStyle="1" w:styleId="14">
    <w:name w:val="Текст сноски Знак1"/>
    <w:aliases w:val="Знак2 Знак,Знак21 Знак,Знак1 Знак, Знак Знак,U-Footnote Знак,Знак211 Знак"/>
    <w:uiPriority w:val="99"/>
    <w:rsid w:val="0027092D"/>
    <w:rPr>
      <w:lang w:eastAsia="ar-SA"/>
    </w:rPr>
  </w:style>
  <w:style w:type="paragraph" w:customStyle="1" w:styleId="ListParagraph2">
    <w:name w:val="List Paragraph2"/>
    <w:basedOn w:val="a"/>
    <w:uiPriority w:val="34"/>
    <w:qFormat/>
    <w:rsid w:val="0027092D"/>
    <w:pPr>
      <w:spacing w:after="200" w:line="276" w:lineRule="auto"/>
      <w:ind w:left="720"/>
      <w:contextualSpacing/>
    </w:pPr>
    <w:rPr>
      <w:rFonts w:ascii="Calibri" w:eastAsia="Calibri" w:hAnsi="Calibri"/>
      <w:sz w:val="22"/>
      <w:szCs w:val="22"/>
      <w:lang w:eastAsia="en-US"/>
    </w:rPr>
  </w:style>
  <w:style w:type="paragraph" w:styleId="af1">
    <w:name w:val="Title"/>
    <w:basedOn w:val="a"/>
    <w:next w:val="a"/>
    <w:link w:val="13"/>
    <w:uiPriority w:val="10"/>
    <w:qFormat/>
    <w:rsid w:val="0027092D"/>
    <w:pPr>
      <w:contextualSpacing/>
    </w:pPr>
    <w:rPr>
      <w:rFonts w:ascii="Cambria" w:hAnsi="Cambria" w:cstheme="minorBidi"/>
      <w:b/>
      <w:bCs/>
      <w:kern w:val="28"/>
      <w:sz w:val="32"/>
      <w:szCs w:val="32"/>
      <w:lang w:eastAsia="en-US"/>
    </w:rPr>
  </w:style>
  <w:style w:type="character" w:customStyle="1" w:styleId="af5">
    <w:name w:val="Заголовок Знак"/>
    <w:basedOn w:val="a0"/>
    <w:uiPriority w:val="10"/>
    <w:rsid w:val="0027092D"/>
    <w:rPr>
      <w:rFonts w:asciiTheme="majorHAnsi" w:eastAsiaTheme="majorEastAsia" w:hAnsiTheme="majorHAnsi" w:cstheme="majorBidi"/>
      <w:spacing w:val="-10"/>
      <w:kern w:val="28"/>
      <w:sz w:val="56"/>
      <w:szCs w:val="56"/>
      <w:lang w:eastAsia="ru-RU"/>
    </w:rPr>
  </w:style>
  <w:style w:type="paragraph" w:customStyle="1" w:styleId="ds-markdown-paragraph">
    <w:name w:val="ds-markdown-paragraph"/>
    <w:basedOn w:val="a"/>
    <w:rsid w:val="005051FB"/>
    <w:pPr>
      <w:spacing w:before="100" w:beforeAutospacing="1" w:after="100" w:afterAutospacing="1"/>
    </w:pPr>
  </w:style>
  <w:style w:type="character" w:styleId="af6">
    <w:name w:val="Strong"/>
    <w:basedOn w:val="a0"/>
    <w:uiPriority w:val="22"/>
    <w:qFormat/>
    <w:rsid w:val="005051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FCC90-53DC-463A-B434-148E19047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306</Words>
  <Characters>1747</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Гаврилина Валентина Васильевна</dc:creator>
  <cp:keywords/>
  <dc:description/>
  <cp:lastModifiedBy>Исаева Татьяна Владимировна</cp:lastModifiedBy>
  <cp:revision>2</cp:revision>
  <dcterms:created xsi:type="dcterms:W3CDTF">2025-12-03T07:21:00Z</dcterms:created>
  <dcterms:modified xsi:type="dcterms:W3CDTF">2025-12-03T07:21:00Z</dcterms:modified>
</cp:coreProperties>
</file>