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2B" w:rsidRPr="00CD082B" w:rsidRDefault="00CD082B" w:rsidP="00CD082B">
      <w:pPr>
        <w:tabs>
          <w:tab w:val="left" w:pos="2429"/>
        </w:tabs>
        <w:overflowPunct w:val="0"/>
        <w:autoSpaceDE w:val="0"/>
        <w:autoSpaceDN w:val="0"/>
        <w:adjustRightInd w:val="0"/>
        <w:spacing w:after="0" w:line="240" w:lineRule="auto"/>
        <w:ind w:right="249"/>
        <w:jc w:val="right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CD082B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Раздел </w:t>
      </w:r>
      <w:r w:rsidRPr="00CD082B"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  <w:t>II</w:t>
      </w:r>
    </w:p>
    <w:p w:rsidR="005374D1" w:rsidRDefault="005374D1" w:rsidP="005374D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Техническое задание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5374D1" w:rsidRDefault="005374D1" w:rsidP="005374D1">
      <w:pPr>
        <w:pStyle w:val="a3"/>
        <w:widowControl w:val="0"/>
        <w:numPr>
          <w:ilvl w:val="0"/>
          <w:numId w:val="1"/>
        </w:numPr>
        <w:spacing w:after="100" w:afterAutospacing="1" w:line="240" w:lineRule="auto"/>
        <w:ind w:left="405" w:hanging="360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Объём услуг, описание объекта закупки.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"/>
        <w:gridCol w:w="1863"/>
        <w:gridCol w:w="5815"/>
        <w:gridCol w:w="1445"/>
      </w:tblGrid>
      <w:tr w:rsidR="005374D1" w:rsidTr="00EF7A49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1" w:rsidRDefault="005374D1" w:rsidP="00722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4D1" w:rsidRDefault="005374D1" w:rsidP="00722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4D1" w:rsidRDefault="005374D1" w:rsidP="0072237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</w:rPr>
            </w:pPr>
            <w:r>
              <w:rPr>
                <w:rFonts w:ascii="Times New Roman" w:hAnsi="Times New Roman"/>
                <w:b/>
                <w:bCs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4D1" w:rsidRDefault="005374D1" w:rsidP="0072237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</w:tr>
      <w:tr w:rsidR="005374D1" w:rsidTr="00EF7A49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74D1" w:rsidRDefault="005374D1" w:rsidP="005374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4D1" w:rsidRDefault="00EF7A49" w:rsidP="0072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 АИ-92 , класс не ниже-5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 xml:space="preserve">Соответствие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Российской Федерации от 27 февраля 2008 г. № 118. 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Октановое число бензина автомобильного по исследовательскому методу: &gt;=92,0 и &lt;95,0.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F7A49">
              <w:rPr>
                <w:rFonts w:ascii="Times New Roman" w:hAnsi="Times New Roman"/>
                <w:b/>
                <w:bCs/>
                <w:sz w:val="18"/>
                <w:szCs w:val="18"/>
              </w:rPr>
              <w:t>Требования к качеству топлива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 xml:space="preserve">Бензин автомобильный должен соответствовать ТР ТС 013/2011, или ГОСТ Р 51105-97, или ГОСТ 32513-2013.; Топлива моторные. Бензин неэтилированный. Технические условия. 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За качество топлива отпускаемого АЗС несет ответственность Поставщик.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В случае если причиной поломки автомашины явилось использование отпущенного АЗС топлива по ПК Поставщика (определяется независимой экспертизой), Поставщик обязан компенсировать все затраты по ремонту и доставке автомашины с места поломки.</w:t>
            </w:r>
          </w:p>
          <w:p w:rsidR="005374D1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Топливо является сертифицированным. Сертификаты и паспорта качества топлива, в случае необходимости, предъявляются Поставщиком по требованию Заказчика на этапе исполнения договора.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74D1" w:rsidRPr="00F81067" w:rsidRDefault="005374D1" w:rsidP="0072237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F81067">
              <w:rPr>
                <w:rFonts w:asciiTheme="majorHAnsi" w:hAnsiTheme="majorHAnsi" w:cstheme="majorHAnsi"/>
              </w:rPr>
              <w:t>Литр</w:t>
            </w:r>
          </w:p>
        </w:tc>
      </w:tr>
      <w:tr w:rsidR="00EF7A49" w:rsidTr="00EF7A49"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7A49" w:rsidRDefault="00EF7A49" w:rsidP="005374D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49" w:rsidRDefault="00EF7A49" w:rsidP="007223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A49">
              <w:rPr>
                <w:rFonts w:ascii="Times New Roman" w:hAnsi="Times New Roman"/>
              </w:rPr>
              <w:t>Дизтопливо ДТ</w:t>
            </w:r>
          </w:p>
        </w:tc>
        <w:tc>
          <w:tcPr>
            <w:tcW w:w="30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Соответствие техническому регламенту «О требованиях к автомобильному и авиационному бензину, дизельному и судовому топливу, топливу для реактивных двигателей и топочному мазуту», утвержденного постановлением Правительства Российской Федерации от 27 февраля 2008 г. № 118.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Октановое число бензина автомобильного по исследовательскому методу: &gt;=80,0.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Требования к качеству топлива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Цетановое число на зимний период от 44-45, на летний период от 45-55. Дизельное топливо должно соответствовать ГОСТ 52368-2005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 xml:space="preserve">Экологический стандарт не ниже евро 4 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За качество топлива отпускаемого АЗС несет ответственность Поставщик.</w:t>
            </w:r>
          </w:p>
          <w:p w:rsidR="00EF7A49" w:rsidRP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>В случае если причиной поломки автомашины явилось использование отпущенного АЗС топлива по ПК Поставщика (определяется независимой экспертизой), Поставщик обязан компенсировать все затраты по ремонту и доставке автомашины с места поломки.</w:t>
            </w:r>
          </w:p>
          <w:p w:rsidR="00EF7A49" w:rsidRDefault="00EF7A49" w:rsidP="00EF7A49">
            <w:pPr>
              <w:widowControl w:val="0"/>
              <w:tabs>
                <w:tab w:val="left" w:pos="3690"/>
              </w:tabs>
              <w:ind w:hanging="18"/>
              <w:rPr>
                <w:rFonts w:ascii="Times New Roman" w:hAnsi="Times New Roman"/>
                <w:sz w:val="18"/>
                <w:szCs w:val="18"/>
              </w:rPr>
            </w:pPr>
            <w:r w:rsidRPr="00EF7A49">
              <w:rPr>
                <w:rFonts w:ascii="Times New Roman" w:hAnsi="Times New Roman"/>
                <w:sz w:val="18"/>
                <w:szCs w:val="18"/>
              </w:rPr>
              <w:t xml:space="preserve">Топливо является сертифицированным. Сертификаты и паспорта качества топлива, в случае необходимости, предъявляются </w:t>
            </w:r>
            <w:r w:rsidRPr="00EF7A49">
              <w:rPr>
                <w:rFonts w:ascii="Times New Roman" w:hAnsi="Times New Roman"/>
                <w:sz w:val="18"/>
                <w:szCs w:val="18"/>
              </w:rPr>
              <w:lastRenderedPageBreak/>
              <w:t>Поставщиком по требованию Заказчика на этапе исполнения договора.</w:t>
            </w:r>
          </w:p>
        </w:tc>
        <w:tc>
          <w:tcPr>
            <w:tcW w:w="7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7A49" w:rsidRPr="00F81067" w:rsidRDefault="00EF7A49" w:rsidP="00722372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EF7A49">
              <w:rPr>
                <w:rFonts w:asciiTheme="majorHAnsi" w:hAnsiTheme="majorHAnsi" w:cstheme="majorHAnsi"/>
              </w:rPr>
              <w:lastRenderedPageBreak/>
              <w:t>Литр</w:t>
            </w:r>
          </w:p>
        </w:tc>
      </w:tr>
    </w:tbl>
    <w:p w:rsidR="005374D1" w:rsidRDefault="005374D1" w:rsidP="005374D1">
      <w:pPr>
        <w:pStyle w:val="a3"/>
        <w:widowControl w:val="0"/>
        <w:numPr>
          <w:ilvl w:val="0"/>
          <w:numId w:val="1"/>
        </w:numPr>
        <w:spacing w:before="100" w:beforeAutospacing="1" w:after="0" w:line="240" w:lineRule="auto"/>
        <w:ind w:left="405" w:hanging="360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lastRenderedPageBreak/>
        <w:t xml:space="preserve">Место поставки: 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Заправка автотранспорта Заказчика производится через Автозаправочные станции (далее - АЗС) Поставщ</w:t>
      </w:r>
      <w:r w:rsidR="00CD082B">
        <w:rPr>
          <w:rFonts w:ascii="Times New Roman" w:hAnsi="Times New Roman"/>
          <w:sz w:val="20"/>
          <w:szCs w:val="20"/>
        </w:rPr>
        <w:t xml:space="preserve">ика, расположенные </w:t>
      </w:r>
      <w:r w:rsidR="00EF7A49">
        <w:rPr>
          <w:rFonts w:ascii="Times New Roman" w:hAnsi="Times New Roman"/>
          <w:sz w:val="20"/>
          <w:szCs w:val="20"/>
        </w:rPr>
        <w:t xml:space="preserve">по </w:t>
      </w:r>
      <w:r w:rsidR="00CD082B">
        <w:rPr>
          <w:rFonts w:ascii="Times New Roman" w:hAnsi="Times New Roman"/>
          <w:sz w:val="20"/>
          <w:szCs w:val="20"/>
        </w:rPr>
        <w:t>Республике Башкортостан</w:t>
      </w:r>
      <w:r w:rsidR="00EF7A49">
        <w:rPr>
          <w:rFonts w:ascii="Times New Roman" w:hAnsi="Times New Roman"/>
          <w:sz w:val="20"/>
          <w:szCs w:val="20"/>
        </w:rPr>
        <w:t xml:space="preserve"> и в городе Уфа.</w:t>
      </w:r>
    </w:p>
    <w:p w:rsidR="005374D1" w:rsidRDefault="005374D1" w:rsidP="005374D1">
      <w:pPr>
        <w:pStyle w:val="a3"/>
        <w:widowControl w:val="0"/>
        <w:numPr>
          <w:ilvl w:val="0"/>
          <w:numId w:val="1"/>
        </w:numPr>
        <w:spacing w:after="0" w:line="240" w:lineRule="auto"/>
        <w:ind w:left="405" w:hanging="360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 xml:space="preserve">Срок поставки товара: 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 момента заключения договор</w:t>
      </w:r>
      <w:r w:rsidR="00AA5475">
        <w:rPr>
          <w:rFonts w:ascii="Times New Roman" w:hAnsi="Times New Roman"/>
          <w:sz w:val="20"/>
          <w:szCs w:val="20"/>
        </w:rPr>
        <w:t xml:space="preserve">а по 31.12.2026 г. </w:t>
      </w:r>
    </w:p>
    <w:p w:rsidR="005374D1" w:rsidRDefault="005374D1" w:rsidP="005374D1">
      <w:pPr>
        <w:pStyle w:val="a3"/>
        <w:widowControl w:val="0"/>
        <w:numPr>
          <w:ilvl w:val="0"/>
          <w:numId w:val="1"/>
        </w:numPr>
        <w:spacing w:after="0" w:line="240" w:lineRule="auto"/>
        <w:ind w:left="405" w:hanging="360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Требования к Поставщику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Поставщик обязан: 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осуществлять отпуск бензина на автозаправочных станциях Поставщика в круглосуточном режиме, ежедневно либо еженедельно, в том числе в выходные и праздничные дни, либо в иные сроки по мере возникновения потребностей у Заказчика;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иметь в наличии сертификат соответствия на поставляемый товар (сертификат предоставляется при поставке товара);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осуществлять фактическую передачу товара посредством карт либо с ведением заправочных ведомостей с указанием даты, номера автотранспорта и количества отпущенного топлива;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иметь в наличии требуемый объём товара;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правила безопасности при заправке автотранспорта;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соблюдать сохранность окружающей среды;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передать Заказчику комплект документов, включающий в себя:</w:t>
      </w:r>
    </w:p>
    <w:p w:rsidR="005374D1" w:rsidRDefault="005374D1" w:rsidP="005374D1">
      <w:pPr>
        <w:pStyle w:val="a4"/>
        <w:numPr>
          <w:ilvl w:val="0"/>
          <w:numId w:val="3"/>
        </w:numPr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товарную накладную; </w:t>
      </w:r>
    </w:p>
    <w:p w:rsidR="005374D1" w:rsidRDefault="005374D1" w:rsidP="005374D1">
      <w:pPr>
        <w:pStyle w:val="a4"/>
        <w:numPr>
          <w:ilvl w:val="0"/>
          <w:numId w:val="3"/>
        </w:numPr>
        <w:ind w:left="72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счёт, счет-фактуру.</w:t>
      </w:r>
    </w:p>
    <w:p w:rsidR="005374D1" w:rsidRDefault="005374D1" w:rsidP="005374D1">
      <w:pPr>
        <w:pStyle w:val="a3"/>
        <w:widowControl w:val="0"/>
        <w:numPr>
          <w:ilvl w:val="0"/>
          <w:numId w:val="1"/>
        </w:numPr>
        <w:spacing w:after="0" w:line="240" w:lineRule="auto"/>
        <w:ind w:left="405" w:hanging="360"/>
        <w:jc w:val="both"/>
        <w:rPr>
          <w:rFonts w:ascii="Times New Roman" w:hAnsi="Times New Roman"/>
          <w:b/>
          <w:bCs/>
          <w:kern w:val="1"/>
          <w:sz w:val="20"/>
          <w:szCs w:val="20"/>
        </w:rPr>
      </w:pPr>
      <w:r>
        <w:rPr>
          <w:rFonts w:ascii="Times New Roman" w:hAnsi="Times New Roman"/>
          <w:b/>
          <w:bCs/>
          <w:kern w:val="1"/>
          <w:sz w:val="20"/>
          <w:szCs w:val="20"/>
        </w:rPr>
        <w:t>Требования к товару.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Поставляемый товар соответствует требованиям технического регламента «О требованиях к автомобильному и авиационному бензину, дизельному и судовому топливу, топливу для реактивных двигателей и мазуту», утвержденному решением комиссии Таможенного союза от 18.10.2011 № 826, иных нормативных документов, действующих на момент поставки товара, а также должен отвечать санитарно-гигиеническим требованиям и требованиям экологической безопасности, что должно подтверждаться наличием у поставщика соответствующих документов (сертификатов соответствия, паспортов качества и иных документов), свидетельствующих о качестве поставляемого товара, выданных уполномоченной на то организацией и представляемых поставщиком по требованию заказчика при поставке товара.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Товар должен быть сертифицирован заводом-производителем.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Поставляемый товар должен иметь хорошую испаряемость, позволяющую получить однородную топливо-воздушную смесь оптимального состава при любых температурах, иметь групповой углеводородный состав, обеспечивающий устойчивый, бездетонационный процесс сгорания на всех режимах работы двигателя, не изменять своего состава и свойств при длительном хранении и не оказывать вредного влияния на детали топливной системы, резервуары, резинотехнические изделия.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поставки некачественного товара Поставщик должен безвозмездно устранить недостатки товара в течение 2 дней с момента заявления Заказчика о таких недостатках, либо возместить расходы Заказчика на их устранение.</w:t>
      </w:r>
    </w:p>
    <w:p w:rsidR="005374D1" w:rsidRDefault="005374D1" w:rsidP="005374D1">
      <w:pPr>
        <w:pStyle w:val="a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случае существенного нарушения требований к качеству товара Поставщик должен в течение 2 дней заменить некачественный товар товаром, соответствующим условиям Договора.</w:t>
      </w:r>
    </w:p>
    <w:p w:rsidR="00CB6A62" w:rsidRDefault="005374D1" w:rsidP="005374D1">
      <w:r>
        <w:rPr>
          <w:rFonts w:ascii="Times New Roman" w:hAnsi="Times New Roman"/>
          <w:sz w:val="20"/>
          <w:szCs w:val="20"/>
        </w:rPr>
        <w:t>Требования по сроку гарантии: Гарантийный срок на поставляемый товар должен составлять не менее 1 (одного) года со дня его изготовления.</w:t>
      </w:r>
    </w:p>
    <w:sectPr w:rsidR="00CB6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D34B5"/>
    <w:multiLevelType w:val="hybridMultilevel"/>
    <w:tmpl w:val="908250B4"/>
    <w:name w:val="Нумерованный список 14"/>
    <w:lvl w:ilvl="0" w:tplc="8A8CBC6A">
      <w:start w:val="1"/>
      <w:numFmt w:val="decimal"/>
      <w:lvlText w:val="%1."/>
      <w:lvlJc w:val="left"/>
      <w:pPr>
        <w:ind w:left="426" w:firstLine="0"/>
      </w:pPr>
    </w:lvl>
    <w:lvl w:ilvl="1" w:tplc="AFAE245E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AF1A0D3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43A4102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72D48930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7F2C2772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9FC0FEE4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FCC473A4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CA3E3372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">
    <w:nsid w:val="446B711C"/>
    <w:multiLevelType w:val="hybridMultilevel"/>
    <w:tmpl w:val="37B2F61E"/>
    <w:name w:val="Нумерованный список 19"/>
    <w:lvl w:ilvl="0" w:tplc="7A1AAFFC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EF1EFDA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AA2399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64495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47E415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A7FCF1F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38C550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3260C0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F6858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482C15B0"/>
    <w:multiLevelType w:val="hybridMultilevel"/>
    <w:tmpl w:val="69D6A05C"/>
    <w:name w:val="Нумерованный список 13"/>
    <w:lvl w:ilvl="0" w:tplc="5B1E0212">
      <w:start w:val="1"/>
      <w:numFmt w:val="decimal"/>
      <w:lvlText w:val="%1."/>
      <w:lvlJc w:val="left"/>
      <w:pPr>
        <w:ind w:left="45" w:firstLine="0"/>
      </w:pPr>
    </w:lvl>
    <w:lvl w:ilvl="1" w:tplc="D848BB40">
      <w:start w:val="1"/>
      <w:numFmt w:val="lowerLetter"/>
      <w:lvlText w:val="%2."/>
      <w:lvlJc w:val="left"/>
      <w:pPr>
        <w:ind w:left="765" w:firstLine="0"/>
      </w:pPr>
    </w:lvl>
    <w:lvl w:ilvl="2" w:tplc="3306E2DA">
      <w:start w:val="1"/>
      <w:numFmt w:val="lowerRoman"/>
      <w:lvlText w:val="%3."/>
      <w:lvlJc w:val="left"/>
      <w:pPr>
        <w:ind w:left="1665" w:firstLine="0"/>
      </w:pPr>
    </w:lvl>
    <w:lvl w:ilvl="3" w:tplc="86725452">
      <w:start w:val="1"/>
      <w:numFmt w:val="decimal"/>
      <w:lvlText w:val="%4."/>
      <w:lvlJc w:val="left"/>
      <w:pPr>
        <w:ind w:left="2205" w:firstLine="0"/>
      </w:pPr>
    </w:lvl>
    <w:lvl w:ilvl="4" w:tplc="59A479FC">
      <w:start w:val="1"/>
      <w:numFmt w:val="lowerLetter"/>
      <w:lvlText w:val="%5."/>
      <w:lvlJc w:val="left"/>
      <w:pPr>
        <w:ind w:left="2925" w:firstLine="0"/>
      </w:pPr>
    </w:lvl>
    <w:lvl w:ilvl="5" w:tplc="5AC24544">
      <w:start w:val="1"/>
      <w:numFmt w:val="lowerRoman"/>
      <w:lvlText w:val="%6."/>
      <w:lvlJc w:val="left"/>
      <w:pPr>
        <w:ind w:left="3825" w:firstLine="0"/>
      </w:pPr>
    </w:lvl>
    <w:lvl w:ilvl="6" w:tplc="B0262AC4">
      <w:start w:val="1"/>
      <w:numFmt w:val="decimal"/>
      <w:lvlText w:val="%7."/>
      <w:lvlJc w:val="left"/>
      <w:pPr>
        <w:ind w:left="4365" w:firstLine="0"/>
      </w:pPr>
    </w:lvl>
    <w:lvl w:ilvl="7" w:tplc="1082A186">
      <w:start w:val="1"/>
      <w:numFmt w:val="lowerLetter"/>
      <w:lvlText w:val="%8."/>
      <w:lvlJc w:val="left"/>
      <w:pPr>
        <w:ind w:left="5085" w:firstLine="0"/>
      </w:pPr>
    </w:lvl>
    <w:lvl w:ilvl="8" w:tplc="034E0C90">
      <w:start w:val="1"/>
      <w:numFmt w:val="lowerRoman"/>
      <w:lvlText w:val="%9."/>
      <w:lvlJc w:val="left"/>
      <w:pPr>
        <w:ind w:left="5985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D1"/>
    <w:rsid w:val="00097F8E"/>
    <w:rsid w:val="005374D1"/>
    <w:rsid w:val="00AA5475"/>
    <w:rsid w:val="00CB6A62"/>
    <w:rsid w:val="00CD082B"/>
    <w:rsid w:val="00E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D1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4D1"/>
    <w:pPr>
      <w:ind w:left="720"/>
      <w:contextualSpacing/>
    </w:pPr>
  </w:style>
  <w:style w:type="paragraph" w:styleId="a4">
    <w:name w:val="No Spacing"/>
    <w:qFormat/>
    <w:rsid w:val="005374D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D1"/>
    <w:pPr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74D1"/>
    <w:pPr>
      <w:ind w:left="720"/>
      <w:contextualSpacing/>
    </w:pPr>
  </w:style>
  <w:style w:type="paragraph" w:styleId="a4">
    <w:name w:val="No Spacing"/>
    <w:qFormat/>
    <w:rsid w:val="005374D1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2026-02-11T14:02:00Z</dcterms:created>
  <dcterms:modified xsi:type="dcterms:W3CDTF">2026-02-11T14:02:00Z</dcterms:modified>
</cp:coreProperties>
</file>