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0FD" w:rsidRDefault="00A013A9">
      <w:pPr>
        <w:spacing w:line="240" w:lineRule="auto"/>
        <w:ind w:firstLine="0"/>
        <w:jc w:val="center"/>
        <w:rPr>
          <w:b/>
        </w:rPr>
      </w:pPr>
      <w:r>
        <w:rPr>
          <w:b/>
        </w:rPr>
        <w:t>Техническое задание</w:t>
      </w:r>
    </w:p>
    <w:p w:rsidR="00EE20FD" w:rsidRDefault="00EE20FD">
      <w:pPr>
        <w:spacing w:line="240" w:lineRule="auto"/>
        <w:ind w:firstLine="0"/>
        <w:jc w:val="left"/>
        <w:rPr>
          <w:b/>
        </w:rPr>
      </w:pPr>
    </w:p>
    <w:p w:rsidR="00EE20FD" w:rsidRDefault="00A013A9">
      <w:pPr>
        <w:spacing w:line="276" w:lineRule="auto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Выполнение работ по устройству искусственного освещения в д. Панфилово на автомобильной дороге Покров-Новоселово-Киржач в Петушинском районе Владимирской области.</w:t>
      </w:r>
    </w:p>
    <w:p w:rsidR="00EE20FD" w:rsidRDefault="00A013A9">
      <w:pPr>
        <w:spacing w:line="276" w:lineRule="auto"/>
        <w:ind w:firstLine="360"/>
        <w:rPr>
          <w:sz w:val="26"/>
          <w:szCs w:val="26"/>
        </w:rPr>
      </w:pPr>
      <w:r>
        <w:rPr>
          <w:b/>
          <w:sz w:val="26"/>
          <w:szCs w:val="26"/>
        </w:rPr>
        <w:t>Место выполнения работ</w:t>
      </w:r>
      <w:r>
        <w:rPr>
          <w:sz w:val="26"/>
          <w:szCs w:val="26"/>
        </w:rPr>
        <w:t xml:space="preserve">: </w:t>
      </w:r>
      <w:r>
        <w:rPr>
          <w:bCs/>
          <w:sz w:val="26"/>
          <w:szCs w:val="26"/>
        </w:rPr>
        <w:t>Владимирская Область, м.р-н Петушинский</w:t>
      </w:r>
      <w:r>
        <w:rPr>
          <w:bCs/>
          <w:sz w:val="26"/>
          <w:szCs w:val="26"/>
        </w:rPr>
        <w:t xml:space="preserve"> д. Панфилово автомобильная дорога Покров-Новоселово-Киржач</w:t>
      </w:r>
      <w:r>
        <w:rPr>
          <w:color w:val="383838"/>
          <w:sz w:val="26"/>
          <w:szCs w:val="26"/>
          <w:shd w:val="clear" w:color="auto" w:fill="FAFAFA"/>
        </w:rPr>
        <w:t>.</w:t>
      </w:r>
    </w:p>
    <w:p w:rsidR="00EE20FD" w:rsidRDefault="00EE20FD">
      <w:pPr>
        <w:pStyle w:val="ConsPlusNormal"/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A013A9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 w:rsidR="00EE20FD" w:rsidRDefault="00A013A9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смете и ведомости объемов к</w:t>
      </w:r>
      <w:r>
        <w:rPr>
          <w:rFonts w:ascii="Times New Roman" w:hAnsi="Times New Roman" w:cs="Times New Roman"/>
          <w:bCs/>
          <w:sz w:val="26"/>
          <w:szCs w:val="26"/>
        </w:rPr>
        <w:t>онструктивных решений (элементов) и комплексов (видов) работ (Приложение № 2 к Техническому заданию).</w:t>
      </w:r>
    </w:p>
    <w:p w:rsidR="00EE20FD" w:rsidRDefault="00A013A9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EE20FD" w:rsidRDefault="00A013A9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</w:t>
      </w:r>
      <w:r>
        <w:rPr>
          <w:rFonts w:ascii="Times New Roman" w:hAnsi="Times New Roman" w:cs="Times New Roman"/>
          <w:bCs/>
          <w:sz w:val="26"/>
          <w:szCs w:val="26"/>
        </w:rPr>
        <w:t>бот (Приложение № 1 к Техническому заданию). Гарантийный срок на результат работ составляет 5 лет и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</w:t>
      </w:r>
      <w:r>
        <w:rPr>
          <w:rFonts w:ascii="Times New Roman" w:hAnsi="Times New Roman" w:cs="Times New Roman"/>
          <w:bCs/>
          <w:sz w:val="26"/>
          <w:szCs w:val="26"/>
        </w:rPr>
        <w:t>одательством Российской Федерации считается расторгнутым. Гарантийные обязательства оформляются в виде паспорта.</w:t>
      </w:r>
    </w:p>
    <w:p w:rsidR="00EE20FD" w:rsidRDefault="00A013A9">
      <w:pPr>
        <w:pStyle w:val="ConsPlusNormal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Исполнение условий Договора должно осуществляется в точном соответствии с Постановлением Правительства Российской Федерации от 23 декабря 2024 </w:t>
      </w:r>
      <w:r>
        <w:rPr>
          <w:rFonts w:ascii="Times New Roman" w:hAnsi="Times New Roman" w:cs="Times New Roman"/>
          <w:bCs/>
          <w:sz w:val="26"/>
          <w:szCs w:val="26"/>
        </w:rPr>
        <w:t>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</w:t>
      </w:r>
      <w:r>
        <w:rPr>
          <w:rFonts w:ascii="Times New Roman" w:hAnsi="Times New Roman" w:cs="Times New Roman"/>
          <w:bCs/>
          <w:sz w:val="26"/>
          <w:szCs w:val="26"/>
        </w:rPr>
        <w:t>овара российского происхождения.</w:t>
      </w: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1 </w:t>
      </w: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Техническому заданию</w:t>
      </w: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EE20FD" w:rsidRDefault="00A013A9">
      <w:pPr>
        <w:widowControl w:val="0"/>
        <w:jc w:val="center"/>
        <w:rPr>
          <w:b/>
          <w:sz w:val="26"/>
          <w:szCs w:val="26"/>
        </w:rPr>
      </w:pPr>
      <w:r>
        <w:rPr>
          <w:b/>
          <w:spacing w:val="-3"/>
          <w:sz w:val="26"/>
          <w:szCs w:val="26"/>
        </w:rPr>
        <w:t>Перечень</w:t>
      </w:r>
      <w:r>
        <w:rPr>
          <w:b/>
          <w:sz w:val="26"/>
          <w:szCs w:val="26"/>
        </w:rPr>
        <w:t xml:space="preserve"> </w:t>
      </w:r>
      <w:r>
        <w:rPr>
          <w:b/>
          <w:spacing w:val="-3"/>
          <w:sz w:val="26"/>
          <w:szCs w:val="26"/>
        </w:rPr>
        <w:t>нормативных документов</w:t>
      </w:r>
      <w:r>
        <w:rPr>
          <w:b/>
          <w:sz w:val="26"/>
          <w:szCs w:val="26"/>
        </w:rPr>
        <w:t xml:space="preserve"> регулирующих выполнение работ. </w:t>
      </w:r>
    </w:p>
    <w:p w:rsidR="00EE20FD" w:rsidRDefault="00EE20FD">
      <w:pPr>
        <w:widowControl w:val="0"/>
        <w:jc w:val="right"/>
        <w:rPr>
          <w:sz w:val="26"/>
          <w:szCs w:val="26"/>
        </w:rPr>
      </w:pP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- </w:t>
      </w:r>
      <w:r>
        <w:rPr>
          <w:sz w:val="24"/>
          <w:szCs w:val="24"/>
        </w:rPr>
        <w:t>Технический регламент таможенного союза ТРТС014/2011 "Безопасность автомобильных дорог";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-Федеральный закон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Федеральный закон от 10.12.1995 N 196-ФЗ «О безопасности д</w:t>
      </w:r>
      <w:r>
        <w:rPr>
          <w:sz w:val="24"/>
          <w:szCs w:val="24"/>
        </w:rPr>
        <w:t>орожного движения»;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Федеральный закон от 27.12.2002 N 184-ФЗ «О техническом регулировании»;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-СП78.13330.2012. Свод правил. Автомобильные дороги. Актуализированная редакция СНиП3.06.03-85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"СП 126.13330.2017. Свод правил. Геодезические работы в строитель</w:t>
      </w:r>
      <w:r>
        <w:rPr>
          <w:sz w:val="24"/>
          <w:szCs w:val="24"/>
        </w:rPr>
        <w:t>стве. СНиП 3.01.03-84"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СНиП 12-03-2001. Безопасность труда в строительстве. Часть 1. Общие требования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СНиП 12-04-2002 Безопасность труда в строительстве. Часть 2. Строительное производство.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33220-2015 «Автомобильные дороги общего пользования. Тр</w:t>
      </w:r>
      <w:r>
        <w:rPr>
          <w:sz w:val="24"/>
          <w:szCs w:val="24"/>
        </w:rPr>
        <w:t>ебования к эксплуатационному состоянию»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33475-2015 «Дороги автомобильные общего пользования. Геометрические элементы. Технические требования»</w:t>
      </w:r>
    </w:p>
    <w:p w:rsidR="00EE20FD" w:rsidRDefault="00A013A9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ГОСТ 32731-2014 «Дороги автомобильные общего </w:t>
      </w:r>
      <w:r>
        <w:rPr>
          <w:spacing w:val="-3"/>
          <w:sz w:val="24"/>
          <w:szCs w:val="24"/>
        </w:rPr>
        <w:t xml:space="preserve">пользования. Требования к проведению </w:t>
      </w:r>
      <w:r>
        <w:rPr>
          <w:sz w:val="24"/>
          <w:szCs w:val="24"/>
        </w:rPr>
        <w:t>строительного контроля»</w:t>
      </w:r>
      <w:r>
        <w:rPr>
          <w:sz w:val="24"/>
          <w:szCs w:val="24"/>
        </w:rPr>
        <w:t>;</w:t>
      </w:r>
    </w:p>
    <w:p w:rsidR="00EE20FD" w:rsidRDefault="00A013A9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ГОСТ 32755-2014 «Дороги автомобильные общего </w:t>
      </w:r>
      <w:r>
        <w:rPr>
          <w:spacing w:val="-3"/>
          <w:sz w:val="24"/>
          <w:szCs w:val="24"/>
        </w:rPr>
        <w:t xml:space="preserve">пользования. Требования к проведению </w:t>
      </w:r>
      <w:r>
        <w:rPr>
          <w:sz w:val="24"/>
          <w:szCs w:val="24"/>
        </w:rPr>
        <w:t>приемки в эксплуатацию выполненных работ»;</w:t>
      </w:r>
    </w:p>
    <w:p w:rsidR="00EE20FD" w:rsidRDefault="00A013A9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ГОСТ 32756-2014 «Дороги автомобильные общего </w:t>
      </w:r>
      <w:r>
        <w:rPr>
          <w:spacing w:val="-3"/>
          <w:sz w:val="24"/>
          <w:szCs w:val="24"/>
        </w:rPr>
        <w:t xml:space="preserve">пользования. Требования к проведению </w:t>
      </w:r>
      <w:r>
        <w:rPr>
          <w:spacing w:val="-1"/>
          <w:sz w:val="24"/>
          <w:szCs w:val="24"/>
        </w:rPr>
        <w:t>промежуточной приемки выполненных работ</w:t>
      </w:r>
      <w:r>
        <w:rPr>
          <w:sz w:val="24"/>
          <w:szCs w:val="24"/>
        </w:rPr>
        <w:t>»;</w:t>
      </w:r>
    </w:p>
    <w:p w:rsidR="00EE20FD" w:rsidRDefault="00A013A9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ГОСТ 32867-2014 «Дороги автомобильные общего пользования. Организация строительства. Общие требования»;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8">
        <w:r>
          <w:rPr>
            <w:rStyle w:val="af0"/>
            <w:sz w:val="24"/>
            <w:szCs w:val="24"/>
          </w:rPr>
          <w:t>ГОСТ 32824-2014</w:t>
        </w:r>
      </w:hyperlink>
      <w:r>
        <w:rPr>
          <w:sz w:val="24"/>
          <w:szCs w:val="24"/>
        </w:rPr>
        <w:t xml:space="preserve"> «Дороги автомобильные о</w:t>
      </w:r>
      <w:r>
        <w:rPr>
          <w:sz w:val="24"/>
          <w:szCs w:val="24"/>
        </w:rPr>
        <w:t>бщего пользования. Песок природный. Технические требования»;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32948-2014 «Дороги автомобильные общего пользования. Опоры дорожных знаков. Технические требования»;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33127-2014 «Дороги автомобильные общего пользования. Ограждения дорожные. Класси</w:t>
      </w:r>
      <w:r>
        <w:rPr>
          <w:sz w:val="24"/>
          <w:szCs w:val="24"/>
        </w:rPr>
        <w:t>фикация»;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33128-2014 «Дороги автомобильные общего пользования. Ограждения дорожные. Технические требования»;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7473-2010 «Смеси бетонные. Технические условия»;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26633-2015 «Бетоны тяжелые и мелкозернистые. Технические условия»;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314</w:t>
      </w:r>
      <w:r>
        <w:rPr>
          <w:sz w:val="24"/>
          <w:szCs w:val="24"/>
        </w:rPr>
        <w:t>24-2010 "Материалы строительные нерудные из отсевов дробления плотных горных пород при производстве щебня Технические условия";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28013-98 «Растворы строительные. Общие технические условия»;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ГОСТ 33063-2014 «Дороги автомобильные общего пользования. </w:t>
      </w:r>
      <w:r>
        <w:rPr>
          <w:sz w:val="24"/>
          <w:szCs w:val="24"/>
        </w:rPr>
        <w:t>Классификация типов местности и грунтов»;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5781-82 «Сталь горячекатаная для армирования железобетонных конструкций. Технические условия»;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13015-2012 «Изделия бетонные и железобетонные для строительства. Общие технические требования. Правила пр</w:t>
      </w:r>
      <w:r>
        <w:rPr>
          <w:sz w:val="24"/>
          <w:szCs w:val="24"/>
        </w:rPr>
        <w:t>иемки, маркировки, транспортирования и хранения»;</w:t>
      </w:r>
    </w:p>
    <w:p w:rsidR="00EE20FD" w:rsidRDefault="00A013A9">
      <w:pPr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>ГОСТ 30693-2000 «Мастики кровельные и гидроизоляционные. Общие технические условия</w:t>
      </w:r>
      <w:r>
        <w:rPr>
          <w:b/>
          <w:bCs/>
          <w:sz w:val="24"/>
          <w:szCs w:val="24"/>
        </w:rPr>
        <w:t>»;</w:t>
      </w:r>
    </w:p>
    <w:p w:rsidR="00EE20FD" w:rsidRDefault="00A013A9">
      <w:pP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-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ГОСТ 32872-2014 «Дороги автомобильные общего пользования. Герметики битумные. Технические требования»;</w:t>
      </w:r>
    </w:p>
    <w:p w:rsidR="00EE20FD" w:rsidRDefault="00A013A9">
      <w:pPr>
        <w:spacing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ГОСТ 32870-2</w:t>
      </w:r>
      <w:r>
        <w:rPr>
          <w:color w:val="000000"/>
          <w:sz w:val="24"/>
          <w:szCs w:val="24"/>
        </w:rPr>
        <w:t>014 «Дороги автомобильные общего пользования. Мастики битумные.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9">
        <w:r>
          <w:rPr>
            <w:rStyle w:val="af0"/>
            <w:sz w:val="24"/>
            <w:szCs w:val="24"/>
          </w:rPr>
          <w:t>ГОСТ 32846-2014</w:t>
        </w:r>
      </w:hyperlink>
      <w:r>
        <w:rPr>
          <w:sz w:val="24"/>
          <w:szCs w:val="24"/>
        </w:rPr>
        <w:t xml:space="preserve"> «Дороги автомобильные общего пользовани</w:t>
      </w:r>
      <w:r>
        <w:rPr>
          <w:sz w:val="24"/>
          <w:szCs w:val="24"/>
        </w:rPr>
        <w:t>я. Элементы обустройства. Классификация»;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0">
        <w:r>
          <w:rPr>
            <w:rStyle w:val="af0"/>
            <w:sz w:val="24"/>
            <w:szCs w:val="24"/>
          </w:rPr>
          <w:t>ГОСТ 33151-2014</w:t>
        </w:r>
      </w:hyperlink>
      <w:r>
        <w:rPr>
          <w:sz w:val="24"/>
          <w:szCs w:val="24"/>
        </w:rPr>
        <w:t xml:space="preserve"> «Дороги автомобильные общего пользования. Элементы обустройства. Технические требования. Правила применения»;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1">
        <w:r>
          <w:rPr>
            <w:rStyle w:val="af0"/>
            <w:sz w:val="24"/>
            <w:szCs w:val="24"/>
          </w:rPr>
          <w:t>ГОСТ 32757-2014</w:t>
        </w:r>
      </w:hyperlink>
      <w:r>
        <w:rPr>
          <w:sz w:val="24"/>
          <w:szCs w:val="24"/>
        </w:rPr>
        <w:t xml:space="preserve"> «Дороги автомобил</w:t>
      </w:r>
      <w:r>
        <w:rPr>
          <w:sz w:val="24"/>
          <w:szCs w:val="24"/>
        </w:rPr>
        <w:t>ьные общего пользования. Временные технические средства организации дорожного движения. Классификация»;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2">
        <w:r>
          <w:rPr>
            <w:rStyle w:val="af0"/>
            <w:sz w:val="24"/>
            <w:szCs w:val="24"/>
          </w:rPr>
          <w:t>ГОСТ 32758-2014</w:t>
        </w:r>
      </w:hyperlink>
      <w:r>
        <w:rPr>
          <w:sz w:val="24"/>
          <w:szCs w:val="24"/>
        </w:rPr>
        <w:t xml:space="preserve"> «Дороги автомобильные об</w:t>
      </w:r>
      <w:r>
        <w:rPr>
          <w:sz w:val="24"/>
          <w:szCs w:val="24"/>
        </w:rPr>
        <w:t>щего пользования. Временные технические средства организации дорожного движения. Технические требования и правила применения»;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32945-2014 «Дороги автомобильные общего пользования. Знаки дорожные.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3">
        <w:r>
          <w:rPr>
            <w:rStyle w:val="af0"/>
            <w:sz w:val="24"/>
            <w:szCs w:val="24"/>
          </w:rPr>
          <w:t>ГОСТ 32830-2014</w:t>
        </w:r>
      </w:hyperlink>
      <w:r>
        <w:rPr>
          <w:sz w:val="24"/>
          <w:szCs w:val="24"/>
        </w:rPr>
        <w:t xml:space="preserve"> «Дороги автомобильные общего пользования. Материалы для дорожной разметки.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4">
        <w:r>
          <w:rPr>
            <w:rStyle w:val="af0"/>
            <w:sz w:val="24"/>
            <w:szCs w:val="24"/>
          </w:rPr>
          <w:t>ГОСТ 32848-2014</w:t>
        </w:r>
      </w:hyperlink>
      <w:r>
        <w:rPr>
          <w:sz w:val="24"/>
          <w:szCs w:val="24"/>
        </w:rPr>
        <w:t>" Дороги автомобильные общего пользования. Изделия для дорожной разметки. Технические требования ";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5">
        <w:r>
          <w:rPr>
            <w:rStyle w:val="af0"/>
            <w:sz w:val="24"/>
            <w:szCs w:val="24"/>
          </w:rPr>
          <w:t>ГОСТ 32843-2014</w:t>
        </w:r>
      </w:hyperlink>
      <w:r>
        <w:rPr>
          <w:sz w:val="24"/>
          <w:szCs w:val="24"/>
        </w:rPr>
        <w:t xml:space="preserve"> «Дороги автомобильные общего пользования. Столбики сигнальные дорожные.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926-82 «Эмаль ПФ-133. Технические условия»;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ГОСТ 31994-2013 «Технические средства организации дорожного </w:t>
      </w:r>
      <w:r>
        <w:rPr>
          <w:sz w:val="24"/>
          <w:szCs w:val="24"/>
        </w:rPr>
        <w:t>движения. Ограждения дорожные удерживающие боковые для автомобилей. Общие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6">
        <w:r>
          <w:rPr>
            <w:rStyle w:val="af0"/>
            <w:sz w:val="24"/>
            <w:szCs w:val="24"/>
          </w:rPr>
          <w:t>ГОСТ 32843-2014</w:t>
        </w:r>
      </w:hyperlink>
      <w:r>
        <w:rPr>
          <w:sz w:val="24"/>
          <w:szCs w:val="24"/>
        </w:rPr>
        <w:t xml:space="preserve"> «Дороги автомобильные общего </w:t>
      </w:r>
      <w:r>
        <w:rPr>
          <w:sz w:val="24"/>
          <w:szCs w:val="24"/>
        </w:rPr>
        <w:t>пользования. Столбики сигнальные дорожные. Технические требования»;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7">
        <w:r>
          <w:rPr>
            <w:rStyle w:val="af0"/>
            <w:sz w:val="24"/>
            <w:szCs w:val="24"/>
          </w:rPr>
          <w:t>ГОСТ 32866-2014</w:t>
        </w:r>
      </w:hyperlink>
      <w:r>
        <w:rPr>
          <w:sz w:val="24"/>
          <w:szCs w:val="24"/>
        </w:rPr>
        <w:t xml:space="preserve">" Дороги автомобильные общего пользования. Световозвращатели </w:t>
      </w:r>
      <w:r>
        <w:rPr>
          <w:sz w:val="24"/>
          <w:szCs w:val="24"/>
        </w:rPr>
        <w:t>дорожные. Технические требования ";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8">
        <w:r>
          <w:rPr>
            <w:rStyle w:val="af0"/>
            <w:sz w:val="24"/>
            <w:szCs w:val="24"/>
          </w:rPr>
          <w:t>ГОСТ 32961-2014</w:t>
        </w:r>
      </w:hyperlink>
      <w:r>
        <w:rPr>
          <w:sz w:val="24"/>
          <w:szCs w:val="24"/>
        </w:rPr>
        <w:t xml:space="preserve"> «Дороги автомобильные общего пользования. Камни бортовые. Технические требования»;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9">
        <w:r>
          <w:rPr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Минстроя России N 217/пр, Минтранса России N 124 от 08.04.2021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-ГОСТ 33175-2014 Дороги ав</w:t>
      </w:r>
      <w:r>
        <w:rPr>
          <w:sz w:val="24"/>
          <w:szCs w:val="24"/>
        </w:rPr>
        <w:t>томобильные общего пользования. Горизонтальная освещенность от искусственного освещения. Методы контроля.</w:t>
      </w:r>
    </w:p>
    <w:p w:rsidR="00EE20FD" w:rsidRDefault="00A013A9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color w:val="2D2D2D"/>
          <w:sz w:val="24"/>
          <w:szCs w:val="24"/>
        </w:rPr>
        <w:t xml:space="preserve"> ГОСТ 33176-2014 Дороги автомобильные общего пользования. Горизонтальная освещенность от искусственного освещения. Технические требования.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-ОДН 218.3</w:t>
      </w:r>
      <w:r>
        <w:rPr>
          <w:sz w:val="24"/>
          <w:szCs w:val="24"/>
        </w:rPr>
        <w:t>.039-2003 «Укрепление обочин автомобильных дорог».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ОДМ 218.6.019-2016  Рекомендации по организации движения и ограждению мест производства дорожных работ (</w:t>
      </w:r>
      <w:hyperlink r:id="rId20">
        <w:r>
          <w:rPr>
            <w:rStyle w:val="af0"/>
            <w:sz w:val="24"/>
            <w:szCs w:val="24"/>
          </w:rPr>
          <w:t>распоряжение</w:t>
        </w:r>
      </w:hyperlink>
      <w:r>
        <w:rPr>
          <w:sz w:val="24"/>
          <w:szCs w:val="24"/>
        </w:rPr>
        <w:t xml:space="preserve"> Федерального дорожного агентства от 2 марта 2016 г. N 303-р);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ОДМ 218.6.029-2017 "Рекомендации по установлению гарантийных сроков конструктивных элементов автомобильных дорог и технических средств организации дорожного движения" (распоряжение Федерально</w:t>
      </w:r>
      <w:r>
        <w:rPr>
          <w:sz w:val="24"/>
          <w:szCs w:val="24"/>
        </w:rPr>
        <w:t>го дорожного агентства от 15 декабря 2017 г. N 4000-р);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21">
        <w:r>
          <w:rPr>
            <w:sz w:val="24"/>
            <w:szCs w:val="24"/>
          </w:rPr>
          <w:t>распоряжени</w:t>
        </w:r>
      </w:hyperlink>
      <w:r>
        <w:rPr>
          <w:sz w:val="24"/>
          <w:szCs w:val="24"/>
        </w:rPr>
        <w:t>е Минтранса России от</w:t>
      </w:r>
      <w:r>
        <w:rPr>
          <w:sz w:val="24"/>
          <w:szCs w:val="24"/>
        </w:rPr>
        <w:t xml:space="preserve"> 11.12.2017 N МС-226-р.</w:t>
      </w:r>
    </w:p>
    <w:p w:rsidR="00EE20FD" w:rsidRDefault="00A013A9">
      <w:pPr>
        <w:widowControl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Приказ Минстроя России от 02.12.2022 N 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</w:t>
      </w:r>
      <w:r>
        <w:rPr>
          <w:sz w:val="24"/>
          <w:szCs w:val="24"/>
        </w:rPr>
        <w:t>а";</w:t>
      </w:r>
    </w:p>
    <w:p w:rsidR="00EE20FD" w:rsidRDefault="00A013A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Приказ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(Зарегистрировано в Минюсте России 31.05.20</w:t>
      </w:r>
      <w:r>
        <w:rPr>
          <w:sz w:val="24"/>
          <w:szCs w:val="24"/>
        </w:rPr>
        <w:t>23 N 73652);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13015-2012 «Изделия бетонные и железобетонные для строительства. Общие технические требования. Правила приемки, маркировки, транспортирования и хранения».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22">
        <w:r>
          <w:rPr>
            <w:sz w:val="24"/>
            <w:szCs w:val="24"/>
          </w:rPr>
          <w:t>ГОСТ IEC 60598-1-2017</w:t>
        </w:r>
      </w:hyperlink>
      <w:r>
        <w:rPr>
          <w:sz w:val="24"/>
          <w:szCs w:val="24"/>
        </w:rPr>
        <w:t xml:space="preserve">, </w:t>
      </w:r>
      <w:hyperlink r:id="rId23">
        <w:r>
          <w:rPr>
            <w:sz w:val="24"/>
            <w:szCs w:val="24"/>
          </w:rPr>
          <w:t>Прик</w:t>
        </w:r>
        <w:r>
          <w:rPr>
            <w:sz w:val="24"/>
            <w:szCs w:val="24"/>
          </w:rPr>
          <w:t>аз</w:t>
        </w:r>
      </w:hyperlink>
      <w:r>
        <w:rPr>
          <w:sz w:val="24"/>
          <w:szCs w:val="24"/>
        </w:rPr>
        <w:t xml:space="preserve"> Росстандарта от 30.01.2020 N 20-ст.</w:t>
      </w:r>
      <w:r>
        <w:rPr>
          <w:color w:val="FF0000"/>
          <w:sz w:val="24"/>
          <w:szCs w:val="24"/>
        </w:rPr>
        <w:t xml:space="preserve"> 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-СП 52.13330.2016. Свод правил. Естественное и искусственное освещение. Актуализированная редакция СНиП 23-05-95,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-СП 76.13330.2016. Свод правил. Электротехнические устройства. Актуализированная редакция СНиП 3.05.06</w:t>
      </w:r>
      <w:r>
        <w:rPr>
          <w:sz w:val="24"/>
          <w:szCs w:val="24"/>
        </w:rPr>
        <w:t>-85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 СП 48.13330.2019. Свод правил. Организация строительства. СНиП 12-01-2004.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Приказ Минтранса № 274 от 30.07.2020 г.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 Р 55706-2023. Национальный стандарт Российской Федерации. Освещение наружное утилитарное. Классификация и нормы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"ГОСТ 32960</w:t>
      </w:r>
      <w:r>
        <w:rPr>
          <w:sz w:val="24"/>
          <w:szCs w:val="24"/>
        </w:rPr>
        <w:t>-2014. Межгосударственный стандарт. Дороги автомобильные общего пользования. Нормативные нагрузки, расчетные схемы нагружения" (введен в действие Приказом Росстандарта от 07.04.2015 N 227-ст)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Правила устройства электроустановок (ПУЭ). Шестое издание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</w:t>
      </w:r>
      <w:r>
        <w:rPr>
          <w:sz w:val="24"/>
          <w:szCs w:val="24"/>
        </w:rPr>
        <w:t>СТ Р 54305-2011. 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требования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 ТП21.0112 Угловые опоры ВЛИ 0,4 кВ на стойках типа СВ105 и СВ110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ТП25</w:t>
      </w:r>
      <w:r>
        <w:rPr>
          <w:sz w:val="24"/>
          <w:szCs w:val="24"/>
        </w:rPr>
        <w:t>.0017 одноцепные, двухцепные и переходные железобетонные опоры ВЛИ 0,4 кВ</w:t>
      </w:r>
    </w:p>
    <w:p w:rsidR="00EE20FD" w:rsidRDefault="00A013A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ГОСТ Р 52766-2007 "Дороги автомобильные общего пользования. Элементы обустройства. Общие требования" (утв. </w:t>
      </w:r>
      <w:hyperlink r:id="rId24" w:anchor="/document/6383490/entry/0" w:history="1">
        <w:r>
          <w:rPr>
            <w:sz w:val="24"/>
            <w:szCs w:val="24"/>
          </w:rPr>
          <w:t>пр</w:t>
        </w:r>
        <w:r>
          <w:rPr>
            <w:sz w:val="24"/>
            <w:szCs w:val="24"/>
          </w:rPr>
          <w:t>иказом</w:t>
        </w:r>
      </w:hyperlink>
      <w:r>
        <w:rPr>
          <w:sz w:val="24"/>
          <w:szCs w:val="24"/>
        </w:rPr>
        <w:t> Федерального агентства по техническому регулированию и метрологии от 23 октября 2007 г. N 270-ст)</w:t>
      </w:r>
    </w:p>
    <w:p w:rsidR="00EE20FD" w:rsidRDefault="00EE20FD">
      <w:pPr>
        <w:rPr>
          <w:sz w:val="24"/>
          <w:szCs w:val="24"/>
        </w:rPr>
      </w:pPr>
    </w:p>
    <w:p w:rsidR="00EE20FD" w:rsidRDefault="00A013A9">
      <w:pPr>
        <w:rPr>
          <w:sz w:val="18"/>
          <w:szCs w:val="18"/>
        </w:rPr>
      </w:pPr>
      <w:r>
        <w:rPr>
          <w:sz w:val="18"/>
          <w:szCs w:val="18"/>
        </w:rPr>
        <w:t xml:space="preserve">При пользовании настоящим перечнем необходимо проверить действие приведенных стандартов в информационной системе общего пользования – на </w:t>
      </w:r>
      <w:r>
        <w:rPr>
          <w:sz w:val="18"/>
          <w:szCs w:val="18"/>
        </w:rPr>
        <w:t>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публикуется по состоянию на 01 января текущего года, и по соответств</w:t>
      </w:r>
      <w:r>
        <w:rPr>
          <w:sz w:val="18"/>
          <w:szCs w:val="18"/>
        </w:rPr>
        <w:t>ующим ежемесячно издаваемым информационным указателям, опубликованным в текущем году. Если документ заменен (или в него внесены изменения), то при пользовании настоящим стандартом следует руководствоваться замененным (измененным) стандартом.</w:t>
      </w:r>
    </w:p>
    <w:p w:rsidR="00EE20FD" w:rsidRDefault="00EE20FD">
      <w:pPr>
        <w:widowControl w:val="0"/>
        <w:rPr>
          <w:caps/>
        </w:rPr>
      </w:pPr>
    </w:p>
    <w:p w:rsidR="00EE20FD" w:rsidRDefault="00EE20FD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EE20FD" w:rsidRDefault="00EE20FD">
      <w:pPr>
        <w:pStyle w:val="ConsPlusNormal"/>
        <w:widowControl/>
        <w:ind w:firstLine="0"/>
        <w:rPr>
          <w:rFonts w:ascii="Times New Roman" w:hAnsi="Times New Roman" w:cs="Times New Roman"/>
          <w:i/>
          <w:kern w:val="2"/>
          <w:sz w:val="24"/>
          <w:szCs w:val="24"/>
        </w:rPr>
      </w:pP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2 </w:t>
      </w: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Техническому заданию</w:t>
      </w:r>
    </w:p>
    <w:p w:rsidR="00EE20FD" w:rsidRDefault="00A013A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 отдельным файлом</w:t>
      </w: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№ 3 </w:t>
      </w:r>
    </w:p>
    <w:p w:rsidR="00EE20FD" w:rsidRDefault="00A013A9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Техническому заданию</w:t>
      </w: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E20FD" w:rsidRDefault="00A013A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 отдельным файлом</w:t>
      </w: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E20FD" w:rsidRDefault="00EE20FD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EE20F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567" w:bottom="1134" w:left="993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13A9">
      <w:pPr>
        <w:spacing w:line="240" w:lineRule="auto"/>
      </w:pPr>
      <w:r>
        <w:separator/>
      </w:r>
    </w:p>
  </w:endnote>
  <w:endnote w:type="continuationSeparator" w:id="0">
    <w:p w:rsidR="00000000" w:rsidRDefault="00A01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1"/>
    <w:family w:val="roman"/>
    <w:pitch w:val="variable"/>
  </w:font>
  <w:font w:name="TimesDL">
    <w:charset w:val="01"/>
    <w:family w:val="roman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FD" w:rsidRDefault="00EE20FD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FD" w:rsidRDefault="00EE20FD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FD" w:rsidRDefault="00EE20FD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13A9">
      <w:pPr>
        <w:spacing w:line="240" w:lineRule="auto"/>
      </w:pPr>
      <w:r>
        <w:separator/>
      </w:r>
    </w:p>
  </w:footnote>
  <w:footnote w:type="continuationSeparator" w:id="0">
    <w:p w:rsidR="00000000" w:rsidRDefault="00A01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FD" w:rsidRDefault="00EE20FD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5644"/>
      <w:docPartObj>
        <w:docPartGallery w:val="Page Numbers (Top of Page)"/>
        <w:docPartUnique/>
      </w:docPartObj>
    </w:sdtPr>
    <w:sdtEndPr/>
    <w:sdtContent>
      <w:p w:rsidR="00EE20FD" w:rsidRDefault="00A013A9">
        <w:pPr>
          <w:pStyle w:val="a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E20FD" w:rsidRDefault="00EE20FD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FD" w:rsidRDefault="00EE20FD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EE5"/>
    <w:multiLevelType w:val="multilevel"/>
    <w:tmpl w:val="EF3C984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02700B"/>
    <w:multiLevelType w:val="multilevel"/>
    <w:tmpl w:val="69D47FE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F65D80"/>
    <w:multiLevelType w:val="multilevel"/>
    <w:tmpl w:val="61DCBD1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696EC7"/>
    <w:multiLevelType w:val="multilevel"/>
    <w:tmpl w:val="3E3E4B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4726D2"/>
    <w:multiLevelType w:val="multilevel"/>
    <w:tmpl w:val="E19254F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B7221C"/>
    <w:multiLevelType w:val="multilevel"/>
    <w:tmpl w:val="A4223A0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pStyle w:val="40"/>
      <w:lvlText w:val="%1.%2.%3.%4"/>
      <w:lvlJc w:val="left"/>
      <w:pPr>
        <w:tabs>
          <w:tab w:val="num" w:pos="3834"/>
        </w:tabs>
        <w:ind w:left="3834" w:hanging="1134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</w:lvl>
  </w:abstractNum>
  <w:abstractNum w:abstractNumId="6" w15:restartNumberingAfterBreak="0">
    <w:nsid w:val="45B611E6"/>
    <w:multiLevelType w:val="multilevel"/>
    <w:tmpl w:val="BED807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6C7E0D"/>
    <w:multiLevelType w:val="multilevel"/>
    <w:tmpl w:val="10DC4D16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B48124D"/>
    <w:multiLevelType w:val="multilevel"/>
    <w:tmpl w:val="6B2AC9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3BA2FEE"/>
    <w:multiLevelType w:val="multilevel"/>
    <w:tmpl w:val="F65A63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58D1CDA"/>
    <w:multiLevelType w:val="multilevel"/>
    <w:tmpl w:val="1898073C"/>
    <w:lvl w:ilvl="0">
      <w:start w:val="1"/>
      <w:numFmt w:val="decimal"/>
      <w:pStyle w:val="41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9245BA7"/>
    <w:multiLevelType w:val="multilevel"/>
    <w:tmpl w:val="A8D8E498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74E48FD"/>
    <w:multiLevelType w:val="multilevel"/>
    <w:tmpl w:val="BBC0597E"/>
    <w:lvl w:ilvl="0">
      <w:start w:val="1"/>
      <w:numFmt w:val="bullet"/>
      <w:pStyle w:val="a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530842"/>
    <w:multiLevelType w:val="multilevel"/>
    <w:tmpl w:val="18609C98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BB80602"/>
    <w:multiLevelType w:val="multilevel"/>
    <w:tmpl w:val="67D84EA8"/>
    <w:lvl w:ilvl="0">
      <w:start w:val="1"/>
      <w:numFmt w:val="decimal"/>
      <w:pStyle w:val="3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13"/>
  </w:num>
  <w:num w:numId="11">
    <w:abstractNumId w:val="14"/>
  </w:num>
  <w:num w:numId="12">
    <w:abstractNumId w:val="11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FD"/>
    <w:rsid w:val="00A013A9"/>
    <w:rsid w:val="00EE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5B6EF-56AD-4D6A-BAFA-DBAF1210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B3111"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qFormat/>
    <w:rsid w:val="00FB311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2">
    <w:name w:val="heading 2"/>
    <w:basedOn w:val="a3"/>
    <w:next w:val="a3"/>
    <w:qFormat/>
    <w:rsid w:val="00FB3111"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1">
    <w:name w:val="heading 3"/>
    <w:basedOn w:val="a3"/>
    <w:next w:val="a3"/>
    <w:qFormat/>
    <w:rsid w:val="00FB3111"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40">
    <w:name w:val="heading 4"/>
    <w:basedOn w:val="a3"/>
    <w:next w:val="a3"/>
    <w:qFormat/>
    <w:rsid w:val="00FB3111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qFormat/>
    <w:rsid w:val="00FB3111"/>
    <w:pPr>
      <w:tabs>
        <w:tab w:val="left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rsid w:val="00FB3111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FB3111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rsid w:val="00FB3111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rsid w:val="00FB3111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customStyle="1" w:styleId="1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a8">
    <w:name w:val="Intense Emphasis"/>
    <w:qFormat/>
    <w:rsid w:val="00FB3111"/>
    <w:rPr>
      <w:b/>
      <w:bCs/>
      <w:i/>
      <w:iCs/>
      <w:color w:val="4F81BD"/>
    </w:rPr>
  </w:style>
  <w:style w:type="character" w:styleId="a9">
    <w:name w:val="annotation reference"/>
    <w:semiHidden/>
    <w:qFormat/>
    <w:rsid w:val="00FB3111"/>
    <w:rPr>
      <w:sz w:val="16"/>
      <w:szCs w:val="16"/>
    </w:rPr>
  </w:style>
  <w:style w:type="character" w:customStyle="1" w:styleId="aa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customStyle="1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ab">
    <w:name w:val="footnote reference"/>
    <w:rPr>
      <w:rFonts w:ascii="Times New Roman" w:hAnsi="Times New Roman"/>
      <w:vertAlign w:val="superscript"/>
    </w:rPr>
  </w:style>
  <w:style w:type="character" w:styleId="ac">
    <w:name w:val="page number"/>
    <w:rsid w:val="00FB3111"/>
    <w:rPr>
      <w:rFonts w:ascii="Times New Roman" w:hAnsi="Times New Roman"/>
    </w:rPr>
  </w:style>
  <w:style w:type="character" w:customStyle="1" w:styleId="ad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customStyle="1" w:styleId="ae">
    <w:name w:val="Основной шрифт"/>
    <w:semiHidden/>
    <w:qFormat/>
    <w:rsid w:val="00FB3111"/>
  </w:style>
  <w:style w:type="character" w:styleId="HTML">
    <w:name w:val="HTML Acronym"/>
    <w:basedOn w:val="a4"/>
    <w:qFormat/>
    <w:rsid w:val="00FB3111"/>
  </w:style>
  <w:style w:type="character" w:styleId="af">
    <w:name w:val="Emphasis"/>
    <w:qFormat/>
    <w:rsid w:val="00FB3111"/>
    <w:rPr>
      <w:i/>
      <w:iCs/>
    </w:rPr>
  </w:style>
  <w:style w:type="character" w:styleId="af0">
    <w:name w:val="Hyperlink"/>
    <w:uiPriority w:val="99"/>
    <w:rsid w:val="00FB3111"/>
    <w:rPr>
      <w:color w:val="0000FF"/>
      <w:u w:val="single"/>
    </w:rPr>
  </w:style>
  <w:style w:type="character" w:styleId="HTML0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1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af1">
    <w:name w:val="line number"/>
    <w:basedOn w:val="a4"/>
    <w:rsid w:val="00FB3111"/>
  </w:style>
  <w:style w:type="character" w:styleId="HTML2">
    <w:name w:val="HTML Sample"/>
    <w:qFormat/>
    <w:rsid w:val="00FB3111"/>
    <w:rPr>
      <w:rFonts w:ascii="Courier New" w:hAnsi="Courier New" w:cs="Courier New"/>
    </w:rPr>
  </w:style>
  <w:style w:type="character" w:styleId="HTML3">
    <w:name w:val="HTML Definition"/>
    <w:qFormat/>
    <w:rsid w:val="00FB3111"/>
    <w:rPr>
      <w:i/>
      <w:iCs/>
    </w:rPr>
  </w:style>
  <w:style w:type="character" w:styleId="HTML4">
    <w:name w:val="HTML Variable"/>
    <w:qFormat/>
    <w:rsid w:val="00FB3111"/>
    <w:rPr>
      <w:i/>
      <w:iCs/>
    </w:rPr>
  </w:style>
  <w:style w:type="character" w:styleId="HTML5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af2">
    <w:name w:val="FollowedHyperlink"/>
    <w:rsid w:val="00FB3111"/>
    <w:rPr>
      <w:color w:val="800080"/>
      <w:u w:val="single"/>
    </w:rPr>
  </w:style>
  <w:style w:type="character" w:styleId="af3">
    <w:name w:val="Strong"/>
    <w:qFormat/>
    <w:rsid w:val="00FB3111"/>
    <w:rPr>
      <w:b/>
      <w:bCs/>
    </w:rPr>
  </w:style>
  <w:style w:type="character" w:styleId="HTML6">
    <w:name w:val="HTML Cite"/>
    <w:qFormat/>
    <w:rsid w:val="00FB3111"/>
    <w:rPr>
      <w:i/>
      <w:iCs/>
    </w:rPr>
  </w:style>
  <w:style w:type="character" w:customStyle="1" w:styleId="12">
    <w:name w:val="Знак Знак1"/>
    <w:qFormat/>
    <w:rsid w:val="00FB3111"/>
    <w:rPr>
      <w:sz w:val="24"/>
      <w:lang w:val="ru-RU" w:eastAsia="ru-RU" w:bidi="ar-SA"/>
    </w:rPr>
  </w:style>
  <w:style w:type="character" w:customStyle="1" w:styleId="33">
    <w:name w:val="Стиль3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4">
    <w:name w:val="Стиль3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5">
    <w:name w:val="Стиль3 Знак Знак Знак Знак"/>
    <w:basedOn w:val="12"/>
    <w:qFormat/>
    <w:rsid w:val="00FB3111"/>
    <w:rPr>
      <w:sz w:val="24"/>
      <w:lang w:val="ru-RU" w:eastAsia="ru-RU" w:bidi="ar-SA"/>
    </w:rPr>
  </w:style>
  <w:style w:type="character" w:customStyle="1" w:styleId="310">
    <w:name w:val="Стиль3 Знак Знак1"/>
    <w:qFormat/>
    <w:rsid w:val="00FB3111"/>
    <w:rPr>
      <w:sz w:val="24"/>
      <w:lang w:val="ru-RU" w:eastAsia="ru-RU" w:bidi="ar-SA"/>
    </w:rPr>
  </w:style>
  <w:style w:type="character" w:customStyle="1" w:styleId="23">
    <w:name w:val="Заголовок 2 Знак"/>
    <w:qFormat/>
    <w:rsid w:val="00FB3111"/>
    <w:rPr>
      <w:b/>
      <w:sz w:val="30"/>
      <w:lang w:val="ru-RU" w:eastAsia="ru-RU" w:bidi="ar-SA"/>
    </w:rPr>
  </w:style>
  <w:style w:type="character" w:customStyle="1" w:styleId="maintext">
    <w:name w:val="maintext"/>
    <w:basedOn w:val="a4"/>
    <w:qFormat/>
    <w:rsid w:val="00FB3111"/>
  </w:style>
  <w:style w:type="character" w:customStyle="1" w:styleId="af4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4"/>
    <w:qFormat/>
    <w:rsid w:val="009B6931"/>
  </w:style>
  <w:style w:type="character" w:customStyle="1" w:styleId="af5">
    <w:name w:val="Верхний колонтитул Знак"/>
    <w:basedOn w:val="a4"/>
    <w:link w:val="af6"/>
    <w:uiPriority w:val="99"/>
    <w:qFormat/>
    <w:rsid w:val="007C37B8"/>
    <w:rPr>
      <w:rFonts w:ascii="Arial" w:hAnsi="Arial"/>
      <w:sz w:val="24"/>
    </w:rPr>
  </w:style>
  <w:style w:type="character" w:customStyle="1" w:styleId="af7">
    <w:name w:val="Текст концевой сноски Знак"/>
    <w:basedOn w:val="a4"/>
    <w:link w:val="af8"/>
    <w:semiHidden/>
    <w:qFormat/>
    <w:rsid w:val="00071F2B"/>
  </w:style>
  <w:style w:type="character" w:customStyle="1" w:styleId="af9">
    <w:name w:val="Символ концевой сноски"/>
    <w:semiHidden/>
    <w:unhideWhenUsed/>
    <w:qFormat/>
    <w:rsid w:val="00071F2B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afb">
    <w:name w:val="Другое_"/>
    <w:basedOn w:val="a4"/>
    <w:link w:val="afc"/>
    <w:qFormat/>
    <w:rsid w:val="00BD2F8F"/>
    <w:rPr>
      <w:sz w:val="22"/>
      <w:szCs w:val="22"/>
    </w:rPr>
  </w:style>
  <w:style w:type="paragraph" w:customStyle="1" w:styleId="13">
    <w:name w:val="Заголовок1"/>
    <w:next w:val="afd"/>
    <w:qFormat/>
    <w:rsid w:val="00FB3111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d">
    <w:name w:val="Body Text"/>
    <w:basedOn w:val="a3"/>
    <w:rsid w:val="00FB3111"/>
    <w:pPr>
      <w:spacing w:after="120"/>
    </w:pPr>
  </w:style>
  <w:style w:type="paragraph" w:styleId="afe">
    <w:name w:val="List"/>
    <w:basedOn w:val="a3"/>
    <w:rsid w:val="00FB3111"/>
    <w:pPr>
      <w:spacing w:after="60" w:line="240" w:lineRule="auto"/>
      <w:ind w:left="283" w:hanging="283"/>
    </w:pPr>
    <w:rPr>
      <w:sz w:val="24"/>
      <w:szCs w:val="24"/>
    </w:rPr>
  </w:style>
  <w:style w:type="paragraph" w:styleId="aff">
    <w:name w:val="caption"/>
    <w:basedOn w:val="a3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f0">
    <w:name w:val="index heading"/>
    <w:basedOn w:val="a3"/>
    <w:qFormat/>
    <w:pPr>
      <w:suppressLineNumbers/>
    </w:pPr>
    <w:rPr>
      <w:rFonts w:cs="Noto Sans"/>
    </w:rPr>
  </w:style>
  <w:style w:type="paragraph" w:customStyle="1" w:styleId="user1">
    <w:name w:val="Заголовок (user)"/>
    <w:basedOn w:val="a3"/>
    <w:next w:val="afd"/>
    <w:qFormat/>
    <w:pPr>
      <w:keepNext/>
      <w:spacing w:before="240" w:after="120"/>
    </w:pPr>
    <w:rPr>
      <w:rFonts w:ascii="Liberation Sans" w:eastAsia="Tahoma" w:hAnsi="Liberation Sans" w:cs="Noto Sans"/>
    </w:rPr>
  </w:style>
  <w:style w:type="paragraph" w:customStyle="1" w:styleId="user2">
    <w:name w:val="Указатель (user)"/>
    <w:basedOn w:val="a3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B3111"/>
    <w:pPr>
      <w:widowControl w:val="0"/>
      <w:ind w:firstLine="720"/>
    </w:pPr>
    <w:rPr>
      <w:rFonts w:ascii="Arial" w:hAnsi="Arial" w:cs="Arial"/>
    </w:rPr>
  </w:style>
  <w:style w:type="paragraph" w:styleId="aff1">
    <w:name w:val="Body Text Indent"/>
    <w:basedOn w:val="a3"/>
    <w:rsid w:val="00FB3111"/>
    <w:pPr>
      <w:spacing w:line="240" w:lineRule="auto"/>
    </w:pPr>
  </w:style>
  <w:style w:type="paragraph" w:styleId="24">
    <w:name w:val="Body Text Indent 2"/>
    <w:basedOn w:val="a3"/>
    <w:qFormat/>
    <w:rsid w:val="00FB3111"/>
    <w:pPr>
      <w:spacing w:after="120" w:line="480" w:lineRule="auto"/>
      <w:ind w:left="283"/>
    </w:pPr>
  </w:style>
  <w:style w:type="paragraph" w:customStyle="1" w:styleId="210">
    <w:name w:val="Основной текст 21"/>
    <w:basedOn w:val="a3"/>
    <w:qFormat/>
    <w:rsid w:val="00FB3111"/>
    <w:pPr>
      <w:spacing w:line="240" w:lineRule="auto"/>
    </w:pPr>
    <w:rPr>
      <w:sz w:val="24"/>
      <w:szCs w:val="20"/>
    </w:rPr>
  </w:style>
  <w:style w:type="paragraph" w:customStyle="1" w:styleId="aff2">
    <w:name w:val="Колонтитулы"/>
    <w:basedOn w:val="a3"/>
    <w:qFormat/>
  </w:style>
  <w:style w:type="paragraph" w:customStyle="1" w:styleId="user3">
    <w:name w:val="Колонтитулы (user)"/>
    <w:basedOn w:val="a3"/>
    <w:qFormat/>
  </w:style>
  <w:style w:type="paragraph" w:styleId="aff3">
    <w:name w:val="footer"/>
    <w:basedOn w:val="a3"/>
    <w:rsid w:val="00FB3111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  <w:szCs w:val="20"/>
    </w:rPr>
  </w:style>
  <w:style w:type="paragraph" w:customStyle="1" w:styleId="aff4">
    <w:name w:val="Обычный + по ширине"/>
    <w:basedOn w:val="a3"/>
    <w:uiPriority w:val="99"/>
    <w:qFormat/>
    <w:rsid w:val="00FB3111"/>
    <w:pPr>
      <w:spacing w:line="240" w:lineRule="auto"/>
      <w:ind w:firstLine="0"/>
    </w:pPr>
    <w:rPr>
      <w:sz w:val="24"/>
      <w:szCs w:val="24"/>
    </w:rPr>
  </w:style>
  <w:style w:type="paragraph" w:styleId="aff5">
    <w:name w:val="annotation text"/>
    <w:basedOn w:val="a3"/>
    <w:semiHidden/>
    <w:rsid w:val="00FB3111"/>
    <w:pPr>
      <w:spacing w:line="240" w:lineRule="auto"/>
      <w:ind w:firstLine="0"/>
      <w:jc w:val="left"/>
    </w:pPr>
    <w:rPr>
      <w:sz w:val="20"/>
      <w:szCs w:val="20"/>
    </w:rPr>
  </w:style>
  <w:style w:type="paragraph" w:styleId="aff6">
    <w:name w:val="annotation subject"/>
    <w:basedOn w:val="aff5"/>
    <w:next w:val="aff5"/>
    <w:semiHidden/>
    <w:qFormat/>
    <w:rsid w:val="00FB3111"/>
    <w:rPr>
      <w:b/>
      <w:bCs/>
    </w:rPr>
  </w:style>
  <w:style w:type="paragraph" w:styleId="aff7">
    <w:name w:val="Balloon Text"/>
    <w:basedOn w:val="a3"/>
    <w:semiHidden/>
    <w:qFormat/>
    <w:rsid w:val="00FB311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1">
    <w:name w:val="Body Text 2"/>
    <w:basedOn w:val="a3"/>
    <w:qFormat/>
    <w:rsid w:val="00FB3111"/>
    <w:pPr>
      <w:numPr>
        <w:ilvl w:val="1"/>
        <w:numId w:val="12"/>
      </w:numPr>
      <w:spacing w:after="60" w:line="240" w:lineRule="auto"/>
    </w:pPr>
    <w:rPr>
      <w:sz w:val="24"/>
      <w:szCs w:val="20"/>
    </w:rPr>
  </w:style>
  <w:style w:type="paragraph" w:styleId="aff8">
    <w:name w:val="List Bullet"/>
    <w:basedOn w:val="a3"/>
    <w:autoRedefine/>
    <w:rsid w:val="00FB3111"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">
    <w:name w:val="List Bullet 2"/>
    <w:basedOn w:val="a3"/>
    <w:autoRedefine/>
    <w:rsid w:val="00FB3111"/>
    <w:pPr>
      <w:numPr>
        <w:numId w:val="2"/>
      </w:numPr>
      <w:spacing w:after="60" w:line="240" w:lineRule="auto"/>
    </w:pPr>
    <w:rPr>
      <w:sz w:val="24"/>
      <w:szCs w:val="20"/>
    </w:rPr>
  </w:style>
  <w:style w:type="paragraph" w:styleId="30">
    <w:name w:val="List Bullet 3"/>
    <w:basedOn w:val="a3"/>
    <w:autoRedefine/>
    <w:rsid w:val="00FB3111"/>
    <w:pPr>
      <w:numPr>
        <w:numId w:val="3"/>
      </w:numPr>
      <w:spacing w:after="60" w:line="240" w:lineRule="auto"/>
    </w:pPr>
    <w:rPr>
      <w:sz w:val="24"/>
      <w:szCs w:val="20"/>
    </w:rPr>
  </w:style>
  <w:style w:type="paragraph" w:styleId="4">
    <w:name w:val="List Bullet 4"/>
    <w:basedOn w:val="a3"/>
    <w:autoRedefine/>
    <w:rsid w:val="00FB3111"/>
    <w:pPr>
      <w:numPr>
        <w:numId w:val="4"/>
      </w:numPr>
      <w:spacing w:after="60" w:line="240" w:lineRule="auto"/>
    </w:pPr>
    <w:rPr>
      <w:sz w:val="24"/>
      <w:szCs w:val="20"/>
    </w:rPr>
  </w:style>
  <w:style w:type="paragraph" w:styleId="50">
    <w:name w:val="List Bullet 5"/>
    <w:basedOn w:val="a3"/>
    <w:autoRedefine/>
    <w:rsid w:val="00FB3111"/>
    <w:pPr>
      <w:numPr>
        <w:numId w:val="5"/>
      </w:numPr>
      <w:spacing w:after="60" w:line="240" w:lineRule="auto"/>
    </w:pPr>
    <w:rPr>
      <w:sz w:val="24"/>
      <w:szCs w:val="20"/>
    </w:rPr>
  </w:style>
  <w:style w:type="paragraph" w:styleId="a">
    <w:name w:val="List Number"/>
    <w:basedOn w:val="a3"/>
    <w:rsid w:val="00FB3111"/>
    <w:pPr>
      <w:numPr>
        <w:numId w:val="6"/>
      </w:numPr>
      <w:spacing w:after="60" w:line="240" w:lineRule="auto"/>
    </w:pPr>
    <w:rPr>
      <w:sz w:val="24"/>
      <w:szCs w:val="20"/>
    </w:rPr>
  </w:style>
  <w:style w:type="paragraph" w:styleId="20">
    <w:name w:val="List Number 2"/>
    <w:basedOn w:val="a3"/>
    <w:rsid w:val="00FB3111"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36">
    <w:name w:val="List Number 3"/>
    <w:basedOn w:val="a3"/>
    <w:rsid w:val="00FB3111"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1">
    <w:name w:val="List Number 4"/>
    <w:basedOn w:val="a3"/>
    <w:rsid w:val="00FB3111"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5">
    <w:name w:val="List Number 5"/>
    <w:basedOn w:val="a3"/>
    <w:rsid w:val="00FB3111"/>
    <w:pPr>
      <w:numPr>
        <w:numId w:val="9"/>
      </w:numPr>
      <w:spacing w:after="60" w:line="240" w:lineRule="auto"/>
    </w:pPr>
    <w:rPr>
      <w:sz w:val="24"/>
      <w:szCs w:val="20"/>
    </w:rPr>
  </w:style>
  <w:style w:type="paragraph" w:customStyle="1" w:styleId="a2">
    <w:name w:val="Раздел"/>
    <w:basedOn w:val="a3"/>
    <w:uiPriority w:val="99"/>
    <w:semiHidden/>
    <w:qFormat/>
    <w:rsid w:val="00FB3111"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9">
    <w:name w:val="Часть"/>
    <w:basedOn w:val="a3"/>
    <w:semiHidden/>
    <w:qFormat/>
    <w:rsid w:val="00FB3111"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2">
    <w:name w:val="Раздел 3"/>
    <w:basedOn w:val="a3"/>
    <w:semiHidden/>
    <w:qFormat/>
    <w:rsid w:val="00FB3111"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0">
    <w:name w:val="Условия контракта"/>
    <w:basedOn w:val="a3"/>
    <w:semiHidden/>
    <w:qFormat/>
    <w:rsid w:val="00FB3111"/>
    <w:pPr>
      <w:numPr>
        <w:numId w:val="1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semiHidden/>
    <w:qFormat/>
    <w:rsid w:val="00FB3111"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paragraph" w:styleId="affa">
    <w:name w:val="Title"/>
    <w:basedOn w:val="a3"/>
    <w:qFormat/>
    <w:rsid w:val="00FB3111"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affb">
    <w:name w:val="Subtitle"/>
    <w:basedOn w:val="a3"/>
    <w:qFormat/>
    <w:rsid w:val="00FB3111"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fc">
    <w:name w:val="Тендерные данные"/>
    <w:basedOn w:val="a3"/>
    <w:semiHidden/>
    <w:qFormat/>
    <w:rsid w:val="00FB3111"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7">
    <w:name w:val="toc 3"/>
    <w:basedOn w:val="a3"/>
    <w:next w:val="a3"/>
    <w:autoRedefine/>
    <w:semiHidden/>
    <w:rsid w:val="00FB3111"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4">
    <w:name w:val="toc 1"/>
    <w:basedOn w:val="a3"/>
    <w:next w:val="a3"/>
    <w:autoRedefine/>
    <w:semiHidden/>
    <w:rsid w:val="00FB3111"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5">
    <w:name w:val="toc 2"/>
    <w:basedOn w:val="a3"/>
    <w:next w:val="a3"/>
    <w:autoRedefine/>
    <w:semiHidden/>
    <w:rsid w:val="00FB3111"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fd">
    <w:name w:val="Date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0"/>
    </w:rPr>
  </w:style>
  <w:style w:type="paragraph" w:customStyle="1" w:styleId="affe">
    <w:name w:val="Îáû÷íûé"/>
    <w:semiHidden/>
    <w:qFormat/>
    <w:rsid w:val="00FB3111"/>
  </w:style>
  <w:style w:type="paragraph" w:customStyle="1" w:styleId="afff">
    <w:name w:val="Íîðìàëüíûé"/>
    <w:semiHidden/>
    <w:qFormat/>
    <w:rsid w:val="00FB3111"/>
    <w:rPr>
      <w:rFonts w:ascii="Courier" w:hAnsi="Courier"/>
      <w:sz w:val="24"/>
      <w:lang w:val="en-GB"/>
    </w:rPr>
  </w:style>
  <w:style w:type="paragraph" w:customStyle="1" w:styleId="afff0">
    <w:name w:val="Подраздел"/>
    <w:basedOn w:val="a3"/>
    <w:semiHidden/>
    <w:qFormat/>
    <w:rsid w:val="00FB3111"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8">
    <w:name w:val="Body Text Indent 3"/>
    <w:basedOn w:val="a3"/>
    <w:qFormat/>
    <w:rsid w:val="00FB3111"/>
    <w:pPr>
      <w:spacing w:after="120" w:line="240" w:lineRule="auto"/>
      <w:ind w:left="283" w:firstLine="0"/>
    </w:pPr>
    <w:rPr>
      <w:sz w:val="16"/>
      <w:szCs w:val="20"/>
    </w:rPr>
  </w:style>
  <w:style w:type="paragraph" w:styleId="af6">
    <w:name w:val="header"/>
    <w:basedOn w:val="a3"/>
    <w:link w:val="af5"/>
    <w:uiPriority w:val="99"/>
    <w:rsid w:val="00FB3111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sz w:val="24"/>
      <w:szCs w:val="20"/>
    </w:rPr>
  </w:style>
  <w:style w:type="paragraph" w:styleId="afff1">
    <w:name w:val="Block Text"/>
    <w:basedOn w:val="a3"/>
    <w:qFormat/>
    <w:rsid w:val="00FB3111"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f2">
    <w:name w:val="footnote text"/>
    <w:basedOn w:val="a3"/>
    <w:semiHidden/>
    <w:rsid w:val="00FB3111"/>
    <w:pPr>
      <w:spacing w:after="60" w:line="240" w:lineRule="auto"/>
      <w:ind w:firstLine="0"/>
    </w:pPr>
    <w:rPr>
      <w:sz w:val="20"/>
      <w:szCs w:val="20"/>
    </w:rPr>
  </w:style>
  <w:style w:type="paragraph" w:styleId="39">
    <w:name w:val="Body Text 3"/>
    <w:basedOn w:val="a3"/>
    <w:qFormat/>
    <w:rsid w:val="00FB3111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f3">
    <w:name w:val="Plain Text"/>
    <w:basedOn w:val="a3"/>
    <w:qFormat/>
    <w:rsid w:val="00FB3111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qFormat/>
    <w:rsid w:val="00FB3111"/>
    <w:pPr>
      <w:widowControl w:val="0"/>
      <w:ind w:right="19772" w:firstLine="720"/>
    </w:pPr>
    <w:rPr>
      <w:rFonts w:ascii="Arial" w:hAnsi="Arial" w:cs="Arial"/>
    </w:rPr>
  </w:style>
  <w:style w:type="paragraph" w:styleId="afff4">
    <w:name w:val="Normal (Web)"/>
    <w:basedOn w:val="a3"/>
    <w:uiPriority w:val="99"/>
    <w:qFormat/>
    <w:rsid w:val="00FB311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qFormat/>
    <w:rsid w:val="00FB3111"/>
    <w:pPr>
      <w:widowControl w:val="0"/>
      <w:ind w:right="19772"/>
    </w:pPr>
    <w:rPr>
      <w:rFonts w:ascii="Courier New" w:hAnsi="Courier New" w:cs="Courier New"/>
    </w:rPr>
  </w:style>
  <w:style w:type="paragraph" w:styleId="HTML7">
    <w:name w:val="HTML Address"/>
    <w:basedOn w:val="a3"/>
    <w:qFormat/>
    <w:rsid w:val="00FB3111"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f5">
    <w:name w:val="envelope address"/>
    <w:basedOn w:val="a3"/>
    <w:rsid w:val="00FB3111"/>
    <w:pPr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f6">
    <w:name w:val="Note Heading"/>
    <w:basedOn w:val="a3"/>
    <w:next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7">
    <w:name w:val="Body Text First Indent"/>
    <w:basedOn w:val="afd"/>
    <w:rsid w:val="00FB3111"/>
    <w:pPr>
      <w:spacing w:line="240" w:lineRule="auto"/>
      <w:ind w:firstLine="210"/>
    </w:pPr>
    <w:rPr>
      <w:sz w:val="24"/>
      <w:szCs w:val="24"/>
    </w:rPr>
  </w:style>
  <w:style w:type="paragraph" w:styleId="26">
    <w:name w:val="Body Text First Indent 2"/>
    <w:basedOn w:val="aff1"/>
    <w:qFormat/>
    <w:rsid w:val="00FB3111"/>
    <w:pPr>
      <w:spacing w:after="120"/>
      <w:ind w:left="283" w:firstLine="210"/>
    </w:pPr>
    <w:rPr>
      <w:sz w:val="24"/>
      <w:szCs w:val="24"/>
    </w:rPr>
  </w:style>
  <w:style w:type="paragraph" w:styleId="27">
    <w:name w:val="envelope return"/>
    <w:basedOn w:val="a3"/>
    <w:rsid w:val="00FB3111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f8">
    <w:name w:val="Normal Indent"/>
    <w:basedOn w:val="a3"/>
    <w:qFormat/>
    <w:rsid w:val="00FB3111"/>
    <w:pPr>
      <w:spacing w:after="60" w:line="240" w:lineRule="auto"/>
      <w:ind w:left="708" w:firstLine="0"/>
    </w:pPr>
    <w:rPr>
      <w:sz w:val="24"/>
      <w:szCs w:val="24"/>
    </w:rPr>
  </w:style>
  <w:style w:type="paragraph" w:styleId="afff9">
    <w:name w:val="Signature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afffa">
    <w:name w:val="Salutation"/>
    <w:basedOn w:val="a3"/>
    <w:next w:val="a3"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afffb">
    <w:name w:val="List Continue"/>
    <w:basedOn w:val="a3"/>
    <w:rsid w:val="00FB3111"/>
    <w:pPr>
      <w:spacing w:after="120" w:line="240" w:lineRule="auto"/>
      <w:ind w:left="283" w:firstLine="0"/>
    </w:pPr>
    <w:rPr>
      <w:sz w:val="24"/>
      <w:szCs w:val="24"/>
    </w:rPr>
  </w:style>
  <w:style w:type="paragraph" w:styleId="28">
    <w:name w:val="List Continue 2"/>
    <w:basedOn w:val="a3"/>
    <w:rsid w:val="00FB3111"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3"/>
    <w:rsid w:val="00FB3111"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3"/>
    <w:rsid w:val="00FB3111"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3"/>
    <w:rsid w:val="00FB3111"/>
    <w:pPr>
      <w:spacing w:after="120" w:line="240" w:lineRule="auto"/>
      <w:ind w:left="1415" w:firstLine="0"/>
    </w:pPr>
    <w:rPr>
      <w:sz w:val="24"/>
      <w:szCs w:val="24"/>
    </w:rPr>
  </w:style>
  <w:style w:type="paragraph" w:styleId="afffc">
    <w:name w:val="Closing"/>
    <w:basedOn w:val="a3"/>
    <w:rsid w:val="00FB3111"/>
    <w:pPr>
      <w:spacing w:after="60" w:line="240" w:lineRule="auto"/>
      <w:ind w:left="4252" w:firstLine="0"/>
    </w:pPr>
    <w:rPr>
      <w:sz w:val="24"/>
      <w:szCs w:val="24"/>
    </w:rPr>
  </w:style>
  <w:style w:type="paragraph" w:styleId="29">
    <w:name w:val="List 2"/>
    <w:basedOn w:val="a3"/>
    <w:qFormat/>
    <w:rsid w:val="00FB3111"/>
    <w:pPr>
      <w:spacing w:after="60" w:line="240" w:lineRule="auto"/>
      <w:ind w:left="566" w:hanging="283"/>
    </w:pPr>
    <w:rPr>
      <w:sz w:val="24"/>
      <w:szCs w:val="24"/>
    </w:rPr>
  </w:style>
  <w:style w:type="paragraph" w:styleId="3b">
    <w:name w:val="List 3"/>
    <w:basedOn w:val="a3"/>
    <w:qFormat/>
    <w:rsid w:val="00FB3111"/>
    <w:pPr>
      <w:spacing w:after="60" w:line="240" w:lineRule="auto"/>
      <w:ind w:left="849" w:hanging="283"/>
    </w:pPr>
    <w:rPr>
      <w:sz w:val="24"/>
      <w:szCs w:val="24"/>
    </w:rPr>
  </w:style>
  <w:style w:type="paragraph" w:styleId="43">
    <w:name w:val="List 4"/>
    <w:basedOn w:val="a3"/>
    <w:qFormat/>
    <w:rsid w:val="00FB3111"/>
    <w:pPr>
      <w:spacing w:after="60" w:line="240" w:lineRule="auto"/>
      <w:ind w:left="1132" w:hanging="283"/>
    </w:pPr>
    <w:rPr>
      <w:sz w:val="24"/>
      <w:szCs w:val="24"/>
    </w:rPr>
  </w:style>
  <w:style w:type="paragraph" w:styleId="53">
    <w:name w:val="List 5"/>
    <w:basedOn w:val="a3"/>
    <w:qFormat/>
    <w:rsid w:val="00FB3111"/>
    <w:pPr>
      <w:spacing w:after="60" w:line="240" w:lineRule="auto"/>
      <w:ind w:left="1415" w:hanging="283"/>
    </w:pPr>
    <w:rPr>
      <w:sz w:val="24"/>
      <w:szCs w:val="24"/>
    </w:rPr>
  </w:style>
  <w:style w:type="paragraph" w:styleId="HTML8">
    <w:name w:val="HTML Preformatted"/>
    <w:basedOn w:val="a3"/>
    <w:qFormat/>
    <w:rsid w:val="00FB3111"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styleId="afffd">
    <w:name w:val="Message Header"/>
    <w:basedOn w:val="a3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e">
    <w:name w:val="E-mail Signature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styleId="44">
    <w:name w:val="toc 4"/>
    <w:basedOn w:val="a3"/>
    <w:next w:val="a3"/>
    <w:autoRedefine/>
    <w:semiHidden/>
    <w:rsid w:val="00FB3111"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autoRedefine/>
    <w:semiHidden/>
    <w:rsid w:val="00FB3111"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rsid w:val="00FB3111"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rsid w:val="00FB3111"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rsid w:val="00FB3111"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rsid w:val="00FB3111"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3"/>
    <w:qFormat/>
    <w:rsid w:val="00FB3111"/>
    <w:pPr>
      <w:keepNext/>
      <w:keepLines/>
      <w:widowControl w:val="0"/>
      <w:numPr>
        <w:numId w:val="13"/>
      </w:numPr>
      <w:suppressLineNumber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qFormat/>
    <w:rsid w:val="00FB3111"/>
    <w:pPr>
      <w:numPr>
        <w:ilvl w:val="0"/>
        <w:numId w:val="0"/>
      </w:numPr>
      <w:tabs>
        <w:tab w:val="left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qFormat/>
    <w:rsid w:val="00FB3111"/>
    <w:pPr>
      <w:keepLines/>
      <w:widowControl w:val="0"/>
      <w:suppressLineNumber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sz w:val="36"/>
      <w:szCs w:val="28"/>
    </w:rPr>
  </w:style>
  <w:style w:type="paragraph" w:customStyle="1" w:styleId="2a">
    <w:name w:val="Стиль2"/>
    <w:basedOn w:val="20"/>
    <w:qFormat/>
    <w:rsid w:val="00FB3111"/>
    <w:pPr>
      <w:keepNext/>
      <w:keepLines/>
      <w:widowControl w:val="0"/>
      <w:numPr>
        <w:numId w:val="0"/>
      </w:numPr>
      <w:suppressLineNumbers/>
      <w:tabs>
        <w:tab w:val="left" w:pos="576"/>
      </w:tabs>
      <w:ind w:left="576" w:hanging="576"/>
    </w:pPr>
    <w:rPr>
      <w:b/>
    </w:rPr>
  </w:style>
  <w:style w:type="paragraph" w:customStyle="1" w:styleId="3">
    <w:name w:val="Стиль3 Знак"/>
    <w:basedOn w:val="24"/>
    <w:qFormat/>
    <w:rsid w:val="00FB3111"/>
    <w:pPr>
      <w:widowControl w:val="0"/>
      <w:numPr>
        <w:ilvl w:val="2"/>
        <w:numId w:val="13"/>
      </w:numPr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qFormat/>
    <w:rsid w:val="00FB3111"/>
    <w:pPr>
      <w:spacing w:after="60" w:line="240" w:lineRule="auto"/>
      <w:ind w:firstLine="0"/>
    </w:pPr>
    <w:rPr>
      <w:sz w:val="24"/>
      <w:szCs w:val="24"/>
    </w:rPr>
  </w:style>
  <w:style w:type="paragraph" w:customStyle="1" w:styleId="45">
    <w:name w:val="Стиль4"/>
    <w:basedOn w:val="22"/>
    <w:next w:val="a3"/>
    <w:qFormat/>
    <w:rsid w:val="00FB3111"/>
    <w:pPr>
      <w:keepLines/>
      <w:widowControl w:val="0"/>
      <w:suppressLineNumbers/>
      <w:ind w:firstLine="567"/>
    </w:pPr>
  </w:style>
  <w:style w:type="paragraph" w:customStyle="1" w:styleId="affff">
    <w:name w:val="Таблица заголовок"/>
    <w:basedOn w:val="a3"/>
    <w:qFormat/>
    <w:rsid w:val="00FB3111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f0">
    <w:name w:val="текст таблицы"/>
    <w:basedOn w:val="a3"/>
    <w:qFormat/>
    <w:rsid w:val="00FB3111"/>
    <w:pPr>
      <w:spacing w:before="120" w:line="240" w:lineRule="auto"/>
      <w:ind w:right="-102" w:firstLine="0"/>
      <w:jc w:val="left"/>
    </w:pPr>
    <w:rPr>
      <w:sz w:val="24"/>
      <w:szCs w:val="24"/>
    </w:rPr>
  </w:style>
  <w:style w:type="paragraph" w:customStyle="1" w:styleId="3c">
    <w:name w:val="Стиль3"/>
    <w:basedOn w:val="24"/>
    <w:qFormat/>
    <w:rsid w:val="00FB3111"/>
    <w:pPr>
      <w:widowControl w:val="0"/>
      <w:tabs>
        <w:tab w:val="left" w:pos="1307"/>
      </w:tabs>
      <w:spacing w:after="0" w:line="240" w:lineRule="auto"/>
      <w:ind w:left="1080" w:firstLine="0"/>
      <w:textAlignment w:val="baseline"/>
    </w:pPr>
    <w:rPr>
      <w:sz w:val="24"/>
      <w:szCs w:val="20"/>
    </w:rPr>
  </w:style>
  <w:style w:type="paragraph" w:customStyle="1" w:styleId="affff1">
    <w:name w:val="Мой"/>
    <w:basedOn w:val="a3"/>
    <w:qFormat/>
    <w:rsid w:val="00FB3111"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qFormat/>
    <w:rsid w:val="00F00086"/>
    <w:rPr>
      <w:sz w:val="24"/>
      <w:szCs w:val="24"/>
    </w:rPr>
  </w:style>
  <w:style w:type="paragraph" w:customStyle="1" w:styleId="ConsTitle">
    <w:name w:val="ConsTitle"/>
    <w:qFormat/>
    <w:rsid w:val="00FB3111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Обычный1"/>
    <w:qFormat/>
    <w:rsid w:val="00FB3111"/>
  </w:style>
  <w:style w:type="paragraph" w:customStyle="1" w:styleId="110">
    <w:name w:val="11"/>
    <w:basedOn w:val="a3"/>
    <w:qFormat/>
    <w:rsid w:val="00FB3111"/>
    <w:pPr>
      <w:keepNext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qFormat/>
    <w:rsid w:val="00FB3111"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paragraph" w:customStyle="1" w:styleId="111">
    <w:name w:val="заголовок 11"/>
    <w:basedOn w:val="a3"/>
    <w:next w:val="a3"/>
    <w:qFormat/>
    <w:rsid w:val="00FB3111"/>
    <w:pPr>
      <w:keepNext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qFormat/>
    <w:rsid w:val="00FB3111"/>
    <w:pPr>
      <w:pBdr>
        <w:left w:val="single" w:sz="8" w:space="0" w:color="000000"/>
      </w:pBdr>
      <w:spacing w:beforeAutospacing="1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qFormat/>
    <w:rsid w:val="00FB3111"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f2">
    <w:name w:val="Document Map"/>
    <w:basedOn w:val="a3"/>
    <w:semiHidden/>
    <w:qFormat/>
    <w:rsid w:val="00FB3111"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13pt">
    <w:name w:val="Обычный + 13 pt"/>
    <w:basedOn w:val="a3"/>
    <w:qFormat/>
    <w:rsid w:val="00FB3111"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2"/>
      <w:sz w:val="26"/>
      <w:szCs w:val="26"/>
    </w:rPr>
  </w:style>
  <w:style w:type="paragraph" w:customStyle="1" w:styleId="13pt0">
    <w:name w:val="Основной текст + 13 pt"/>
    <w:basedOn w:val="afd"/>
    <w:qFormat/>
    <w:rsid w:val="00FB3111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3"/>
    <w:qFormat/>
    <w:rsid w:val="00FB3111"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qFormat/>
    <w:rsid w:val="00FB3111"/>
    <w:pPr>
      <w:numPr>
        <w:numId w:val="14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rsid w:val="00FB3111"/>
    <w:pPr>
      <w:widowControl w:val="0"/>
    </w:pPr>
    <w:rPr>
      <w:rFonts w:ascii="Courier New" w:hAnsi="Courier New" w:cs="Courier New"/>
    </w:rPr>
  </w:style>
  <w:style w:type="paragraph" w:customStyle="1" w:styleId="affff3">
    <w:name w:val="Стиль"/>
    <w:qFormat/>
    <w:rsid w:val="00FB3111"/>
    <w:pPr>
      <w:widowControl w:val="0"/>
    </w:pPr>
    <w:rPr>
      <w:rFonts w:ascii="Arial" w:hAnsi="Arial" w:cs="Arial"/>
      <w:sz w:val="24"/>
      <w:szCs w:val="24"/>
    </w:rPr>
  </w:style>
  <w:style w:type="paragraph" w:customStyle="1" w:styleId="affff4">
    <w:name w:val="Пункт"/>
    <w:basedOn w:val="a3"/>
    <w:qFormat/>
    <w:rsid w:val="00AC601A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paragraph" w:styleId="affff5">
    <w:name w:val="List Paragraph"/>
    <w:basedOn w:val="a3"/>
    <w:uiPriority w:val="34"/>
    <w:qFormat/>
    <w:rsid w:val="009B693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rsid w:val="0098367A"/>
    <w:rPr>
      <w:color w:val="000000"/>
      <w:sz w:val="24"/>
      <w:szCs w:val="24"/>
    </w:rPr>
  </w:style>
  <w:style w:type="paragraph" w:styleId="af8">
    <w:name w:val="endnote text"/>
    <w:basedOn w:val="a3"/>
    <w:link w:val="af7"/>
    <w:semiHidden/>
    <w:unhideWhenUsed/>
    <w:rsid w:val="00071F2B"/>
    <w:pPr>
      <w:spacing w:line="240" w:lineRule="auto"/>
    </w:pPr>
    <w:rPr>
      <w:sz w:val="20"/>
      <w:szCs w:val="20"/>
    </w:rPr>
  </w:style>
  <w:style w:type="paragraph" w:customStyle="1" w:styleId="afc">
    <w:name w:val="Другое"/>
    <w:basedOn w:val="a3"/>
    <w:link w:val="afb"/>
    <w:qFormat/>
    <w:rsid w:val="00BD2F8F"/>
    <w:pPr>
      <w:widowControl w:val="0"/>
      <w:spacing w:after="260" w:line="252" w:lineRule="auto"/>
      <w:ind w:firstLine="0"/>
      <w:jc w:val="left"/>
    </w:pPr>
    <w:rPr>
      <w:sz w:val="22"/>
      <w:szCs w:val="22"/>
    </w:rPr>
  </w:style>
  <w:style w:type="paragraph" w:customStyle="1" w:styleId="affff6">
    <w:name w:val="Содержимое врезки"/>
    <w:basedOn w:val="a3"/>
    <w:qFormat/>
  </w:style>
  <w:style w:type="paragraph" w:customStyle="1" w:styleId="user4">
    <w:name w:val="Содержимое врезки (user)"/>
    <w:basedOn w:val="a3"/>
    <w:qFormat/>
  </w:style>
  <w:style w:type="numbering" w:customStyle="1" w:styleId="affff7">
    <w:name w:val="Без списка"/>
    <w:uiPriority w:val="99"/>
    <w:semiHidden/>
    <w:unhideWhenUsed/>
    <w:qFormat/>
  </w:style>
  <w:style w:type="table" w:styleId="affff8">
    <w:name w:val="Table Grid"/>
    <w:basedOn w:val="a5"/>
    <w:uiPriority w:val="39"/>
    <w:rsid w:val="004749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CF0788D8D2E46FBADD99E601668DE293AFF787D2163D4D6BED3294pFw2K" TargetMode="External"/><Relationship Id="rId13" Type="http://schemas.openxmlformats.org/officeDocument/2006/relationships/hyperlink" Target="consultantplus://offline/ref=2CCF0788D8D2E46FBADD99E601668DE293AEF285D1163D4D6BED3294pFw2K" TargetMode="External"/><Relationship Id="rId18" Type="http://schemas.openxmlformats.org/officeDocument/2006/relationships/hyperlink" Target="consultantplus://offline/ref=2CCF0788D8D2E46FBADD99E601668DE293AEF480D4163D4D6BED3294pFw2K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CDB1662E21F722D0876C67300C3C7FBD3B4986B3A38C8FCDAB90A849A0043349062D78BBE9427E5A40AF81B23DCE3E600A388184763C9B8k9SE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CCF0788D8D2E46FBADD99E601668DE293AEF482DB163D4D6BED3294pFw2K" TargetMode="External"/><Relationship Id="rId17" Type="http://schemas.openxmlformats.org/officeDocument/2006/relationships/hyperlink" Target="consultantplus://offline/ref=2CCF0788D8D2E46FBADD99E601668DE293AFF787D4163D4D6BED3294pFw2K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CCF0788D8D2E46FBADD99E601668DE293AFF788D1163D4D6BED3294pFw2K" TargetMode="External"/><Relationship Id="rId20" Type="http://schemas.openxmlformats.org/officeDocument/2006/relationships/hyperlink" Target="garantf1://71246386.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CCF0788D8D2E46FBADD99E601668DE293AEF480D7163D4D6BED3294pFw2K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CCF0788D8D2E46FBADD99E601668DE293AFF788D1163D4D6BED3294pFw2K" TargetMode="External"/><Relationship Id="rId23" Type="http://schemas.openxmlformats.org/officeDocument/2006/relationships/hyperlink" Target="consultantplus://offline/ref=7BF6A3EA01F8C07F78701EB237F1570E0F3D3B513AC4C1D6BC943D25D695D1DC864CBDF7F2CA57FB989A416ABCB04BE6413866DAE323518BsFT4L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2CCF0788D8D2E46FBADD99E601668DE293AEF480D0163D4D6BED3294pFw2K" TargetMode="External"/><Relationship Id="rId19" Type="http://schemas.openxmlformats.org/officeDocument/2006/relationships/hyperlink" Target="consultantplus://offline/ref=7A0236482410F39928B4EAC243D8A52D03155685D77FE55CAB4D66FCA75F1A75C41B687A73E9CB0A3B46A9B87120AC2010626CC380CDCC9B2DP9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CF0788D8D2E46FBADD99E601668DE293AFF788D3163D4D6BED3294pFw2K" TargetMode="External"/><Relationship Id="rId14" Type="http://schemas.openxmlformats.org/officeDocument/2006/relationships/hyperlink" Target="consultantplus://offline/ref=2CCF0788D8D2E46FBADD99E601668DE293AEF285D6163D4D6BED3294pFw2K" TargetMode="External"/><Relationship Id="rId22" Type="http://schemas.openxmlformats.org/officeDocument/2006/relationships/hyperlink" Target="consultantplus://offline/ref=7BF6A3EA01F8C07F787001A732F1570E0E3C385132CE9CDCB4CD3127D19A8ED9815DBDF7F3D457F98E931539sFTAL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40DF5-BF2D-454A-A828-D2187876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1791</Words>
  <Characters>10210</Characters>
  <Application>Microsoft Office Word</Application>
  <DocSecurity>0</DocSecurity>
  <Lines>85</Lines>
  <Paragraphs>23</Paragraphs>
  <ScaleCrop>false</ScaleCrop>
  <Company>ДИЗО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Валендомовна Сергеева</dc:creator>
  <dc:description/>
  <cp:lastModifiedBy>Боляева Тамара Владимировна</cp:lastModifiedBy>
  <cp:revision>33</cp:revision>
  <cp:lastPrinted>2019-08-19T06:06:00Z</cp:lastPrinted>
  <dcterms:created xsi:type="dcterms:W3CDTF">2025-11-19T08:44:00Z</dcterms:created>
  <dcterms:modified xsi:type="dcterms:W3CDTF">2026-02-26T05:24:00Z</dcterms:modified>
  <dc:language>ru-RU</dc:language>
</cp:coreProperties>
</file>