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E1" w:rsidRDefault="00AE6A53">
      <w:pPr>
        <w:snapToGrid w:val="0"/>
        <w:jc w:val="center"/>
        <w:rPr>
          <w:b/>
          <w:sz w:val="36"/>
          <w:szCs w:val="26"/>
        </w:rPr>
      </w:pPr>
      <w:r>
        <w:rPr>
          <w:b/>
          <w:noProof/>
          <w:sz w:val="36"/>
          <w:szCs w:val="26"/>
        </w:rPr>
        <mc:AlternateContent>
          <mc:Choice Requires="wps">
            <w:drawing>
              <wp:anchor distT="28575" distB="28575" distL="29210" distR="29210" simplePos="0" relativeHeight="3" behindDoc="0" locked="0" layoutInCell="0" allowOverlap="1" wp14:anchorId="48E08B0B">
                <wp:simplePos x="0" y="0"/>
                <wp:positionH relativeFrom="margin">
                  <wp:posOffset>-114300</wp:posOffset>
                </wp:positionH>
                <wp:positionV relativeFrom="paragraph">
                  <wp:posOffset>815975</wp:posOffset>
                </wp:positionV>
                <wp:extent cx="6356350" cy="635"/>
                <wp:effectExtent l="29210" t="28575" r="29210" b="28575"/>
                <wp:wrapNone/>
                <wp:docPr id="1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520" cy="72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9pt,64.25pt" to="491.45pt,64.25pt" ID="Прямая соединительная линия 6" stroked="t" o:allowincell="f" style="position:absolute;mso-position-horizontal-relative:margin" wp14:anchorId="48E08B0B">
                <v:stroke color="black" weight="5724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noProof/>
          <w:sz w:val="36"/>
          <w:szCs w:val="26"/>
        </w:rPr>
        <w:drawing>
          <wp:anchor distT="0" distB="0" distL="0" distR="0" simplePos="0" relativeHeight="4" behindDoc="1" locked="0" layoutInCell="0" allowOverlap="1">
            <wp:simplePos x="0" y="0"/>
            <wp:positionH relativeFrom="column">
              <wp:posOffset>2136775</wp:posOffset>
            </wp:positionH>
            <wp:positionV relativeFrom="paragraph">
              <wp:posOffset>635</wp:posOffset>
            </wp:positionV>
            <wp:extent cx="1951990" cy="73025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37E1" w:rsidRDefault="00A237E1">
      <w:pPr>
        <w:snapToGrid w:val="0"/>
        <w:jc w:val="center"/>
        <w:rPr>
          <w:b/>
        </w:rPr>
      </w:pPr>
    </w:p>
    <w:p w:rsidR="00A237E1" w:rsidRDefault="00A237E1">
      <w:pPr>
        <w:keepNext/>
        <w:keepLines/>
        <w:jc w:val="right"/>
        <w:rPr>
          <w:b/>
          <w:bCs/>
          <w:sz w:val="26"/>
          <w:szCs w:val="26"/>
        </w:rPr>
      </w:pPr>
    </w:p>
    <w:p w:rsidR="00A237E1" w:rsidRDefault="00A237E1">
      <w:pPr>
        <w:keepNext/>
        <w:keepLines/>
        <w:jc w:val="right"/>
        <w:rPr>
          <w:b/>
          <w:bCs/>
          <w:sz w:val="26"/>
          <w:szCs w:val="26"/>
        </w:rPr>
      </w:pPr>
    </w:p>
    <w:p w:rsidR="00A237E1" w:rsidRDefault="00A237E1">
      <w:pPr>
        <w:keepNext/>
        <w:keepLines/>
        <w:jc w:val="right"/>
        <w:rPr>
          <w:b/>
          <w:bCs/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sz w:val="26"/>
          <w:szCs w:val="26"/>
        </w:rPr>
      </w:pPr>
    </w:p>
    <w:p w:rsidR="00A237E1" w:rsidRDefault="00A237E1">
      <w:pPr>
        <w:keepNext/>
        <w:keepLines/>
        <w:rPr>
          <w:rFonts w:eastAsia="Calibri"/>
          <w:b/>
          <w:caps/>
          <w:sz w:val="26"/>
          <w:szCs w:val="26"/>
        </w:rPr>
      </w:pPr>
    </w:p>
    <w:p w:rsidR="00A237E1" w:rsidRDefault="00A237E1">
      <w:pPr>
        <w:keepNext/>
        <w:keepLines/>
        <w:rPr>
          <w:rFonts w:eastAsia="Calibri"/>
          <w:b/>
          <w:caps/>
          <w:sz w:val="26"/>
          <w:szCs w:val="26"/>
        </w:rPr>
      </w:pPr>
    </w:p>
    <w:p w:rsidR="00A237E1" w:rsidRDefault="00A237E1">
      <w:pPr>
        <w:keepNext/>
        <w:keepLines/>
        <w:rPr>
          <w:rFonts w:eastAsia="Calibri"/>
          <w:b/>
          <w:caps/>
          <w:sz w:val="24"/>
          <w:szCs w:val="24"/>
          <w:shd w:val="clear" w:color="auto" w:fill="FFFF00"/>
        </w:rPr>
      </w:pPr>
    </w:p>
    <w:p w:rsidR="00A237E1" w:rsidRDefault="00AE6A53">
      <w:pPr>
        <w:keepNext/>
        <w:keepLines/>
        <w:jc w:val="center"/>
      </w:pPr>
      <w:r>
        <w:rPr>
          <w:rFonts w:eastAsia="Calibri"/>
          <w:b/>
          <w:caps/>
          <w:sz w:val="24"/>
          <w:szCs w:val="24"/>
        </w:rPr>
        <w:t>ТЕХНИЧЕСКИЕ ТРЕБОВАНИЯ НА ОКАЗАНИЕ УСЛУГ</w:t>
      </w:r>
    </w:p>
    <w:p w:rsidR="00A237E1" w:rsidRDefault="00A237E1">
      <w:pPr>
        <w:keepNext/>
        <w:keepLines/>
        <w:jc w:val="center"/>
        <w:rPr>
          <w:rFonts w:eastAsia="Calibri"/>
          <w:b/>
          <w:caps/>
          <w:sz w:val="24"/>
          <w:szCs w:val="24"/>
        </w:rPr>
      </w:pPr>
    </w:p>
    <w:p w:rsidR="00A237E1" w:rsidRDefault="00AE6A53">
      <w:pPr>
        <w:widowControl w:val="0"/>
        <w:spacing w:line="20" w:lineRule="atLeast"/>
        <w:jc w:val="center"/>
      </w:pPr>
      <w:r>
        <w:rPr>
          <w:rFonts w:eastAsia="Calibri"/>
          <w:b/>
          <w:caps/>
          <w:sz w:val="24"/>
          <w:szCs w:val="24"/>
        </w:rPr>
        <w:t>ПО УПРОЩЕННОЙ ЗАКУПКЕ в электронной форме НА ПРАВО ЗАКЛЮЧЕНИЯ ДОГОВОРА ПО ОКПД2 74.20.23.000 НА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</w:t>
      </w:r>
    </w:p>
    <w:p w:rsidR="00A237E1" w:rsidRDefault="00A237E1">
      <w:pPr>
        <w:keepNext/>
        <w:keepLines/>
        <w:jc w:val="center"/>
        <w:rPr>
          <w:rFonts w:eastAsia="Calibri"/>
          <w:b/>
          <w:caps/>
          <w:sz w:val="24"/>
          <w:szCs w:val="24"/>
        </w:rPr>
      </w:pPr>
    </w:p>
    <w:p w:rsidR="00A237E1" w:rsidRDefault="00AE6A53">
      <w:pPr>
        <w:keepNext/>
        <w:keepLines/>
        <w:jc w:val="center"/>
      </w:pPr>
      <w:r>
        <w:rPr>
          <w:rFonts w:eastAsia="Calibri"/>
          <w:b/>
          <w:caps/>
          <w:sz w:val="24"/>
          <w:szCs w:val="24"/>
        </w:rPr>
        <w:t>ЛОТ № 10</w:t>
      </w:r>
      <w:r>
        <w:rPr>
          <w:rFonts w:eastAsia="Calibri"/>
          <w:b/>
          <w:sz w:val="24"/>
          <w:szCs w:val="24"/>
        </w:rPr>
        <w:t>-ОПДУП-2026-КорУнг</w:t>
      </w:r>
      <w:r>
        <w:rPr>
          <w:rFonts w:eastAsia="Calibri"/>
          <w:b/>
          <w:caps/>
          <w:sz w:val="24"/>
          <w:szCs w:val="24"/>
        </w:rPr>
        <w:t xml:space="preserve"> </w:t>
      </w:r>
    </w:p>
    <w:p w:rsidR="00A237E1" w:rsidRDefault="00A237E1">
      <w:pPr>
        <w:keepNext/>
        <w:keepLines/>
        <w:rPr>
          <w:rFonts w:eastAsia="Calibri"/>
          <w:b/>
          <w:caps/>
          <w:sz w:val="24"/>
          <w:szCs w:val="24"/>
          <w:shd w:val="clear" w:color="auto" w:fill="FF0000"/>
        </w:rPr>
      </w:pPr>
    </w:p>
    <w:p w:rsidR="00A237E1" w:rsidRDefault="00AE6A53">
      <w:pPr>
        <w:rPr>
          <w:sz w:val="26"/>
          <w:szCs w:val="26"/>
        </w:rPr>
      </w:pPr>
      <w:r>
        <w:br w:type="page"/>
      </w:r>
    </w:p>
    <w:p w:rsidR="00A237E1" w:rsidRDefault="00AE6A5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СОДЕРЖАНИЕ</w:t>
      </w:r>
    </w:p>
    <w:sdt>
      <w:sdtPr>
        <w:rPr>
          <w:rFonts w:ascii="Times New Roman" w:eastAsia="Times New Roman" w:hAnsi="Times New Roman" w:cs="Calibri Light (Заголовки)"/>
          <w:color w:val="auto"/>
          <w:sz w:val="24"/>
          <w:szCs w:val="24"/>
          <w:lang w:val="ru-RU" w:eastAsia="ru-RU"/>
        </w:rPr>
        <w:id w:val="32666623"/>
        <w:docPartObj>
          <w:docPartGallery w:val="Table of Contents"/>
          <w:docPartUnique/>
        </w:docPartObj>
      </w:sdtPr>
      <w:sdtEndPr/>
      <w:sdtContent>
        <w:p w:rsidR="00A237E1" w:rsidRDefault="00A237E1">
          <w:pPr>
            <w:pStyle w:val="affff0"/>
          </w:pPr>
        </w:p>
        <w:p w:rsidR="00A237E1" w:rsidRDefault="00AE6A53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f1"/>
              <w:rFonts w:eastAsia="Calibri"/>
              <w:webHidden/>
            </w:rPr>
            <w:instrText xml:space="preserve"> TOC \z \o "1-3" \u \h</w:instrText>
          </w:r>
          <w:r>
            <w:rPr>
              <w:rStyle w:val="afff1"/>
              <w:rFonts w:eastAsia="Calibri"/>
            </w:rPr>
            <w:fldChar w:fldCharType="separate"/>
          </w:r>
          <w:hyperlink w:anchor="_Toc188890444">
            <w:r>
              <w:rPr>
                <w:rStyle w:val="afff1"/>
                <w:rFonts w:eastAsia="Calibri"/>
                <w:webHidden/>
              </w:rPr>
              <w:t>1.</w:t>
            </w:r>
            <w:r>
              <w:rPr>
                <w:rStyle w:val="afff1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f1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_Toc188890444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45">
            <w:r w:rsidR="00AE6A53">
              <w:rPr>
                <w:rStyle w:val="afff1"/>
                <w:rFonts w:eastAsia="Calibri"/>
                <w:webHidden/>
              </w:rPr>
              <w:t>1.1</w:t>
            </w:r>
            <w:r w:rsidR="00AE6A53">
              <w:rPr>
                <w:rStyle w:val="afff1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AE6A53">
              <w:rPr>
                <w:rStyle w:val="afff1"/>
                <w:rFonts w:eastAsia="Calibri"/>
              </w:rPr>
              <w:t>Обозначения и сокращения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_Toc188890445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3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46">
            <w:r w:rsidR="00AE6A53">
              <w:rPr>
                <w:rStyle w:val="afff1"/>
                <w:rFonts w:eastAsia="Calibri"/>
                <w:webHidden/>
              </w:rPr>
              <w:t>1.2</w:t>
            </w:r>
            <w:r w:rsidR="00AE6A53">
              <w:rPr>
                <w:rStyle w:val="afff1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AE6A53">
              <w:rPr>
                <w:rStyle w:val="afff1"/>
                <w:rFonts w:eastAsia="Calibri"/>
              </w:rPr>
              <w:t>Наименование закупаемой продукции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_Toc188890446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3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47">
            <w:r w:rsidR="00AE6A53">
              <w:rPr>
                <w:rStyle w:val="afff1"/>
                <w:rFonts w:eastAsia="Calibri"/>
                <w:webHidden/>
              </w:rPr>
              <w:t>1.3</w:t>
            </w:r>
            <w:r w:rsidR="00AE6A53">
              <w:rPr>
                <w:rStyle w:val="afff1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AE6A53">
              <w:rPr>
                <w:rStyle w:val="afff1"/>
                <w:rFonts w:eastAsia="Calibri"/>
              </w:rPr>
              <w:t>Цель оказания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_Toc188890447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3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48">
            <w:r w:rsidR="00AE6A53">
              <w:rPr>
                <w:rStyle w:val="afff1"/>
                <w:rFonts w:eastAsia="Calibri"/>
                <w:webHidden/>
              </w:rPr>
              <w:t>1.4</w:t>
            </w:r>
            <w:r w:rsidR="00AE6A53">
              <w:rPr>
                <w:rStyle w:val="afff1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AE6A53">
              <w:rPr>
                <w:rStyle w:val="afff1"/>
                <w:rFonts w:eastAsia="Calibri"/>
              </w:rPr>
              <w:t>Существующее положение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_Toc188890448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3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49">
            <w:r w:rsidR="00AE6A53">
              <w:rPr>
                <w:rStyle w:val="afff1"/>
                <w:rFonts w:eastAsia="Calibri"/>
                <w:webHidden/>
              </w:rPr>
              <w:t>Таблица 1. Перечень объектов Заказчика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_Toc188890449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4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0">
            <w:r w:rsidR="00AE6A53">
              <w:rPr>
                <w:rStyle w:val="afff1"/>
                <w:rFonts w:eastAsia="Calibri"/>
                <w:webHidden/>
              </w:rPr>
              <w:t>2.</w:t>
            </w:r>
            <w:r w:rsidR="00AE6A53">
              <w:rPr>
                <w:rStyle w:val="afff1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AE6A53">
              <w:rPr>
                <w:rStyle w:val="afff1"/>
                <w:rFonts w:eastAsia="Calibri"/>
              </w:rPr>
              <w:t>Требования к продукции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_Toc188890450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5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1">
            <w:r w:rsidR="00AE6A53">
              <w:rPr>
                <w:rStyle w:val="afff1"/>
                <w:rFonts w:eastAsia="Calibri"/>
                <w:webHidden/>
              </w:rPr>
              <w:t>2.1. Требования к объемам и срокам оказания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_Toc188890451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5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3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8890452">
            <w:r w:rsidR="00AE6A53">
              <w:rPr>
                <w:rStyle w:val="afff1"/>
                <w:rFonts w:eastAsia="Calibri"/>
                <w:webHidden/>
              </w:rPr>
              <w:t>2.1.1. Требования к перечню и объему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_Toc188890452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5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3">
            <w:r w:rsidR="00AE6A53">
              <w:rPr>
                <w:rStyle w:val="afff1"/>
                <w:rFonts w:eastAsia="Calibri"/>
                <w:webHidden/>
              </w:rPr>
              <w:t>Таблица 2. Перечень и объем оказываемых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_Toc188890453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5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3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8890454">
            <w:r w:rsidR="00AE6A53">
              <w:rPr>
                <w:rStyle w:val="afff1"/>
                <w:rFonts w:eastAsia="Calibri"/>
                <w:webHidden/>
              </w:rPr>
              <w:t>2.1.2. Требования к срокам оказания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_Toc188890454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6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5">
            <w:r w:rsidR="00AE6A53">
              <w:rPr>
                <w:rStyle w:val="afff1"/>
                <w:rFonts w:eastAsia="Calibri"/>
                <w:webHidden/>
              </w:rPr>
              <w:t>Таблица 3. Требования к срокам оказания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_Toc188890455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6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6">
            <w:r w:rsidR="00AE6A53">
              <w:rPr>
                <w:rStyle w:val="afff1"/>
                <w:rFonts w:eastAsia="Calibri"/>
                <w:webHidden/>
              </w:rPr>
              <w:t>2.2. Требования к качеству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_Toc188890456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7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7">
            <w:r w:rsidR="00AE6A53">
              <w:rPr>
                <w:rStyle w:val="afff1"/>
                <w:rFonts w:eastAsia="Calibri"/>
                <w:webHidden/>
              </w:rPr>
              <w:t>Таблица 4. Требования к качеству Услуг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_Toc188890457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7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8">
            <w:r w:rsidR="00AE6A53">
              <w:rPr>
                <w:rStyle w:val="afff1"/>
                <w:rFonts w:eastAsia="Calibri"/>
                <w:webHidden/>
              </w:rPr>
              <w:t>3. Требования к документации по ценообразованию на этапе закупки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_Toc188890458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16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59">
            <w:r w:rsidR="00AE6A53">
              <w:rPr>
                <w:rStyle w:val="afff1"/>
                <w:rFonts w:eastAsia="Calibri"/>
                <w:webHidden/>
              </w:rPr>
              <w:t>Перечень подтверждающих документов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_Toc188890459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29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60">
            <w:r w:rsidR="00AE6A53">
              <w:rPr>
                <w:rStyle w:val="afff1"/>
                <w:rFonts w:eastAsia="Calibri"/>
                <w:webHidden/>
              </w:rPr>
              <w:t>Согласие на обработку и передачу персональных и иных охраняемых законом данных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_Toc188890460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31</w:t>
            </w:r>
            <w:r w:rsidR="00AE6A53">
              <w:rPr>
                <w:webHidden/>
              </w:rPr>
              <w:fldChar w:fldCharType="end"/>
            </w:r>
          </w:hyperlink>
        </w:p>
        <w:p w:rsidR="00A237E1" w:rsidRDefault="00876B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8890461">
            <w:r w:rsidR="00AE6A53">
              <w:rPr>
                <w:rStyle w:val="afff1"/>
                <w:rFonts w:eastAsia="Calibri"/>
                <w:webHidden/>
              </w:rPr>
              <w:t>Перечень документов для заключения договора</w:t>
            </w:r>
            <w:r w:rsidR="00AE6A53">
              <w:rPr>
                <w:webHidden/>
              </w:rPr>
              <w:fldChar w:fldCharType="begin"/>
            </w:r>
            <w:r w:rsidR="00AE6A53">
              <w:rPr>
                <w:webHidden/>
              </w:rPr>
              <w:instrText>PAGEREF _Toc188890461 \h</w:instrText>
            </w:r>
            <w:r w:rsidR="00AE6A53">
              <w:rPr>
                <w:webHidden/>
              </w:rPr>
            </w:r>
            <w:r w:rsidR="00AE6A53">
              <w:rPr>
                <w:webHidden/>
              </w:rPr>
              <w:fldChar w:fldCharType="separate"/>
            </w:r>
            <w:r w:rsidR="00AE6A53">
              <w:rPr>
                <w:rStyle w:val="afff1"/>
              </w:rPr>
              <w:tab/>
              <w:t>32</w:t>
            </w:r>
            <w:r w:rsidR="00AE6A53">
              <w:rPr>
                <w:webHidden/>
              </w:rPr>
              <w:fldChar w:fldCharType="end"/>
            </w:r>
          </w:hyperlink>
          <w:r w:rsidR="00AE6A53">
            <w:rPr>
              <w:rStyle w:val="afff1"/>
            </w:rPr>
            <w:fldChar w:fldCharType="end"/>
          </w:r>
        </w:p>
      </w:sdtContent>
    </w:sdt>
    <w:p w:rsidR="00A237E1" w:rsidRDefault="00A237E1"/>
    <w:p w:rsidR="00A237E1" w:rsidRDefault="00AE6A53">
      <w:pPr>
        <w:rPr>
          <w:sz w:val="26"/>
          <w:szCs w:val="26"/>
        </w:rPr>
      </w:pPr>
      <w:r>
        <w:br w:type="page"/>
      </w:r>
    </w:p>
    <w:p w:rsidR="00A237E1" w:rsidRDefault="00AE6A53">
      <w:pPr>
        <w:pStyle w:val="1"/>
        <w:numPr>
          <w:ilvl w:val="0"/>
          <w:numId w:val="6"/>
        </w:numPr>
        <w:jc w:val="center"/>
      </w:pPr>
      <w:bookmarkStart w:id="0" w:name="_Toc188890444"/>
      <w:r>
        <w:lastRenderedPageBreak/>
        <w:t>Общие сведения</w:t>
      </w:r>
      <w:bookmarkEnd w:id="0"/>
    </w:p>
    <w:p w:rsidR="00A237E1" w:rsidRDefault="00A237E1">
      <w:pPr>
        <w:jc w:val="center"/>
      </w:pPr>
    </w:p>
    <w:p w:rsidR="00A237E1" w:rsidRDefault="00AE6A53">
      <w:pPr>
        <w:pStyle w:val="21"/>
      </w:pPr>
      <w:bookmarkStart w:id="1" w:name="_Toc188890445"/>
      <w:bookmarkStart w:id="2" w:name="_Toc107496072"/>
      <w:r>
        <w:t>Обозначения и сокращения</w:t>
      </w:r>
      <w:bookmarkEnd w:id="1"/>
      <w:bookmarkEnd w:id="2"/>
    </w:p>
    <w:tbl>
      <w:tblPr>
        <w:tblStyle w:val="affffb"/>
        <w:tblW w:w="9918" w:type="dxa"/>
        <w:tblLayout w:type="fixed"/>
        <w:tblLook w:val="04A0" w:firstRow="1" w:lastRow="0" w:firstColumn="1" w:lastColumn="0" w:noHBand="0" w:noVBand="1"/>
      </w:tblPr>
      <w:tblGrid>
        <w:gridCol w:w="2122"/>
        <w:gridCol w:w="7796"/>
      </w:tblGrid>
      <w:tr w:rsidR="00A237E1" w:rsidTr="00AE6A53">
        <w:trPr>
          <w:tblHeader/>
        </w:trPr>
        <w:tc>
          <w:tcPr>
            <w:tcW w:w="2122" w:type="dxa"/>
            <w:shd w:val="clear" w:color="auto" w:fill="FFFFFF" w:themeFill="background1"/>
          </w:tcPr>
          <w:p w:rsidR="00A237E1" w:rsidRDefault="00AE6A5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Термин</w:t>
            </w:r>
          </w:p>
        </w:tc>
        <w:tc>
          <w:tcPr>
            <w:tcW w:w="7796" w:type="dxa"/>
            <w:shd w:val="clear" w:color="auto" w:fill="FFFFFF" w:themeFill="background1"/>
          </w:tcPr>
          <w:p w:rsidR="00A237E1" w:rsidRDefault="00AE6A5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Определение</w:t>
            </w:r>
          </w:p>
        </w:tc>
      </w:tr>
      <w:tr w:rsidR="00A237E1" w:rsidTr="00AE6A53">
        <w:tc>
          <w:tcPr>
            <w:tcW w:w="2122" w:type="dxa"/>
          </w:tcPr>
          <w:p w:rsidR="00A237E1" w:rsidRDefault="00AE6A5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 </w:t>
            </w:r>
          </w:p>
        </w:tc>
        <w:tc>
          <w:tcPr>
            <w:tcW w:w="7796" w:type="dxa"/>
          </w:tcPr>
          <w:p w:rsidR="00A237E1" w:rsidRDefault="00AE6A5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РусГидро», включая филиалы и подконтрольные организации</w:t>
            </w:r>
          </w:p>
        </w:tc>
      </w:tr>
      <w:tr w:rsidR="00A237E1" w:rsidTr="00AE6A53">
        <w:tc>
          <w:tcPr>
            <w:tcW w:w="2122" w:type="dxa"/>
          </w:tcPr>
          <w:p w:rsidR="00A237E1" w:rsidRDefault="00AE6A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  <w:tc>
          <w:tcPr>
            <w:tcW w:w="7796" w:type="dxa"/>
          </w:tcPr>
          <w:p w:rsidR="00A237E1" w:rsidRDefault="00AE6A5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(ПАО «РусГидро»)</w:t>
            </w:r>
          </w:p>
        </w:tc>
      </w:tr>
      <w:tr w:rsidR="00A237E1" w:rsidTr="00AE6A53">
        <w:tc>
          <w:tcPr>
            <w:tcW w:w="2122" w:type="dxa"/>
          </w:tcPr>
          <w:p w:rsidR="00A237E1" w:rsidRDefault="00AE6A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Подразделение Заказчика (функциональный Заказчик)</w:t>
            </w:r>
          </w:p>
        </w:tc>
        <w:tc>
          <w:tcPr>
            <w:tcW w:w="7796" w:type="dxa"/>
          </w:tcPr>
          <w:p w:rsidR="00A237E1" w:rsidRDefault="00AE6A5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Публичного акционерного общества «Федеральная гидрогенерирующая компания – РусГидро» – «Корпоративный университет гидроэнергетики» (Филиал ПАО РусГидро – «КорУнГ») </w:t>
            </w:r>
          </w:p>
        </w:tc>
      </w:tr>
      <w:tr w:rsidR="00A237E1" w:rsidTr="00AE6A53">
        <w:trPr>
          <w:trHeight w:val="121"/>
        </w:trPr>
        <w:tc>
          <w:tcPr>
            <w:tcW w:w="2122" w:type="dxa"/>
          </w:tcPr>
          <w:p w:rsidR="00A237E1" w:rsidRDefault="00AE6A53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</w:tc>
        <w:tc>
          <w:tcPr>
            <w:tcW w:w="7796" w:type="dxa"/>
          </w:tcPr>
          <w:p w:rsidR="00A237E1" w:rsidRDefault="00AE6A53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закупочной процедуры, получивший право заключения договора</w:t>
            </w:r>
          </w:p>
        </w:tc>
      </w:tr>
      <w:tr w:rsidR="00A237E1" w:rsidTr="00AE6A53">
        <w:trPr>
          <w:trHeight w:val="121"/>
        </w:trPr>
        <w:tc>
          <w:tcPr>
            <w:tcW w:w="2122" w:type="dxa"/>
            <w:tcBorders>
              <w:top w:val="nil"/>
            </w:tcBorders>
          </w:tcPr>
          <w:p w:rsidR="00A237E1" w:rsidRDefault="00AE6A53">
            <w:pPr>
              <w:widowControl w:val="0"/>
              <w:shd w:val="clear" w:color="auto" w:fill="FFFFFF"/>
            </w:pPr>
            <w:r>
              <w:rPr>
                <w:sz w:val="24"/>
                <w:szCs w:val="24"/>
              </w:rPr>
              <w:t>Сетевые соревнования</w:t>
            </w:r>
          </w:p>
        </w:tc>
        <w:tc>
          <w:tcPr>
            <w:tcW w:w="7796" w:type="dxa"/>
            <w:tcBorders>
              <w:top w:val="nil"/>
            </w:tcBorders>
          </w:tcPr>
          <w:p w:rsidR="00A237E1" w:rsidRDefault="00AE6A53">
            <w:pPr>
              <w:widowControl w:val="0"/>
              <w:shd w:val="clear" w:color="auto" w:fill="FFFFFF"/>
              <w:jc w:val="both"/>
            </w:pPr>
            <w:r>
              <w:rPr>
                <w:sz w:val="24"/>
                <w:szCs w:val="24"/>
              </w:rPr>
              <w:t>Вторые корпоративные соревнования оперативно-ремонтного персонала распределительных электрических сетей Группы РусГидро</w:t>
            </w:r>
          </w:p>
        </w:tc>
      </w:tr>
      <w:tr w:rsidR="00A237E1" w:rsidTr="00AE6A53">
        <w:trPr>
          <w:trHeight w:val="675"/>
        </w:trPr>
        <w:tc>
          <w:tcPr>
            <w:tcW w:w="2122" w:type="dxa"/>
          </w:tcPr>
          <w:p w:rsidR="00A237E1" w:rsidRDefault="00AE6A53">
            <w:pPr>
              <w:widowControl w:val="0"/>
              <w:shd w:val="clear" w:color="auto" w:fill="FFFFFF"/>
            </w:pPr>
            <w:r>
              <w:rPr>
                <w:sz w:val="24"/>
                <w:szCs w:val="24"/>
              </w:rPr>
              <w:t>Чемпионат АРПМ</w:t>
            </w:r>
          </w:p>
        </w:tc>
        <w:tc>
          <w:tcPr>
            <w:tcW w:w="7796" w:type="dxa"/>
          </w:tcPr>
          <w:p w:rsidR="00A237E1" w:rsidRDefault="00AE6A53">
            <w:pPr>
              <w:widowControl w:val="0"/>
              <w:shd w:val="clear" w:color="auto" w:fill="FFFFFF"/>
              <w:jc w:val="both"/>
            </w:pPr>
            <w:r>
              <w:rPr>
                <w:sz w:val="24"/>
                <w:szCs w:val="24"/>
              </w:rPr>
              <w:t>Корпоративный чемпионат профессионального мастерства Группы РусГидро по стандартам АРПМ по компетенции «Охрана труда»</w:t>
            </w:r>
          </w:p>
        </w:tc>
      </w:tr>
      <w:tr w:rsidR="00A237E1" w:rsidTr="00AE6A53">
        <w:trPr>
          <w:trHeight w:val="675"/>
        </w:trPr>
        <w:tc>
          <w:tcPr>
            <w:tcW w:w="2122" w:type="dxa"/>
          </w:tcPr>
          <w:p w:rsidR="00A237E1" w:rsidRDefault="00AE6A53">
            <w:pPr>
              <w:widowControl w:val="0"/>
              <w:shd w:val="clear" w:color="auto" w:fill="FFFFFF"/>
            </w:pPr>
            <w:r>
              <w:rPr>
                <w:sz w:val="24"/>
                <w:szCs w:val="24"/>
              </w:rPr>
              <w:t>Соревнования ГЭС</w:t>
            </w:r>
          </w:p>
        </w:tc>
        <w:tc>
          <w:tcPr>
            <w:tcW w:w="7796" w:type="dxa"/>
          </w:tcPr>
          <w:p w:rsidR="00A237E1" w:rsidRDefault="00AE6A53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Одиннадцатые Всероссийские соревнования оперативного персонала ГЭС</w:t>
            </w:r>
          </w:p>
        </w:tc>
      </w:tr>
      <w:tr w:rsidR="00A237E1" w:rsidTr="00AE6A53">
        <w:trPr>
          <w:trHeight w:val="138"/>
        </w:trPr>
        <w:tc>
          <w:tcPr>
            <w:tcW w:w="2122" w:type="dxa"/>
          </w:tcPr>
          <w:p w:rsidR="00A237E1" w:rsidRDefault="00AE6A53">
            <w:pPr>
              <w:widowControl w:val="0"/>
              <w:shd w:val="clear" w:color="auto" w:fill="FFFFFF"/>
            </w:pPr>
            <w:r>
              <w:rPr>
                <w:sz w:val="24"/>
                <w:szCs w:val="24"/>
              </w:rPr>
              <w:t>АРПМ</w:t>
            </w:r>
          </w:p>
        </w:tc>
        <w:tc>
          <w:tcPr>
            <w:tcW w:w="7796" w:type="dxa"/>
          </w:tcPr>
          <w:p w:rsidR="00A237E1" w:rsidRDefault="00AE6A53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«Агенство развития профессионального мастерства»</w:t>
            </w:r>
          </w:p>
        </w:tc>
      </w:tr>
    </w:tbl>
    <w:p w:rsidR="00A237E1" w:rsidRDefault="00A237E1">
      <w:pPr>
        <w:pStyle w:val="4"/>
        <w:spacing w:before="0" w:after="0"/>
      </w:pPr>
    </w:p>
    <w:p w:rsidR="00A237E1" w:rsidRDefault="00AE6A53">
      <w:pPr>
        <w:pStyle w:val="21"/>
      </w:pPr>
      <w:bookmarkStart w:id="3" w:name="_Toc188890446"/>
      <w:r>
        <w:t>Наименование закупаемой продукции</w:t>
      </w:r>
      <w:bookmarkEnd w:id="3"/>
    </w:p>
    <w:p w:rsidR="00A237E1" w:rsidRDefault="00AE6A53">
      <w:pPr>
        <w:widowControl w:val="0"/>
        <w:tabs>
          <w:tab w:val="left" w:pos="426"/>
        </w:tabs>
        <w:jc w:val="both"/>
      </w:pPr>
      <w:r>
        <w:rPr>
          <w:rFonts w:eastAsia="Calibri"/>
          <w:sz w:val="24"/>
          <w:szCs w:val="24"/>
          <w:lang w:eastAsia="x-none"/>
        </w:rPr>
        <w:t xml:space="preserve">ОКПД2 74.20.23.000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 (далее – «Услуги») (лот № 10-ОПДУП-2026-КорУнг). </w:t>
      </w:r>
    </w:p>
    <w:p w:rsidR="00A237E1" w:rsidRDefault="00A237E1">
      <w:pPr>
        <w:widowControl w:val="0"/>
        <w:tabs>
          <w:tab w:val="left" w:pos="426"/>
        </w:tabs>
        <w:jc w:val="both"/>
        <w:rPr>
          <w:rStyle w:val="aff1"/>
          <w:rFonts w:eastAsia="Calibri"/>
          <w:b w:val="0"/>
          <w:sz w:val="24"/>
          <w:szCs w:val="24"/>
          <w:shd w:val="clear" w:color="auto" w:fill="auto"/>
          <w:lang w:eastAsia="x-none"/>
        </w:rPr>
      </w:pPr>
    </w:p>
    <w:p w:rsidR="00A237E1" w:rsidRDefault="00AE6A53">
      <w:pPr>
        <w:pStyle w:val="21"/>
      </w:pPr>
      <w:bookmarkStart w:id="4" w:name="_Toc46743507"/>
      <w:bookmarkStart w:id="5" w:name="_Toc54643697"/>
      <w:bookmarkStart w:id="6" w:name="_Toc188890447"/>
      <w:r>
        <w:t xml:space="preserve">Цель </w:t>
      </w:r>
      <w:bookmarkEnd w:id="4"/>
      <w:r>
        <w:t xml:space="preserve">оказания </w:t>
      </w:r>
      <w:bookmarkEnd w:id="5"/>
      <w:r>
        <w:t>Услуг</w:t>
      </w:r>
      <w:bookmarkEnd w:id="6"/>
      <w:r>
        <w:t xml:space="preserve"> </w:t>
      </w:r>
    </w:p>
    <w:p w:rsidR="00A237E1" w:rsidRDefault="00AE6A53">
      <w:pPr>
        <w:jc w:val="both"/>
        <w:rPr>
          <w:sz w:val="24"/>
          <w:szCs w:val="24"/>
        </w:rPr>
      </w:pPr>
      <w:r>
        <w:rPr>
          <w:sz w:val="24"/>
          <w:szCs w:val="24"/>
        </w:rPr>
        <w:t>Целью оказания услуг является использование фото- и видеоматериалов в деятельности Общества, информационного сопровождения мероприятий, проводимых Обществом, организатором которых является функциональный Заказчик, и создание фото- и видео архива мероприятий Общества.</w:t>
      </w:r>
    </w:p>
    <w:p w:rsidR="00A237E1" w:rsidRDefault="00A237E1">
      <w:pPr>
        <w:jc w:val="both"/>
        <w:rPr>
          <w:sz w:val="24"/>
          <w:szCs w:val="24"/>
        </w:rPr>
      </w:pPr>
    </w:p>
    <w:p w:rsidR="00A237E1" w:rsidRDefault="00AE6A53">
      <w:pPr>
        <w:pStyle w:val="21"/>
      </w:pPr>
      <w:bookmarkStart w:id="7" w:name="_Toc188890448"/>
      <w:r>
        <w:t>Существующее положение</w:t>
      </w:r>
      <w:bookmarkEnd w:id="7"/>
    </w:p>
    <w:p w:rsidR="00A237E1" w:rsidRDefault="00AE6A53">
      <w:pPr>
        <w:jc w:val="both"/>
        <w:rPr>
          <w:sz w:val="24"/>
          <w:szCs w:val="24"/>
        </w:rPr>
      </w:pPr>
      <w:r>
        <w:rPr>
          <w:sz w:val="24"/>
          <w:szCs w:val="24"/>
        </w:rPr>
        <w:t>1.4.1. Всероссийские соревнования профессионального мастерства оперативного персонала гидроэлектростанций проводятся раз в два года в целях оценки и совершенствования уровня профессиональной подготовки сотрудников оперативных служб ГЭС и распространения передовых и новых методов работы.</w:t>
      </w:r>
    </w:p>
    <w:p w:rsidR="00A237E1" w:rsidRDefault="00AE6A53">
      <w:pPr>
        <w:jc w:val="both"/>
      </w:pPr>
      <w:r>
        <w:rPr>
          <w:sz w:val="24"/>
          <w:szCs w:val="24"/>
        </w:rPr>
        <w:t>В 2026 г. состоятся Одиннадцатые Всероссийские соревнования оперативного персонала ГЭС. Отборочные туры Соревнований ГЭС пройдут в двух регионах:</w:t>
      </w:r>
    </w:p>
    <w:p w:rsidR="00A237E1" w:rsidRDefault="00AE6A53">
      <w:pPr>
        <w:jc w:val="both"/>
      </w:pPr>
      <w:r>
        <w:rPr>
          <w:sz w:val="24"/>
          <w:szCs w:val="24"/>
        </w:rPr>
        <w:t xml:space="preserve">    • с «20» мая 2026 г. по «25» мая 2026 г. на базе филиала ПАО «РусГидро» - «Жигулевская   ГЭС»   (Самарская   область,   г.   Жигулевск).</w:t>
      </w:r>
    </w:p>
    <w:p w:rsidR="00A237E1" w:rsidRDefault="00AE6A53">
      <w:pPr>
        <w:jc w:val="both"/>
      </w:pPr>
      <w:r>
        <w:rPr>
          <w:sz w:val="24"/>
          <w:szCs w:val="24"/>
        </w:rPr>
        <w:t xml:space="preserve">  • с «24» июня 2026 г. по «29» июня 2026 г. на базе филиала ПАО «РусГидро» - «Новосибирская   ГЭС»   и   Федерального   государственного   бюджетного образовательного   учреждения   высшего   образования   «Новосибирский государственный технический университет» (г. Новосибирск).</w:t>
      </w:r>
    </w:p>
    <w:p w:rsidR="00A237E1" w:rsidRDefault="00AE6A53">
      <w:pPr>
        <w:jc w:val="both"/>
      </w:pPr>
      <w:r>
        <w:rPr>
          <w:sz w:val="24"/>
          <w:szCs w:val="24"/>
        </w:rPr>
        <w:lastRenderedPageBreak/>
        <w:t>Финал Соревнований ГЭС пройдет с «14» сентября 2026 г. по «00» сентября 2026 г. на базе филиала ПАО «РусГидро» - «Саяно-Шушенская   ГЭС   имени   П.С.   Непорожнего»   и   Саяно-Шушенского учебно-производственного   информационного   центра   филиала   ПАО «РусГидро»   -   «КорУнГ»   (г.   Саяногорск,   рп   Черемушки).</w:t>
      </w:r>
    </w:p>
    <w:p w:rsidR="00A237E1" w:rsidRDefault="00AE6A53">
      <w:pPr>
        <w:jc w:val="both"/>
      </w:pPr>
      <w:r>
        <w:rPr>
          <w:sz w:val="24"/>
          <w:szCs w:val="24"/>
        </w:rPr>
        <w:t xml:space="preserve">1.4.2. В период «16» июля 2026 г. по «20» июля 2026 г.. на базе ПАО   «Якутскэнерго»   и   негосударственного   некоммерческого образовательного   учреждения   дополнительного   профессионального образования   «Учебно-производственный   центр   подготовки   персонала энергетики» (г. Якутск, Республика Саха) пройдут Вторые корпоративные соревнования оперативно-ремонтного персонала распределительных электрических сетей Группы РусГидро. Соревнования персонала сетевого комплекса проводятся раз в два года в целях совершенствования уровня профессиональной подготовки персонала, а также повышения качества работ и безопасности при проведении ремонта и обслуживания воздушных линий электропередачи. В 2024 г. впервые были проведены для оперативно-ремонтного персонала распределительных электрических сетей. </w:t>
      </w:r>
    </w:p>
    <w:p w:rsidR="00A237E1" w:rsidRDefault="00AE6A53">
      <w:pPr>
        <w:jc w:val="both"/>
        <w:rPr>
          <w:sz w:val="24"/>
        </w:rPr>
      </w:pPr>
      <w:r>
        <w:rPr>
          <w:sz w:val="24"/>
          <w:szCs w:val="24"/>
        </w:rPr>
        <w:t>1.4.3.</w:t>
      </w:r>
      <w:r>
        <w:t xml:space="preserve"> </w:t>
      </w:r>
      <w:r>
        <w:rPr>
          <w:sz w:val="24"/>
          <w:szCs w:val="24"/>
        </w:rPr>
        <w:t>Корпоративный чемпионат профессионального мастерства Группы РусГидро по стандартам АРПМ в 2026 г. пройдет по компетенции «Охрана труда» в период с «12» октября 2026 г. по «16» октября 2026 г. на базе Национального исследовательского университета «МЭИ» (г. Москва). Чемпионат АРПМ проводится ежегодно по поручению Правительства РФ в целях повышения уровня подготовки, распространения передовых методов работы, а также популяризация рабочих профессий среди молодёжи.</w:t>
      </w:r>
    </w:p>
    <w:p w:rsidR="00A237E1" w:rsidRDefault="00A237E1">
      <w:pPr>
        <w:jc w:val="both"/>
        <w:rPr>
          <w:sz w:val="24"/>
          <w:szCs w:val="24"/>
        </w:rPr>
      </w:pPr>
    </w:p>
    <w:p w:rsidR="00A237E1" w:rsidRDefault="00AE6A53">
      <w:pPr>
        <w:pStyle w:val="1"/>
        <w:rPr>
          <w:sz w:val="24"/>
        </w:rPr>
      </w:pPr>
      <w:bookmarkStart w:id="8" w:name="_Toc54643699"/>
      <w:bookmarkStart w:id="9" w:name="_Toc188890449"/>
      <w:r>
        <w:rPr>
          <w:sz w:val="24"/>
        </w:rPr>
        <w:t xml:space="preserve">Таблица 1. Перечень объектов </w:t>
      </w:r>
      <w:bookmarkEnd w:id="8"/>
      <w:r>
        <w:rPr>
          <w:sz w:val="24"/>
        </w:rPr>
        <w:t>Заказчика</w:t>
      </w:r>
      <w:bookmarkEnd w:id="9"/>
    </w:p>
    <w:tbl>
      <w:tblPr>
        <w:tblW w:w="9925" w:type="dxa"/>
        <w:tblLayout w:type="fixed"/>
        <w:tblLook w:val="0000" w:firstRow="0" w:lastRow="0" w:firstColumn="0" w:lastColumn="0" w:noHBand="0" w:noVBand="0"/>
      </w:tblPr>
      <w:tblGrid>
        <w:gridCol w:w="567"/>
        <w:gridCol w:w="5882"/>
        <w:gridCol w:w="1828"/>
        <w:gridCol w:w="1648"/>
      </w:tblGrid>
      <w:tr w:rsidR="00A237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</w:tr>
      <w:tr w:rsidR="00A237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237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0"/>
                <w:numId w:val="5"/>
              </w:numPr>
              <w:ind w:left="0" w:right="34" w:firstLine="0"/>
              <w:jc w:val="center"/>
            </w:pPr>
          </w:p>
        </w:tc>
        <w:tc>
          <w:tcPr>
            <w:tcW w:w="9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34"/>
              <w:jc w:val="both"/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  <w:t>ОКПД2 74.20.23.000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Федерации, а именно:</w:t>
            </w:r>
          </w:p>
        </w:tc>
      </w:tr>
      <w:tr w:rsidR="00A237E1">
        <w:trPr>
          <w:trHeight w:val="6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5"/>
              </w:numPr>
            </w:pP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Оказание услуг по информационному сопровождению первого отборочного этапа Одиннадцатых Всероссийский соревнований оперативного персонала ГЭС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center"/>
            </w:pPr>
            <w:r>
              <w:rPr>
                <w:iCs/>
                <w:color w:val="000000"/>
                <w:sz w:val="24"/>
                <w:szCs w:val="24"/>
              </w:rPr>
              <w:t>г. Жигулевск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34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Персонал организаций Группы РусГидро</w:t>
            </w:r>
            <w:r>
              <w:rPr>
                <w:rStyle w:val="a8"/>
                <w:iCs/>
                <w:sz w:val="24"/>
                <w:szCs w:val="24"/>
              </w:rPr>
              <w:footnoteReference w:id="1"/>
            </w:r>
          </w:p>
        </w:tc>
      </w:tr>
      <w:tr w:rsidR="00A237E1">
        <w:trPr>
          <w:trHeight w:val="69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5"/>
              </w:numPr>
            </w:pPr>
          </w:p>
        </w:tc>
        <w:tc>
          <w:tcPr>
            <w:tcW w:w="5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услуг по информационному сопровождению второго отборочного этапа </w:t>
            </w:r>
            <w:r>
              <w:rPr>
                <w:iCs/>
                <w:sz w:val="24"/>
                <w:szCs w:val="24"/>
              </w:rPr>
              <w:t>Одиннадцатых</w:t>
            </w:r>
            <w:r>
              <w:rPr>
                <w:sz w:val="24"/>
                <w:szCs w:val="24"/>
              </w:rPr>
              <w:t xml:space="preserve"> Всероссийский соревнований оперативного персонала ГЭС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г. Новосибирск</w:t>
            </w:r>
          </w:p>
        </w:tc>
        <w:tc>
          <w:tcPr>
            <w:tcW w:w="1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widowControl w:val="0"/>
              <w:ind w:right="34"/>
              <w:jc w:val="center"/>
              <w:rPr>
                <w:iCs/>
                <w:sz w:val="24"/>
                <w:szCs w:val="24"/>
              </w:rPr>
            </w:pPr>
          </w:p>
        </w:tc>
      </w:tr>
      <w:tr w:rsidR="00A237E1">
        <w:trPr>
          <w:trHeight w:val="69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5"/>
              </w:numPr>
            </w:pPr>
          </w:p>
        </w:tc>
        <w:tc>
          <w:tcPr>
            <w:tcW w:w="5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информационному сопровождению Вторых корпоративных соревнований оперативно-ремонтного персонала распределительных электрических сетей Группы РусГидро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center"/>
            </w:pPr>
            <w:r>
              <w:rPr>
                <w:iCs/>
                <w:sz w:val="24"/>
                <w:szCs w:val="24"/>
              </w:rPr>
              <w:t>г. Якутск</w:t>
            </w:r>
          </w:p>
        </w:tc>
        <w:tc>
          <w:tcPr>
            <w:tcW w:w="1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ind w:right="34"/>
              <w:jc w:val="center"/>
              <w:rPr>
                <w:iCs/>
                <w:sz w:val="24"/>
                <w:szCs w:val="24"/>
              </w:rPr>
            </w:pPr>
          </w:p>
        </w:tc>
      </w:tr>
      <w:tr w:rsidR="00A237E1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5"/>
              </w:numPr>
            </w:pPr>
          </w:p>
        </w:tc>
        <w:tc>
          <w:tcPr>
            <w:tcW w:w="5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услуг по информационному сопровождению </w:t>
            </w:r>
            <w:r>
              <w:rPr>
                <w:sz w:val="24"/>
                <w:szCs w:val="24"/>
              </w:rPr>
              <w:lastRenderedPageBreak/>
              <w:t xml:space="preserve">финального этапа </w:t>
            </w:r>
            <w:r>
              <w:rPr>
                <w:iCs/>
                <w:sz w:val="24"/>
                <w:szCs w:val="24"/>
              </w:rPr>
              <w:t>Одиннадцатых</w:t>
            </w:r>
            <w:r>
              <w:rPr>
                <w:sz w:val="24"/>
                <w:szCs w:val="24"/>
              </w:rPr>
              <w:t xml:space="preserve"> Всероссийский соревнований оперативного персонала ГЭС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рп. </w:t>
            </w:r>
            <w:r>
              <w:rPr>
                <w:iCs/>
                <w:sz w:val="24"/>
                <w:szCs w:val="24"/>
              </w:rPr>
              <w:lastRenderedPageBreak/>
              <w:t>Черемушки, Республика Хакасия</w:t>
            </w:r>
          </w:p>
        </w:tc>
        <w:tc>
          <w:tcPr>
            <w:tcW w:w="1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A237E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5"/>
              </w:numPr>
            </w:pP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Оказание услуг по информационному сопровождению Корпоративного чемпионата </w:t>
            </w:r>
            <w:r>
              <w:rPr>
                <w:sz w:val="24"/>
                <w:szCs w:val="24"/>
              </w:rPr>
              <w:t xml:space="preserve">профессионального мастерства </w:t>
            </w:r>
            <w:r>
              <w:rPr>
                <w:iCs/>
                <w:sz w:val="24"/>
                <w:szCs w:val="24"/>
              </w:rPr>
              <w:t>Группы РусГидро по стандартам АРПМ по компетенции «Охрана труда»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34"/>
              <w:jc w:val="center"/>
            </w:pPr>
            <w:r>
              <w:rPr>
                <w:iCs/>
                <w:sz w:val="24"/>
                <w:szCs w:val="24"/>
              </w:rPr>
              <w:t>г. Москва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ind w:right="34"/>
              <w:jc w:val="center"/>
              <w:rPr>
                <w:sz w:val="24"/>
                <w:szCs w:val="24"/>
              </w:rPr>
            </w:pPr>
          </w:p>
        </w:tc>
      </w:tr>
    </w:tbl>
    <w:p w:rsidR="00A237E1" w:rsidRDefault="00A237E1">
      <w:pPr>
        <w:pStyle w:val="1"/>
        <w:keepLines/>
        <w:spacing w:before="0" w:after="0"/>
        <w:rPr>
          <w:sz w:val="24"/>
          <w:szCs w:val="24"/>
          <w:lang w:val="ru-RU"/>
        </w:rPr>
      </w:pPr>
    </w:p>
    <w:p w:rsidR="00A237E1" w:rsidRDefault="00AE6A53">
      <w:pPr>
        <w:pStyle w:val="1"/>
        <w:numPr>
          <w:ilvl w:val="0"/>
          <w:numId w:val="5"/>
        </w:numPr>
        <w:rPr>
          <w:sz w:val="24"/>
        </w:rPr>
      </w:pPr>
      <w:bookmarkStart w:id="10" w:name="_Toc188890450"/>
      <w:r>
        <w:rPr>
          <w:sz w:val="24"/>
        </w:rPr>
        <w:t>Требования к продукции</w:t>
      </w:r>
      <w:bookmarkEnd w:id="10"/>
    </w:p>
    <w:p w:rsidR="00A237E1" w:rsidRDefault="00AE6A53">
      <w:pPr>
        <w:pStyle w:val="21"/>
        <w:numPr>
          <w:ilvl w:val="1"/>
          <w:numId w:val="5"/>
        </w:numPr>
      </w:pPr>
      <w:bookmarkStart w:id="11" w:name="_Toc54643703"/>
      <w:bookmarkStart w:id="12" w:name="_Toc188890451"/>
      <w:r>
        <w:t xml:space="preserve">Требования к объемам и срокам оказания </w:t>
      </w:r>
      <w:bookmarkStart w:id="13" w:name="_Toc54643704"/>
      <w:bookmarkEnd w:id="11"/>
      <w:r>
        <w:t>Услуг</w:t>
      </w:r>
      <w:bookmarkEnd w:id="12"/>
    </w:p>
    <w:p w:rsidR="00A237E1" w:rsidRDefault="00AE6A53">
      <w:pPr>
        <w:pStyle w:val="31"/>
      </w:pPr>
      <w:bookmarkStart w:id="14" w:name="_Toc188890452"/>
      <w:r>
        <w:rPr>
          <w:lang w:val="ru-RU"/>
        </w:rPr>
        <w:t xml:space="preserve">2.1.1. </w:t>
      </w:r>
      <w:r>
        <w:t xml:space="preserve">Требования к перечню и объему </w:t>
      </w:r>
      <w:bookmarkEnd w:id="13"/>
      <w:r>
        <w:rPr>
          <w:lang w:val="ru-RU"/>
        </w:rPr>
        <w:t>У</w:t>
      </w:r>
      <w:r>
        <w:t>слуг</w:t>
      </w:r>
      <w:bookmarkEnd w:id="14"/>
    </w:p>
    <w:p w:rsidR="00A237E1" w:rsidRDefault="00AE6A53">
      <w:pPr>
        <w:pStyle w:val="1"/>
        <w:rPr>
          <w:sz w:val="24"/>
        </w:rPr>
      </w:pPr>
      <w:bookmarkStart w:id="15" w:name="_Toc51339695"/>
      <w:bookmarkStart w:id="16" w:name="_Toc54643705"/>
      <w:bookmarkStart w:id="17" w:name="_Toc188890453"/>
      <w:r>
        <w:rPr>
          <w:sz w:val="24"/>
        </w:rPr>
        <w:t xml:space="preserve">Таблица 2. Перечень </w:t>
      </w:r>
      <w:bookmarkEnd w:id="15"/>
      <w:r>
        <w:rPr>
          <w:sz w:val="24"/>
        </w:rPr>
        <w:t xml:space="preserve">и объем оказываемых </w:t>
      </w:r>
      <w:bookmarkEnd w:id="16"/>
      <w:r>
        <w:rPr>
          <w:sz w:val="24"/>
        </w:rPr>
        <w:t>Услуг</w:t>
      </w:r>
      <w:bookmarkEnd w:id="17"/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01"/>
        <w:gridCol w:w="6254"/>
        <w:gridCol w:w="1540"/>
        <w:gridCol w:w="1516"/>
      </w:tblGrid>
      <w:tr w:rsidR="00A237E1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keepNext/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237E1" w:rsidRDefault="00AE6A53">
            <w:pPr>
              <w:keepNext/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keepNext/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keepNext/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keepNext/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A237E1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237E1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0"/>
                <w:numId w:val="7"/>
              </w:numPr>
              <w:ind w:left="0" w:right="26" w:firstLine="0"/>
              <w:jc w:val="center"/>
            </w:pPr>
          </w:p>
        </w:tc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both"/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  <w:t>ОКПД2 74.20.23.000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Федерации, а именно:</w:t>
            </w:r>
          </w:p>
        </w:tc>
      </w:tr>
      <w:tr w:rsidR="00A237E1"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7"/>
              </w:numPr>
            </w:pPr>
          </w:p>
        </w:tc>
        <w:tc>
          <w:tcPr>
            <w:tcW w:w="6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Оказание услуг по информационному сопровождению первого отборочного этапа Одиннадцатых Всероссийский соревнований оперативного персонала ГЭС 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37E1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7"/>
              </w:num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Оказание услуг по информационному сопровождению второго отборочного этапа Одиннадцатых Всероссийский соревнований оперативного персонала ГЭС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37E1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7"/>
              </w:num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Оказание услуг по информационному сопровождению Вторых корпоративных соревнований оперативно-ремонтного персонала распределительных электрических сетей Группы РусГидро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37E1"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7"/>
              </w:numPr>
            </w:pPr>
          </w:p>
        </w:tc>
        <w:tc>
          <w:tcPr>
            <w:tcW w:w="6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услуг по информационному сопровождению финального этапа </w:t>
            </w:r>
            <w:r>
              <w:rPr>
                <w:iCs/>
                <w:sz w:val="24"/>
                <w:szCs w:val="24"/>
              </w:rPr>
              <w:t>Одиннадцатых</w:t>
            </w:r>
            <w:r>
              <w:rPr>
                <w:sz w:val="24"/>
                <w:szCs w:val="24"/>
              </w:rPr>
              <w:t xml:space="preserve"> Всероссийский соревнований оперативного персонала ГЭС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37E1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7"/>
              </w:num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информационному сопровождению Корпоративного чемпионата профессионального мастерства Группы РусГидро по стандартам АРПМ по компетенции «Охрана труда»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237E1" w:rsidRDefault="00A237E1">
      <w:pPr>
        <w:pStyle w:val="4"/>
        <w:spacing w:before="0" w:after="0"/>
        <w:rPr>
          <w:lang w:val="ru-RU"/>
        </w:rPr>
      </w:pPr>
    </w:p>
    <w:p w:rsidR="00A237E1" w:rsidRDefault="00AE6A53">
      <w:pPr>
        <w:pStyle w:val="31"/>
      </w:pPr>
      <w:bookmarkStart w:id="18" w:name="_Toc188890454"/>
      <w:r>
        <w:rPr>
          <w:lang w:val="ru-RU"/>
        </w:rPr>
        <w:t xml:space="preserve">2.1.2. </w:t>
      </w:r>
      <w:r>
        <w:t xml:space="preserve">Требования к срокам оказания </w:t>
      </w:r>
      <w:bookmarkEnd w:id="18"/>
      <w:r>
        <w:rPr>
          <w:lang w:val="ru-RU"/>
        </w:rPr>
        <w:t>У</w:t>
      </w:r>
      <w:r>
        <w:t>слуг</w:t>
      </w:r>
    </w:p>
    <w:p w:rsidR="00A237E1" w:rsidRDefault="00AE6A53">
      <w:pPr>
        <w:rPr>
          <w:sz w:val="24"/>
          <w:szCs w:val="24"/>
        </w:rPr>
      </w:pPr>
      <w:r>
        <w:rPr>
          <w:sz w:val="24"/>
          <w:szCs w:val="24"/>
        </w:rPr>
        <w:t>Услуги оказываются в 5 этапов.</w:t>
      </w:r>
    </w:p>
    <w:p w:rsidR="00A237E1" w:rsidRDefault="00AE6A53">
      <w:pPr>
        <w:pStyle w:val="1"/>
        <w:rPr>
          <w:sz w:val="24"/>
        </w:rPr>
      </w:pPr>
      <w:bookmarkStart w:id="19" w:name="_Toc50125127"/>
      <w:bookmarkStart w:id="20" w:name="_Toc51339697"/>
      <w:bookmarkStart w:id="21" w:name="_Toc54643707"/>
      <w:bookmarkStart w:id="22" w:name="_Toc188890455"/>
      <w:r>
        <w:rPr>
          <w:sz w:val="24"/>
        </w:rPr>
        <w:t xml:space="preserve">Таблица 3. </w:t>
      </w:r>
      <w:bookmarkStart w:id="23" w:name="_Hlk50465284"/>
      <w:r>
        <w:rPr>
          <w:sz w:val="24"/>
        </w:rPr>
        <w:t xml:space="preserve">Требования к срокам </w:t>
      </w:r>
      <w:bookmarkEnd w:id="19"/>
      <w:bookmarkEnd w:id="20"/>
      <w:bookmarkEnd w:id="23"/>
      <w:r>
        <w:rPr>
          <w:sz w:val="24"/>
        </w:rPr>
        <w:t xml:space="preserve">оказания </w:t>
      </w:r>
      <w:bookmarkEnd w:id="21"/>
      <w:r>
        <w:rPr>
          <w:sz w:val="24"/>
        </w:rPr>
        <w:t>Услуг</w:t>
      </w:r>
      <w:bookmarkEnd w:id="22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86"/>
        <w:gridCol w:w="6169"/>
        <w:gridCol w:w="1540"/>
        <w:gridCol w:w="1516"/>
      </w:tblGrid>
      <w:tr w:rsidR="00A237E1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A237E1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237E1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0"/>
                <w:numId w:val="13"/>
              </w:numPr>
              <w:ind w:left="0" w:firstLine="0"/>
              <w:jc w:val="center"/>
            </w:pPr>
          </w:p>
        </w:tc>
        <w:tc>
          <w:tcPr>
            <w:tcW w:w="9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  <w:t xml:space="preserve">ОКПД2 74.20.23.000 Оказание услуг по информационному сопровождению соревнований профессионального мастерства в Группе РусГидро в 2026 году на </w:t>
            </w:r>
            <w:r>
              <w:rPr>
                <w:rFonts w:eastAsia="Calibri"/>
                <w:b/>
                <w:sz w:val="24"/>
                <w:szCs w:val="24"/>
                <w:lang w:eastAsia="x-none"/>
              </w:rPr>
              <w:lastRenderedPageBreak/>
              <w:t>территории Российской Федерации, а именно:</w:t>
            </w:r>
          </w:p>
        </w:tc>
      </w:tr>
      <w:tr w:rsidR="00A237E1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13"/>
              </w:numPr>
              <w:jc w:val="center"/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Оказание услуг по информационному сопровождению первого отборочного этапа Одиннадцатых Всероссийский соревнований оперативного персонала ГЭС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19.05.2026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29.05.2026</w:t>
            </w:r>
          </w:p>
        </w:tc>
      </w:tr>
      <w:tr w:rsidR="00A237E1"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13"/>
              </w:numPr>
              <w:jc w:val="center"/>
            </w:pPr>
          </w:p>
        </w:tc>
        <w:tc>
          <w:tcPr>
            <w:tcW w:w="6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услуг по информационному сопровождению второго отборочного этапа </w:t>
            </w:r>
            <w:r>
              <w:rPr>
                <w:iCs/>
                <w:sz w:val="24"/>
                <w:szCs w:val="24"/>
              </w:rPr>
              <w:t>Одиннадцатых</w:t>
            </w:r>
            <w:r>
              <w:rPr>
                <w:sz w:val="24"/>
                <w:szCs w:val="24"/>
              </w:rPr>
              <w:t xml:space="preserve"> Всероссийский соревнований оперативного персонала ГЭС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03.07.2026</w:t>
            </w:r>
          </w:p>
        </w:tc>
      </w:tr>
      <w:tr w:rsidR="00A237E1"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13"/>
              </w:numPr>
              <w:jc w:val="center"/>
            </w:pPr>
          </w:p>
        </w:tc>
        <w:tc>
          <w:tcPr>
            <w:tcW w:w="6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Оказание услуг по информационному сопровождению Вторых корпоративных соревнований оперативно-ремонтного персонала распределительных электрических сетей Группы РусГидро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15.06.2026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22.06.2026</w:t>
            </w:r>
          </w:p>
        </w:tc>
      </w:tr>
      <w:tr w:rsidR="00A237E1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13"/>
              </w:numPr>
              <w:jc w:val="center"/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услуг по информационному сопровождению финального этапа </w:t>
            </w:r>
            <w:r>
              <w:rPr>
                <w:iCs/>
                <w:sz w:val="24"/>
                <w:szCs w:val="24"/>
              </w:rPr>
              <w:t>Одиннадцатых</w:t>
            </w:r>
            <w:r>
              <w:rPr>
                <w:sz w:val="24"/>
                <w:szCs w:val="24"/>
              </w:rPr>
              <w:t xml:space="preserve"> Всероссийский соревнований оперативного персонала ГЭС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13.09.2026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sz w:val="24"/>
                <w:szCs w:val="24"/>
              </w:rPr>
              <w:t>22.09.2026</w:t>
            </w:r>
          </w:p>
        </w:tc>
      </w:tr>
      <w:tr w:rsidR="00A237E1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237E1">
            <w:pPr>
              <w:pStyle w:val="aff0"/>
              <w:widowControl w:val="0"/>
              <w:numPr>
                <w:ilvl w:val="1"/>
                <w:numId w:val="13"/>
              </w:numPr>
              <w:jc w:val="center"/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Оказание услуг по информационному сопровождению Корпоративного чемпионата </w:t>
            </w:r>
            <w:r>
              <w:rPr>
                <w:sz w:val="24"/>
                <w:szCs w:val="24"/>
              </w:rPr>
              <w:t xml:space="preserve">профессионального мастерства </w:t>
            </w:r>
            <w:r>
              <w:rPr>
                <w:iCs/>
                <w:sz w:val="24"/>
                <w:szCs w:val="24"/>
              </w:rPr>
              <w:t>Группы РусГидро по стандартам АРПМ по компетенции «Охрана труда»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20.10.2026</w:t>
            </w:r>
          </w:p>
        </w:tc>
      </w:tr>
    </w:tbl>
    <w:p w:rsidR="00A237E1" w:rsidRDefault="00A237E1">
      <w:pPr>
        <w:sectPr w:rsidR="00A237E1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A237E1" w:rsidRDefault="00AE6A53">
      <w:pPr>
        <w:pStyle w:val="21"/>
        <w:numPr>
          <w:ilvl w:val="1"/>
          <w:numId w:val="5"/>
        </w:numPr>
      </w:pPr>
      <w:bookmarkStart w:id="24" w:name="_Toc46743511"/>
      <w:bookmarkStart w:id="25" w:name="_Toc54643708"/>
      <w:bookmarkStart w:id="26" w:name="_Toc188890456"/>
      <w:bookmarkStart w:id="27" w:name="_Toc54643709"/>
      <w:r>
        <w:lastRenderedPageBreak/>
        <w:t xml:space="preserve">Требования к </w:t>
      </w:r>
      <w:bookmarkEnd w:id="24"/>
      <w:r>
        <w:t xml:space="preserve">качеству </w:t>
      </w:r>
      <w:bookmarkEnd w:id="25"/>
      <w:r>
        <w:t>Услуг</w:t>
      </w:r>
      <w:bookmarkEnd w:id="26"/>
    </w:p>
    <w:p w:rsidR="00A237E1" w:rsidRDefault="00AE6A53">
      <w:pPr>
        <w:pStyle w:val="1"/>
        <w:rPr>
          <w:sz w:val="24"/>
        </w:rPr>
      </w:pPr>
      <w:bookmarkStart w:id="28" w:name="_Toc51339698"/>
      <w:bookmarkStart w:id="29" w:name="_Toc188890457"/>
      <w:r>
        <w:rPr>
          <w:sz w:val="24"/>
        </w:rPr>
        <w:t xml:space="preserve">Таблица 4. Требования к </w:t>
      </w:r>
      <w:bookmarkEnd w:id="28"/>
      <w:r>
        <w:rPr>
          <w:sz w:val="24"/>
        </w:rPr>
        <w:t xml:space="preserve">качеству </w:t>
      </w:r>
      <w:bookmarkEnd w:id="27"/>
      <w:r>
        <w:rPr>
          <w:sz w:val="24"/>
        </w:rPr>
        <w:t>Услуг</w:t>
      </w:r>
      <w:bookmarkEnd w:id="29"/>
      <w:r>
        <w:rPr>
          <w:sz w:val="24"/>
        </w:rPr>
        <w:t xml:space="preserve"> </w:t>
      </w:r>
    </w:p>
    <w:p w:rsidR="00A237E1" w:rsidRDefault="00AE6A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 (позиция № 1. таблицы 2.):</w:t>
      </w:r>
    </w:p>
    <w:p w:rsidR="00A237E1" w:rsidRDefault="00AE6A5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ОКПД2 74.20.23.000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 </w:t>
      </w:r>
      <w:r>
        <w:rPr>
          <w:bCs/>
          <w:sz w:val="24"/>
          <w:szCs w:val="24"/>
        </w:rPr>
        <w:t xml:space="preserve">(ввиду процессуальной связанности и аналогичности алгоритмов обработки информации и оформления результатов оказания услуг устанавливаются общие требования к каждому из этапов оказания услуг, указанных в позициях 1.1. </w:t>
      </w:r>
      <w:r>
        <w:rPr>
          <w:rFonts w:eastAsia="Calibri"/>
          <w:sz w:val="24"/>
          <w:szCs w:val="24"/>
          <w:lang w:eastAsia="x-none"/>
        </w:rPr>
        <w:t>–</w:t>
      </w:r>
      <w:r>
        <w:rPr>
          <w:bCs/>
          <w:sz w:val="24"/>
          <w:szCs w:val="24"/>
        </w:rPr>
        <w:t xml:space="preserve"> 1.5. Таблицы 2.).</w:t>
      </w:r>
    </w:p>
    <w:p w:rsidR="00A237E1" w:rsidRDefault="00A237E1">
      <w:pPr>
        <w:rPr>
          <w:b/>
          <w:bCs/>
          <w:sz w:val="24"/>
          <w:szCs w:val="24"/>
        </w:rPr>
      </w:pPr>
    </w:p>
    <w:tbl>
      <w:tblPr>
        <w:tblStyle w:val="39"/>
        <w:tblW w:w="15446" w:type="dxa"/>
        <w:tblLayout w:type="fixed"/>
        <w:tblLook w:val="04A0" w:firstRow="1" w:lastRow="0" w:firstColumn="1" w:lastColumn="0" w:noHBand="0" w:noVBand="1"/>
      </w:tblPr>
      <w:tblGrid>
        <w:gridCol w:w="988"/>
        <w:gridCol w:w="1415"/>
        <w:gridCol w:w="1875"/>
        <w:gridCol w:w="7624"/>
        <w:gridCol w:w="1701"/>
        <w:gridCol w:w="1843"/>
      </w:tblGrid>
      <w:tr w:rsidR="00A237E1">
        <w:tc>
          <w:tcPr>
            <w:tcW w:w="988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№ п/п</w:t>
            </w:r>
          </w:p>
        </w:tc>
        <w:tc>
          <w:tcPr>
            <w:tcW w:w="1415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Наименование параметра</w:t>
            </w:r>
          </w:p>
        </w:tc>
        <w:tc>
          <w:tcPr>
            <w:tcW w:w="9499" w:type="dxa"/>
            <w:gridSpan w:val="2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Требование Покупателя</w:t>
            </w:r>
          </w:p>
        </w:tc>
        <w:tc>
          <w:tcPr>
            <w:tcW w:w="3544" w:type="dxa"/>
            <w:gridSpan w:val="2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Способ подтверждения участником соответствия требованиям</w:t>
            </w:r>
          </w:p>
        </w:tc>
      </w:tr>
      <w:tr w:rsidR="00A237E1">
        <w:tc>
          <w:tcPr>
            <w:tcW w:w="988" w:type="dxa"/>
            <w:vMerge/>
          </w:tcPr>
          <w:p w:rsidR="00A237E1" w:rsidRDefault="00A237E1">
            <w:pPr>
              <w:widowControl w:val="0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415" w:type="dxa"/>
            <w:vMerge/>
          </w:tcPr>
          <w:p w:rsidR="00A237E1" w:rsidRDefault="00A237E1">
            <w:pPr>
              <w:widowControl w:val="0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9499" w:type="dxa"/>
            <w:gridSpan w:val="2"/>
            <w:vMerge/>
          </w:tcPr>
          <w:p w:rsidR="00A237E1" w:rsidRDefault="00A237E1">
            <w:pPr>
              <w:widowControl w:val="0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Согласие с требованием/ указание характеристик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подтверждающего документа или иной способ подтверждения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1.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Требования к оказанию Услуг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1.1.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Общие требования к оказанию Услуг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1.1.1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spacing w:before="60" w:after="60"/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Оказание услуг по информационному сопровождению первого отборочного этапа Одиннадцатых Всероссийский соревнований оперативного персонала ГЭС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</w:tr>
      <w:tr w:rsidR="00A237E1">
        <w:tc>
          <w:tcPr>
            <w:tcW w:w="988" w:type="dxa"/>
          </w:tcPr>
          <w:p w:rsidR="00A237E1" w:rsidRDefault="00A237E1">
            <w:pPr>
              <w:widowControl w:val="0"/>
              <w:numPr>
                <w:ilvl w:val="3"/>
                <w:numId w:val="8"/>
              </w:numPr>
              <w:contextualSpacing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Фотосъемка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jc w:val="both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 xml:space="preserve">Фотосъемка должна включать основные мероприятия Соревнований ГЭС в стиле репортажной съемки </w:t>
            </w:r>
            <w:r>
              <w:rPr>
                <w:rFonts w:eastAsia="MS Mincho"/>
                <w:iCs/>
                <w:sz w:val="20"/>
                <w:szCs w:val="20"/>
                <w:lang w:eastAsia="ja-JP"/>
              </w:rPr>
              <w:t>—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снимки разных планов с отслеживанием хронологии событий мероприятия: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торжественная церемония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жеребьевка команд;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п</w:t>
            </w:r>
            <w:r>
              <w:rPr>
                <w:rFonts w:eastAsia="MS Mincho"/>
                <w:sz w:val="20"/>
                <w:szCs w:val="20"/>
              </w:rPr>
              <w:t>рохождение участниками всех 7 этапов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работа судейских бригад;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iCs/>
                <w:sz w:val="20"/>
                <w:szCs w:val="20"/>
                <w:lang w:eastAsia="ja-JP"/>
              </w:rPr>
              <w:t>экскурсии для участников.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ходе оказания Услуг в соответствии с Графиком фото- и видеосъемки Соревнований Г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ЭС </w:t>
            </w:r>
            <w:r>
              <w:rPr>
                <w:iCs/>
                <w:sz w:val="20"/>
                <w:szCs w:val="20"/>
              </w:rPr>
              <w:t>(Приложение № 7 к настоящим Техническим требованиям) Исполнитель должен организовать фотосъемку:</w:t>
            </w:r>
          </w:p>
          <w:tbl>
            <w:tblPr>
              <w:tblW w:w="8824" w:type="dxa"/>
              <w:tblLayout w:type="fixed"/>
              <w:tblLook w:val="04A0" w:firstRow="1" w:lastRow="0" w:firstColumn="1" w:lastColumn="0" w:noHBand="0" w:noVBand="1"/>
            </w:tblPr>
            <w:tblGrid>
              <w:gridCol w:w="472"/>
              <w:gridCol w:w="2256"/>
              <w:gridCol w:w="6096"/>
            </w:tblGrid>
            <w:tr w:rsidR="00A237E1">
              <w:trPr>
                <w:trHeight w:val="194"/>
              </w:trPr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Размер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менее 5000 пикселей по длинной стороне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Маркировка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отсутствие дат, подписей, копирайтов, рамок, бордюров и пр.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Ориентация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альбомная и книжная, соотношение сторон 3:2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Цветовое пространство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RGB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225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Обработка</w:t>
                  </w:r>
                </w:p>
              </w:tc>
              <w:tc>
                <w:tcPr>
                  <w:tcW w:w="609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свето-, цветокоррекция, кадрирование, выравнивание горизонта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Согласие с требованиями</w:t>
            </w:r>
          </w:p>
        </w:tc>
        <w:tc>
          <w:tcPr>
            <w:tcW w:w="1843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технико-коммерческого 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</w:tr>
      <w:tr w:rsidR="00A237E1">
        <w:tc>
          <w:tcPr>
            <w:tcW w:w="988" w:type="dxa"/>
          </w:tcPr>
          <w:p w:rsidR="00A237E1" w:rsidRDefault="00A237E1">
            <w:pPr>
              <w:widowControl w:val="0"/>
              <w:numPr>
                <w:ilvl w:val="3"/>
                <w:numId w:val="8"/>
              </w:numPr>
              <w:contextualSpacing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Видеосъемка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Видеосъемка должна включать основные мероприятия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</w:t>
            </w:r>
            <w:r>
              <w:rPr>
                <w:iCs/>
                <w:sz w:val="20"/>
                <w:szCs w:val="20"/>
              </w:rPr>
              <w:t xml:space="preserve">: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заставка мероприятия;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кадры общего плана с торжественной церемонии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всех 7 этапов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</w:t>
            </w:r>
            <w:r>
              <w:rPr>
                <w:sz w:val="20"/>
                <w:szCs w:val="20"/>
              </w:rPr>
              <w:t xml:space="preserve">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судейских бригад;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комментарии о ходе/результатах Соревнований от участников, председателя Оргкомитета, главного судьи и организаторов.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ходе оказания Услуг в соответствии с Графиком фото- и видеосъемки Соревнований Г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ЭС </w:t>
            </w:r>
            <w:r>
              <w:rPr>
                <w:iCs/>
                <w:sz w:val="20"/>
                <w:szCs w:val="20"/>
              </w:rPr>
              <w:t>(Приложение № 7 к настоящим Техническим требованиям) Исполнитель должен организовать видеосъемку:</w:t>
            </w:r>
          </w:p>
          <w:tbl>
            <w:tblPr>
              <w:tblW w:w="8676" w:type="dxa"/>
              <w:tblLayout w:type="fixed"/>
              <w:tblLook w:val="04A0" w:firstRow="1" w:lastRow="0" w:firstColumn="1" w:lastColumn="0" w:noHBand="0" w:noVBand="1"/>
            </w:tblPr>
            <w:tblGrid>
              <w:gridCol w:w="476"/>
              <w:gridCol w:w="3664"/>
              <w:gridCol w:w="4536"/>
            </w:tblGrid>
            <w:tr w:rsidR="00A237E1">
              <w:trPr>
                <w:trHeight w:val="194"/>
              </w:trPr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Видеосъемка интервью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2 камеры цифрового формата с обеспечением: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верно подобранного баланса белого на всех камерах;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ровной амплитудой движения камер при ведении съемки;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звука с использованием микрофона-петлички;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титрование интервью.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Формат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FULL HD 1920х1080, 4К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Соотношения сторон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16:9 без полей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Видеокодеки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MPEG-4 и аудиокодек AAC, контейнер: MP4 для MPEG-4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Число аудиоканалов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 (стерео)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Максимальный размер файла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более 10 ГБ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Качество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ниже чем 50 мбит/с после окончания монтажа и включать в себя: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коррекцию цветовой гаммы;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обработку видео;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подборку музыки;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инфографика, 2D графика;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 титров всего видеоролика;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результатов на USB-носитель.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  <w:tcBorders>
              <w:top w:val="nil"/>
            </w:tcBorders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1.1.2.</w:t>
            </w:r>
          </w:p>
        </w:tc>
        <w:tc>
          <w:tcPr>
            <w:tcW w:w="10914" w:type="dxa"/>
            <w:gridSpan w:val="3"/>
            <w:tcBorders>
              <w:top w:val="nil"/>
            </w:tcBorders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eastAsia="ja-JP"/>
              </w:rPr>
              <w:t>Оказание услуг по информационному сопровождению второго отборочного этапа Одиннадцатых Всероссийский соревнований оперативного персонала ГЭС</w:t>
            </w:r>
          </w:p>
        </w:tc>
        <w:tc>
          <w:tcPr>
            <w:tcW w:w="1701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  <w:tc>
          <w:tcPr>
            <w:tcW w:w="1843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1.1.2.1.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Фотосъемка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jc w:val="both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 xml:space="preserve">Фотосъемка должна включать основные мероприятия Соревнований ГЭС в стиле репортажной съемки </w:t>
            </w:r>
            <w:r>
              <w:rPr>
                <w:rFonts w:eastAsia="MS Mincho"/>
                <w:iCs/>
                <w:sz w:val="20"/>
                <w:szCs w:val="20"/>
                <w:lang w:eastAsia="ja-JP"/>
              </w:rPr>
              <w:t>—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снимки разных планов с отслеживанием хронологии событий мероприятия: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lastRenderedPageBreak/>
              <w:t>торжественная церемония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жеребьевка команд;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п</w:t>
            </w:r>
            <w:r>
              <w:rPr>
                <w:rFonts w:eastAsia="MS Mincho"/>
                <w:sz w:val="20"/>
                <w:szCs w:val="20"/>
              </w:rPr>
              <w:t>рохождение участниками всех 7 этапов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работа судейских бригад;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iCs/>
                <w:sz w:val="20"/>
                <w:szCs w:val="20"/>
                <w:lang w:eastAsia="ja-JP"/>
              </w:rPr>
              <w:t>экскурсии для участников.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ходе оказания Услуг в соответствии с Графиком фото- и видеосъемки Соревнований Г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ЭС </w:t>
            </w:r>
            <w:r>
              <w:rPr>
                <w:iCs/>
                <w:sz w:val="20"/>
                <w:szCs w:val="20"/>
              </w:rPr>
              <w:t>(Приложение № 7 к настоящим Техническим требованиям) Исполнитель должен организовать фотосъемку:</w:t>
            </w:r>
          </w:p>
          <w:tbl>
            <w:tblPr>
              <w:tblW w:w="8824" w:type="dxa"/>
              <w:tblLayout w:type="fixed"/>
              <w:tblLook w:val="04A0" w:firstRow="1" w:lastRow="0" w:firstColumn="1" w:lastColumn="0" w:noHBand="0" w:noVBand="1"/>
            </w:tblPr>
            <w:tblGrid>
              <w:gridCol w:w="472"/>
              <w:gridCol w:w="2256"/>
              <w:gridCol w:w="6096"/>
            </w:tblGrid>
            <w:tr w:rsidR="00A237E1">
              <w:trPr>
                <w:trHeight w:val="194"/>
              </w:trPr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Размер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менее 5000 пикселей по длинной стороне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Маркировка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отсутствие дат, подписей, копирайтов, рамок, бордюров и пр.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Ориентация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альбомная и книжная, соотношение сторон 3:2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Цветовое пространство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RGB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225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Обработка</w:t>
                  </w:r>
                </w:p>
              </w:tc>
              <w:tc>
                <w:tcPr>
                  <w:tcW w:w="609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свето-, цветокоррекция, кадрирование, выравнивание горизонта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lastRenderedPageBreak/>
              <w:t>Согласие с требованиями</w:t>
            </w:r>
          </w:p>
        </w:tc>
        <w:tc>
          <w:tcPr>
            <w:tcW w:w="1843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 xml:space="preserve">Предоставление технико-коммерческого </w:t>
            </w:r>
            <w:r>
              <w:rPr>
                <w:rFonts w:eastAsia="MS Mincho"/>
                <w:b/>
                <w:sz w:val="20"/>
                <w:szCs w:val="20"/>
                <w:lang w:eastAsia="ja-JP"/>
              </w:rPr>
              <w:lastRenderedPageBreak/>
              <w:t>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1.1.2.2.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Видеосъемка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Видеосъемка должна включать основные мероприятия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</w:t>
            </w:r>
            <w:r>
              <w:rPr>
                <w:iCs/>
                <w:sz w:val="20"/>
                <w:szCs w:val="20"/>
              </w:rPr>
              <w:t xml:space="preserve">: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заставка мероприятия;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кадры общего плана с торжественной церемонии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всех 7 этапов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</w:t>
            </w:r>
            <w:r>
              <w:rPr>
                <w:sz w:val="20"/>
                <w:szCs w:val="20"/>
              </w:rPr>
              <w:t xml:space="preserve">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судейских бригад;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комментарии о ходе/результатах Соревнований от участников, председателя Оргкомитета, главного судьи и организаторов.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ходе оказания Услуг в соответствии с Графиком фото- и видеосъемки Соревнований Г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ЭС </w:t>
            </w:r>
            <w:r>
              <w:rPr>
                <w:iCs/>
                <w:sz w:val="20"/>
                <w:szCs w:val="20"/>
              </w:rPr>
              <w:t>(Приложение № 7 к настоящим Техническим требованиям) Исполнитель должен организовать видеосъемку:</w:t>
            </w:r>
          </w:p>
          <w:tbl>
            <w:tblPr>
              <w:tblW w:w="8676" w:type="dxa"/>
              <w:tblLayout w:type="fixed"/>
              <w:tblLook w:val="04A0" w:firstRow="1" w:lastRow="0" w:firstColumn="1" w:lastColumn="0" w:noHBand="0" w:noVBand="1"/>
            </w:tblPr>
            <w:tblGrid>
              <w:gridCol w:w="476"/>
              <w:gridCol w:w="3664"/>
              <w:gridCol w:w="4536"/>
            </w:tblGrid>
            <w:tr w:rsidR="00A237E1">
              <w:trPr>
                <w:trHeight w:val="194"/>
              </w:trPr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Видеосъемка интервью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2 камеры цифрового формата с обеспечением: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верно подобранного баланса белого на всех камерах;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ровной амплитудой движения камер при ведении съемки;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звука с использованием микрофона-петлички;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титрование интервью.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Формат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FULL HD 1920х1080, 4К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Соотношения сторон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16:9 без полей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Видеокодеки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MPEG-4 и аудиокодек AAC, контейнер: MP4 для </w:t>
                  </w:r>
                  <w:r>
                    <w:rPr>
                      <w:sz w:val="20"/>
                    </w:rPr>
                    <w:lastRenderedPageBreak/>
                    <w:t>MPEG-4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5.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Число аудиоканалов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 (стерео)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Максимальный размер файла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более 10 ГБ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Качество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ниже чем 50 мбит/с после окончания монтажа и включать в себя: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коррекцию цветовой гаммы;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обработку видео;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подборку музыки;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инфографика, 2D графика;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 титров всего видеоролика;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результатов на USB-носитель.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1.1.3.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spacing w:before="60" w:after="60"/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Оказание услуг по информационному сопровождению Вторых корпоративных соревнований оперативно-ремонтного персонала распределительных электрических сетей Группы РусГидро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1.1.3.1.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Фотосъемка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Фотосъемка должна включать основные мероприятия Сетевых соревнований</w:t>
            </w:r>
            <w:r>
              <w:rPr>
                <w:rFonts w:eastAsia="MS Mincho"/>
                <w:iCs/>
                <w:sz w:val="20"/>
                <w:szCs w:val="20"/>
              </w:rPr>
              <w:t xml:space="preserve"> </w:t>
            </w:r>
            <w:r>
              <w:rPr>
                <w:rFonts w:eastAsia="MS Mincho"/>
                <w:iCs/>
                <w:sz w:val="20"/>
                <w:szCs w:val="20"/>
                <w:lang w:eastAsia="ja-JP"/>
              </w:rPr>
              <w:t>в стиле репортажной съемки — снимки разных планов с отслеживанием хронологии событий мероприятия: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организационное собрание;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жеребьевка команд;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торжественная церемония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 xml:space="preserve">прохождение участниками всех 7 этапов Сетевых соревнований;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работа судейских бригад;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экскурсии для участников.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 ходе оказания Услуг в соответствии с </w:t>
            </w:r>
            <w:r>
              <w:rPr>
                <w:rFonts w:eastAsia="MS Mincho"/>
                <w:sz w:val="20"/>
                <w:szCs w:val="20"/>
                <w:lang w:eastAsia="ja-JP"/>
              </w:rPr>
              <w:t>Графиком фото- и видеосъемки Сетевых соревнований (Приложение № 8 к настоящим Техническим требованиям)</w:t>
            </w:r>
            <w:r>
              <w:rPr>
                <w:iCs/>
                <w:sz w:val="20"/>
                <w:szCs w:val="20"/>
              </w:rPr>
              <w:t xml:space="preserve"> Исполнитель должен организовать фотосъемку:</w:t>
            </w:r>
          </w:p>
          <w:tbl>
            <w:tblPr>
              <w:tblW w:w="8676" w:type="dxa"/>
              <w:tblLayout w:type="fixed"/>
              <w:tblLook w:val="04A0" w:firstRow="1" w:lastRow="0" w:firstColumn="1" w:lastColumn="0" w:noHBand="0" w:noVBand="1"/>
            </w:tblPr>
            <w:tblGrid>
              <w:gridCol w:w="476"/>
              <w:gridCol w:w="2249"/>
              <w:gridCol w:w="5951"/>
            </w:tblGrid>
            <w:tr w:rsidR="00A237E1">
              <w:trPr>
                <w:trHeight w:val="194"/>
              </w:trPr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Размер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менее 5000 пикселей по длинной стороне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Маркировка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отсутствие дат, подписей, копирайтов, рамок, бордюров и пр.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Ориентация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альбомная и книжная, соотношение сторон 3:2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Цветовое пространство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RGB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2249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Обработка</w:t>
                  </w:r>
                </w:p>
              </w:tc>
              <w:tc>
                <w:tcPr>
                  <w:tcW w:w="59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свето-, цветокоррекция, кадрирование, выравнивание горизонта</w:t>
                  </w:r>
                </w:p>
              </w:tc>
            </w:tr>
          </w:tbl>
          <w:p w:rsidR="00A237E1" w:rsidRDefault="00A237E1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Согласие с требованиями</w:t>
            </w:r>
          </w:p>
        </w:tc>
        <w:tc>
          <w:tcPr>
            <w:tcW w:w="1843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технико-коммерческого 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1.1.3.2.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Видеосъемка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Видеосъемка должна включать основные мероприятия </w:t>
            </w:r>
            <w:r>
              <w:rPr>
                <w:rFonts w:eastAsia="MS Mincho"/>
                <w:iCs/>
                <w:sz w:val="20"/>
                <w:szCs w:val="20"/>
                <w:lang w:eastAsia="ja-JP"/>
              </w:rPr>
              <w:t>Сетевых соревнований</w:t>
            </w:r>
            <w:r>
              <w:rPr>
                <w:iCs/>
                <w:sz w:val="20"/>
                <w:szCs w:val="20"/>
              </w:rPr>
              <w:t xml:space="preserve">: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заставка мероприятия;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кадры общего плана с торжественной церемонии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жеребьевка;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всех </w:t>
            </w:r>
            <w:r>
              <w:rPr>
                <w:rFonts w:eastAsia="MS Mincho"/>
                <w:sz w:val="20"/>
                <w:szCs w:val="20"/>
                <w:lang w:eastAsia="ja-JP"/>
              </w:rPr>
              <w:t>7 этапов Сетевых соревнований</w:t>
            </w:r>
            <w:r>
              <w:rPr>
                <w:sz w:val="20"/>
                <w:szCs w:val="20"/>
              </w:rPr>
              <w:t xml:space="preserve">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судейских бригад;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комментарии о ходе/результатах Сетевых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</w:t>
            </w:r>
            <w:r>
              <w:rPr>
                <w:sz w:val="20"/>
                <w:szCs w:val="20"/>
                <w:lang w:eastAsia="ja-JP"/>
              </w:rPr>
              <w:t xml:space="preserve">от участников, председателя Оргкомитета, главного судьи и организаторов. </w:t>
            </w:r>
          </w:p>
          <w:p w:rsidR="00A237E1" w:rsidRDefault="00AE6A53">
            <w:pPr>
              <w:widowControl w:val="0"/>
              <w:spacing w:before="60" w:after="60"/>
              <w:jc w:val="both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В ходе оказания Услуг в соответствии с Графиком фото- и видеосъемки Сетевых соревнований (Приложение № 8 к настоящим Техническим требованиям)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  <w:lang w:eastAsia="ja-JP"/>
              </w:rPr>
              <w:t>Исполнитель должен организовать видеосъемку:</w:t>
            </w:r>
          </w:p>
          <w:tbl>
            <w:tblPr>
              <w:tblW w:w="8676" w:type="dxa"/>
              <w:tblLayout w:type="fixed"/>
              <w:tblLook w:val="04A0" w:firstRow="1" w:lastRow="0" w:firstColumn="1" w:lastColumn="0" w:noHBand="0" w:noVBand="1"/>
            </w:tblPr>
            <w:tblGrid>
              <w:gridCol w:w="476"/>
              <w:gridCol w:w="3664"/>
              <w:gridCol w:w="4536"/>
            </w:tblGrid>
            <w:tr w:rsidR="00A237E1">
              <w:trPr>
                <w:trHeight w:val="194"/>
              </w:trPr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Видеосъемка интервью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2 камеры цифрового формата с обеспечением: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верно подобранного баланса белого на всех камерах;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ровной амплитудой движения камер при ведении съемки;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звука с использованием микрофона-петлички;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титрование интервью.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Формат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FULL HD 1920х1080, 4К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Соотношения сторон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16:9 без полей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Видеокодеки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MPEG-4 и аудиокодек AAC, контейнер: MP4 для MPEG-4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Число аудиоканалов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 (стерео)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Максимальный размер файла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более 10 ГБ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Качество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ниже чем 50 мбит/с после окончания монтажа и включать в себя: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коррекцию цветовой гаммы;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обработку видео;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подборку музыки;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инфографика, 2D графика;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 титров всего видеоролика;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результатов на цифровом носитель.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1.1.4.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eastAsia="ja-JP"/>
              </w:rPr>
              <w:t>Оказание услуг по информационному сопровождению финального этапа Одиннадцатых Всероссийский соревнований оперативного персонала ГЭС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1.1.4.1.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Фотосъемка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jc w:val="both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 xml:space="preserve">Фотосъемка должна включать основные мероприятия Соревнований ГЭС в стиле репортажной съемки </w:t>
            </w:r>
            <w:r>
              <w:rPr>
                <w:rFonts w:eastAsia="MS Mincho"/>
                <w:iCs/>
                <w:sz w:val="20"/>
                <w:szCs w:val="20"/>
                <w:lang w:eastAsia="ja-JP"/>
              </w:rPr>
              <w:t>—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снимки разных планов с отслеживанием хронологии событий мероприятия: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торжественная церемония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жеребьевка команд;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п</w:t>
            </w:r>
            <w:r>
              <w:rPr>
                <w:rFonts w:eastAsia="MS Mincho"/>
                <w:sz w:val="20"/>
                <w:szCs w:val="20"/>
              </w:rPr>
              <w:t>рохождение участниками всех 7 этапов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работа судейских бригад;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</w:pPr>
            <w:r>
              <w:rPr>
                <w:rFonts w:eastAsia="MS Mincho"/>
                <w:sz w:val="20"/>
                <w:szCs w:val="20"/>
                <w:lang w:eastAsia="ja-JP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32"/>
              </w:numPr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iCs/>
                <w:sz w:val="20"/>
                <w:szCs w:val="20"/>
                <w:lang w:eastAsia="ja-JP"/>
              </w:rPr>
              <w:lastRenderedPageBreak/>
              <w:t>экскурсии для участников.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ходе оказания Услуг в соответствии с Графиком фото- и видеосъемки Соревнований Г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ЭС </w:t>
            </w:r>
            <w:r>
              <w:rPr>
                <w:iCs/>
                <w:sz w:val="20"/>
                <w:szCs w:val="20"/>
              </w:rPr>
              <w:t>(Приложение № 7 к настоящим Техническим требованиям) Исполнитель должен организовать фотосъемку:</w:t>
            </w:r>
          </w:p>
          <w:tbl>
            <w:tblPr>
              <w:tblW w:w="8824" w:type="dxa"/>
              <w:tblLayout w:type="fixed"/>
              <w:tblLook w:val="04A0" w:firstRow="1" w:lastRow="0" w:firstColumn="1" w:lastColumn="0" w:noHBand="0" w:noVBand="1"/>
            </w:tblPr>
            <w:tblGrid>
              <w:gridCol w:w="472"/>
              <w:gridCol w:w="2256"/>
              <w:gridCol w:w="6096"/>
            </w:tblGrid>
            <w:tr w:rsidR="00A237E1">
              <w:trPr>
                <w:trHeight w:val="194"/>
              </w:trPr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Размер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менее 5000 пикселей по длинной стороне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Маркировка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отсутствие дат, подписей, копирайтов, рамок, бордюров и пр.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Ориентация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альбомная и книжная, соотношение сторон 3:2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Цветовое пространство</w:t>
                  </w:r>
                </w:p>
              </w:tc>
              <w:tc>
                <w:tcPr>
                  <w:tcW w:w="6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RGB</w:t>
                  </w:r>
                </w:p>
              </w:tc>
            </w:tr>
            <w:tr w:rsidR="00A237E1">
              <w:tc>
                <w:tcPr>
                  <w:tcW w:w="47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225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Обработка</w:t>
                  </w:r>
                </w:p>
              </w:tc>
              <w:tc>
                <w:tcPr>
                  <w:tcW w:w="609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свето-, цветокоррекция, кадрирование, выравнивание горизонта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lastRenderedPageBreak/>
              <w:t>Согласие с требованиями</w:t>
            </w:r>
          </w:p>
        </w:tc>
        <w:tc>
          <w:tcPr>
            <w:tcW w:w="1843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технико-коммерческого 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1.1.4.2.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Видеосъемка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Видеосъемка должна включать основные мероприятия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</w:t>
            </w:r>
            <w:r>
              <w:rPr>
                <w:iCs/>
                <w:sz w:val="20"/>
                <w:szCs w:val="20"/>
              </w:rPr>
              <w:t xml:space="preserve">: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заставка мероприятия;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мандатной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кадры общего плана с торжественной церемонии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всех 7 этапов Соревнований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 ГЭС</w:t>
            </w:r>
            <w:r>
              <w:rPr>
                <w:sz w:val="20"/>
                <w:szCs w:val="20"/>
              </w:rPr>
              <w:t xml:space="preserve">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судейских бригад;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комментарии о ходе/результатах Соревнований от участников, председателя Оргкомитета, главного судьи и организаторов.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ходе оказания Услуг в соответствии с Графиком фото- и видеосъемки Соревнований Г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ЭС </w:t>
            </w:r>
            <w:r>
              <w:rPr>
                <w:iCs/>
                <w:sz w:val="20"/>
                <w:szCs w:val="20"/>
              </w:rPr>
              <w:t>(Приложение № 7 к настоящим Техническим требованиям) Исполнитель должен организовать видеосъемку:</w:t>
            </w:r>
          </w:p>
          <w:tbl>
            <w:tblPr>
              <w:tblW w:w="8676" w:type="dxa"/>
              <w:tblLayout w:type="fixed"/>
              <w:tblLook w:val="04A0" w:firstRow="1" w:lastRow="0" w:firstColumn="1" w:lastColumn="0" w:noHBand="0" w:noVBand="1"/>
            </w:tblPr>
            <w:tblGrid>
              <w:gridCol w:w="476"/>
              <w:gridCol w:w="3664"/>
              <w:gridCol w:w="4536"/>
            </w:tblGrid>
            <w:tr w:rsidR="00A237E1">
              <w:trPr>
                <w:trHeight w:val="194"/>
              </w:trPr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Видеосъемка интервью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2 камеры цифрового формата с обеспечением: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верно подобранного баланса белого на всех камерах;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ровной амплитудой движения камер при ведении съемки;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звука с использованием микрофона-петлички;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- титрование интервью. 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Формат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FULL HD 1920х1080, 4К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Соотношения сторон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16:9 без полей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Видеокодеки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MPEG-4 и аудиокодек AAC, контейнер: MP4 для MPEG-4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Число аудиоканалов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 (стерео)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Максимальный размер файла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более 10 ГБ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Качество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ниже чем 50 мбит/с после окончания монтажа и включать в себя: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коррекцию цветовой гаммы;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обработку видео;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- подборку музыки;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инфографика, 2D графика;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 титров всего видеоролика;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результатов на USB-носитель.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  <w:tcBorders>
              <w:top w:val="nil"/>
            </w:tcBorders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1.1.5.</w:t>
            </w:r>
          </w:p>
        </w:tc>
        <w:tc>
          <w:tcPr>
            <w:tcW w:w="10914" w:type="dxa"/>
            <w:gridSpan w:val="3"/>
            <w:tcBorders>
              <w:top w:val="nil"/>
            </w:tcBorders>
          </w:tcPr>
          <w:p w:rsidR="00A237E1" w:rsidRDefault="00AE6A53">
            <w:pPr>
              <w:widowControl w:val="0"/>
              <w:spacing w:before="60" w:after="60"/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Оказание услуг по информационному сопровождению Корпоративного чемпионата профессионального мастерства Группы РусГидро по стандартам АРПМ по компетенции «Охрана труда»</w:t>
            </w:r>
          </w:p>
        </w:tc>
        <w:tc>
          <w:tcPr>
            <w:tcW w:w="1701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  <w:tc>
          <w:tcPr>
            <w:tcW w:w="1843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  <w:r>
              <w:rPr>
                <w:rFonts w:eastAsia="MS Mincho"/>
                <w:b/>
                <w:sz w:val="24"/>
                <w:szCs w:val="24"/>
                <w:lang w:eastAsia="ja-JP"/>
              </w:rPr>
              <w:t>-</w:t>
            </w:r>
            <w:r>
              <w:rPr>
                <w:rFonts w:eastAsia="MS Mincho"/>
                <w:b/>
                <w:sz w:val="24"/>
                <w:szCs w:val="24"/>
                <w:lang w:val="en-US" w:eastAsia="ja-JP"/>
              </w:rPr>
              <w:t>//-</w:t>
            </w:r>
          </w:p>
        </w:tc>
      </w:tr>
      <w:tr w:rsidR="00A237E1">
        <w:tc>
          <w:tcPr>
            <w:tcW w:w="988" w:type="dxa"/>
            <w:tcBorders>
              <w:top w:val="nil"/>
            </w:tcBorders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1.1.5.1.</w:t>
            </w:r>
          </w:p>
        </w:tc>
        <w:tc>
          <w:tcPr>
            <w:tcW w:w="1415" w:type="dxa"/>
            <w:tcBorders>
              <w:top w:val="nil"/>
            </w:tcBorders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Фотосъемка</w:t>
            </w:r>
          </w:p>
        </w:tc>
        <w:tc>
          <w:tcPr>
            <w:tcW w:w="9499" w:type="dxa"/>
            <w:gridSpan w:val="2"/>
            <w:tcBorders>
              <w:top w:val="nil"/>
            </w:tcBorders>
          </w:tcPr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Фотосъемка должна включать основные мероприятия Чемпионата АРПМ</w:t>
            </w:r>
            <w:r>
              <w:rPr>
                <w:rFonts w:eastAsia="MS Mincho"/>
                <w:iCs/>
                <w:sz w:val="20"/>
                <w:szCs w:val="20"/>
              </w:rPr>
              <w:t xml:space="preserve"> </w:t>
            </w:r>
            <w:r>
              <w:rPr>
                <w:rFonts w:eastAsia="MS Mincho"/>
                <w:iCs/>
                <w:sz w:val="20"/>
                <w:szCs w:val="20"/>
                <w:lang w:eastAsia="ja-JP"/>
              </w:rPr>
              <w:t>в стиле репортажной съемки — снимки разных планов с отслеживанием хронологии событий мероприятия: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торжественная церемония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 xml:space="preserve">прохождение участниками всех модулей Чемпионата АРПМ;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круглые столы;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работа экспертной комиссии;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>экскурсии для участников.</w:t>
            </w:r>
          </w:p>
          <w:p w:rsidR="00A237E1" w:rsidRDefault="00AE6A53">
            <w:pPr>
              <w:widowControl w:val="0"/>
              <w:spacing w:before="60" w:after="6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 ходе оказания Услуг в соответствии с </w:t>
            </w:r>
            <w:r>
              <w:rPr>
                <w:rFonts w:eastAsia="MS Mincho"/>
                <w:sz w:val="20"/>
                <w:szCs w:val="20"/>
                <w:lang w:eastAsia="ja-JP"/>
              </w:rPr>
              <w:t>Графиком фото- и видеосъемки Чемпионата АРПМ (предоставляется дополнительно Заказчиком)</w:t>
            </w:r>
            <w:r>
              <w:rPr>
                <w:iCs/>
                <w:sz w:val="20"/>
                <w:szCs w:val="20"/>
              </w:rPr>
              <w:t xml:space="preserve"> Исполнитель должен организовать фотосъемку:</w:t>
            </w:r>
          </w:p>
          <w:tbl>
            <w:tblPr>
              <w:tblW w:w="8676" w:type="dxa"/>
              <w:tblLayout w:type="fixed"/>
              <w:tblLook w:val="04A0" w:firstRow="1" w:lastRow="0" w:firstColumn="1" w:lastColumn="0" w:noHBand="0" w:noVBand="1"/>
            </w:tblPr>
            <w:tblGrid>
              <w:gridCol w:w="476"/>
              <w:gridCol w:w="2249"/>
              <w:gridCol w:w="5951"/>
            </w:tblGrid>
            <w:tr w:rsidR="00A237E1">
              <w:trPr>
                <w:trHeight w:val="194"/>
              </w:trPr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Размер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менее 5000 пикселей по длинной стороне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Маркировка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отсутствие дат, подписей, копирайтов, рамок, бордюров и пр.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Ориентация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альбомная и книжная, соотношение сторон 3:2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2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Цветовое пространство</w:t>
                  </w:r>
                </w:p>
              </w:tc>
              <w:tc>
                <w:tcPr>
                  <w:tcW w:w="5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RGB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2249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Обработка</w:t>
                  </w:r>
                </w:p>
              </w:tc>
              <w:tc>
                <w:tcPr>
                  <w:tcW w:w="59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свето-, цветокоррекция, кадрирование, выравнивание горизонта</w:t>
                  </w:r>
                </w:p>
              </w:tc>
            </w:tr>
          </w:tbl>
          <w:p w:rsidR="00A237E1" w:rsidRDefault="00A237E1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Согласие с требованиями</w:t>
            </w:r>
          </w:p>
        </w:tc>
        <w:tc>
          <w:tcPr>
            <w:tcW w:w="1843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технико-коммерческого 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  <w:tcBorders>
              <w:top w:val="nil"/>
            </w:tcBorders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1.1.5.2.</w:t>
            </w:r>
          </w:p>
        </w:tc>
        <w:tc>
          <w:tcPr>
            <w:tcW w:w="1415" w:type="dxa"/>
            <w:tcBorders>
              <w:top w:val="nil"/>
            </w:tcBorders>
          </w:tcPr>
          <w:p w:rsidR="00A237E1" w:rsidRDefault="00AE6A53">
            <w:pPr>
              <w:widowControl w:val="0"/>
              <w:textAlignment w:val="baseline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Видеосъемка</w:t>
            </w:r>
          </w:p>
        </w:tc>
        <w:tc>
          <w:tcPr>
            <w:tcW w:w="9499" w:type="dxa"/>
            <w:gridSpan w:val="2"/>
            <w:tcBorders>
              <w:top w:val="nil"/>
            </w:tcBorders>
          </w:tcPr>
          <w:p w:rsidR="00A237E1" w:rsidRDefault="00AE6A53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Видеосъемка должна включать основные мероприятия Чемпионата </w:t>
            </w:r>
            <w:r>
              <w:rPr>
                <w:rFonts w:eastAsia="MS Mincho"/>
                <w:sz w:val="20"/>
                <w:szCs w:val="20"/>
                <w:lang w:eastAsia="ja-JP"/>
              </w:rPr>
              <w:t>АРПМ</w:t>
            </w:r>
            <w:r>
              <w:rPr>
                <w:iCs/>
                <w:sz w:val="20"/>
                <w:szCs w:val="20"/>
              </w:rPr>
              <w:t xml:space="preserve">: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заставка мероприятия;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кадры общего плана с торжественной церемонии открытия;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всех модулей Чемпионата </w:t>
            </w:r>
            <w:r>
              <w:rPr>
                <w:rFonts w:eastAsia="MS Mincho"/>
                <w:sz w:val="20"/>
                <w:szCs w:val="20"/>
                <w:lang w:eastAsia="ja-JP"/>
              </w:rPr>
              <w:t>АРПМ</w:t>
            </w:r>
            <w:r>
              <w:rPr>
                <w:sz w:val="20"/>
                <w:szCs w:val="20"/>
              </w:rPr>
              <w:t xml:space="preserve">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круглые столы;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экспертной комиссии; 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торжественная церемония закрытия;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награждение победителей;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ja-JP"/>
              </w:rPr>
              <w:t xml:space="preserve">комментарии о ходе/результатах Чемпионата </w:t>
            </w:r>
            <w:r>
              <w:rPr>
                <w:rFonts w:eastAsia="MS Mincho"/>
                <w:sz w:val="20"/>
                <w:szCs w:val="20"/>
                <w:lang w:eastAsia="ja-JP"/>
              </w:rPr>
              <w:t xml:space="preserve">АРПМ </w:t>
            </w:r>
            <w:r>
              <w:rPr>
                <w:sz w:val="20"/>
                <w:szCs w:val="20"/>
                <w:lang w:eastAsia="ja-JP"/>
              </w:rPr>
              <w:t xml:space="preserve">от участников, главного эксперта, экспертов, председателя Оргкомитета и организаторов. </w:t>
            </w:r>
          </w:p>
          <w:p w:rsidR="00A237E1" w:rsidRDefault="00AE6A53">
            <w:pPr>
              <w:widowControl w:val="0"/>
              <w:spacing w:before="60" w:after="60"/>
              <w:jc w:val="both"/>
              <w:textAlignment w:val="baseline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В ходе оказания Услуг в соответствии с Графиком фото- и видеосъемки Чемпионата АРПМ (предоставляется дополнительно Заказчиком)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  <w:lang w:eastAsia="ja-JP"/>
              </w:rPr>
              <w:t>Исполнитель должен организовать видеосъемку:</w:t>
            </w:r>
          </w:p>
          <w:tbl>
            <w:tblPr>
              <w:tblW w:w="8676" w:type="dxa"/>
              <w:tblLayout w:type="fixed"/>
              <w:tblLook w:val="04A0" w:firstRow="1" w:lastRow="0" w:firstColumn="1" w:lastColumn="0" w:noHBand="0" w:noVBand="1"/>
            </w:tblPr>
            <w:tblGrid>
              <w:gridCol w:w="476"/>
              <w:gridCol w:w="3664"/>
              <w:gridCol w:w="4536"/>
            </w:tblGrid>
            <w:tr w:rsidR="00A237E1">
              <w:trPr>
                <w:trHeight w:val="194"/>
              </w:trPr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№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Параметр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Техническая характеристика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Видеосъемка интервью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2 камеры цифрового формата с обеспечением: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верно подобранного баланса белого на всех камерах;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- ровной амплитудой движения камер при ведении съемки;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звука с использованием микрофона-петлички;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титрование интервью.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2.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Формат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FULL HD 1920х1080, 4К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3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Соотношения сторон</w:t>
                  </w:r>
                </w:p>
              </w:tc>
              <w:tc>
                <w:tcPr>
                  <w:tcW w:w="453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16:9 без полей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Видеокодеки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MPEG-4 и аудиокодек AAC, контейнер: MP4 для MPEG-4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Число аудиоканалов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 (стерео)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Максимальный размер файла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более 10 ГБ</w:t>
                  </w:r>
                </w:p>
              </w:tc>
            </w:tr>
            <w:tr w:rsidR="00A237E1">
              <w:tc>
                <w:tcPr>
                  <w:tcW w:w="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7.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237E1" w:rsidRDefault="00AE6A53">
                  <w:pPr>
                    <w:widowControl w:val="0"/>
                    <w:rPr>
                      <w:sz w:val="20"/>
                    </w:rPr>
                  </w:pPr>
                  <w:r>
                    <w:rPr>
                      <w:sz w:val="20"/>
                    </w:rPr>
                    <w:t>Качество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 ниже чем 50 мбит/с после окончания монтажа и включать в себя: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коррекцию цветовой гаммы;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обработку видео;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подборку музыки;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инфографика, 2D графика;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монтаж титров всего видеоролика;</w:t>
                  </w:r>
                </w:p>
                <w:p w:rsidR="00A237E1" w:rsidRDefault="00AE6A53">
                  <w:pPr>
                    <w:widowControl w:val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- запись результатов на цифровом носитель.</w:t>
                  </w:r>
                </w:p>
              </w:tc>
            </w:tr>
          </w:tbl>
          <w:p w:rsidR="00A237E1" w:rsidRDefault="00A237E1">
            <w:pPr>
              <w:widowControl w:val="0"/>
            </w:pPr>
          </w:p>
        </w:tc>
        <w:tc>
          <w:tcPr>
            <w:tcW w:w="1701" w:type="dxa"/>
            <w:tcBorders>
              <w:top w:val="nil"/>
            </w:tcBorders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</w:p>
        </w:tc>
      </w:tr>
      <w:tr w:rsidR="00A237E1">
        <w:tc>
          <w:tcPr>
            <w:tcW w:w="988" w:type="dxa"/>
            <w:tcBorders>
              <w:top w:val="nil"/>
            </w:tcBorders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1.1.6.</w:t>
            </w:r>
          </w:p>
        </w:tc>
        <w:tc>
          <w:tcPr>
            <w:tcW w:w="10914" w:type="dxa"/>
            <w:gridSpan w:val="3"/>
            <w:tcBorders>
              <w:top w:val="nil"/>
            </w:tcBorders>
          </w:tcPr>
          <w:p w:rsidR="00A237E1" w:rsidRDefault="00AE6A53">
            <w:pPr>
              <w:widowControl w:val="0"/>
              <w:spacing w:before="60" w:after="60"/>
            </w:pPr>
            <w:r>
              <w:rPr>
                <w:sz w:val="20"/>
                <w:szCs w:val="20"/>
              </w:rPr>
              <w:t xml:space="preserve">Исполнитель самостоятельно и за счет собственных средств оплачивает проездные билеты до места оказания услуг, а также расходы на проживание в месте оказания услуг. </w:t>
            </w:r>
          </w:p>
        </w:tc>
        <w:tc>
          <w:tcPr>
            <w:tcW w:w="1701" w:type="dxa"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1.2.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spacing w:before="60" w:after="60"/>
              <w:rPr>
                <w:iCs/>
                <w:sz w:val="20"/>
                <w:szCs w:val="20"/>
              </w:rPr>
            </w:pPr>
            <w:r>
              <w:rPr>
                <w:b/>
                <w:sz w:val="20"/>
                <w:szCs w:val="24"/>
              </w:rPr>
              <w:t>Требования к способам оказания Услуг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highlight w:val="yellow"/>
                <w:lang w:eastAsia="ja-JP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1.2.1.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spacing w:before="60" w:after="60"/>
              <w:rPr>
                <w:b/>
                <w:sz w:val="20"/>
                <w:szCs w:val="24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Фотосъемка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В ходе оказания Услуг Исполнитель должен </w:t>
            </w:r>
            <w:r>
              <w:rPr>
                <w:sz w:val="20"/>
              </w:rPr>
              <w:t>по каждому этапу Услуг</w:t>
            </w:r>
            <w:r>
              <w:rPr>
                <w:sz w:val="20"/>
                <w:szCs w:val="24"/>
              </w:rPr>
              <w:t xml:space="preserve"> предоставить Заказчику фотографии, </w:t>
            </w:r>
            <w:r>
              <w:rPr>
                <w:sz w:val="20"/>
              </w:rPr>
              <w:t>в объеме в соответствии с таблицей п. 2.1.1.1., включая 50 (пятьдесят) отретушированных фотографий, обработанных в графическом редакторе, а именно: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2"/>
              </w:numPr>
              <w:jc w:val="both"/>
            </w:pPr>
            <w:r>
              <w:rPr>
                <w:sz w:val="20"/>
                <w:szCs w:val="20"/>
              </w:rPr>
              <w:t>в исходных файлах и превью на ежедневной основе в период проведения мероприятий, в соответствии с Графиками фото- и видеосъемки (Приложения №№ 7 – 8 к настоящим Техническим требованиям);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2"/>
              </w:numPr>
              <w:jc w:val="both"/>
            </w:pPr>
            <w:r>
              <w:rPr>
                <w:sz w:val="20"/>
                <w:szCs w:val="20"/>
              </w:rPr>
              <w:t>обработанные фотографии в течении 2 (двух) часов с ключевых мероприятий дня;</w:t>
            </w:r>
          </w:p>
          <w:p w:rsidR="00A237E1" w:rsidRDefault="00AE6A53">
            <w:pPr>
              <w:pStyle w:val="aff0"/>
              <w:widowControl w:val="0"/>
              <w:numPr>
                <w:ilvl w:val="0"/>
                <w:numId w:val="12"/>
              </w:numPr>
              <w:jc w:val="both"/>
            </w:pPr>
            <w:r>
              <w:rPr>
                <w:sz w:val="20"/>
                <w:szCs w:val="20"/>
              </w:rPr>
              <w:t>обработанные фотографии в течении 3 (трех) дней после проведения мероприятий, в соответствии с Графиками фото- и видеосъемки (Приложения №№ 7 – 8 к настоящим Техническим требованиям).</w:t>
            </w:r>
          </w:p>
        </w:tc>
        <w:tc>
          <w:tcPr>
            <w:tcW w:w="1701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Согласие с требованиями</w:t>
            </w:r>
          </w:p>
        </w:tc>
        <w:tc>
          <w:tcPr>
            <w:tcW w:w="1843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технико-коммерческого 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1.2.2.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spacing w:before="60" w:after="60"/>
              <w:rPr>
                <w:b/>
                <w:sz w:val="20"/>
                <w:szCs w:val="24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Видеосъемка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В ходе оказания Услуг Исполнитель должен </w:t>
            </w:r>
            <w:r>
              <w:rPr>
                <w:sz w:val="20"/>
              </w:rPr>
              <w:t xml:space="preserve">по каждому этапу </w:t>
            </w:r>
            <w:r>
              <w:rPr>
                <w:sz w:val="20"/>
                <w:szCs w:val="24"/>
              </w:rPr>
              <w:t>предоставить Заказчику видеоматериалы и итоговые видеоролики с применением 3D/2D motion graphic (данные для графики предоставляет Заказчик), содержащий видеосъемку всех мероприятий, включая комментарии участников, председателя Оргкомитета, экспертов, судей и организаторов.</w:t>
            </w: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1.3.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spacing w:before="60" w:after="60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Требования к процедурам оказания Услуг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1.3.1.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spacing w:before="60" w:after="60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Требование к информацион</w:t>
            </w:r>
            <w:r>
              <w:rPr>
                <w:rFonts w:eastAsia="MS Mincho"/>
                <w:i/>
                <w:sz w:val="20"/>
                <w:szCs w:val="20"/>
                <w:lang w:eastAsia="ja-JP"/>
              </w:rPr>
              <w:lastRenderedPageBreak/>
              <w:t>ной безопасности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При пересылке фото- и видеофайлов не допускается использование открытых файлообменных сервисов.</w:t>
            </w:r>
          </w:p>
        </w:tc>
        <w:tc>
          <w:tcPr>
            <w:tcW w:w="1701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Согласие с требованиями</w:t>
            </w:r>
          </w:p>
        </w:tc>
        <w:tc>
          <w:tcPr>
            <w:tcW w:w="1843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</w:t>
            </w:r>
            <w:r>
              <w:rPr>
                <w:rFonts w:eastAsia="MS Mincho"/>
                <w:b/>
                <w:sz w:val="20"/>
                <w:szCs w:val="20"/>
                <w:lang w:eastAsia="ja-JP"/>
              </w:rPr>
              <w:lastRenderedPageBreak/>
              <w:t>коммерческого 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1.3.2.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spacing w:before="60" w:after="60"/>
              <w:rPr>
                <w:rFonts w:eastAsia="MS Mincho"/>
                <w:i/>
                <w:sz w:val="20"/>
                <w:szCs w:val="20"/>
                <w:lang w:eastAsia="ja-JP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Требования к конфиденциальности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spacing w:before="60" w:after="6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Каждая из сторон обязуется не использовать конфиденциальную информацию, раскрытую другой стороной. Получающая сторона обязуется не копировать, не разглашать и не использовать иным способом конфиденциальную информацию без предварительного письменного одобрения другой стороной.</w:t>
            </w: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988" w:type="dxa"/>
            <w:tcBorders>
              <w:top w:val="nil"/>
            </w:tcBorders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1.4.</w:t>
            </w:r>
          </w:p>
        </w:tc>
        <w:tc>
          <w:tcPr>
            <w:tcW w:w="10914" w:type="dxa"/>
            <w:gridSpan w:val="3"/>
            <w:tcBorders>
              <w:top w:val="nil"/>
            </w:tcBorders>
          </w:tcPr>
          <w:p w:rsidR="00A237E1" w:rsidRDefault="00AE6A53">
            <w:pPr>
              <w:widowControl w:val="0"/>
              <w:spacing w:before="60" w:after="60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eastAsia="ja-JP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701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top w:val="nil"/>
            </w:tcBorders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237E1">
        <w:trPr>
          <w:trHeight w:val="555"/>
        </w:trPr>
        <w:tc>
          <w:tcPr>
            <w:tcW w:w="988" w:type="dxa"/>
            <w:vMerge w:val="restart"/>
            <w:tcBorders>
              <w:top w:val="nil"/>
            </w:tcBorders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1.4.1.</w:t>
            </w:r>
          </w:p>
        </w:tc>
        <w:tc>
          <w:tcPr>
            <w:tcW w:w="10914" w:type="dxa"/>
            <w:gridSpan w:val="3"/>
            <w:tcBorders>
              <w:top w:val="nil"/>
            </w:tcBorders>
          </w:tcPr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Исполнитель в ходе оказания Услуг должен использовать следующее техническое оборудование:</w:t>
            </w:r>
          </w:p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1. Фотоаппарат;</w:t>
            </w:r>
          </w:p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2. Объективы для репортажной, портретной съемки;</w:t>
            </w:r>
          </w:p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3. Съемная вспышка;</w:t>
            </w:r>
          </w:p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4. Беспроводная микрофонная система;</w:t>
            </w:r>
          </w:p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5. Комплект освещения со стойками.</w:t>
            </w:r>
          </w:p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Перечисленное выше техническое оборудование по характеристикам не должно быть ниже следующих параметров:</w:t>
            </w:r>
          </w:p>
          <w:tbl>
            <w:tblPr>
              <w:tblW w:w="5000" w:type="pct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441"/>
              <w:gridCol w:w="9247"/>
            </w:tblGrid>
            <w:tr w:rsidR="00A237E1"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A237E1" w:rsidRDefault="00AE6A53">
                  <w:pPr>
                    <w:pStyle w:val="affff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Фотоаппарат</w:t>
                  </w:r>
                </w:p>
              </w:tc>
              <w:tc>
                <w:tcPr>
                  <w:tcW w:w="9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Скорость бесшумной съемки 20 кадров/сек. (а также возможность съемки с частотой 12 кадров/сек. с механическим затвором);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Стабилизация изображения с эффектом, эквивалентным 8 ступеням выдержки (для сверхчеткой съемки с длительной выдержкой без штатива);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ISO 102 400;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Видео MP4: 4K UHD, Full HD (16:9)8 9, звук: линейный PCM / AAC;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Разрешение 20 мегапикселей;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6. Тип цветного фильтра: основные цвета;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7. Диапазон выдержки: 30–1/8000 с (с шагом 1/2 или 1/3 ступени), ручная выдержка (полный диапазон выдержки - режим BULB; доступный диапазон зависит от режима съемки);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8. Баланс белого тип: автоматический подбор баланса белого с помощью матрицы;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9. Видоискатель количество точек: 3,69 млн.;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10. Съемка режимы: фотографии: интеллектуальный сценарный режим, AE с гибким приоритетом, программная AE, AE с приоритетом выдержки, AE с приоритетом диафрагмы, ручной режим, ручная выдержка и пользовательский (x3). Видеосъемка: автоэкспозиция, ручной режим.</w:t>
                  </w:r>
                </w:p>
              </w:tc>
            </w:tr>
            <w:tr w:rsidR="00A237E1">
              <w:tc>
                <w:tcPr>
                  <w:tcW w:w="1442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A237E1" w:rsidRDefault="00AE6A53">
                  <w:pPr>
                    <w:pStyle w:val="affff9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Объективы</w:t>
                  </w:r>
                </w:p>
              </w:tc>
              <w:tc>
                <w:tcPr>
                  <w:tcW w:w="925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Зум-объектив: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 Минимальная диафрагма — 22;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1.2.  Максимальное увеличение (x) — 0,21 (при 70 мм).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Объектив для условий слабой освещенности (стандартный):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2.1. Угол обзора (горизонтальный, вертикальный, диагональный) — 40º, 27º, 46º;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2.2. Минимальная диафрагма — 16;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2.3. Максимальное увеличение (x) — 0.15.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Телеобъектив: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3.1. Фокусное расстояние — переменное; 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3.2. Мин. фокусное расстояние —  70 мм;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3.3. Макс. фокусное расстояние —  200 мм;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3.4. Кратность зума — 2.9x;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3.5. Минимальное расстояние фокусировки — 1.2 м.</w:t>
                  </w:r>
                </w:p>
              </w:tc>
            </w:tr>
            <w:tr w:rsidR="00A237E1">
              <w:tc>
                <w:tcPr>
                  <w:tcW w:w="1442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A237E1" w:rsidRDefault="00AE6A53">
                  <w:pPr>
                    <w:pStyle w:val="affff9"/>
                    <w:rPr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Вспышка</w:t>
                  </w:r>
                </w:p>
              </w:tc>
              <w:tc>
                <w:tcPr>
                  <w:tcW w:w="925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Совместимость с фотокамерой;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2. Крепление — башмак; 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3. Мин. угол освещения — 200 мм; 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Макс. угол освещения — 20 мм;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Макс. угол освещения (с диффузором) — 14 мм;</w:t>
                  </w:r>
                </w:p>
                <w:p w:rsidR="00A237E1" w:rsidRDefault="00AE6A53">
                  <w:pPr>
                    <w:pStyle w:val="affff9"/>
                    <w:jc w:val="both"/>
                  </w:pPr>
                  <w:r>
                    <w:rPr>
                      <w:sz w:val="20"/>
                    </w:rPr>
                    <w:t>6. Параметры для ведущего числа — ISO 100, 200 мм.</w:t>
                  </w:r>
                </w:p>
              </w:tc>
            </w:tr>
            <w:tr w:rsidR="00A237E1">
              <w:tc>
                <w:tcPr>
                  <w:tcW w:w="1442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A237E1" w:rsidRDefault="00AE6A53">
                  <w:pPr>
                    <w:pStyle w:val="affff9"/>
                    <w:rPr>
                      <w:sz w:val="20"/>
                    </w:rPr>
                  </w:pPr>
                  <w:r>
                    <w:rPr>
                      <w:sz w:val="20"/>
                    </w:rPr>
                    <w:t>Беспроводная микрофонная система</w:t>
                  </w:r>
                </w:p>
              </w:tc>
              <w:tc>
                <w:tcPr>
                  <w:tcW w:w="925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Тип передачи — Цифровая частота 2,4 ГГц;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Модуляция — Цифровая модуляция;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3. Рабочий диапазон (без препятствий) — до 100 м; 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Выходная радиочастотная мощность — &lt;10 МВт;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Искажение — &lt;0.01%;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6. Частотная характеристика — 20 Гц-20 кГц;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7. Частота дискретизации — 48 кГц;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8. Скорость передачи данных — 16 бит;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9. Соотношение сигнал/шум — &gt; 85 дБ;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10. Чувствительность — 42 дБ;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11. Аудиовход – TX — встроенный микрофонный капсюль;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12. Аудиовыход – RX — аналоговый выход 3,5 мм TRS, цифровой выход USB-C и iOS Lightning;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13. Напряжение и емкость аккумулятора – Прием — 3,7 В /95 мАч; Прием: 3,7 В / 120 мАч;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14. Требования к питанию — встроенный литий-ионный аккумулятор / контакты для зарядки / порт для зарядки USB-C;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15. Длительное время автономной работы — около 6 часов;</w:t>
                  </w:r>
                </w:p>
                <w:p w:rsidR="00A237E1" w:rsidRDefault="00AE6A53">
                  <w:pPr>
                    <w:pStyle w:val="affff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16. Емкость аккумулятора зарядного чехла — 1000 мАч.</w:t>
                  </w:r>
                </w:p>
              </w:tc>
            </w:tr>
          </w:tbl>
          <w:p w:rsidR="00A237E1" w:rsidRDefault="00A237E1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lastRenderedPageBreak/>
              <w:t>Согласие с требованиями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vAlign w:val="center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технико-коммерческого предложения на оказание услуг</w:t>
            </w:r>
          </w:p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A237E1">
        <w:trPr>
          <w:trHeight w:val="477"/>
        </w:trPr>
        <w:tc>
          <w:tcPr>
            <w:tcW w:w="988" w:type="dxa"/>
            <w:vMerge/>
          </w:tcPr>
          <w:p w:rsidR="00A237E1" w:rsidRDefault="00A237E1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spacing w:before="60" w:after="60"/>
              <w:rPr>
                <w:rFonts w:eastAsia="MS Mincho"/>
                <w:sz w:val="20"/>
                <w:szCs w:val="20"/>
                <w:lang w:eastAsia="ja-JP"/>
              </w:rPr>
            </w:pPr>
            <w:r>
              <w:rPr>
                <w:rFonts w:eastAsia="MS Mincho"/>
                <w:sz w:val="20"/>
                <w:szCs w:val="20"/>
                <w:lang w:eastAsia="ja-JP"/>
              </w:rPr>
              <w:t>Исполнитель самостоятельно обеспечивает себя необходимым оборудованием и материалами для оказания Услуг.</w:t>
            </w: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textAlignment w:val="baseline"/>
            </w:pPr>
            <w:r>
              <w:rPr>
                <w:sz w:val="20"/>
              </w:rPr>
              <w:t>1.5.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</w:pPr>
            <w:r>
              <w:rPr>
                <w:b/>
                <w:sz w:val="20"/>
                <w:szCs w:val="20"/>
              </w:rPr>
              <w:t>Требования к персоналу Исполнителя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</w:pPr>
            <w:r>
              <w:rPr>
                <w:sz w:val="20"/>
              </w:rPr>
              <w:t>1.5.1.</w:t>
            </w:r>
          </w:p>
        </w:tc>
        <w:tc>
          <w:tcPr>
            <w:tcW w:w="3290" w:type="dxa"/>
            <w:gridSpan w:val="2"/>
          </w:tcPr>
          <w:p w:rsidR="00A237E1" w:rsidRDefault="00AE6A53">
            <w:pPr>
              <w:widowControl w:val="0"/>
              <w:spacing w:before="60" w:after="60"/>
              <w:jc w:val="both"/>
            </w:pPr>
            <w:r>
              <w:rPr>
                <w:iCs/>
                <w:sz w:val="20"/>
                <w:szCs w:val="20"/>
              </w:rPr>
              <w:t>Наличие опыта</w:t>
            </w:r>
          </w:p>
        </w:tc>
        <w:tc>
          <w:tcPr>
            <w:tcW w:w="7624" w:type="dxa"/>
          </w:tcPr>
          <w:p w:rsidR="00A237E1" w:rsidRDefault="00AE6A53">
            <w:pPr>
              <w:pStyle w:val="aff7"/>
              <w:widowControl w:val="0"/>
              <w:jc w:val="both"/>
            </w:pPr>
            <w:r>
              <w:t>Исполнитель должен подтвердить наличие совокупного опыта (в рамках одного или нескольких договоров) оказания услуг по информационному сопровождению (фото- и видеосъемка) мероприятий, проводимых на производственных объектах в течение последних 5 (пяти) лет, предшествующих дате подачи заявки (по форме Приложения №7 к настоящим Техническим требованиям). В составе заявки (или вместе с коммерческим предложением) Исполнитель обязан предоставить ссылку на онлайн-портфолио или вложить файл с примерами реализованных проектов.</w:t>
            </w:r>
          </w:p>
          <w:p w:rsidR="00A237E1" w:rsidRDefault="00AE6A53">
            <w:pPr>
              <w:pStyle w:val="aff7"/>
              <w:widowControl w:val="0"/>
              <w:jc w:val="both"/>
            </w:pPr>
            <w:r>
              <w:t xml:space="preserve">Исполнитель должен обладать знаниями и опытом в области соблюдения норм безопасности при работе на производственных объектах: требований к спецодежде, правил поведения в зонах повышенной опасности, соблюдения норм при оказании услуг в условиях производственной среды (запрет на использование вспышки вблизи опасных зон, знание специфики опасных зон, закрытых для съемки). Исполнитель должен уметь работать в соответствии с программами мероприятий </w:t>
            </w:r>
            <w:r>
              <w:rPr>
                <w:rFonts w:eastAsia="MS Mincho"/>
                <w:lang w:eastAsia="ja-JP"/>
              </w:rPr>
              <w:t>(предоставляется дополнительно Заказчиком</w:t>
            </w:r>
            <w:r>
              <w:t xml:space="preserve">), адаптироваться к изменениям в режиме реального </w:t>
            </w:r>
            <w:r>
              <w:lastRenderedPageBreak/>
              <w:t>времени.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</w:pPr>
            <w:r>
              <w:rPr>
                <w:sz w:val="20"/>
                <w:szCs w:val="20"/>
              </w:rPr>
              <w:lastRenderedPageBreak/>
              <w:t>Указание характеристик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</w:pPr>
            <w:r>
              <w:rPr>
                <w:sz w:val="20"/>
                <w:szCs w:val="20"/>
              </w:rPr>
              <w:t>«Справка об опыте» по форме согласно приложению 10 к Техническим требованиям с предоставлением подтверждающих наличие опыта  документов: копии договоров, подписанных с обеих сторон.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lastRenderedPageBreak/>
              <w:t>2.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spacing w:before="60" w:after="60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Требования к результатам Услуг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2.1.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spacing w:before="60" w:after="60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Общие требования к результатам Услуг</w:t>
            </w:r>
          </w:p>
        </w:tc>
        <w:tc>
          <w:tcPr>
            <w:tcW w:w="1701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2.1.1.</w:t>
            </w:r>
          </w:p>
        </w:tc>
        <w:tc>
          <w:tcPr>
            <w:tcW w:w="10914" w:type="dxa"/>
            <w:gridSpan w:val="3"/>
          </w:tcPr>
          <w:p w:rsidR="00A237E1" w:rsidRDefault="00AE6A53">
            <w:pPr>
              <w:widowControl w:val="0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  <w:r>
              <w:rPr>
                <w:i/>
                <w:sz w:val="20"/>
                <w:szCs w:val="24"/>
              </w:rPr>
              <w:t>Требования к оформлению результатов оказания Услуг</w:t>
            </w:r>
          </w:p>
        </w:tc>
        <w:tc>
          <w:tcPr>
            <w:tcW w:w="1701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Согласие с требованиями</w:t>
            </w:r>
          </w:p>
        </w:tc>
        <w:tc>
          <w:tcPr>
            <w:tcW w:w="1843" w:type="dxa"/>
            <w:vMerge w:val="restart"/>
          </w:tcPr>
          <w:p w:rsidR="00A237E1" w:rsidRDefault="00AE6A53">
            <w:pPr>
              <w:widowControl w:val="0"/>
              <w:jc w:val="center"/>
              <w:textAlignment w:val="baseline"/>
              <w:rPr>
                <w:rFonts w:eastAsia="MS Mincho"/>
                <w:b/>
                <w:sz w:val="20"/>
                <w:szCs w:val="20"/>
                <w:lang w:eastAsia="ja-JP"/>
              </w:rPr>
            </w:pPr>
            <w:r>
              <w:rPr>
                <w:rFonts w:eastAsia="MS Mincho"/>
                <w:b/>
                <w:sz w:val="20"/>
                <w:szCs w:val="20"/>
                <w:lang w:eastAsia="ja-JP"/>
              </w:rPr>
              <w:t>Предоставление технико-коммерческого предложения на оказание услуг</w:t>
            </w: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2.1.1.1.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spacing w:before="60" w:after="60"/>
              <w:rPr>
                <w:i/>
                <w:sz w:val="20"/>
                <w:szCs w:val="24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Фотосъемка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оказания Услуг является передача Исполнителем Заказчику фотоотчета, включающего в себя все исходники, обработанные фотографии высокого разрешения в формате файла «*.</w:t>
            </w:r>
            <w:r>
              <w:rPr>
                <w:sz w:val="20"/>
                <w:szCs w:val="20"/>
                <w:lang w:val="en-US"/>
              </w:rPr>
              <w:t>JPEG</w:t>
            </w:r>
            <w:r>
              <w:rPr>
                <w:sz w:val="20"/>
                <w:szCs w:val="20"/>
              </w:rPr>
              <w:t>» на внешнем носителе или в виде ссылки на закрытый файлообменник по окончании каждого этапа оказания Услуг не позднее сроков окончания оказания Услуг, указанных в таблице № 3 настоящих Технических требований, в количестве:</w:t>
            </w:r>
          </w:p>
          <w:tbl>
            <w:tblPr>
              <w:tblStyle w:val="affffb"/>
              <w:tblW w:w="9238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1472"/>
              <w:gridCol w:w="1341"/>
              <w:gridCol w:w="1286"/>
              <w:gridCol w:w="1286"/>
              <w:gridCol w:w="1145"/>
              <w:gridCol w:w="1411"/>
              <w:gridCol w:w="848"/>
            </w:tblGrid>
            <w:tr w:rsidR="00A237E1">
              <w:tc>
                <w:tcPr>
                  <w:tcW w:w="448" w:type="dxa"/>
                  <w:vMerge w:val="restart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472" w:type="dxa"/>
                  <w:vMerge w:val="restart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Вид продукции</w:t>
                  </w:r>
                </w:p>
              </w:tc>
              <w:tc>
                <w:tcPr>
                  <w:tcW w:w="1341" w:type="dxa"/>
                  <w:vMerge w:val="restart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Единица измерения</w:t>
                  </w:r>
                </w:p>
              </w:tc>
              <w:tc>
                <w:tcPr>
                  <w:tcW w:w="5976" w:type="dxa"/>
                  <w:gridSpan w:val="5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Потребность</w:t>
                  </w:r>
                </w:p>
              </w:tc>
            </w:tr>
            <w:tr w:rsidR="00A237E1">
              <w:tc>
                <w:tcPr>
                  <w:tcW w:w="448" w:type="dxa"/>
                  <w:vMerge/>
                </w:tcPr>
                <w:p w:rsidR="00A237E1" w:rsidRDefault="00A237E1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72" w:type="dxa"/>
                  <w:vMerge/>
                </w:tcPr>
                <w:p w:rsidR="00A237E1" w:rsidRDefault="00A237E1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  <w:vMerge/>
                </w:tcPr>
                <w:p w:rsidR="00A237E1" w:rsidRDefault="00A237E1">
                  <w:pPr>
                    <w:widowControl w:val="0"/>
                    <w:spacing w:before="60" w:after="6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86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t>Этап 1</w:t>
                  </w:r>
                </w:p>
              </w:tc>
              <w:tc>
                <w:tcPr>
                  <w:tcW w:w="1286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Этап 2</w:t>
                  </w:r>
                </w:p>
              </w:tc>
              <w:tc>
                <w:tcPr>
                  <w:tcW w:w="1145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t>Этап 3</w:t>
                  </w:r>
                </w:p>
              </w:tc>
              <w:tc>
                <w:tcPr>
                  <w:tcW w:w="1411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t>Этап 4</w:t>
                  </w:r>
                </w:p>
              </w:tc>
              <w:tc>
                <w:tcPr>
                  <w:tcW w:w="848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t>Этап 5</w:t>
                  </w:r>
                </w:p>
              </w:tc>
            </w:tr>
            <w:tr w:rsidR="00A237E1">
              <w:tc>
                <w:tcPr>
                  <w:tcW w:w="448" w:type="dxa"/>
                </w:tcPr>
                <w:p w:rsidR="00A237E1" w:rsidRDefault="00AE6A53">
                  <w:pPr>
                    <w:pStyle w:val="aff0"/>
                    <w:widowControl w:val="0"/>
                    <w:spacing w:before="60" w:after="60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472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>Фотография</w:t>
                  </w:r>
                </w:p>
              </w:tc>
              <w:tc>
                <w:tcPr>
                  <w:tcW w:w="1341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286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</w:pPr>
                  <w:r>
                    <w:rPr>
                      <w:iCs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286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</w:pPr>
                  <w:r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45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</w:pPr>
                  <w:r>
                    <w:rPr>
                      <w:iCs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11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</w:pPr>
                  <w:r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848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</w:pPr>
                  <w:r>
                    <w:rPr>
                      <w:sz w:val="20"/>
                      <w:szCs w:val="20"/>
                    </w:rPr>
                    <w:t>300</w:t>
                  </w:r>
                </w:p>
              </w:tc>
            </w:tr>
          </w:tbl>
          <w:p w:rsidR="00A237E1" w:rsidRDefault="00A237E1">
            <w:pPr>
              <w:widowControl w:val="0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988" w:type="dxa"/>
          </w:tcPr>
          <w:p w:rsidR="00A237E1" w:rsidRDefault="00AE6A53">
            <w:pPr>
              <w:widowControl w:val="0"/>
              <w:contextualSpacing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2.1.1.2.</w:t>
            </w:r>
          </w:p>
        </w:tc>
        <w:tc>
          <w:tcPr>
            <w:tcW w:w="1415" w:type="dxa"/>
          </w:tcPr>
          <w:p w:rsidR="00A237E1" w:rsidRDefault="00AE6A53">
            <w:pPr>
              <w:widowControl w:val="0"/>
              <w:spacing w:before="60" w:after="60"/>
              <w:rPr>
                <w:i/>
                <w:sz w:val="20"/>
                <w:szCs w:val="24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Видеосъемка</w:t>
            </w:r>
          </w:p>
        </w:tc>
        <w:tc>
          <w:tcPr>
            <w:tcW w:w="9499" w:type="dxa"/>
            <w:gridSpan w:val="2"/>
          </w:tcPr>
          <w:p w:rsidR="00A237E1" w:rsidRDefault="00AE6A53">
            <w:pPr>
              <w:pStyle w:val="aff0"/>
              <w:widowControl w:val="0"/>
              <w:tabs>
                <w:tab w:val="left" w:pos="426"/>
              </w:tabs>
              <w:spacing w:before="60" w:after="6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оказания Услуг является передача Исполнителем Заказчику видеоматериалов, а также итоговых видеороликов по каждому мероприятию (3 (три) итоговых видеороликов) (сценарий предоставляет Заказчик) продолжительностью не менее 2 (двух) минут, которые должны быть переданы Заказчику на цифровом носителе или направлены ссылкой на закрытый файлообменник не позднее сроков окончания оказания Услуг, указанных в таблице № 3 настоящих Технических требований. Итоговый видеоролик по каждому мероприятию должен содержать следующую информацию, а именно:</w:t>
            </w:r>
          </w:p>
          <w:tbl>
            <w:tblPr>
              <w:tblStyle w:val="affffb"/>
              <w:tblW w:w="9238" w:type="dxa"/>
              <w:tblLayout w:type="fixed"/>
              <w:tblLook w:val="04A0" w:firstRow="1" w:lastRow="0" w:firstColumn="1" w:lastColumn="0" w:noHBand="0" w:noVBand="1"/>
            </w:tblPr>
            <w:tblGrid>
              <w:gridCol w:w="474"/>
              <w:gridCol w:w="1754"/>
              <w:gridCol w:w="1364"/>
              <w:gridCol w:w="2248"/>
              <w:gridCol w:w="1957"/>
              <w:gridCol w:w="1441"/>
            </w:tblGrid>
            <w:tr w:rsidR="00A237E1">
              <w:tc>
                <w:tcPr>
                  <w:tcW w:w="473" w:type="dxa"/>
                  <w:vMerge w:val="restart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754" w:type="dxa"/>
                  <w:vMerge w:val="restart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Вид продукции</w:t>
                  </w:r>
                </w:p>
              </w:tc>
              <w:tc>
                <w:tcPr>
                  <w:tcW w:w="1364" w:type="dxa"/>
                  <w:vMerge w:val="restart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Единица измерения</w:t>
                  </w:r>
                </w:p>
              </w:tc>
              <w:tc>
                <w:tcPr>
                  <w:tcW w:w="5646" w:type="dxa"/>
                  <w:gridSpan w:val="3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Потребность</w:t>
                  </w:r>
                </w:p>
              </w:tc>
            </w:tr>
            <w:tr w:rsidR="00A237E1">
              <w:tc>
                <w:tcPr>
                  <w:tcW w:w="473" w:type="dxa"/>
                  <w:vMerge/>
                </w:tcPr>
                <w:p w:rsidR="00A237E1" w:rsidRDefault="00A237E1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4" w:type="dxa"/>
                  <w:vMerge/>
                </w:tcPr>
                <w:p w:rsidR="00A237E1" w:rsidRDefault="00A237E1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64" w:type="dxa"/>
                  <w:vMerge/>
                </w:tcPr>
                <w:p w:rsidR="00A237E1" w:rsidRDefault="00A237E1">
                  <w:pPr>
                    <w:widowControl w:val="0"/>
                    <w:spacing w:before="60" w:after="6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248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t xml:space="preserve">Сетевые соревнования </w:t>
                  </w:r>
                </w:p>
              </w:tc>
              <w:tc>
                <w:tcPr>
                  <w:tcW w:w="1957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t xml:space="preserve">Соревнования ГЭС </w:t>
                  </w:r>
                </w:p>
              </w:tc>
              <w:tc>
                <w:tcPr>
                  <w:tcW w:w="1441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t>Чемпионат АРПМ</w:t>
                  </w:r>
                </w:p>
              </w:tc>
            </w:tr>
            <w:tr w:rsidR="00A237E1">
              <w:tc>
                <w:tcPr>
                  <w:tcW w:w="473" w:type="dxa"/>
                </w:tcPr>
                <w:p w:rsidR="00A237E1" w:rsidRDefault="00AE6A53">
                  <w:pPr>
                    <w:pStyle w:val="aff0"/>
                    <w:widowControl w:val="0"/>
                    <w:spacing w:before="60" w:after="60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754" w:type="dxa"/>
                </w:tcPr>
                <w:p w:rsidR="00A237E1" w:rsidRDefault="00AE6A53">
                  <w:pPr>
                    <w:widowControl w:val="0"/>
                    <w:spacing w:before="60" w:after="60"/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>Итоговый видеоролик</w:t>
                  </w:r>
                </w:p>
              </w:tc>
              <w:tc>
                <w:tcPr>
                  <w:tcW w:w="1364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2248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57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41" w:type="dxa"/>
                </w:tcPr>
                <w:p w:rsidR="00A237E1" w:rsidRDefault="00AE6A53">
                  <w:pPr>
                    <w:widowControl w:val="0"/>
                    <w:spacing w:before="60" w:after="60"/>
                    <w:jc w:val="center"/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A237E1" w:rsidRDefault="00A237E1">
            <w:pPr>
              <w:widowControl w:val="0"/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237E1" w:rsidRDefault="00A237E1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:rsidR="00A237E1" w:rsidRDefault="00A237E1">
      <w:pPr>
        <w:sectPr w:rsidR="00A237E1"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A237E1" w:rsidRDefault="00AE6A53">
      <w:pPr>
        <w:pStyle w:val="1"/>
        <w:jc w:val="center"/>
        <w:rPr>
          <w:sz w:val="24"/>
        </w:rPr>
      </w:pPr>
      <w:bookmarkStart w:id="30" w:name="_Toc188890458"/>
      <w:r>
        <w:rPr>
          <w:sz w:val="24"/>
        </w:rPr>
        <w:lastRenderedPageBreak/>
        <w:t xml:space="preserve">3. </w:t>
      </w:r>
      <w:bookmarkStart w:id="31" w:name="_Toc53393312"/>
      <w:bookmarkStart w:id="32" w:name="_Toc53395937"/>
      <w:bookmarkStart w:id="33" w:name="_Toc125726866"/>
      <w:r>
        <w:rPr>
          <w:sz w:val="24"/>
        </w:rPr>
        <w:t>Требования к документации</w:t>
      </w:r>
      <w:bookmarkEnd w:id="31"/>
      <w:bookmarkEnd w:id="32"/>
      <w:r>
        <w:rPr>
          <w:sz w:val="24"/>
        </w:rPr>
        <w:t xml:space="preserve"> </w:t>
      </w:r>
      <w:bookmarkEnd w:id="33"/>
      <w:r>
        <w:rPr>
          <w:sz w:val="24"/>
        </w:rPr>
        <w:t>по ценообразованию на этапе закупки</w:t>
      </w:r>
      <w:bookmarkEnd w:id="30"/>
    </w:p>
    <w:p w:rsidR="00A237E1" w:rsidRDefault="00AE6A53">
      <w:pPr>
        <w:pStyle w:val="aff0"/>
        <w:ind w:left="0"/>
        <w:rPr>
          <w:b/>
        </w:rPr>
      </w:pPr>
      <w:r>
        <w:rPr>
          <w:b/>
        </w:rPr>
        <w:t>3.1. Начальная (максимальная) цена договора составляет: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75"/>
        <w:gridCol w:w="4930"/>
        <w:gridCol w:w="1835"/>
        <w:gridCol w:w="1771"/>
      </w:tblGrid>
      <w:tr w:rsidR="00A237E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keepNext/>
              <w:widowControl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Лот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keepNext/>
              <w:widowControl w:val="0"/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закупаемой продукции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keepNext/>
              <w:widowControl w:val="0"/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НМЦ без НДС, </w:t>
            </w:r>
          </w:p>
          <w:p w:rsidR="00A237E1" w:rsidRDefault="00AE6A53">
            <w:pPr>
              <w:keepNext/>
              <w:widowControl w:val="0"/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руб. коп.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keepNext/>
              <w:widowControl w:val="0"/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НМЦ с учетом НДС, руб. коп.</w:t>
            </w:r>
          </w:p>
        </w:tc>
      </w:tr>
      <w:tr w:rsidR="00A237E1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spacing w:line="252" w:lineRule="auto"/>
              <w:jc w:val="both"/>
            </w:pPr>
            <w:r>
              <w:rPr>
                <w:bCs/>
                <w:iCs/>
                <w:sz w:val="24"/>
                <w:szCs w:val="24"/>
              </w:rPr>
              <w:t>10-ОПДУП-2026-КорУнг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237E1" w:rsidRDefault="00AE6A53">
            <w:pPr>
              <w:widowControl w:val="0"/>
              <w:spacing w:line="252" w:lineRule="auto"/>
              <w:ind w:left="83" w:right="87"/>
              <w:jc w:val="both"/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ОКПД2 74.20.23.000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spacing w:line="252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1 350 000,00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spacing w:line="252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1 647 000,00</w:t>
            </w:r>
          </w:p>
        </w:tc>
      </w:tr>
    </w:tbl>
    <w:p w:rsidR="00A237E1" w:rsidRDefault="00A237E1">
      <w:pPr>
        <w:pStyle w:val="aff0"/>
        <w:ind w:left="0"/>
        <w:jc w:val="both"/>
        <w:rPr>
          <w:b/>
        </w:rPr>
      </w:pPr>
    </w:p>
    <w:p w:rsidR="00A237E1" w:rsidRDefault="00AE6A53" w:rsidP="00261B10">
      <w:pPr>
        <w:pStyle w:val="aff0"/>
        <w:ind w:left="0"/>
        <w:jc w:val="both"/>
        <w:rPr>
          <w:b/>
        </w:rPr>
      </w:pPr>
      <w:r>
        <w:rPr>
          <w:b/>
        </w:rPr>
        <w:t>3.2. При наличии у Участника права на освобождение от начисления и уплаты НДС в соответствии с действующим законодательством РФ в составе закупочной документации должна быть предоставлена заверенная копия документа, подтверждающего данное право:</w:t>
      </w:r>
    </w:p>
    <w:p w:rsidR="00A237E1" w:rsidRDefault="00AE6A53" w:rsidP="00261B10">
      <w:pPr>
        <w:pStyle w:val="aff0"/>
        <w:numPr>
          <w:ilvl w:val="0"/>
          <w:numId w:val="33"/>
        </w:numPr>
        <w:ind w:left="1120" w:hanging="420"/>
        <w:jc w:val="both"/>
      </w:pPr>
      <w:r>
        <w:t>Уведомления о применении УСН;</w:t>
      </w:r>
    </w:p>
    <w:p w:rsidR="00A237E1" w:rsidRDefault="00AE6A53" w:rsidP="00261B10">
      <w:pPr>
        <w:pStyle w:val="aff0"/>
        <w:numPr>
          <w:ilvl w:val="0"/>
          <w:numId w:val="33"/>
        </w:numPr>
        <w:ind w:left="1120" w:hanging="420"/>
        <w:jc w:val="both"/>
      </w:pPr>
      <w:r>
        <w:t>Иной документ, оформленный уполномоченным органом.</w:t>
      </w:r>
    </w:p>
    <w:p w:rsidR="00A237E1" w:rsidRDefault="00AE6A53" w:rsidP="00261B10">
      <w:pPr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случае, все документы, содержащие порядок начисления НДС должны быть заполнены с указанием следующей информации – «НДС не облагается, на основании (далее следует ссылка на документ, подтверждающий право на освобождение)».</w:t>
      </w:r>
    </w:p>
    <w:p w:rsidR="00A237E1" w:rsidRDefault="00A237E1" w:rsidP="00261B10">
      <w:pPr>
        <w:pStyle w:val="aff0"/>
        <w:ind w:left="0"/>
        <w:jc w:val="both"/>
        <w:rPr>
          <w:b/>
        </w:rPr>
      </w:pPr>
    </w:p>
    <w:p w:rsidR="00A237E1" w:rsidRDefault="00AE6A53" w:rsidP="00261B10">
      <w:pPr>
        <w:pStyle w:val="aff0"/>
        <w:ind w:left="0"/>
        <w:jc w:val="both"/>
        <w:rPr>
          <w:b/>
        </w:rPr>
      </w:pPr>
      <w:r>
        <w:rPr>
          <w:b/>
        </w:rPr>
        <w:t>3.3. Участник закупочной процедуры в составе пакета документации предоставляет:</w:t>
      </w:r>
    </w:p>
    <w:p w:rsidR="00A237E1" w:rsidRDefault="00AE6A53" w:rsidP="00261B10">
      <w:pPr>
        <w:ind w:firstLine="567"/>
        <w:jc w:val="both"/>
        <w:rPr>
          <w:sz w:val="24"/>
        </w:rPr>
      </w:pPr>
      <w:r>
        <w:rPr>
          <w:rFonts w:eastAsia="Calibri"/>
          <w:sz w:val="24"/>
        </w:rPr>
        <w:t xml:space="preserve">3.3.1. </w:t>
      </w:r>
      <w:r>
        <w:rPr>
          <w:sz w:val="24"/>
        </w:rPr>
        <w:t xml:space="preserve">Технико-коммерческое предложение (ТКП) по форме Приложения № 1 к настоящим Техническим требованиям. </w:t>
      </w:r>
      <w:bookmarkStart w:id="34" w:name="_Toc125726869"/>
    </w:p>
    <w:p w:rsidR="00A237E1" w:rsidRDefault="00AE6A53" w:rsidP="00261B10">
      <w:pPr>
        <w:ind w:firstLine="567"/>
        <w:jc w:val="both"/>
        <w:rPr>
          <w:sz w:val="24"/>
        </w:rPr>
      </w:pPr>
      <w:r>
        <w:rPr>
          <w:sz w:val="24"/>
        </w:rPr>
        <w:t>3.3.2. Сводную таблицу стоимости услуг по форме Приложении № 2 к настоящим Техническим требованиям.</w:t>
      </w:r>
      <w:bookmarkEnd w:id="34"/>
    </w:p>
    <w:p w:rsidR="00A237E1" w:rsidRDefault="00AE6A53" w:rsidP="00261B10">
      <w:pPr>
        <w:ind w:firstLine="567"/>
        <w:jc w:val="both"/>
        <w:rPr>
          <w:sz w:val="24"/>
        </w:rPr>
      </w:pPr>
      <w:r>
        <w:rPr>
          <w:sz w:val="24"/>
        </w:rPr>
        <w:t>3.3.3. Анкету по форме Приложении № 3 к настоящим Техническим требованиям.</w:t>
      </w:r>
    </w:p>
    <w:p w:rsidR="00A237E1" w:rsidRDefault="00AE6A53">
      <w:pPr>
        <w:jc w:val="both"/>
        <w:rPr>
          <w:rFonts w:eastAsia="Calibri"/>
          <w:sz w:val="24"/>
          <w:szCs w:val="24"/>
        </w:rPr>
      </w:pPr>
      <w:r>
        <w:br w:type="page"/>
      </w:r>
    </w:p>
    <w:p w:rsidR="00A237E1" w:rsidRDefault="00AE6A53">
      <w:pPr>
        <w:widowControl w:val="0"/>
        <w:tabs>
          <w:tab w:val="left" w:pos="426"/>
        </w:tabs>
        <w:ind w:left="6160"/>
        <w:contextualSpacing/>
        <w:jc w:val="right"/>
        <w:rPr>
          <w:b/>
          <w:sz w:val="24"/>
          <w:lang w:val="en-US"/>
        </w:rPr>
      </w:pPr>
      <w:r>
        <w:rPr>
          <w:b/>
          <w:sz w:val="24"/>
        </w:rPr>
        <w:lastRenderedPageBreak/>
        <w:t xml:space="preserve">Приложение № </w:t>
      </w:r>
      <w:r>
        <w:rPr>
          <w:b/>
          <w:sz w:val="24"/>
          <w:lang w:val="en-US"/>
        </w:rPr>
        <w:t>1</w:t>
      </w:r>
    </w:p>
    <w:p w:rsidR="00A237E1" w:rsidRDefault="00AE6A53">
      <w:pPr>
        <w:widowControl w:val="0"/>
        <w:tabs>
          <w:tab w:val="left" w:pos="426"/>
        </w:tabs>
        <w:ind w:left="6160"/>
        <w:contextualSpacing/>
        <w:jc w:val="right"/>
        <w:rPr>
          <w:b/>
          <w:sz w:val="24"/>
        </w:rPr>
      </w:pPr>
      <w:r>
        <w:rPr>
          <w:b/>
          <w:sz w:val="24"/>
        </w:rPr>
        <w:t>к Техническим требованиям</w:t>
      </w:r>
    </w:p>
    <w:p w:rsidR="00A237E1" w:rsidRDefault="00A237E1">
      <w:pPr>
        <w:widowControl w:val="0"/>
        <w:tabs>
          <w:tab w:val="left" w:pos="426"/>
        </w:tabs>
        <w:ind w:left="6160"/>
        <w:contextualSpacing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A237E1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:rsidR="00A237E1" w:rsidRDefault="00AE6A53">
      <w:pPr>
        <w:tabs>
          <w:tab w:val="left" w:pos="5812"/>
        </w:tabs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:rsidR="00A237E1" w:rsidRDefault="00A237E1">
      <w:pPr>
        <w:contextualSpacing/>
        <w:jc w:val="center"/>
        <w:rPr>
          <w:b/>
          <w:sz w:val="24"/>
          <w:szCs w:val="24"/>
        </w:rPr>
      </w:pPr>
    </w:p>
    <w:p w:rsidR="00A237E1" w:rsidRDefault="00AE6A53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Технико-коммерческое предложение</w:t>
      </w:r>
    </w:p>
    <w:p w:rsidR="00A237E1" w:rsidRDefault="00A237E1">
      <w:pPr>
        <w:contextualSpacing/>
        <w:jc w:val="center"/>
        <w:rPr>
          <w:b/>
          <w:sz w:val="24"/>
          <w:szCs w:val="24"/>
        </w:rPr>
      </w:pPr>
    </w:p>
    <w:tbl>
      <w:tblPr>
        <w:tblW w:w="3510" w:type="dxa"/>
        <w:tblLayout w:type="fixed"/>
        <w:tblLook w:val="04A0" w:firstRow="1" w:lastRow="0" w:firstColumn="1" w:lastColumn="0" w:noHBand="0" w:noVBand="1"/>
      </w:tblPr>
      <w:tblGrid>
        <w:gridCol w:w="675"/>
        <w:gridCol w:w="1137"/>
        <w:gridCol w:w="1698"/>
      </w:tblGrid>
      <w:tr w:rsidR="00A237E1">
        <w:tc>
          <w:tcPr>
            <w:tcW w:w="1811" w:type="dxa"/>
            <w:gridSpan w:val="2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Исходящий №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237E1">
        <w:tc>
          <w:tcPr>
            <w:tcW w:w="674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237E1">
        <w:tc>
          <w:tcPr>
            <w:tcW w:w="674" w:type="dxa"/>
            <w:shd w:val="clear" w:color="auto" w:fill="auto"/>
          </w:tcPr>
          <w:p w:rsidR="00A237E1" w:rsidRDefault="00A237E1">
            <w:pPr>
              <w:widowControl w:val="0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 w:rsidR="00A237E1" w:rsidRDefault="00A237E1">
      <w:pPr>
        <w:contextualSpacing/>
        <w:rPr>
          <w:b/>
          <w:sz w:val="24"/>
          <w:szCs w:val="24"/>
          <w:lang w:val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657"/>
        <w:gridCol w:w="264"/>
      </w:tblGrid>
      <w:tr w:rsidR="00A237E1">
        <w:tc>
          <w:tcPr>
            <w:tcW w:w="9920" w:type="dxa"/>
            <w:gridSpan w:val="2"/>
            <w:tcBorders>
              <w:bottom w:val="single" w:sz="6" w:space="0" w:color="000000"/>
            </w:tcBorders>
          </w:tcPr>
          <w:p w:rsidR="00A237E1" w:rsidRDefault="00AE6A53">
            <w:pPr>
              <w:widowControl w:val="0"/>
              <w:tabs>
                <w:tab w:val="left" w:pos="1134"/>
              </w:tabs>
              <w:ind w:left="-10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Изучив Технические требования Заказчика, проект договора и Запрос технико-коммерческого предложения в рамках упрощенной закупки, участниками которого могут быть только субъекты малого и среднего предпринимательства, на право заключения договора по ОКПД2 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74.20.23.000 </w:t>
            </w:r>
            <w:r>
              <w:rPr>
                <w:sz w:val="24"/>
                <w:szCs w:val="24"/>
              </w:rPr>
              <w:t xml:space="preserve">на оказание услуг по </w:t>
            </w:r>
            <w:r>
              <w:rPr>
                <w:rFonts w:eastAsia="Calibri"/>
                <w:sz w:val="24"/>
                <w:szCs w:val="24"/>
                <w:lang w:eastAsia="x-none"/>
              </w:rPr>
              <w:t>информационному сопровождению соревнований профессионального мастерства в Группе РусГидро в 2026 году на территории Российской Федерации</w:t>
            </w:r>
          </w:p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</w:tr>
      <w:tr w:rsidR="00A237E1">
        <w:tc>
          <w:tcPr>
            <w:tcW w:w="9656" w:type="dxa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(полное наименование Участника с указанием организационно-правой формы и ИНН)</w:t>
            </w:r>
          </w:p>
        </w:tc>
        <w:tc>
          <w:tcPr>
            <w:tcW w:w="264" w:type="dxa"/>
          </w:tcPr>
          <w:p w:rsidR="00A237E1" w:rsidRDefault="00A237E1">
            <w:pPr>
              <w:widowControl w:val="0"/>
            </w:pPr>
          </w:p>
        </w:tc>
      </w:tr>
      <w:tr w:rsidR="00A237E1">
        <w:tc>
          <w:tcPr>
            <w:tcW w:w="9656" w:type="dxa"/>
            <w:tcBorders>
              <w:bottom w:val="single" w:sz="6" w:space="0" w:color="000000"/>
            </w:tcBorders>
          </w:tcPr>
          <w:p w:rsidR="00A237E1" w:rsidRDefault="00A237E1">
            <w:pPr>
              <w:widowControl w:val="0"/>
              <w:contextualSpacing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4" w:type="dxa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A237E1">
        <w:tc>
          <w:tcPr>
            <w:tcW w:w="9656" w:type="dxa"/>
            <w:tcBorders>
              <w:top w:val="single" w:sz="6" w:space="0" w:color="000000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64" w:type="dxa"/>
          </w:tcPr>
          <w:p w:rsidR="00A237E1" w:rsidRDefault="00A237E1">
            <w:pPr>
              <w:widowControl w:val="0"/>
            </w:pPr>
          </w:p>
        </w:tc>
      </w:tr>
      <w:tr w:rsidR="00A237E1">
        <w:tc>
          <w:tcPr>
            <w:tcW w:w="9656" w:type="dxa"/>
            <w:tcBorders>
              <w:bottom w:val="single" w:sz="6" w:space="0" w:color="000000"/>
            </w:tcBorders>
          </w:tcPr>
          <w:p w:rsidR="00A237E1" w:rsidRDefault="00A237E1">
            <w:pPr>
              <w:widowControl w:val="0"/>
              <w:contextualSpacing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4" w:type="dxa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A237E1">
        <w:tc>
          <w:tcPr>
            <w:tcW w:w="9656" w:type="dxa"/>
            <w:tcBorders>
              <w:top w:val="single" w:sz="6" w:space="0" w:color="000000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64" w:type="dxa"/>
          </w:tcPr>
          <w:p w:rsidR="00A237E1" w:rsidRDefault="00A237E1">
            <w:pPr>
              <w:widowControl w:val="0"/>
            </w:pPr>
          </w:p>
        </w:tc>
      </w:tr>
    </w:tbl>
    <w:p w:rsidR="00A237E1" w:rsidRDefault="00AE6A53">
      <w:pPr>
        <w:contextualSpacing/>
        <w:rPr>
          <w:sz w:val="24"/>
          <w:szCs w:val="24"/>
        </w:rPr>
      </w:pPr>
      <w:r>
        <w:rPr>
          <w:sz w:val="24"/>
          <w:szCs w:val="24"/>
        </w:rPr>
        <w:t>сообщаем следующее:</w:t>
      </w:r>
    </w:p>
    <w:p w:rsidR="00A237E1" w:rsidRDefault="00AE6A53">
      <w:pPr>
        <w:pStyle w:val="aff0"/>
        <w:numPr>
          <w:ilvl w:val="0"/>
          <w:numId w:val="15"/>
        </w:numPr>
        <w:ind w:left="420" w:hanging="420"/>
        <w:jc w:val="both"/>
      </w:pPr>
      <w:r>
        <w:t>Готовы оказать услуги в полном соответствии с требованиями Заказчика в части объема, сроков и места оказания услуг.</w:t>
      </w:r>
    </w:p>
    <w:p w:rsidR="00A237E1" w:rsidRDefault="00AE6A53">
      <w:pPr>
        <w:pStyle w:val="aff0"/>
        <w:numPr>
          <w:ilvl w:val="0"/>
          <w:numId w:val="15"/>
        </w:numPr>
        <w:ind w:left="420" w:hanging="420"/>
        <w:jc w:val="both"/>
      </w:pPr>
      <w:r>
        <w:rPr>
          <w:kern w:val="2"/>
          <w:highlight w:val="lightGray"/>
          <w:u w:val="single"/>
        </w:rPr>
        <w:t>Организация/ФИО</w:t>
      </w:r>
      <w:r>
        <w:rPr>
          <w:kern w:val="2"/>
          <w:highlight w:val="lightGray"/>
        </w:rPr>
        <w:t xml:space="preserve"> (указываются данные Участника закупки – краткое наименование)</w:t>
      </w:r>
      <w:r>
        <w:rPr>
          <w:kern w:val="2"/>
        </w:rPr>
        <w:t xml:space="preserve">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 w:rsidR="00A237E1" w:rsidRDefault="00AE6A53">
      <w:pPr>
        <w:pStyle w:val="aff0"/>
        <w:numPr>
          <w:ilvl w:val="0"/>
          <w:numId w:val="15"/>
        </w:numPr>
        <w:ind w:left="420" w:hanging="420"/>
        <w:jc w:val="both"/>
      </w:pPr>
      <w:r>
        <w:t>В случае выбора нас Победителем и заключении с нами договора по результатам закупочной процедуры выражаем согласие:</w:t>
      </w:r>
    </w:p>
    <w:p w:rsidR="00A237E1" w:rsidRDefault="00AE6A53">
      <w:pPr>
        <w:pStyle w:val="aff0"/>
        <w:numPr>
          <w:ilvl w:val="0"/>
          <w:numId w:val="16"/>
        </w:numPr>
        <w:jc w:val="both"/>
      </w:pPr>
      <w:r>
        <w:rPr>
          <w:kern w:val="2"/>
        </w:rPr>
        <w:t>на существенные условия будущего Договора, в том числе, сроков и оплаты по Договору;</w:t>
      </w:r>
    </w:p>
    <w:p w:rsidR="00A237E1" w:rsidRDefault="00AE6A53">
      <w:pPr>
        <w:pStyle w:val="aff0"/>
        <w:numPr>
          <w:ilvl w:val="0"/>
          <w:numId w:val="16"/>
        </w:numPr>
        <w:jc w:val="both"/>
      </w:pPr>
      <w:r>
        <w:rPr>
          <w:kern w:val="2"/>
        </w:rPr>
        <w:t>на</w:t>
      </w:r>
      <w:r>
        <w:t xml:space="preserve"> </w:t>
      </w:r>
      <w:r>
        <w:rPr>
          <w:kern w:val="2"/>
        </w:rPr>
        <w:t>предоставление документа «Заверение об обстоятельствах» по форме Приложения № 4 к Техническим требованиям;</w:t>
      </w:r>
    </w:p>
    <w:p w:rsidR="00A237E1" w:rsidRDefault="00AE6A53">
      <w:pPr>
        <w:pStyle w:val="aff0"/>
        <w:numPr>
          <w:ilvl w:val="0"/>
          <w:numId w:val="16"/>
        </w:numPr>
        <w:jc w:val="both"/>
      </w:pPr>
      <w:r>
        <w:rPr>
          <w:kern w:val="2"/>
        </w:rPr>
        <w:t>на</w:t>
      </w:r>
      <w:r>
        <w:t xml:space="preserve"> </w:t>
      </w:r>
      <w:r>
        <w:rPr>
          <w:kern w:val="2"/>
        </w:rPr>
        <w:t>предоставление документа «Сведения о цепочке собственников, включая бенефициаров (в том числе конечных)» по форме Приложения № 5 к Техническим требованиям;</w:t>
      </w:r>
    </w:p>
    <w:p w:rsidR="00A237E1" w:rsidRDefault="00AE6A53">
      <w:pPr>
        <w:pStyle w:val="aff0"/>
        <w:numPr>
          <w:ilvl w:val="0"/>
          <w:numId w:val="16"/>
        </w:numPr>
        <w:jc w:val="both"/>
      </w:pPr>
      <w:r>
        <w:t xml:space="preserve">на предоставление </w:t>
      </w:r>
      <w:r>
        <w:rPr>
          <w:kern w:val="2"/>
        </w:rPr>
        <w:t>пакета документов в полном соответствии с Приложением № 6 к Техническим требованиям – Перечень документов для заключения договора.</w:t>
      </w:r>
      <w:r>
        <w:t xml:space="preserve"> </w:t>
      </w:r>
    </w:p>
    <w:p w:rsidR="00A237E1" w:rsidRDefault="00A237E1">
      <w:pPr>
        <w:contextualSpacing/>
        <w:rPr>
          <w:sz w:val="24"/>
          <w:szCs w:val="24"/>
        </w:rPr>
      </w:pPr>
    </w:p>
    <w:p w:rsidR="00A237E1" w:rsidRDefault="00A237E1">
      <w:pPr>
        <w:contextualSpacing/>
        <w:rPr>
          <w:kern w:val="2"/>
          <w:sz w:val="24"/>
          <w:szCs w:val="24"/>
        </w:rPr>
      </w:pP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A237E1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</w:tr>
      <w:tr w:rsidR="00A237E1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A237E1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</w:tr>
      <w:tr w:rsidR="00A237E1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A237E1" w:rsidRDefault="00AE6A53">
            <w:pPr>
              <w:widowControl w:val="0"/>
              <w:contextualSpacing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A237E1" w:rsidRDefault="00A237E1">
      <w:pPr>
        <w:contextualSpacing/>
        <w:rPr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A237E1"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 w:rsidR="00A237E1" w:rsidRDefault="00A237E1">
      <w:pPr>
        <w:widowControl w:val="0"/>
        <w:tabs>
          <w:tab w:val="left" w:pos="426"/>
        </w:tabs>
        <w:ind w:left="6160"/>
        <w:jc w:val="right"/>
        <w:rPr>
          <w:b/>
          <w:sz w:val="24"/>
        </w:rPr>
      </w:pPr>
    </w:p>
    <w:p w:rsidR="00A237E1" w:rsidRDefault="00A237E1">
      <w:pPr>
        <w:widowControl w:val="0"/>
        <w:tabs>
          <w:tab w:val="left" w:pos="426"/>
        </w:tabs>
        <w:ind w:left="6160"/>
        <w:jc w:val="right"/>
        <w:rPr>
          <w:b/>
          <w:sz w:val="24"/>
        </w:rPr>
      </w:pPr>
    </w:p>
    <w:p w:rsidR="00A237E1" w:rsidRDefault="00AE6A53">
      <w:pPr>
        <w:widowControl w:val="0"/>
        <w:tabs>
          <w:tab w:val="left" w:pos="426"/>
        </w:tabs>
        <w:ind w:left="6160"/>
        <w:jc w:val="right"/>
        <w:rPr>
          <w:b/>
          <w:sz w:val="24"/>
          <w:lang w:val="en-US"/>
        </w:rPr>
      </w:pPr>
      <w:r>
        <w:rPr>
          <w:b/>
          <w:sz w:val="24"/>
        </w:rPr>
        <w:lastRenderedPageBreak/>
        <w:t xml:space="preserve">Приложение № </w:t>
      </w:r>
      <w:r>
        <w:rPr>
          <w:b/>
          <w:sz w:val="24"/>
          <w:lang w:val="en-US"/>
        </w:rPr>
        <w:t>2</w:t>
      </w:r>
    </w:p>
    <w:p w:rsidR="00A237E1" w:rsidRDefault="00AE6A53">
      <w:pPr>
        <w:widowControl w:val="0"/>
        <w:tabs>
          <w:tab w:val="left" w:pos="426"/>
        </w:tabs>
        <w:ind w:left="6160"/>
        <w:jc w:val="right"/>
        <w:rPr>
          <w:b/>
          <w:sz w:val="24"/>
        </w:rPr>
      </w:pPr>
      <w:r>
        <w:rPr>
          <w:b/>
          <w:sz w:val="24"/>
        </w:rPr>
        <w:t>к Техническим требованиям</w:t>
      </w:r>
    </w:p>
    <w:p w:rsidR="00A237E1" w:rsidRDefault="00A237E1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A237E1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«Сводная таблица стоимости услуг»</w:t>
            </w:r>
          </w:p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:rsidR="00A237E1" w:rsidRDefault="00AE6A53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:rsidR="00A237E1" w:rsidRDefault="00A237E1">
      <w:pPr>
        <w:widowControl w:val="0"/>
        <w:tabs>
          <w:tab w:val="left" w:pos="426"/>
        </w:tabs>
        <w:jc w:val="right"/>
        <w:rPr>
          <w:i/>
          <w:sz w:val="24"/>
        </w:rPr>
      </w:pPr>
    </w:p>
    <w:p w:rsidR="00A237E1" w:rsidRDefault="00AE6A53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Сводная таблица стоимости услуг</w:t>
      </w:r>
    </w:p>
    <w:p w:rsidR="00A237E1" w:rsidRDefault="00A237E1">
      <w:pPr>
        <w:rPr>
          <w:color w:val="000000" w:themeColor="text1"/>
          <w:sz w:val="24"/>
          <w:szCs w:val="24"/>
        </w:rPr>
      </w:pPr>
    </w:p>
    <w:tbl>
      <w:tblPr>
        <w:tblW w:w="5138" w:type="dxa"/>
        <w:tblLayout w:type="fixed"/>
        <w:tblLook w:val="04A0" w:firstRow="1" w:lastRow="0" w:firstColumn="1" w:lastColumn="0" w:noHBand="0" w:noVBand="1"/>
      </w:tblPr>
      <w:tblGrid>
        <w:gridCol w:w="1704"/>
        <w:gridCol w:w="447"/>
        <w:gridCol w:w="1459"/>
        <w:gridCol w:w="1528"/>
      </w:tblGrid>
      <w:tr w:rsidR="00A237E1">
        <w:tc>
          <w:tcPr>
            <w:tcW w:w="5137" w:type="dxa"/>
            <w:gridSpan w:val="4"/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  <w:p w:rsidR="00A237E1" w:rsidRDefault="00AE6A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1 к исходящему </w:t>
            </w:r>
          </w:p>
        </w:tc>
      </w:tr>
      <w:tr w:rsidR="00A237E1">
        <w:tc>
          <w:tcPr>
            <w:tcW w:w="1703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9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:rsidR="00A237E1" w:rsidRDefault="00A237E1">
            <w:pPr>
              <w:widowControl w:val="0"/>
            </w:pPr>
          </w:p>
        </w:tc>
      </w:tr>
    </w:tbl>
    <w:p w:rsidR="00A237E1" w:rsidRDefault="00A237E1">
      <w:pPr>
        <w:rPr>
          <w:color w:val="000000" w:themeColor="text1"/>
          <w:sz w:val="24"/>
          <w:szCs w:val="24"/>
        </w:rPr>
      </w:pP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845"/>
        <w:gridCol w:w="5022"/>
        <w:gridCol w:w="970"/>
        <w:gridCol w:w="1131"/>
        <w:gridCol w:w="1943"/>
      </w:tblGrid>
      <w:tr w:rsidR="00A237E1">
        <w:trPr>
          <w:trHeight w:val="39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keepNext/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A237E1" w:rsidRDefault="00AE6A53">
            <w:pPr>
              <w:keepNext/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keepNext/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keepNext/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Ед. </w:t>
            </w:r>
          </w:p>
          <w:p w:rsidR="00A237E1" w:rsidRDefault="00AE6A53">
            <w:pPr>
              <w:keepNext/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изм-я</w:t>
            </w:r>
          </w:p>
          <w:p w:rsidR="00A237E1" w:rsidRDefault="00A237E1">
            <w:pPr>
              <w:keepNext/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Стоимость, </w:t>
            </w:r>
          </w:p>
          <w:p w:rsidR="00A237E1" w:rsidRDefault="00AE6A53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без учета НДС, </w:t>
            </w:r>
          </w:p>
          <w:p w:rsidR="00A237E1" w:rsidRDefault="00AE6A53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 коп.</w:t>
            </w:r>
          </w:p>
        </w:tc>
      </w:tr>
      <w:tr w:rsidR="00A237E1">
        <w:trPr>
          <w:trHeight w:val="1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contextualSpacing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contextualSpacing/>
              <w:jc w:val="center"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7"/>
              </w:numPr>
              <w:contextualSpacing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spacing w:line="20" w:lineRule="atLeast"/>
              <w:jc w:val="both"/>
            </w:pPr>
            <w:r>
              <w:rPr>
                <w:rFonts w:eastAsia="Calibri"/>
                <w:b/>
                <w:i/>
                <w:iCs/>
                <w:sz w:val="24"/>
                <w:szCs w:val="24"/>
              </w:rPr>
              <w:t>ОКПД2 74.20.23.000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Федерации, а именно:</w:t>
            </w:r>
          </w:p>
        </w:tc>
      </w:tr>
      <w:tr w:rsidR="00A237E1">
        <w:trPr>
          <w:trHeight w:val="2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17"/>
              </w:numPr>
            </w:pP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both"/>
              <w:rPr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информационному сопровождению первого отборочного этапа Одиннадцатых Всероссийский соревнований оперативного персонала ГЭС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spacing w:line="20" w:lineRule="atLeast"/>
              <w:jc w:val="center"/>
            </w:pPr>
            <w:r>
              <w:rPr>
                <w:rFonts w:eastAsia="Calibri"/>
                <w:i/>
                <w:sz w:val="24"/>
                <w:szCs w:val="24"/>
              </w:rPr>
              <w:t>усл.ед.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spacing w:line="20" w:lineRule="atLeast"/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spacing w:line="20" w:lineRule="atLeast"/>
              <w:rPr>
                <w:rFonts w:eastAsia="Calibri"/>
                <w:i/>
                <w:sz w:val="24"/>
                <w:szCs w:val="24"/>
              </w:rPr>
            </w:pPr>
          </w:p>
        </w:tc>
      </w:tr>
      <w:tr w:rsidR="00A237E1">
        <w:trPr>
          <w:trHeight w:val="2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17"/>
              </w:numPr>
            </w:pP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информационному сопровождению второго отборочного этапа Одиннадцатых Всероссийский соревнований оперативного персонала ГЭС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rFonts w:eastAsia="Calibri"/>
                <w:i/>
                <w:sz w:val="24"/>
                <w:szCs w:val="24"/>
              </w:rPr>
              <w:t>усл.ед.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spacing w:line="20" w:lineRule="atLeast"/>
              <w:rPr>
                <w:rFonts w:eastAsia="Calibri"/>
                <w:i/>
                <w:sz w:val="24"/>
                <w:szCs w:val="24"/>
              </w:rPr>
            </w:pPr>
          </w:p>
        </w:tc>
      </w:tr>
      <w:tr w:rsidR="00A237E1">
        <w:trPr>
          <w:trHeight w:val="2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17"/>
              </w:numPr>
            </w:pP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информационному сопровождению Вторых корпоративных соревнований оперативно-ремонтного персонала распределительных электрических сетей Группы РусГидро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rFonts w:eastAsia="Calibri"/>
                <w:i/>
                <w:sz w:val="24"/>
                <w:szCs w:val="24"/>
              </w:rPr>
              <w:t>усл.ед.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spacing w:line="20" w:lineRule="atLeast"/>
              <w:rPr>
                <w:rFonts w:eastAsia="Calibri"/>
                <w:i/>
                <w:sz w:val="24"/>
                <w:szCs w:val="24"/>
              </w:rPr>
            </w:pPr>
          </w:p>
        </w:tc>
      </w:tr>
      <w:tr w:rsidR="00A237E1">
        <w:trPr>
          <w:trHeight w:val="2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17"/>
              </w:numPr>
            </w:pP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ind w:right="34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информационному сопровождению финального этапа Одиннадцатых Всероссийский соревнований оперативного персонала ГЭС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rFonts w:eastAsia="Calibri"/>
                <w:i/>
                <w:sz w:val="24"/>
                <w:szCs w:val="24"/>
              </w:rPr>
              <w:t>усл.ед.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spacing w:line="20" w:lineRule="atLeast"/>
              <w:rPr>
                <w:rFonts w:eastAsia="Calibri"/>
                <w:i/>
                <w:sz w:val="24"/>
                <w:szCs w:val="24"/>
              </w:rPr>
            </w:pPr>
          </w:p>
        </w:tc>
      </w:tr>
      <w:tr w:rsidR="00A237E1">
        <w:trPr>
          <w:trHeight w:val="2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0"/>
              <w:widowControl w:val="0"/>
              <w:numPr>
                <w:ilvl w:val="1"/>
                <w:numId w:val="17"/>
              </w:numPr>
            </w:pP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информационному сопровождению Корпоративного чемпионата профессионального мастерства Группы РусГидро по стандартам АРПМ по компетенции «Охрана труда»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</w:pPr>
            <w:r>
              <w:rPr>
                <w:rFonts w:eastAsia="Calibri"/>
                <w:i/>
                <w:sz w:val="24"/>
                <w:szCs w:val="24"/>
              </w:rPr>
              <w:t>усл.ед.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spacing w:line="20" w:lineRule="atLeast"/>
              <w:rPr>
                <w:rFonts w:eastAsia="Calibri"/>
                <w:i/>
                <w:sz w:val="24"/>
                <w:szCs w:val="24"/>
              </w:rPr>
            </w:pPr>
          </w:p>
        </w:tc>
      </w:tr>
      <w:tr w:rsidR="00A237E1">
        <w:trPr>
          <w:trHeight w:val="221"/>
        </w:trPr>
        <w:tc>
          <w:tcPr>
            <w:tcW w:w="7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Итого, без учета НДС, руб. коп.: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contextualSpacing/>
              <w:jc w:val="right"/>
              <w:rPr>
                <w:b/>
                <w:sz w:val="24"/>
                <w:szCs w:val="24"/>
              </w:rPr>
            </w:pPr>
          </w:p>
        </w:tc>
      </w:tr>
      <w:tr w:rsidR="00A237E1">
        <w:trPr>
          <w:trHeight w:val="221"/>
        </w:trPr>
        <w:tc>
          <w:tcPr>
            <w:tcW w:w="7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 w:rsidP="002E28C1">
            <w:pPr>
              <w:widowControl w:val="0"/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НДС </w:t>
            </w:r>
            <w:r w:rsidR="002E28C1">
              <w:rPr>
                <w:b/>
                <w:sz w:val="24"/>
                <w:szCs w:val="24"/>
              </w:rPr>
              <w:t>___%</w:t>
            </w:r>
            <w:r>
              <w:rPr>
                <w:b/>
                <w:sz w:val="24"/>
                <w:szCs w:val="24"/>
              </w:rPr>
              <w:t>, руб. коп.: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contextualSpacing/>
              <w:jc w:val="right"/>
              <w:rPr>
                <w:b/>
                <w:sz w:val="24"/>
                <w:szCs w:val="24"/>
              </w:rPr>
            </w:pPr>
          </w:p>
        </w:tc>
      </w:tr>
      <w:tr w:rsidR="00A237E1">
        <w:trPr>
          <w:trHeight w:val="221"/>
        </w:trPr>
        <w:tc>
          <w:tcPr>
            <w:tcW w:w="7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widowControl w:val="0"/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Всего, с учетом НДС, руб. коп: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contextualSpacing/>
              <w:jc w:val="right"/>
              <w:rPr>
                <w:b/>
                <w:sz w:val="24"/>
                <w:szCs w:val="24"/>
              </w:rPr>
            </w:pPr>
          </w:p>
        </w:tc>
      </w:tr>
      <w:tr w:rsidR="00A237E1">
        <w:tc>
          <w:tcPr>
            <w:tcW w:w="9921" w:type="dxa"/>
            <w:gridSpan w:val="5"/>
            <w:tcBorders>
              <w:bottom w:val="single" w:sz="4" w:space="0" w:color="000000"/>
            </w:tcBorders>
          </w:tcPr>
          <w:p w:rsidR="00A237E1" w:rsidRDefault="00A237E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237E1">
        <w:tc>
          <w:tcPr>
            <w:tcW w:w="9921" w:type="dxa"/>
            <w:gridSpan w:val="5"/>
            <w:tcBorders>
              <w:top w:val="single" w:sz="4" w:space="0" w:color="000000"/>
            </w:tcBorders>
          </w:tcPr>
          <w:p w:rsidR="00A237E1" w:rsidRDefault="00AE6A53">
            <w:pPr>
              <w:widowControl w:val="0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 w:rsidR="00A237E1" w:rsidRDefault="00AE6A53">
      <w:pPr>
        <w:tabs>
          <w:tab w:val="left" w:pos="5812"/>
        </w:tabs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в том числе НДС 22%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A237E1">
        <w:tc>
          <w:tcPr>
            <w:tcW w:w="9921" w:type="dxa"/>
            <w:tcBorders>
              <w:bottom w:val="single" w:sz="4" w:space="0" w:color="000000"/>
            </w:tcBorders>
          </w:tcPr>
          <w:p w:rsidR="00A237E1" w:rsidRDefault="00A237E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237E1">
        <w:tc>
          <w:tcPr>
            <w:tcW w:w="9921" w:type="dxa"/>
            <w:tcBorders>
              <w:top w:val="single" w:sz="4" w:space="0" w:color="000000"/>
            </w:tcBorders>
          </w:tcPr>
          <w:p w:rsidR="00A237E1" w:rsidRDefault="00AE6A53">
            <w:pPr>
              <w:widowControl w:val="0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 w:rsidR="00A237E1" w:rsidRDefault="00A237E1">
      <w:pPr>
        <w:tabs>
          <w:tab w:val="left" w:pos="5812"/>
        </w:tabs>
        <w:rPr>
          <w:b/>
          <w:color w:val="000000" w:themeColor="text1"/>
          <w:sz w:val="24"/>
          <w:szCs w:val="24"/>
        </w:rPr>
      </w:pPr>
    </w:p>
    <w:p w:rsidR="00A237E1" w:rsidRDefault="00A237E1">
      <w:pPr>
        <w:tabs>
          <w:tab w:val="left" w:pos="5812"/>
        </w:tabs>
        <w:rPr>
          <w:b/>
          <w:color w:val="000000" w:themeColor="text1"/>
          <w:sz w:val="24"/>
          <w:szCs w:val="24"/>
        </w:rPr>
      </w:pP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A237E1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</w:tc>
      </w:tr>
      <w:tr w:rsidR="00A237E1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A237E1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</w:tc>
      </w:tr>
      <w:tr w:rsidR="00A237E1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A237E1" w:rsidRDefault="00AE6A53">
            <w:pPr>
              <w:widowControl w:val="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A237E1" w:rsidRDefault="00A237E1">
      <w:pPr>
        <w:rPr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A237E1"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 w:rsidR="00A237E1" w:rsidRDefault="00AE6A53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br w:type="page"/>
      </w:r>
    </w:p>
    <w:p w:rsidR="00A237E1" w:rsidRDefault="00AE6A53">
      <w:pPr>
        <w:widowControl w:val="0"/>
        <w:tabs>
          <w:tab w:val="left" w:pos="426"/>
        </w:tabs>
        <w:ind w:left="6160"/>
        <w:jc w:val="right"/>
        <w:rPr>
          <w:b/>
          <w:sz w:val="24"/>
          <w:lang w:val="en-US"/>
        </w:rPr>
      </w:pPr>
      <w:r>
        <w:rPr>
          <w:sz w:val="24"/>
        </w:rPr>
        <w:lastRenderedPageBreak/>
        <w:t xml:space="preserve"> </w:t>
      </w:r>
      <w:r>
        <w:rPr>
          <w:b/>
          <w:sz w:val="24"/>
        </w:rPr>
        <w:t xml:space="preserve">Приложение № </w:t>
      </w:r>
      <w:r>
        <w:rPr>
          <w:b/>
          <w:sz w:val="24"/>
          <w:lang w:val="en-US"/>
        </w:rPr>
        <w:t>3</w:t>
      </w:r>
    </w:p>
    <w:p w:rsidR="00A237E1" w:rsidRDefault="00AE6A53">
      <w:pPr>
        <w:widowControl w:val="0"/>
        <w:tabs>
          <w:tab w:val="left" w:pos="426"/>
        </w:tabs>
        <w:ind w:left="6160"/>
        <w:jc w:val="right"/>
        <w:rPr>
          <w:b/>
          <w:sz w:val="24"/>
        </w:rPr>
      </w:pPr>
      <w:r>
        <w:rPr>
          <w:b/>
          <w:sz w:val="24"/>
        </w:rPr>
        <w:t>к Техническим требованиям</w:t>
      </w:r>
    </w:p>
    <w:p w:rsidR="00A237E1" w:rsidRDefault="00A237E1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451"/>
        <w:gridCol w:w="1684"/>
        <w:gridCol w:w="460"/>
        <w:gridCol w:w="1455"/>
        <w:gridCol w:w="1097"/>
        <w:gridCol w:w="4774"/>
      </w:tblGrid>
      <w:tr w:rsidR="00A237E1">
        <w:tc>
          <w:tcPr>
            <w:tcW w:w="9920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«Анкета Участника упрощенной закупки»</w:t>
            </w:r>
          </w:p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  <w:tr w:rsidR="00A237E1">
        <w:tc>
          <w:tcPr>
            <w:tcW w:w="5146" w:type="dxa"/>
            <w:gridSpan w:val="5"/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  <w:p w:rsidR="00A237E1" w:rsidRDefault="00AE6A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2 к исходящему </w:t>
            </w:r>
          </w:p>
        </w:tc>
        <w:tc>
          <w:tcPr>
            <w:tcW w:w="4774" w:type="dxa"/>
          </w:tcPr>
          <w:p w:rsidR="00A237E1" w:rsidRDefault="00A237E1">
            <w:pPr>
              <w:widowControl w:val="0"/>
            </w:pPr>
          </w:p>
        </w:tc>
      </w:tr>
      <w:tr w:rsidR="00A237E1">
        <w:tc>
          <w:tcPr>
            <w:tcW w:w="450" w:type="dxa"/>
            <w:shd w:val="clear" w:color="auto" w:fill="auto"/>
          </w:tcPr>
          <w:p w:rsidR="00A237E1" w:rsidRDefault="00AE6A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684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</w:tcPr>
          <w:p w:rsidR="00A237E1" w:rsidRDefault="00A237E1">
            <w:pPr>
              <w:widowControl w:val="0"/>
            </w:pPr>
          </w:p>
        </w:tc>
        <w:tc>
          <w:tcPr>
            <w:tcW w:w="4774" w:type="dxa"/>
          </w:tcPr>
          <w:p w:rsidR="00A237E1" w:rsidRDefault="00A237E1">
            <w:pPr>
              <w:widowControl w:val="0"/>
            </w:pPr>
          </w:p>
        </w:tc>
      </w:tr>
    </w:tbl>
    <w:p w:rsidR="00A237E1" w:rsidRDefault="00A237E1">
      <w:pPr>
        <w:rPr>
          <w:b/>
          <w:sz w:val="24"/>
          <w:szCs w:val="24"/>
        </w:rPr>
      </w:pPr>
    </w:p>
    <w:p w:rsidR="00A237E1" w:rsidRDefault="00AE6A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Участника упрощенной закупки</w:t>
      </w:r>
    </w:p>
    <w:p w:rsidR="00A237E1" w:rsidRDefault="00A237E1">
      <w:pPr>
        <w:jc w:val="center"/>
        <w:rPr>
          <w:b/>
          <w:sz w:val="24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5"/>
        <w:gridCol w:w="4933"/>
        <w:gridCol w:w="4483"/>
      </w:tblGrid>
      <w:tr w:rsidR="00A237E1">
        <w:trPr>
          <w:cantSplit/>
          <w:trHeight w:val="240"/>
          <w:tblHeader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pStyle w:val="affff5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pStyle w:val="affff5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7E1" w:rsidRDefault="00AE6A53">
            <w:pPr>
              <w:pStyle w:val="affff5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Сведения об Участнике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i/>
                <w:sz w:val="20"/>
                <w:szCs w:val="20"/>
                <w:shd w:val="clear" w:color="auto" w:fill="BFBFBF"/>
              </w:rPr>
              <w:t>(заполняется Участником)</w:t>
            </w: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Полное наименование Участника с указанием организационно-правовой формы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Принадлежность к субъектам МСП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Свидетельство о внесении в ЕГРЮЛ / ЕГРИП (дата и номер, кем выдано) либо паспортные данные (для физических лиц)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ИНН Участника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КПП Участника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ОГРН Участника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ОКПО Участника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ОКТМО Участника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Место нахождения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Телефоны Участника (с указанием кода города)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Адрес электронной почты Участника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Ф.И.О. руководителя Участника, имеющего право подписи согласно учредительным документам Участника, с указанием должности, контактного телефона и даты его рождения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Ф.И.О. главного бухгалтера Участника или лица, исполняющего его функции, с указанием должности, контактного телефона и даты его рождения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A237E1">
        <w:trPr>
          <w:cantSplit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widowControl w:val="0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E6A53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  <w:r>
              <w:rPr>
                <w:szCs w:val="24"/>
              </w:rPr>
              <w:t>Ф.И.О. ответственного лица Участника с указанием должности и контактного телефона, а также адреса электронной почты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7E1" w:rsidRDefault="00A237E1">
            <w:pPr>
              <w:pStyle w:val="affff6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</w:tbl>
    <w:p w:rsidR="00A237E1" w:rsidRDefault="00A237E1">
      <w:pPr>
        <w:tabs>
          <w:tab w:val="left" w:pos="5812"/>
        </w:tabs>
        <w:jc w:val="right"/>
        <w:rPr>
          <w:b/>
          <w:sz w:val="24"/>
          <w:szCs w:val="24"/>
        </w:rPr>
      </w:pPr>
    </w:p>
    <w:tbl>
      <w:tblPr>
        <w:tblW w:w="4582" w:type="dxa"/>
        <w:tblLayout w:type="fixed"/>
        <w:tblLook w:val="04A0" w:firstRow="1" w:lastRow="0" w:firstColumn="1" w:lastColumn="0" w:noHBand="0" w:noVBand="1"/>
      </w:tblPr>
      <w:tblGrid>
        <w:gridCol w:w="2065"/>
        <w:gridCol w:w="2517"/>
      </w:tblGrid>
      <w:tr w:rsidR="00A237E1">
        <w:trPr>
          <w:trHeight w:val="164"/>
        </w:trPr>
        <w:tc>
          <w:tcPr>
            <w:tcW w:w="45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</w:tc>
      </w:tr>
      <w:tr w:rsidR="00A237E1">
        <w:trPr>
          <w:trHeight w:val="158"/>
        </w:trPr>
        <w:tc>
          <w:tcPr>
            <w:tcW w:w="4581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A237E1">
        <w:trPr>
          <w:trHeight w:val="81"/>
        </w:trPr>
        <w:tc>
          <w:tcPr>
            <w:tcW w:w="2065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</w:tc>
      </w:tr>
      <w:tr w:rsidR="00A237E1">
        <w:trPr>
          <w:trHeight w:val="158"/>
        </w:trPr>
        <w:tc>
          <w:tcPr>
            <w:tcW w:w="2065" w:type="dxa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A237E1">
        <w:trPr>
          <w:trHeight w:val="164"/>
        </w:trPr>
        <w:tc>
          <w:tcPr>
            <w:tcW w:w="4581" w:type="dxa"/>
            <w:gridSpan w:val="2"/>
            <w:shd w:val="clear" w:color="auto" w:fill="auto"/>
          </w:tcPr>
          <w:p w:rsidR="00A237E1" w:rsidRDefault="00AE6A5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A237E1" w:rsidRDefault="00A237E1">
      <w:pPr>
        <w:tabs>
          <w:tab w:val="left" w:pos="9781"/>
        </w:tabs>
        <w:rPr>
          <w:sz w:val="24"/>
          <w:szCs w:val="24"/>
        </w:rPr>
      </w:pPr>
    </w:p>
    <w:tbl>
      <w:tblPr>
        <w:tblStyle w:val="affffb"/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A237E1">
        <w:tc>
          <w:tcPr>
            <w:tcW w:w="9921" w:type="dxa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 w:rsidR="00A237E1" w:rsidRDefault="00AE6A53">
      <w:pPr>
        <w:spacing w:after="160" w:line="259" w:lineRule="auto"/>
        <w:rPr>
          <w:sz w:val="24"/>
        </w:rPr>
      </w:pPr>
      <w:r>
        <w:br w:type="page"/>
      </w:r>
    </w:p>
    <w:p w:rsidR="00A237E1" w:rsidRDefault="00AE6A53">
      <w:pPr>
        <w:widowControl w:val="0"/>
        <w:tabs>
          <w:tab w:val="left" w:pos="426"/>
        </w:tabs>
        <w:ind w:left="6160"/>
        <w:contextualSpacing/>
        <w:jc w:val="right"/>
        <w:rPr>
          <w:b/>
          <w:sz w:val="24"/>
          <w:lang w:val="en-US"/>
        </w:rPr>
      </w:pPr>
      <w:r>
        <w:rPr>
          <w:b/>
          <w:sz w:val="24"/>
        </w:rPr>
        <w:lastRenderedPageBreak/>
        <w:t xml:space="preserve">Приложение № </w:t>
      </w:r>
      <w:r>
        <w:rPr>
          <w:b/>
          <w:sz w:val="24"/>
          <w:lang w:val="en-US"/>
        </w:rPr>
        <w:t>4</w:t>
      </w:r>
    </w:p>
    <w:p w:rsidR="00A237E1" w:rsidRDefault="00AE6A53">
      <w:pPr>
        <w:widowControl w:val="0"/>
        <w:tabs>
          <w:tab w:val="left" w:pos="426"/>
        </w:tabs>
        <w:ind w:left="6160"/>
        <w:contextualSpacing/>
        <w:jc w:val="right"/>
        <w:rPr>
          <w:b/>
          <w:sz w:val="24"/>
        </w:rPr>
      </w:pPr>
      <w:r>
        <w:rPr>
          <w:b/>
          <w:sz w:val="24"/>
        </w:rPr>
        <w:t>к Техническим требованиям</w:t>
      </w:r>
    </w:p>
    <w:p w:rsidR="00A237E1" w:rsidRDefault="00A237E1">
      <w:pPr>
        <w:tabs>
          <w:tab w:val="left" w:pos="9781"/>
        </w:tabs>
        <w:contextualSpacing/>
        <w:jc w:val="right"/>
        <w:rPr>
          <w:rFonts w:eastAsia="Calibri"/>
          <w:sz w:val="24"/>
          <w:szCs w:val="24"/>
          <w:lang w:eastAsia="en-US"/>
        </w:rPr>
      </w:pPr>
    </w:p>
    <w:tbl>
      <w:tblPr>
        <w:tblW w:w="5138" w:type="dxa"/>
        <w:tblLayout w:type="fixed"/>
        <w:tblLook w:val="04A0" w:firstRow="1" w:lastRow="0" w:firstColumn="1" w:lastColumn="0" w:noHBand="0" w:noVBand="1"/>
      </w:tblPr>
      <w:tblGrid>
        <w:gridCol w:w="2131"/>
        <w:gridCol w:w="447"/>
        <w:gridCol w:w="2560"/>
      </w:tblGrid>
      <w:tr w:rsidR="00A237E1">
        <w:tc>
          <w:tcPr>
            <w:tcW w:w="5138" w:type="dxa"/>
            <w:gridSpan w:val="3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 xml:space="preserve"> к исходящему </w:t>
            </w:r>
          </w:p>
        </w:tc>
      </w:tr>
      <w:tr w:rsidR="00A237E1">
        <w:tc>
          <w:tcPr>
            <w:tcW w:w="2131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447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560" w:type="dxa"/>
            <w:shd w:val="clear" w:color="auto" w:fill="auto"/>
          </w:tcPr>
          <w:p w:rsidR="00A237E1" w:rsidRDefault="00A237E1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A237E1" w:rsidRDefault="00A237E1">
      <w:pPr>
        <w:contextualSpacing/>
        <w:rPr>
          <w:b/>
          <w:sz w:val="20"/>
          <w:szCs w:val="20"/>
        </w:rPr>
      </w:pPr>
    </w:p>
    <w:p w:rsidR="00A237E1" w:rsidRDefault="00AE6A53">
      <w:pPr>
        <w:contextualSpacing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Заверение об обстоятельствах</w:t>
      </w:r>
    </w:p>
    <w:p w:rsidR="00A237E1" w:rsidRDefault="00AE6A53">
      <w:pPr>
        <w:contextualSpacing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ВАРИАНТ 1: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89"/>
        <w:gridCol w:w="1109"/>
        <w:gridCol w:w="3990"/>
        <w:gridCol w:w="2333"/>
      </w:tblGrid>
      <w:tr w:rsidR="00A237E1">
        <w:tc>
          <w:tcPr>
            <w:tcW w:w="2488" w:type="dxa"/>
            <w:shd w:val="clear" w:color="auto" w:fill="auto"/>
          </w:tcPr>
          <w:p w:rsidR="00A237E1" w:rsidRDefault="00AE6A53">
            <w:pPr>
              <w:widowControl w:val="0"/>
              <w:ind w:left="-10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настоящий момент</w:t>
            </w:r>
          </w:p>
        </w:tc>
        <w:tc>
          <w:tcPr>
            <w:tcW w:w="743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</w:tr>
      <w:tr w:rsidR="00A237E1">
        <w:tc>
          <w:tcPr>
            <w:tcW w:w="758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(далее – Общество)</w:t>
            </w:r>
          </w:p>
        </w:tc>
      </w:tr>
      <w:tr w:rsidR="00A237E1">
        <w:tc>
          <w:tcPr>
            <w:tcW w:w="3597" w:type="dxa"/>
            <w:gridSpan w:val="2"/>
            <w:shd w:val="clear" w:color="auto" w:fill="auto"/>
          </w:tcPr>
          <w:p w:rsidR="00A237E1" w:rsidRDefault="00AE6A53">
            <w:pPr>
              <w:widowControl w:val="0"/>
              <w:ind w:left="-10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 заключение договора</w:t>
            </w:r>
          </w:p>
        </w:tc>
        <w:tc>
          <w:tcPr>
            <w:tcW w:w="632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</w:tr>
      <w:tr w:rsidR="00A237E1">
        <w:tc>
          <w:tcPr>
            <w:tcW w:w="3597" w:type="dxa"/>
            <w:gridSpan w:val="2"/>
            <w:shd w:val="clear" w:color="auto" w:fill="auto"/>
          </w:tcPr>
          <w:p w:rsidR="00A237E1" w:rsidRDefault="00A237E1">
            <w:pPr>
              <w:widowControl w:val="0"/>
              <w:ind w:left="-105"/>
              <w:contextualSpacing/>
              <w:rPr>
                <w:sz w:val="24"/>
                <w:szCs w:val="24"/>
              </w:rPr>
            </w:pPr>
          </w:p>
        </w:tc>
        <w:tc>
          <w:tcPr>
            <w:tcW w:w="632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(соглашения, контракта, иного вида сделки)</w:t>
            </w:r>
            <w:r>
              <w:rPr>
                <w:rStyle w:val="a8"/>
                <w:sz w:val="24"/>
                <w:szCs w:val="24"/>
              </w:rPr>
              <w:footnoteReference w:id="2"/>
            </w:r>
          </w:p>
        </w:tc>
      </w:tr>
      <w:tr w:rsidR="00A237E1">
        <w:tc>
          <w:tcPr>
            <w:tcW w:w="758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(далее – сделка) с</w:t>
            </w:r>
          </w:p>
        </w:tc>
      </w:tr>
      <w:tr w:rsidR="00A237E1">
        <w:tc>
          <w:tcPr>
            <w:tcW w:w="758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(далее – Заказчик).</w:t>
            </w:r>
          </w:p>
        </w:tc>
      </w:tr>
    </w:tbl>
    <w:p w:rsidR="00A237E1" w:rsidRDefault="00AE6A53" w:rsidP="00261B10">
      <w:pPr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Общество в соответствии со статьей 431.2 Гражданского кодекса РФ подтверждает, что для заключения данной сделки не требуется получение согласий органов управления / одобрение сделки органами управления Общества в соответствии с законодательством РФ, Уставом, внутренними документами и отдельными решениями органов управления Общества (Заверение об обстоятельствах). </w:t>
      </w:r>
    </w:p>
    <w:p w:rsidR="00A237E1" w:rsidRDefault="00AE6A53">
      <w:pPr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Общество исходит из того, что:</w:t>
      </w:r>
    </w:p>
    <w:p w:rsidR="00A237E1" w:rsidRDefault="00AE6A53">
      <w:pPr>
        <w:numPr>
          <w:ilvl w:val="0"/>
          <w:numId w:val="18"/>
        </w:numPr>
        <w:tabs>
          <w:tab w:val="left" w:pos="426"/>
        </w:tabs>
        <w:ind w:left="426" w:hanging="426"/>
        <w:contextualSpacing/>
        <w:jc w:val="both"/>
        <w:rPr>
          <w:rFonts w:eastAsia="Geneva"/>
          <w:sz w:val="24"/>
          <w:szCs w:val="24"/>
          <w:lang w:eastAsia="en-US"/>
        </w:rPr>
      </w:pPr>
      <w:r>
        <w:rPr>
          <w:rFonts w:eastAsia="Geneva"/>
          <w:sz w:val="24"/>
          <w:szCs w:val="24"/>
          <w:lang w:eastAsia="en-US"/>
        </w:rPr>
        <w:t>Заказчик полагается на все Заверения об обстоятельствах Общества при заключении и будет полагаться на все Заверения об обстоятельствах Общества при исполнении или прекращении Договора;</w:t>
      </w:r>
    </w:p>
    <w:p w:rsidR="00A237E1" w:rsidRDefault="00AE6A53">
      <w:pPr>
        <w:numPr>
          <w:ilvl w:val="0"/>
          <w:numId w:val="18"/>
        </w:numPr>
        <w:tabs>
          <w:tab w:val="left" w:pos="426"/>
        </w:tabs>
        <w:ind w:left="426" w:hanging="426"/>
        <w:contextualSpacing/>
        <w:jc w:val="both"/>
        <w:rPr>
          <w:rFonts w:eastAsia="Geneva"/>
          <w:sz w:val="24"/>
          <w:szCs w:val="24"/>
          <w:lang w:eastAsia="en-US"/>
        </w:rPr>
      </w:pPr>
      <w:r>
        <w:rPr>
          <w:rFonts w:eastAsia="Geneva"/>
          <w:sz w:val="24"/>
          <w:szCs w:val="24"/>
          <w:lang w:eastAsia="en-US"/>
        </w:rPr>
        <w:t>недостоверность, неточность Заверения об обстоятельствах Общества являются предоставлением недостоверных заверений об обстоятельствах в соответствии со ст. 431.2 Гражданского кодекса РФ.</w:t>
      </w:r>
    </w:p>
    <w:p w:rsidR="00A237E1" w:rsidRDefault="00A237E1">
      <w:pPr>
        <w:tabs>
          <w:tab w:val="left" w:pos="426"/>
        </w:tabs>
        <w:contextualSpacing/>
        <w:rPr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48"/>
        <w:gridCol w:w="629"/>
        <w:gridCol w:w="2879"/>
        <w:gridCol w:w="4149"/>
        <w:gridCol w:w="1016"/>
      </w:tblGrid>
      <w:tr w:rsidR="00A237E1">
        <w:tc>
          <w:tcPr>
            <w:tcW w:w="1877" w:type="dxa"/>
            <w:gridSpan w:val="2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 состоянию на</w:t>
            </w:r>
          </w:p>
        </w:tc>
        <w:tc>
          <w:tcPr>
            <w:tcW w:w="287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«__» _________20__</w:t>
            </w:r>
          </w:p>
        </w:tc>
        <w:tc>
          <w:tcPr>
            <w:tcW w:w="5165" w:type="dxa"/>
            <w:gridSpan w:val="2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года балансовая стоимость активов Общества</w:t>
            </w:r>
          </w:p>
        </w:tc>
      </w:tr>
      <w:tr w:rsidR="00A237E1">
        <w:tc>
          <w:tcPr>
            <w:tcW w:w="1248" w:type="dxa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составляет</w:t>
            </w:r>
          </w:p>
        </w:tc>
        <w:tc>
          <w:tcPr>
            <w:tcW w:w="765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рублей.</w:t>
            </w:r>
          </w:p>
        </w:tc>
      </w:tr>
    </w:tbl>
    <w:p w:rsidR="00A237E1" w:rsidRDefault="00A237E1">
      <w:pPr>
        <w:tabs>
          <w:tab w:val="left" w:pos="426"/>
        </w:tabs>
        <w:ind w:left="426"/>
        <w:contextualSpacing/>
        <w:rPr>
          <w:rFonts w:eastAsia="Geneva"/>
          <w:sz w:val="24"/>
          <w:szCs w:val="24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47"/>
        <w:gridCol w:w="3807"/>
        <w:gridCol w:w="1767"/>
      </w:tblGrid>
      <w:tr w:rsidR="00A237E1">
        <w:tc>
          <w:tcPr>
            <w:tcW w:w="4347" w:type="dxa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Цена работ/услуг/имущества по сделке:</w:t>
            </w:r>
          </w:p>
        </w:tc>
        <w:tc>
          <w:tcPr>
            <w:tcW w:w="3807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(___ рублей</w:t>
            </w:r>
            <w:r>
              <w:rPr>
                <w:rStyle w:val="a8"/>
                <w:rFonts w:eastAsia="Calibri"/>
                <w:sz w:val="24"/>
                <w:szCs w:val="24"/>
                <w:lang w:eastAsia="en-US"/>
              </w:rPr>
              <w:footnoteReference w:id="3"/>
            </w:r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</w:tr>
    </w:tbl>
    <w:p w:rsidR="00A237E1" w:rsidRDefault="00AE6A53">
      <w:pPr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 составляет ___% от балансовой стоимости активов Общества по состоянию на последнюю отчетную дату.</w:t>
      </w:r>
    </w:p>
    <w:p w:rsidR="00A237E1" w:rsidRDefault="00AE6A53">
      <w:pPr>
        <w:contextualSpacing/>
        <w:rPr>
          <w:rFonts w:eastAsia="Calibri"/>
          <w:sz w:val="24"/>
          <w:szCs w:val="24"/>
          <w:lang w:eastAsia="en-US"/>
        </w:rPr>
      </w:pPr>
      <w:r>
        <w:rPr>
          <w:rStyle w:val="a8"/>
          <w:rFonts w:eastAsia="Calibri"/>
          <w:sz w:val="24"/>
          <w:szCs w:val="24"/>
          <w:lang w:eastAsia="en-US"/>
        </w:rPr>
        <w:footnoteReference w:id="4"/>
      </w:r>
      <w:r>
        <w:rPr>
          <w:rFonts w:eastAsia="Calibri"/>
          <w:sz w:val="24"/>
          <w:szCs w:val="24"/>
          <w:lang w:eastAsia="en-US"/>
        </w:rPr>
        <w:t>Данная сделка не является крупной, так как не выходит за пределы обычной хозяйственной деятельности Общества, поскольку заключение сделки не приводит к прекращению деятельности Общества или изменению ее вида либо существенному изменению ее масштабов.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4"/>
        <w:gridCol w:w="599"/>
        <w:gridCol w:w="3859"/>
        <w:gridCol w:w="4536"/>
        <w:gridCol w:w="423"/>
      </w:tblGrid>
      <w:tr w:rsidR="00A237E1">
        <w:tc>
          <w:tcPr>
            <w:tcW w:w="1103" w:type="dxa"/>
            <w:gridSpan w:val="2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состав</w:t>
            </w:r>
          </w:p>
        </w:tc>
        <w:tc>
          <w:tcPr>
            <w:tcW w:w="3859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59" w:type="dxa"/>
            <w:gridSpan w:val="2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rStyle w:val="a8"/>
                <w:rFonts w:eastAsia="Calibri"/>
                <w:sz w:val="24"/>
                <w:szCs w:val="24"/>
                <w:lang w:eastAsia="en-US"/>
              </w:rPr>
              <w:footnoteReference w:id="5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Общества входят следующие лица:</w:t>
            </w:r>
          </w:p>
        </w:tc>
      </w:tr>
      <w:tr w:rsidR="00A237E1">
        <w:tc>
          <w:tcPr>
            <w:tcW w:w="504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19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3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A237E1">
        <w:tc>
          <w:tcPr>
            <w:tcW w:w="504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19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3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A237E1">
        <w:tc>
          <w:tcPr>
            <w:tcW w:w="504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19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3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A237E1" w:rsidRDefault="00AE6A53">
      <w:pPr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Контролирующим лицом Общества</w:t>
      </w:r>
      <w:r>
        <w:rPr>
          <w:rStyle w:val="a8"/>
          <w:rFonts w:eastAsia="Calibri"/>
          <w:sz w:val="24"/>
          <w:szCs w:val="24"/>
          <w:lang w:eastAsia="en-US"/>
        </w:rPr>
        <w:footnoteReference w:id="6"/>
      </w:r>
      <w:r>
        <w:rPr>
          <w:rFonts w:eastAsia="Calibri"/>
          <w:sz w:val="24"/>
          <w:szCs w:val="24"/>
          <w:lang w:eastAsia="en-US"/>
        </w:rPr>
        <w:t xml:space="preserve"> либо лицом, имеющим право давать Обществу обязательные для него указания, являются: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6"/>
        <w:gridCol w:w="8996"/>
        <w:gridCol w:w="419"/>
      </w:tblGrid>
      <w:tr w:rsidR="00A237E1">
        <w:tc>
          <w:tcPr>
            <w:tcW w:w="506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20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6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9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A237E1" w:rsidRDefault="00A237E1">
      <w:pPr>
        <w:contextualSpacing/>
        <w:rPr>
          <w:rFonts w:eastAsia="Calibri"/>
          <w:sz w:val="24"/>
          <w:szCs w:val="24"/>
          <w:lang w:eastAsia="en-US"/>
        </w:rPr>
      </w:pPr>
    </w:p>
    <w:tbl>
      <w:tblPr>
        <w:tblStyle w:val="52"/>
        <w:tblW w:w="5546" w:type="dxa"/>
        <w:tblLayout w:type="fixed"/>
        <w:tblLook w:val="04A0" w:firstRow="1" w:lastRow="0" w:firstColumn="1" w:lastColumn="0" w:noHBand="0" w:noVBand="1"/>
      </w:tblPr>
      <w:tblGrid>
        <w:gridCol w:w="5245"/>
        <w:gridCol w:w="301"/>
      </w:tblGrid>
      <w:tr w:rsidR="00A237E1">
        <w:tc>
          <w:tcPr>
            <w:tcW w:w="5545" w:type="dxa"/>
            <w:gridSpan w:val="2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237E1">
        <w:tc>
          <w:tcPr>
            <w:tcW w:w="5545" w:type="dxa"/>
            <w:gridSpan w:val="2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vertAlign w:val="superscript"/>
              </w:rPr>
              <w:t>(подпись, М.П.)</w:t>
            </w:r>
          </w:p>
        </w:tc>
      </w:tr>
      <w:tr w:rsidR="00A237E1">
        <w:tc>
          <w:tcPr>
            <w:tcW w:w="5244" w:type="dxa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Style w:val="a8"/>
              </w:rPr>
              <w:footnoteReference w:id="7"/>
            </w:r>
          </w:p>
        </w:tc>
      </w:tr>
      <w:tr w:rsidR="00A237E1">
        <w:tc>
          <w:tcPr>
            <w:tcW w:w="5545" w:type="dxa"/>
            <w:gridSpan w:val="2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vertAlign w:val="superscript"/>
              </w:rPr>
              <w:t>(фамилия, имя, отчество подписавшего, должность)</w:t>
            </w:r>
          </w:p>
        </w:tc>
      </w:tr>
    </w:tbl>
    <w:p w:rsidR="00A237E1" w:rsidRDefault="00AE6A53">
      <w:pPr>
        <w:contextualSpacing/>
        <w:rPr>
          <w:rFonts w:eastAsia="Calibri"/>
          <w:b/>
          <w:sz w:val="24"/>
          <w:szCs w:val="24"/>
          <w:lang w:eastAsia="en-US"/>
        </w:rPr>
      </w:pPr>
      <w:r>
        <w:br w:type="page"/>
      </w:r>
      <w:r>
        <w:rPr>
          <w:rFonts w:eastAsia="Calibri"/>
          <w:b/>
          <w:sz w:val="24"/>
          <w:szCs w:val="24"/>
          <w:lang w:eastAsia="en-US"/>
        </w:rPr>
        <w:lastRenderedPageBreak/>
        <w:t>ВАРИАНТ 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89"/>
        <w:gridCol w:w="1109"/>
        <w:gridCol w:w="3990"/>
        <w:gridCol w:w="2333"/>
      </w:tblGrid>
      <w:tr w:rsidR="00A237E1">
        <w:tc>
          <w:tcPr>
            <w:tcW w:w="2488" w:type="dxa"/>
            <w:shd w:val="clear" w:color="auto" w:fill="auto"/>
          </w:tcPr>
          <w:p w:rsidR="00A237E1" w:rsidRDefault="00AE6A53">
            <w:pPr>
              <w:widowControl w:val="0"/>
              <w:ind w:left="-10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настоящий момент</w:t>
            </w:r>
          </w:p>
        </w:tc>
        <w:tc>
          <w:tcPr>
            <w:tcW w:w="743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</w:tr>
      <w:tr w:rsidR="00A237E1">
        <w:tc>
          <w:tcPr>
            <w:tcW w:w="758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(далее – Общество)</w:t>
            </w:r>
          </w:p>
        </w:tc>
      </w:tr>
      <w:tr w:rsidR="00A237E1">
        <w:tc>
          <w:tcPr>
            <w:tcW w:w="3597" w:type="dxa"/>
            <w:gridSpan w:val="2"/>
            <w:shd w:val="clear" w:color="auto" w:fill="auto"/>
          </w:tcPr>
          <w:p w:rsidR="00A237E1" w:rsidRDefault="00AE6A53">
            <w:pPr>
              <w:widowControl w:val="0"/>
              <w:ind w:left="-10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 заключение договора</w:t>
            </w:r>
          </w:p>
        </w:tc>
        <w:tc>
          <w:tcPr>
            <w:tcW w:w="632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</w:tr>
      <w:tr w:rsidR="00A237E1">
        <w:tc>
          <w:tcPr>
            <w:tcW w:w="3597" w:type="dxa"/>
            <w:gridSpan w:val="2"/>
            <w:shd w:val="clear" w:color="auto" w:fill="auto"/>
          </w:tcPr>
          <w:p w:rsidR="00A237E1" w:rsidRDefault="00A237E1">
            <w:pPr>
              <w:widowControl w:val="0"/>
              <w:ind w:left="-105"/>
              <w:contextualSpacing/>
              <w:rPr>
                <w:sz w:val="24"/>
                <w:szCs w:val="24"/>
              </w:rPr>
            </w:pPr>
          </w:p>
        </w:tc>
        <w:tc>
          <w:tcPr>
            <w:tcW w:w="632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(соглашения, контракта, иного вида сделки)</w:t>
            </w:r>
            <w:r>
              <w:rPr>
                <w:rStyle w:val="a8"/>
                <w:sz w:val="24"/>
                <w:szCs w:val="24"/>
              </w:rPr>
              <w:footnoteReference w:id="8"/>
            </w:r>
          </w:p>
        </w:tc>
      </w:tr>
      <w:tr w:rsidR="00A237E1">
        <w:tc>
          <w:tcPr>
            <w:tcW w:w="758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(далее – сделка) с</w:t>
            </w:r>
          </w:p>
        </w:tc>
      </w:tr>
      <w:tr w:rsidR="00A237E1">
        <w:tc>
          <w:tcPr>
            <w:tcW w:w="758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(далее – Заказчик).</w:t>
            </w:r>
          </w:p>
        </w:tc>
      </w:tr>
    </w:tbl>
    <w:p w:rsidR="00A237E1" w:rsidRDefault="00AE6A53">
      <w:pPr>
        <w:contextualSpacing/>
        <w:rPr>
          <w:sz w:val="24"/>
          <w:szCs w:val="24"/>
        </w:rPr>
      </w:pPr>
      <w:r>
        <w:rPr>
          <w:sz w:val="24"/>
          <w:szCs w:val="24"/>
        </w:rPr>
        <w:t>Общество в соответствии со статьей 431.2 Гражданского кодекса РФ подтверждает, что все согласия / одобрения, необходимые для заключения Обществом Договора (и иных договоров и соглашений, предусмотренных Договором), предусмотренные законодательством РФ, Уставом, внутренними документами и отдельными решениями органов управления Общества были получены, вступили в действие, соответствуют законодательству РФ, Уставу, внутренним документам и отдельным решениям органов управления Общества (Заверение об обстоятельствах), и прилагаются к настоящему письму. Иных согласий / одобрений для заключения сделки, кроме представленных, не требуется.</w:t>
      </w:r>
    </w:p>
    <w:p w:rsidR="00A237E1" w:rsidRDefault="00AE6A53">
      <w:pPr>
        <w:contextualSpacing/>
        <w:rPr>
          <w:sz w:val="24"/>
          <w:szCs w:val="24"/>
        </w:rPr>
      </w:pPr>
      <w:r>
        <w:rPr>
          <w:sz w:val="24"/>
          <w:szCs w:val="24"/>
        </w:rPr>
        <w:t>Общество исходит из того, что:</w:t>
      </w:r>
    </w:p>
    <w:p w:rsidR="00A237E1" w:rsidRDefault="00AE6A53">
      <w:pPr>
        <w:numPr>
          <w:ilvl w:val="0"/>
          <w:numId w:val="18"/>
        </w:numPr>
        <w:tabs>
          <w:tab w:val="left" w:pos="426"/>
        </w:tabs>
        <w:ind w:left="426" w:hanging="426"/>
        <w:contextualSpacing/>
        <w:jc w:val="both"/>
        <w:rPr>
          <w:rFonts w:eastAsia="Geneva"/>
          <w:sz w:val="24"/>
          <w:szCs w:val="24"/>
          <w:lang w:eastAsia="en-US"/>
        </w:rPr>
      </w:pPr>
      <w:r>
        <w:rPr>
          <w:rFonts w:eastAsia="Geneva"/>
          <w:sz w:val="24"/>
          <w:szCs w:val="24"/>
          <w:lang w:eastAsia="en-US"/>
        </w:rPr>
        <w:t>Заказчик полагается на все Заверения об обстоятельствах Общества при заключении и будет полагаться на все Заверения об обстоятельствах Общества при исполнении или прекращении Договора;</w:t>
      </w:r>
    </w:p>
    <w:p w:rsidR="00A237E1" w:rsidRDefault="00AE6A53">
      <w:pPr>
        <w:numPr>
          <w:ilvl w:val="0"/>
          <w:numId w:val="18"/>
        </w:numPr>
        <w:tabs>
          <w:tab w:val="left" w:pos="426"/>
        </w:tabs>
        <w:ind w:left="426" w:hanging="426"/>
        <w:contextualSpacing/>
        <w:jc w:val="both"/>
        <w:rPr>
          <w:rFonts w:eastAsia="Geneva"/>
          <w:sz w:val="24"/>
          <w:szCs w:val="24"/>
          <w:lang w:eastAsia="en-US"/>
        </w:rPr>
      </w:pPr>
      <w:r>
        <w:rPr>
          <w:rFonts w:eastAsia="Geneva"/>
          <w:sz w:val="24"/>
          <w:szCs w:val="24"/>
          <w:lang w:eastAsia="en-US"/>
        </w:rPr>
        <w:t>недостоверность, неточность Заверения об обстоятельствах Общества являются предоставлением недостоверных заверений об обстоятельствах в соответствии со ст. 431.2 Гражданского кодекса РФ.</w:t>
      </w:r>
    </w:p>
    <w:p w:rsidR="00A237E1" w:rsidRDefault="00A237E1">
      <w:pPr>
        <w:tabs>
          <w:tab w:val="left" w:pos="426"/>
        </w:tabs>
        <w:ind w:left="426"/>
        <w:contextualSpacing/>
        <w:jc w:val="both"/>
        <w:rPr>
          <w:rFonts w:eastAsia="Geneva"/>
          <w:sz w:val="24"/>
          <w:szCs w:val="24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48"/>
        <w:gridCol w:w="629"/>
        <w:gridCol w:w="2879"/>
        <w:gridCol w:w="4149"/>
        <w:gridCol w:w="1016"/>
      </w:tblGrid>
      <w:tr w:rsidR="00A237E1">
        <w:tc>
          <w:tcPr>
            <w:tcW w:w="1877" w:type="dxa"/>
            <w:gridSpan w:val="2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 состоянию на</w:t>
            </w:r>
          </w:p>
        </w:tc>
        <w:tc>
          <w:tcPr>
            <w:tcW w:w="287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«__» _________20__</w:t>
            </w:r>
          </w:p>
        </w:tc>
        <w:tc>
          <w:tcPr>
            <w:tcW w:w="5165" w:type="dxa"/>
            <w:gridSpan w:val="2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года балансовая стоимость активов Общества</w:t>
            </w:r>
          </w:p>
        </w:tc>
      </w:tr>
      <w:tr w:rsidR="00A237E1">
        <w:tc>
          <w:tcPr>
            <w:tcW w:w="1248" w:type="dxa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составляет</w:t>
            </w:r>
          </w:p>
        </w:tc>
        <w:tc>
          <w:tcPr>
            <w:tcW w:w="765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рублей.</w:t>
            </w:r>
          </w:p>
        </w:tc>
      </w:tr>
    </w:tbl>
    <w:p w:rsidR="00A237E1" w:rsidRDefault="00A237E1">
      <w:pPr>
        <w:tabs>
          <w:tab w:val="left" w:pos="426"/>
        </w:tabs>
        <w:ind w:left="426"/>
        <w:contextualSpacing/>
        <w:rPr>
          <w:rFonts w:eastAsia="Geneva"/>
          <w:sz w:val="24"/>
          <w:szCs w:val="24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47"/>
        <w:gridCol w:w="3807"/>
        <w:gridCol w:w="1767"/>
      </w:tblGrid>
      <w:tr w:rsidR="00A237E1">
        <w:tc>
          <w:tcPr>
            <w:tcW w:w="4347" w:type="dxa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Цена работ/услуг/имущества по сделке:</w:t>
            </w:r>
          </w:p>
        </w:tc>
        <w:tc>
          <w:tcPr>
            <w:tcW w:w="3807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righ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(___ рублей</w:t>
            </w:r>
            <w:r>
              <w:rPr>
                <w:rStyle w:val="a8"/>
                <w:rFonts w:eastAsia="Calibri"/>
                <w:sz w:val="24"/>
                <w:szCs w:val="24"/>
                <w:lang w:eastAsia="en-US"/>
              </w:rPr>
              <w:footnoteReference w:id="9"/>
            </w:r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</w:tr>
    </w:tbl>
    <w:p w:rsidR="00A237E1" w:rsidRDefault="00AE6A53">
      <w:pPr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 составляет ___% от балансовой стоимости активов Общества по состоянию на последнюю отчетную дату.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4"/>
        <w:gridCol w:w="599"/>
        <w:gridCol w:w="3859"/>
        <w:gridCol w:w="4536"/>
        <w:gridCol w:w="423"/>
      </w:tblGrid>
      <w:tr w:rsidR="00A237E1">
        <w:tc>
          <w:tcPr>
            <w:tcW w:w="1103" w:type="dxa"/>
            <w:gridSpan w:val="2"/>
            <w:shd w:val="clear" w:color="auto" w:fill="auto"/>
          </w:tcPr>
          <w:p w:rsidR="00A237E1" w:rsidRDefault="00AE6A53">
            <w:pPr>
              <w:widowControl w:val="0"/>
              <w:ind w:hanging="105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состав</w:t>
            </w:r>
          </w:p>
        </w:tc>
        <w:tc>
          <w:tcPr>
            <w:tcW w:w="3859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59" w:type="dxa"/>
            <w:gridSpan w:val="2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rStyle w:val="a8"/>
                <w:rFonts w:eastAsia="Calibri"/>
                <w:sz w:val="24"/>
                <w:szCs w:val="24"/>
                <w:lang w:eastAsia="en-US"/>
              </w:rPr>
              <w:footnoteReference w:id="10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Общества входят следующие лица:</w:t>
            </w:r>
          </w:p>
        </w:tc>
      </w:tr>
      <w:tr w:rsidR="00A237E1">
        <w:tc>
          <w:tcPr>
            <w:tcW w:w="504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21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3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A237E1">
        <w:tc>
          <w:tcPr>
            <w:tcW w:w="504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21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3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A237E1">
        <w:tc>
          <w:tcPr>
            <w:tcW w:w="504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21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3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A237E1" w:rsidRDefault="00AE6A53">
      <w:pPr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Контролирующим лицом Общества</w:t>
      </w:r>
      <w:r>
        <w:rPr>
          <w:rStyle w:val="a8"/>
          <w:rFonts w:eastAsia="Calibri"/>
          <w:sz w:val="24"/>
          <w:szCs w:val="24"/>
          <w:lang w:eastAsia="en-US"/>
        </w:rPr>
        <w:footnoteReference w:id="11"/>
      </w:r>
      <w:r>
        <w:rPr>
          <w:rFonts w:eastAsia="Calibri"/>
          <w:sz w:val="24"/>
          <w:szCs w:val="24"/>
          <w:lang w:eastAsia="en-US"/>
        </w:rPr>
        <w:t xml:space="preserve"> либо лицом, имеющим право давать Обществу обязательные для него указания, являются: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6"/>
        <w:gridCol w:w="8996"/>
        <w:gridCol w:w="419"/>
      </w:tblGrid>
      <w:tr w:rsidR="00A237E1">
        <w:tc>
          <w:tcPr>
            <w:tcW w:w="506" w:type="dxa"/>
            <w:shd w:val="clear" w:color="auto" w:fill="auto"/>
          </w:tcPr>
          <w:p w:rsidR="00A237E1" w:rsidRDefault="00A237E1">
            <w:pPr>
              <w:widowControl w:val="0"/>
              <w:numPr>
                <w:ilvl w:val="0"/>
                <w:numId w:val="22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96" w:type="dxa"/>
            <w:tcBorders>
              <w:bottom w:val="single" w:sz="4" w:space="0" w:color="000000"/>
            </w:tcBorders>
            <w:shd w:val="clear" w:color="auto" w:fill="auto"/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9" w:type="dxa"/>
            <w:shd w:val="clear" w:color="auto" w:fill="auto"/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A237E1" w:rsidRDefault="00A237E1">
      <w:pPr>
        <w:contextualSpacing/>
        <w:rPr>
          <w:rFonts w:eastAsia="Calibri"/>
          <w:sz w:val="24"/>
          <w:szCs w:val="24"/>
          <w:lang w:eastAsia="en-US"/>
        </w:rPr>
      </w:pPr>
    </w:p>
    <w:p w:rsidR="00A237E1" w:rsidRDefault="00AE6A53">
      <w:pPr>
        <w:contextualSpacing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A237E1" w:rsidRDefault="00AE6A53">
      <w:pPr>
        <w:contextualSpacing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Копия решения органов управления Общества о согласии на совершение сделки / об одобрении сделки в 1 экз. на __ л.</w:t>
      </w:r>
    </w:p>
    <w:tbl>
      <w:tblPr>
        <w:tblStyle w:val="62"/>
        <w:tblW w:w="5631" w:type="dxa"/>
        <w:tblLayout w:type="fixed"/>
        <w:tblLook w:val="04A0" w:firstRow="1" w:lastRow="0" w:firstColumn="1" w:lastColumn="0" w:noHBand="0" w:noVBand="1"/>
      </w:tblPr>
      <w:tblGrid>
        <w:gridCol w:w="5246"/>
        <w:gridCol w:w="385"/>
      </w:tblGrid>
      <w:tr w:rsidR="00A237E1">
        <w:tc>
          <w:tcPr>
            <w:tcW w:w="5630" w:type="dxa"/>
            <w:gridSpan w:val="2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237E1">
        <w:tc>
          <w:tcPr>
            <w:tcW w:w="5630" w:type="dxa"/>
            <w:gridSpan w:val="2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vertAlign w:val="superscript"/>
              </w:rPr>
              <w:t>(подпись, М.П.)</w:t>
            </w:r>
          </w:p>
        </w:tc>
      </w:tr>
      <w:tr w:rsidR="00A237E1">
        <w:tc>
          <w:tcPr>
            <w:tcW w:w="5245" w:type="dxa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85" w:type="dxa"/>
            <w:tcBorders>
              <w:top w:val="nil"/>
              <w:left w:val="nil"/>
              <w:right w:val="nil"/>
            </w:tcBorders>
          </w:tcPr>
          <w:p w:rsidR="00A237E1" w:rsidRDefault="00AE6A53">
            <w:pPr>
              <w:widowControl w:val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Style w:val="a8"/>
              </w:rPr>
              <w:footnoteReference w:id="12"/>
            </w:r>
          </w:p>
        </w:tc>
      </w:tr>
      <w:tr w:rsidR="00A237E1">
        <w:tc>
          <w:tcPr>
            <w:tcW w:w="5630" w:type="dxa"/>
            <w:gridSpan w:val="2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vertAlign w:val="superscript"/>
              </w:rPr>
              <w:t>(фамилия, имя, отчество подписавшего, должность)</w:t>
            </w:r>
          </w:p>
        </w:tc>
      </w:tr>
    </w:tbl>
    <w:p w:rsidR="00A237E1" w:rsidRDefault="00A237E1">
      <w:pPr>
        <w:sectPr w:rsidR="00A237E1">
          <w:headerReference w:type="default" r:id="rId14"/>
          <w:footerReference w:type="default" r:id="rId15"/>
          <w:headerReference w:type="first" r:id="rId16"/>
          <w:pgSz w:w="11906" w:h="16838"/>
          <w:pgMar w:top="1134" w:right="709" w:bottom="899" w:left="1276" w:header="680" w:footer="737" w:gutter="0"/>
          <w:cols w:space="720"/>
          <w:formProt w:val="0"/>
          <w:titlePg/>
          <w:docGrid w:linePitch="360"/>
        </w:sectPr>
      </w:pPr>
    </w:p>
    <w:p w:rsidR="00A237E1" w:rsidRDefault="00AE6A53">
      <w:pPr>
        <w:widowControl w:val="0"/>
        <w:tabs>
          <w:tab w:val="left" w:pos="426"/>
        </w:tabs>
        <w:ind w:left="6160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 № 5</w:t>
      </w:r>
    </w:p>
    <w:p w:rsidR="00A237E1" w:rsidRDefault="00AE6A53">
      <w:pPr>
        <w:widowControl w:val="0"/>
        <w:tabs>
          <w:tab w:val="left" w:pos="426"/>
        </w:tabs>
        <w:ind w:left="6160"/>
        <w:jc w:val="right"/>
        <w:rPr>
          <w:b/>
          <w:sz w:val="24"/>
        </w:rPr>
      </w:pPr>
      <w:r>
        <w:rPr>
          <w:b/>
          <w:sz w:val="24"/>
        </w:rPr>
        <w:t>к Техническим требованиям</w:t>
      </w:r>
    </w:p>
    <w:p w:rsidR="00A237E1" w:rsidRDefault="00A237E1">
      <w:pPr>
        <w:spacing w:before="240"/>
        <w:jc w:val="right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A237E1" w:rsidRDefault="00AE6A53">
      <w:pPr>
        <w:jc w:val="center"/>
        <w:rPr>
          <w:b/>
          <w:caps/>
          <w:spacing w:val="20"/>
          <w:szCs w:val="26"/>
        </w:rPr>
      </w:pPr>
      <w:r>
        <w:rPr>
          <w:b/>
          <w:caps/>
          <w:spacing w:val="20"/>
          <w:szCs w:val="26"/>
        </w:rPr>
        <w:t xml:space="preserve">Сведения о цепочке собственников, включая бенефициаров </w:t>
      </w:r>
      <w:r>
        <w:rPr>
          <w:b/>
          <w:caps/>
          <w:spacing w:val="20"/>
          <w:szCs w:val="26"/>
        </w:rPr>
        <w:br/>
        <w:t>(в том числе конечных) *</w:t>
      </w:r>
    </w:p>
    <w:tbl>
      <w:tblPr>
        <w:tblW w:w="15032" w:type="dxa"/>
        <w:tblLayout w:type="fixed"/>
        <w:tblLook w:val="04A0" w:firstRow="1" w:lastRow="0" w:firstColumn="1" w:lastColumn="0" w:noHBand="0" w:noVBand="1"/>
      </w:tblPr>
      <w:tblGrid>
        <w:gridCol w:w="748"/>
        <w:gridCol w:w="1614"/>
        <w:gridCol w:w="1532"/>
        <w:gridCol w:w="1966"/>
        <w:gridCol w:w="1664"/>
        <w:gridCol w:w="2226"/>
        <w:gridCol w:w="2643"/>
        <w:gridCol w:w="6"/>
        <w:gridCol w:w="2397"/>
        <w:gridCol w:w="236"/>
      </w:tblGrid>
      <w:tr w:rsidR="00A237E1">
        <w:trPr>
          <w:trHeight w:val="535"/>
        </w:trPr>
        <w:tc>
          <w:tcPr>
            <w:tcW w:w="747" w:type="dxa"/>
            <w:vMerge w:val="restart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sz w:val="20"/>
                <w:szCs w:val="24"/>
              </w:rPr>
            </w:pPr>
          </w:p>
        </w:tc>
        <w:tc>
          <w:tcPr>
            <w:tcW w:w="11651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Наименование контрагента (ИНН, вид деятельности) </w:t>
            </w:r>
          </w:p>
        </w:tc>
        <w:tc>
          <w:tcPr>
            <w:tcW w:w="2397" w:type="dxa"/>
            <w:shd w:val="clear" w:color="auto" w:fill="auto"/>
            <w:vAlign w:val="bottom"/>
          </w:tcPr>
          <w:p w:rsidR="00A237E1" w:rsidRDefault="00A237E1">
            <w:pPr>
              <w:widowControl w:val="0"/>
              <w:jc w:val="center"/>
              <w:rPr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836"/>
        </w:trPr>
        <w:tc>
          <w:tcPr>
            <w:tcW w:w="747" w:type="dxa"/>
            <w:vMerge/>
            <w:vAlign w:val="center"/>
          </w:tcPr>
          <w:p w:rsidR="00A237E1" w:rsidRDefault="00A237E1">
            <w:pPr>
              <w:widowControl w:val="0"/>
              <w:rPr>
                <w:sz w:val="20"/>
                <w:szCs w:val="24"/>
              </w:rPr>
            </w:pPr>
          </w:p>
        </w:tc>
        <w:tc>
          <w:tcPr>
            <w:tcW w:w="161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ИНН 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ОГРН 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Наименование краткое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Код ОКВЭД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Фамилия, Имя, Отчество руководителя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Серия и номер документа, удостоверяющего личность руководителя </w:t>
            </w:r>
          </w:p>
        </w:tc>
        <w:tc>
          <w:tcPr>
            <w:tcW w:w="2403" w:type="dxa"/>
            <w:gridSpan w:val="2"/>
            <w:shd w:val="clear" w:color="auto" w:fill="auto"/>
            <w:vAlign w:val="bottom"/>
          </w:tcPr>
          <w:p w:rsidR="00A237E1" w:rsidRDefault="00A237E1">
            <w:pPr>
              <w:widowControl w:val="0"/>
              <w:jc w:val="center"/>
              <w:rPr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330"/>
        </w:trPr>
        <w:tc>
          <w:tcPr>
            <w:tcW w:w="747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7734567890</w:t>
            </w:r>
          </w:p>
        </w:tc>
        <w:tc>
          <w:tcPr>
            <w:tcW w:w="153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1044567890123</w:t>
            </w:r>
          </w:p>
        </w:tc>
        <w:tc>
          <w:tcPr>
            <w:tcW w:w="196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ООО "Ромашка" </w:t>
            </w:r>
          </w:p>
        </w:tc>
        <w:tc>
          <w:tcPr>
            <w:tcW w:w="166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45.xx.xx 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Иванов Иван Степанович </w:t>
            </w:r>
          </w:p>
        </w:tc>
        <w:tc>
          <w:tcPr>
            <w:tcW w:w="26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серия 5003 №143877</w:t>
            </w:r>
          </w:p>
        </w:tc>
        <w:tc>
          <w:tcPr>
            <w:tcW w:w="2403" w:type="dxa"/>
            <w:gridSpan w:val="2"/>
            <w:shd w:val="clear" w:color="auto" w:fill="auto"/>
            <w:vAlign w:val="bottom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330"/>
        </w:trPr>
        <w:tc>
          <w:tcPr>
            <w:tcW w:w="747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1966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64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26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43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shd w:val="clear" w:color="auto" w:fill="auto"/>
            <w:vAlign w:val="bottom"/>
          </w:tcPr>
          <w:p w:rsidR="00A237E1" w:rsidRDefault="00A237E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581"/>
        </w:trPr>
        <w:tc>
          <w:tcPr>
            <w:tcW w:w="1239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Информация о цепочке собственников контрагента, включая бенефициаров (в том числе, конечных) **</w:t>
            </w:r>
          </w:p>
        </w:tc>
        <w:tc>
          <w:tcPr>
            <w:tcW w:w="2403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Информация о подтверждающих документах (наименование, реквизиты и т.д.)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960"/>
        </w:trPr>
        <w:tc>
          <w:tcPr>
            <w:tcW w:w="747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№  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ИНН </w:t>
            </w:r>
          </w:p>
        </w:tc>
        <w:tc>
          <w:tcPr>
            <w:tcW w:w="153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ОГРН </w:t>
            </w:r>
          </w:p>
        </w:tc>
        <w:tc>
          <w:tcPr>
            <w:tcW w:w="196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Наименование / ФИО </w:t>
            </w:r>
          </w:p>
        </w:tc>
        <w:tc>
          <w:tcPr>
            <w:tcW w:w="166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Адрес регистрации 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Серия и номер документа, удостоверяющего личность (для физического лица) </w:t>
            </w:r>
          </w:p>
        </w:tc>
        <w:tc>
          <w:tcPr>
            <w:tcW w:w="264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Руководитель / участник / акционер / бенефициар </w:t>
            </w:r>
          </w:p>
        </w:tc>
        <w:tc>
          <w:tcPr>
            <w:tcW w:w="2403" w:type="dxa"/>
            <w:gridSpan w:val="2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37E1" w:rsidRDefault="00A237E1">
            <w:pPr>
              <w:widowControl w:val="0"/>
              <w:rPr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570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1.1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7754467990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108 323 232 323 232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ЗАО "Свет 1"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Москва, ул.Лубянка, 3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23.01.2008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94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1.1.0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111222333444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Петрова Анна Ивановна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Москва, ул.Щепкина, 33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44 55 666777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Руководитель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устав, приказ №45-л/с от 22.03.10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25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1.1.1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333222444555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Сидоров Пётр Иванович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Саратов, ул. Ленина, 45-34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55 66 777888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12.03.2004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94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1.1.2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6277777777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104 567 567 567 436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ООО "Черепашка"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Саратов, ул. Ленина, 45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12.03.2004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25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1.1.2.0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74956728576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Мухов Амир Мазиевич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Саратов, ул. Ленина, 45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66 78 455434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Руководитель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устав, приказ №77-л/с от 22.05.11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94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lastRenderedPageBreak/>
              <w:t xml:space="preserve"> 1.1.2.1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84623895734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Мазаева Инна Львовна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Саратов, ул. К.Маркса, 5-34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67 03 000444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Бенефициар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12.03.2004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1.2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7754456890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107 656 565 656 565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ООО "Свет 2"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Смоленск, ул. Титова, 34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23.01.2008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94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1.2.0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6665557444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Антонов Иван Игоревич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Смоленск, ул. Титова, 34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66 55 444333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Руководитель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устав, приказ №56-л/с от 22.05.09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94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1.2.1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8887776655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Ивлев Дмитрий Степанович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Смоленск, ул. Чапаева, 34-72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77 55 333444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23.01.2006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945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1.2.2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33388844455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Степанов Игорь Дмитриевич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Смоленск, ул. Гагарина, 2-64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66 77 223344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23.01.2006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1.3 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ASU66-54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Игуана лтд (Iguana LTD)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США, штат Виржиния, 533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23.01.2008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6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Ruan Max Amer </w:t>
            </w:r>
          </w:p>
        </w:tc>
        <w:tc>
          <w:tcPr>
            <w:tcW w:w="16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Кипр, Лимассол, 24-75 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776AE 6654 </w:t>
            </w:r>
          </w:p>
        </w:tc>
        <w:tc>
          <w:tcPr>
            <w:tcW w:w="2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Руководитель </w:t>
            </w:r>
          </w:p>
        </w:tc>
        <w:tc>
          <w:tcPr>
            <w:tcW w:w="24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1.4 </w:t>
            </w:r>
          </w:p>
        </w:tc>
        <w:tc>
          <w:tcPr>
            <w:tcW w:w="1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12345678902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 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Иванов Иван Иванович </w:t>
            </w: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Тула, ул. Пионеров, 56-89 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11 22 334455 </w:t>
            </w:r>
          </w:p>
        </w:tc>
        <w:tc>
          <w:tcPr>
            <w:tcW w:w="26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 Участник 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 xml:space="preserve">договор об учреждении от 23.01.2008 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6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5112" w:type="dxa"/>
            <w:gridSpan w:val="3"/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________________________________________________</w:t>
            </w:r>
          </w:p>
        </w:tc>
        <w:tc>
          <w:tcPr>
            <w:tcW w:w="1664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226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643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sz w:val="20"/>
                <w:szCs w:val="20"/>
              </w:rPr>
              <w:t>подпись, МП</w:t>
            </w:r>
          </w:p>
        </w:tc>
        <w:tc>
          <w:tcPr>
            <w:tcW w:w="2403" w:type="dxa"/>
            <w:gridSpan w:val="2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5112" w:type="dxa"/>
            <w:gridSpan w:val="3"/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i/>
                <w:iCs/>
                <w:sz w:val="20"/>
                <w:szCs w:val="24"/>
              </w:rPr>
              <w:t>________________________________________________</w:t>
            </w:r>
          </w:p>
        </w:tc>
        <w:tc>
          <w:tcPr>
            <w:tcW w:w="1664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226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643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rPr>
                <w:i/>
                <w:iCs/>
                <w:sz w:val="20"/>
                <w:szCs w:val="24"/>
              </w:rPr>
            </w:pPr>
            <w:r>
              <w:rPr>
                <w:sz w:val="20"/>
                <w:szCs w:val="20"/>
              </w:rPr>
              <w:t>ФИО подписавшего, должность</w:t>
            </w:r>
          </w:p>
        </w:tc>
        <w:tc>
          <w:tcPr>
            <w:tcW w:w="2403" w:type="dxa"/>
            <w:gridSpan w:val="2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747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966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226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643" w:type="dxa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403" w:type="dxa"/>
            <w:gridSpan w:val="2"/>
            <w:shd w:val="clear" w:color="auto" w:fill="auto"/>
            <w:vAlign w:val="center"/>
          </w:tcPr>
          <w:p w:rsidR="00A237E1" w:rsidRDefault="00A237E1">
            <w:pPr>
              <w:widowControl w:val="0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  <w:tr w:rsidR="00A237E1">
        <w:trPr>
          <w:trHeight w:val="630"/>
        </w:trPr>
        <w:tc>
          <w:tcPr>
            <w:tcW w:w="14795" w:type="dxa"/>
            <w:gridSpan w:val="9"/>
            <w:shd w:val="clear" w:color="auto" w:fill="auto"/>
            <w:vAlign w:val="center"/>
          </w:tcPr>
          <w:p w:rsidR="00A237E1" w:rsidRDefault="00AE6A53" w:rsidP="002E28C1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*  Приведенные в таблице сведения об юридических и физических лицах являются условными и указаны в качестве примера заполнения формы.</w:t>
            </w:r>
          </w:p>
          <w:p w:rsidR="00A237E1" w:rsidRDefault="00AE6A53" w:rsidP="002E28C1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 1. В отношении контрагентов, являющихся зарубежными публичными компаниями мирового уровня, занимающими лидирующие позиции в соответствующих отраслях, информация и подтверждающие документы предоставляются в отношении собственников, владеющих более 5 % (процентами) уставного капитала. Допускается указание прямой ссылки на общедоступный источник, посредством которого в установленном порядке раскрыта соответствующая информация.</w:t>
            </w:r>
          </w:p>
          <w:p w:rsidR="00A237E1" w:rsidRDefault="00AE6A53" w:rsidP="002E28C1">
            <w:pPr>
              <w:widowControl w:val="0"/>
              <w:jc w:val="both"/>
              <w:rPr>
                <w:i/>
                <w:iCs/>
                <w:sz w:val="20"/>
                <w:szCs w:val="24"/>
              </w:rPr>
            </w:pPr>
            <w:r>
              <w:rPr>
                <w:sz w:val="20"/>
                <w:szCs w:val="20"/>
              </w:rPr>
              <w:t xml:space="preserve">     2. В отношении контрагентов, являющихся публичными акционерными обществами, акции которых котируются на биржах, либо обществами с числом акционеров более 50, информация и подтверждающие документы предоставляются в отношении бенефициаров (в том числе конечных) и акционерах, владеющих более 5 % (процентами) акций. Допускается указание прямой ссылки на общедоступный источник, посредством которого в установленном порядке раскрыта соответствующая информация. В отношении акционеров, владеющих пакетами акций менее 5 % (процентов), допускается указание общей информации о количестве таких акционеров.</w:t>
            </w:r>
          </w:p>
        </w:tc>
        <w:tc>
          <w:tcPr>
            <w:tcW w:w="235" w:type="dxa"/>
          </w:tcPr>
          <w:p w:rsidR="00A237E1" w:rsidRDefault="00A237E1">
            <w:pPr>
              <w:widowControl w:val="0"/>
            </w:pPr>
          </w:p>
        </w:tc>
      </w:tr>
    </w:tbl>
    <w:p w:rsidR="00A237E1" w:rsidRDefault="00AE6A53">
      <w:pPr>
        <w:pBdr>
          <w:bottom w:val="single" w:sz="4" w:space="1" w:color="000000"/>
        </w:pBdr>
        <w:jc w:val="center"/>
        <w:rPr>
          <w:rFonts w:eastAsia="Calibri"/>
          <w:sz w:val="26"/>
          <w:szCs w:val="26"/>
          <w:lang w:eastAsia="en-US"/>
        </w:rPr>
        <w:sectPr w:rsidR="00A237E1">
          <w:headerReference w:type="default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134" w:right="1134" w:bottom="794" w:left="1418" w:header="680" w:footer="737" w:gutter="0"/>
          <w:cols w:space="720"/>
          <w:formProt w:val="0"/>
          <w:titlePg/>
          <w:docGrid w:linePitch="360"/>
        </w:sectPr>
      </w:pPr>
      <w:r>
        <w:rPr>
          <w:rFonts w:eastAsia="Calibri"/>
          <w:sz w:val="26"/>
          <w:szCs w:val="26"/>
          <w:lang w:eastAsia="en-US"/>
        </w:rPr>
        <w:t>конец формы</w:t>
      </w:r>
    </w:p>
    <w:p w:rsidR="00A237E1" w:rsidRDefault="00AE6A53">
      <w:pPr>
        <w:contextualSpacing/>
        <w:jc w:val="right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lastRenderedPageBreak/>
        <w:t xml:space="preserve">Приложение № 1 </w:t>
      </w:r>
      <w:r>
        <w:rPr>
          <w:rFonts w:eastAsia="Calibri"/>
          <w:sz w:val="20"/>
          <w:szCs w:val="26"/>
        </w:rPr>
        <w:br/>
        <w:t xml:space="preserve">к Справке </w:t>
      </w:r>
      <w:r>
        <w:rPr>
          <w:sz w:val="20"/>
          <w:szCs w:val="26"/>
        </w:rPr>
        <w:t xml:space="preserve">о цепочке собственников, </w:t>
      </w:r>
      <w:r>
        <w:rPr>
          <w:sz w:val="20"/>
          <w:szCs w:val="26"/>
        </w:rPr>
        <w:br/>
        <w:t>включая бенефициаров (в том числе конечных)</w:t>
      </w:r>
    </w:p>
    <w:p w:rsidR="00A237E1" w:rsidRDefault="00A237E1">
      <w:pPr>
        <w:contextualSpacing/>
        <w:jc w:val="center"/>
        <w:rPr>
          <w:rFonts w:eastAsia="Calibri"/>
          <w:sz w:val="26"/>
          <w:szCs w:val="24"/>
        </w:rPr>
      </w:pPr>
    </w:p>
    <w:p w:rsidR="00A237E1" w:rsidRDefault="00AE6A53">
      <w:pPr>
        <w:contextualSpacing/>
        <w:jc w:val="center"/>
        <w:outlineLvl w:val="0"/>
        <w:rPr>
          <w:rFonts w:eastAsia="Calibri"/>
          <w:b/>
          <w:sz w:val="26"/>
          <w:szCs w:val="26"/>
        </w:rPr>
      </w:pPr>
      <w:bookmarkStart w:id="35" w:name="_Toc188890459"/>
      <w:bookmarkStart w:id="36" w:name="_Toc125726871"/>
      <w:r>
        <w:rPr>
          <w:rFonts w:eastAsia="Calibri"/>
          <w:b/>
          <w:sz w:val="26"/>
          <w:szCs w:val="26"/>
        </w:rPr>
        <w:t>Перечень подтверждающих документов</w:t>
      </w:r>
      <w:bookmarkEnd w:id="35"/>
      <w:bookmarkEnd w:id="36"/>
    </w:p>
    <w:p w:rsidR="00A237E1" w:rsidRDefault="00A237E1">
      <w:pPr>
        <w:contextualSpacing/>
        <w:rPr>
          <w:rFonts w:eastAsia="Calibri"/>
        </w:rPr>
      </w:pPr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37" w:name="_Toc371578754"/>
      <w:bookmarkStart w:id="38" w:name="_Toc371577603"/>
      <w:bookmarkEnd w:id="37"/>
      <w:bookmarkEnd w:id="38"/>
      <w:r>
        <w:rPr>
          <w:sz w:val="26"/>
          <w:szCs w:val="26"/>
        </w:rPr>
        <w:t xml:space="preserve">Для всех юридических лиц, созданных и действующих в соответствии с законодательством РФ, нотариально заверенные копии / оригинал / электронные выписки с усиленной ЭЦП следующих документов: 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выписка из ЕГРЮЛ / ЕГРИП, выданная не ранее 1 (Одного) месяца до даты предоставления документов о цепочке собственников, включая бенефициаров (в том числе конечных), в форме электронного документа, подписанного квалифицированной электронной подписью, либо копия выписки из ЕГРЮЛ / ЕГРИП, подписанная собственноручной подписью должностного лица налогового органа и заверенная печатью налогового органа, либо копия выписки из ЕГРЮЛ / ЕГРИП, заверенная нотариально;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корпоративный договор либо иное соглашение, на основании которого лицо получило право распоряжаться голосами в высшем органе управления юридического лица или давать обязательные для исполнения указания юридическому лицу, либо документ, подтверждающий отсутствие данных договоров (соглашений).</w:t>
      </w:r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39" w:name="_Toc371577603_Копия_1"/>
      <w:bookmarkStart w:id="40" w:name="_Toc371578754_Копия_1"/>
      <w:bookmarkStart w:id="41" w:name="_Toc371577605"/>
      <w:bookmarkStart w:id="42" w:name="_Toc371578756"/>
      <w:bookmarkEnd w:id="39"/>
      <w:bookmarkEnd w:id="40"/>
      <w:r>
        <w:rPr>
          <w:sz w:val="26"/>
          <w:szCs w:val="26"/>
        </w:rPr>
        <w:t>Для юридических лиц, зарегистрированных в форме акционерных обществ</w:t>
      </w:r>
      <w:r>
        <w:rPr>
          <w:rStyle w:val="a8"/>
          <w:rFonts w:eastAsia="Calibri"/>
          <w:color w:val="000000"/>
          <w:sz w:val="26"/>
          <w:szCs w:val="26"/>
          <w:lang w:eastAsia="en-US"/>
        </w:rPr>
        <w:footnoteReference w:id="13"/>
      </w:r>
      <w:r>
        <w:rPr>
          <w:sz w:val="26"/>
          <w:szCs w:val="26"/>
        </w:rPr>
        <w:t>:</w:t>
      </w:r>
      <w:bookmarkEnd w:id="41"/>
      <w:bookmarkEnd w:id="42"/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выписка из реестра акционеров на дату не ранее 1 (Одного) месяца до даты окончания подачи заявок на участие в закупке / согласования Договора;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список аффилированных лиц на последнюю отчетную дату;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43" w:name="_Toc371577606"/>
      <w:bookmarkStart w:id="44" w:name="_Toc371578757"/>
      <w:r>
        <w:rPr>
          <w:sz w:val="26"/>
          <w:szCs w:val="26"/>
        </w:rPr>
        <w:t>ежеквартальный отчет на последнюю отчетную дату.</w:t>
      </w:r>
      <w:bookmarkEnd w:id="43"/>
      <w:bookmarkEnd w:id="44"/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45" w:name="_Toc371577609"/>
      <w:bookmarkStart w:id="46" w:name="_Toc371578760"/>
      <w:r>
        <w:rPr>
          <w:sz w:val="26"/>
          <w:szCs w:val="26"/>
        </w:rPr>
        <w:t>Для юридических лиц, зарегистрированных в форме обществ с ограниченной ответственностью:</w:t>
      </w:r>
      <w:bookmarkEnd w:id="45"/>
      <w:bookmarkEnd w:id="46"/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учредительный договор / договор об учреждении (создании) / решение единственного учредителя о создании;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решение (протокол) о приеме новых участников (при наличии);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47" w:name="_Toc371577612"/>
      <w:bookmarkStart w:id="48" w:name="_Toc371578763"/>
      <w:r>
        <w:rPr>
          <w:sz w:val="26"/>
          <w:szCs w:val="26"/>
        </w:rPr>
        <w:t>устав и изменения к нему.</w:t>
      </w:r>
      <w:bookmarkEnd w:id="47"/>
      <w:bookmarkEnd w:id="48"/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49" w:name="_Toc371578764"/>
      <w:bookmarkStart w:id="50" w:name="_Toc371577613"/>
      <w:r>
        <w:rPr>
          <w:sz w:val="26"/>
          <w:szCs w:val="26"/>
        </w:rPr>
        <w:t>Для юридических лиц, зарегистрированных в форме общественных или религиозных организаций (объединений):</w:t>
      </w:r>
      <w:bookmarkEnd w:id="49"/>
      <w:bookmarkEnd w:id="50"/>
      <w:r>
        <w:rPr>
          <w:sz w:val="26"/>
          <w:szCs w:val="26"/>
        </w:rPr>
        <w:t xml:space="preserve"> 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51" w:name="_Toc371578765"/>
      <w:bookmarkStart w:id="52" w:name="_Toc371577614"/>
      <w:r>
        <w:rPr>
          <w:sz w:val="26"/>
          <w:szCs w:val="26"/>
        </w:rPr>
        <w:t>учредительный договор или положение;</w:t>
      </w:r>
      <w:bookmarkEnd w:id="51"/>
      <w:bookmarkEnd w:id="52"/>
      <w:r>
        <w:rPr>
          <w:sz w:val="26"/>
          <w:szCs w:val="26"/>
        </w:rPr>
        <w:t xml:space="preserve"> 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решение о создании;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53" w:name="_Toc371577615"/>
      <w:bookmarkStart w:id="54" w:name="_Toc371578766"/>
      <w:r>
        <w:rPr>
          <w:sz w:val="26"/>
          <w:szCs w:val="26"/>
        </w:rPr>
        <w:t>устав и изменения к нему.</w:t>
      </w:r>
      <w:bookmarkEnd w:id="53"/>
      <w:bookmarkEnd w:id="54"/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55" w:name="_Toc371578767"/>
      <w:bookmarkStart w:id="56" w:name="_Toc371577616"/>
      <w:r>
        <w:rPr>
          <w:sz w:val="26"/>
          <w:szCs w:val="26"/>
        </w:rPr>
        <w:t>Для юридических лиц, зарегистрированных в форме фонда:</w:t>
      </w:r>
      <w:bookmarkEnd w:id="55"/>
      <w:bookmarkEnd w:id="56"/>
      <w:r>
        <w:rPr>
          <w:sz w:val="26"/>
          <w:szCs w:val="26"/>
        </w:rPr>
        <w:t xml:space="preserve"> 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57" w:name="_Toc371577617"/>
      <w:bookmarkStart w:id="58" w:name="_Toc371578768"/>
      <w:r>
        <w:rPr>
          <w:sz w:val="26"/>
          <w:szCs w:val="26"/>
        </w:rPr>
        <w:t>документ о выборе (назначении) попечительского совета фонда;</w:t>
      </w:r>
      <w:bookmarkEnd w:id="57"/>
      <w:bookmarkEnd w:id="58"/>
      <w:r>
        <w:rPr>
          <w:sz w:val="26"/>
          <w:szCs w:val="26"/>
        </w:rPr>
        <w:t xml:space="preserve"> 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список состава коллегиального руководящего органа, члены которого на </w:t>
      </w:r>
      <w:r>
        <w:rPr>
          <w:sz w:val="26"/>
          <w:szCs w:val="26"/>
        </w:rPr>
        <w:lastRenderedPageBreak/>
        <w:t>основании устава уполномочены принимать решения в процессе управления организацией без доверенности;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решение о создании;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59" w:name="_Toc371577618"/>
      <w:bookmarkStart w:id="60" w:name="_Toc371578769"/>
      <w:r>
        <w:rPr>
          <w:sz w:val="26"/>
          <w:szCs w:val="26"/>
        </w:rPr>
        <w:t>устав и изменения к нему.</w:t>
      </w:r>
      <w:bookmarkEnd w:id="59"/>
      <w:bookmarkEnd w:id="60"/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61" w:name="_Toc371578770"/>
      <w:bookmarkStart w:id="62" w:name="_Toc371577619"/>
      <w:r>
        <w:rPr>
          <w:sz w:val="26"/>
          <w:szCs w:val="26"/>
        </w:rPr>
        <w:t>Для юридических лиц, зарегистрированных в форме некоммерческого партнерства:</w:t>
      </w:r>
      <w:bookmarkEnd w:id="61"/>
      <w:bookmarkEnd w:id="62"/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63" w:name="_Toc371578771"/>
      <w:bookmarkStart w:id="64" w:name="_Toc371577620"/>
      <w:r>
        <w:rPr>
          <w:sz w:val="26"/>
          <w:szCs w:val="26"/>
        </w:rPr>
        <w:t>решение и договор о создании.</w:t>
      </w:r>
      <w:bookmarkEnd w:id="63"/>
      <w:bookmarkEnd w:id="64"/>
      <w:r>
        <w:rPr>
          <w:sz w:val="26"/>
          <w:szCs w:val="26"/>
        </w:rPr>
        <w:t xml:space="preserve"> </w:t>
      </w:r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65" w:name="_Toc371578772"/>
      <w:bookmarkStart w:id="66" w:name="_Toc371577621"/>
      <w:r>
        <w:rPr>
          <w:sz w:val="26"/>
          <w:szCs w:val="26"/>
        </w:rPr>
        <w:t>Для иных организационно-правовых форм юридических лиц - документы, предусмотренные действующим законодательством РФ, устанавливающие правоспособность и правовой статус юридического лица, а также документы, содержащие сведения об учредителях (участниках, акционерах, товарищах или вкладчиках) или иных лицах, способных прямо или косвенно контролировать деятельность юридического лица.</w:t>
      </w:r>
      <w:bookmarkEnd w:id="65"/>
      <w:bookmarkEnd w:id="66"/>
      <w:r>
        <w:rPr>
          <w:sz w:val="26"/>
          <w:szCs w:val="26"/>
        </w:rPr>
        <w:t xml:space="preserve"> </w:t>
      </w:r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bookmarkStart w:id="67" w:name="_Toc371578773"/>
      <w:bookmarkStart w:id="68" w:name="_Toc371577622"/>
      <w:r>
        <w:rPr>
          <w:sz w:val="26"/>
          <w:szCs w:val="26"/>
        </w:rPr>
        <w:t>Для всех организаций, созданных и действующих в соответствии с законодательством иностранных государств</w:t>
      </w:r>
      <w:r>
        <w:rPr>
          <w:rStyle w:val="a8"/>
          <w:rFonts w:eastAsia="Calibri"/>
          <w:color w:val="000000"/>
          <w:sz w:val="26"/>
          <w:szCs w:val="26"/>
          <w:lang w:eastAsia="en-US"/>
        </w:rPr>
        <w:footnoteReference w:id="14"/>
      </w:r>
      <w:r>
        <w:rPr>
          <w:sz w:val="26"/>
          <w:szCs w:val="26"/>
        </w:rPr>
        <w:t>:</w:t>
      </w:r>
      <w:bookmarkEnd w:id="67"/>
      <w:bookmarkEnd w:id="68"/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69" w:name="_Toc371578774"/>
      <w:bookmarkStart w:id="70" w:name="_Toc371577623"/>
      <w:r>
        <w:rPr>
          <w:sz w:val="26"/>
          <w:szCs w:val="26"/>
        </w:rPr>
        <w:t>выписка из торгового реестра страны инкорпорации;</w:t>
      </w:r>
      <w:bookmarkEnd w:id="69"/>
      <w:bookmarkEnd w:id="70"/>
      <w:r>
        <w:rPr>
          <w:sz w:val="26"/>
          <w:szCs w:val="26"/>
        </w:rPr>
        <w:t xml:space="preserve"> 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71" w:name="_Toc371578775"/>
      <w:bookmarkStart w:id="72" w:name="_Toc371577624"/>
      <w:r>
        <w:rPr>
          <w:sz w:val="26"/>
          <w:szCs w:val="26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 (предусмотренные законодательством иностранного государства документы обо всех лицах, способных прямо или косвенно контролировать деятельность юридического лица).</w:t>
      </w:r>
      <w:bookmarkEnd w:id="71"/>
      <w:bookmarkEnd w:id="72"/>
    </w:p>
    <w:p w:rsidR="00A237E1" w:rsidRDefault="00AE6A53">
      <w:pPr>
        <w:widowControl w:val="0"/>
        <w:contextualSpacing/>
        <w:textAlignment w:val="baseline"/>
        <w:rPr>
          <w:sz w:val="26"/>
          <w:szCs w:val="26"/>
        </w:rPr>
      </w:pPr>
      <w:r>
        <w:rPr>
          <w:sz w:val="26"/>
          <w:szCs w:val="26"/>
        </w:rPr>
        <w:t>Документы предоставляются в виде оригинала на иностранном языке и в виде нотариально заверенного перевода на русский язык.</w:t>
      </w:r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Для всех организаций независимо от страны инкорпорации и при наличии в составе учредителей, участников или иных владельцев доверительных управляющих, номинальных держателей, трастов или иных лиц, не являющихся собственниками: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документы, служащие основанием прав таких лиц;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доверенности.</w:t>
      </w:r>
    </w:p>
    <w:p w:rsidR="00A237E1" w:rsidRDefault="00AE6A53">
      <w:pPr>
        <w:widowControl w:val="0"/>
        <w:contextualSpacing/>
        <w:textAlignment w:val="baseline"/>
        <w:rPr>
          <w:sz w:val="26"/>
          <w:szCs w:val="26"/>
        </w:rPr>
      </w:pPr>
      <w:bookmarkStart w:id="73" w:name="_Toc371578776"/>
      <w:bookmarkStart w:id="74" w:name="_Toc371577625"/>
      <w:r>
        <w:rPr>
          <w:sz w:val="26"/>
          <w:szCs w:val="26"/>
        </w:rPr>
        <w:t>Документы предоставляются в виде оригинала на иностранном языке и в виде нотариально заверенного перевода на русский язык.</w:t>
      </w:r>
      <w:bookmarkEnd w:id="73"/>
      <w:bookmarkEnd w:id="74"/>
    </w:p>
    <w:p w:rsidR="00A237E1" w:rsidRDefault="00AE6A53">
      <w:pPr>
        <w:widowControl w:val="0"/>
        <w:numPr>
          <w:ilvl w:val="0"/>
          <w:numId w:val="23"/>
        </w:numPr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Для всех физических лиц, являющихся налоговыми резидентами Российской Федерации, чьи персональные данные раскрываются в цепочке собственников:</w:t>
      </w:r>
    </w:p>
    <w:p w:rsidR="00A237E1" w:rsidRDefault="00AE6A53">
      <w:pPr>
        <w:widowControl w:val="0"/>
        <w:numPr>
          <w:ilvl w:val="1"/>
          <w:numId w:val="24"/>
        </w:numPr>
        <w:contextualSpacing/>
        <w:jc w:val="both"/>
        <w:textAlignment w:val="baseline"/>
        <w:rPr>
          <w:sz w:val="26"/>
          <w:szCs w:val="26"/>
        </w:rPr>
      </w:pPr>
      <w:bookmarkStart w:id="75" w:name="_Toc371577626"/>
      <w:bookmarkStart w:id="76" w:name="_Toc371578777"/>
      <w:r>
        <w:rPr>
          <w:sz w:val="26"/>
          <w:szCs w:val="26"/>
        </w:rPr>
        <w:t>оригинал Согласия на обработку и передачу персональных и иных охраняемых законом данных по форме Приложения 2 к Справке о цепочке собственников, включая бенефициаров (в том числе конечных), подписанный субъектом персональных данных.</w:t>
      </w:r>
      <w:bookmarkEnd w:id="75"/>
      <w:bookmarkEnd w:id="76"/>
      <w:r>
        <w:br w:type="page"/>
      </w:r>
    </w:p>
    <w:p w:rsidR="00A237E1" w:rsidRDefault="00AE6A53">
      <w:pPr>
        <w:contextualSpacing/>
        <w:jc w:val="right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lastRenderedPageBreak/>
        <w:t xml:space="preserve">Приложение № 2 </w:t>
      </w:r>
      <w:r>
        <w:rPr>
          <w:rFonts w:eastAsia="Calibri"/>
          <w:sz w:val="20"/>
          <w:szCs w:val="26"/>
        </w:rPr>
        <w:br/>
        <w:t xml:space="preserve">к Справке </w:t>
      </w:r>
      <w:r>
        <w:rPr>
          <w:sz w:val="20"/>
          <w:szCs w:val="26"/>
        </w:rPr>
        <w:t xml:space="preserve">о цепочке собственников, </w:t>
      </w:r>
      <w:r>
        <w:rPr>
          <w:sz w:val="20"/>
          <w:szCs w:val="26"/>
        </w:rPr>
        <w:br/>
        <w:t>включая бенефициаров (в том числе конечных)</w:t>
      </w:r>
    </w:p>
    <w:p w:rsidR="00A237E1" w:rsidRDefault="00A237E1">
      <w:pPr>
        <w:contextualSpacing/>
        <w:jc w:val="center"/>
        <w:outlineLvl w:val="0"/>
        <w:rPr>
          <w:b/>
          <w:sz w:val="26"/>
          <w:szCs w:val="26"/>
        </w:rPr>
      </w:pPr>
    </w:p>
    <w:p w:rsidR="00A237E1" w:rsidRDefault="00AE6A53">
      <w:pPr>
        <w:contextualSpacing/>
        <w:jc w:val="center"/>
        <w:outlineLvl w:val="0"/>
        <w:rPr>
          <w:b/>
          <w:sz w:val="26"/>
          <w:szCs w:val="26"/>
        </w:rPr>
      </w:pPr>
      <w:bookmarkStart w:id="77" w:name="_Toc188890460"/>
      <w:bookmarkStart w:id="78" w:name="_Toc125726872"/>
      <w:r>
        <w:rPr>
          <w:b/>
          <w:sz w:val="26"/>
          <w:szCs w:val="26"/>
        </w:rPr>
        <w:t>Согласие на обработку и передачу</w:t>
      </w:r>
      <w:r>
        <w:rPr>
          <w:b/>
          <w:sz w:val="26"/>
          <w:szCs w:val="26"/>
        </w:rPr>
        <w:br/>
        <w:t>персональных и иных охраняемых законом данных</w:t>
      </w:r>
      <w:bookmarkEnd w:id="77"/>
      <w:bookmarkEnd w:id="78"/>
    </w:p>
    <w:p w:rsidR="00A237E1" w:rsidRDefault="00A237E1">
      <w:pPr>
        <w:contextualSpacing/>
        <w:jc w:val="center"/>
        <w:rPr>
          <w:sz w:val="26"/>
          <w:szCs w:val="26"/>
        </w:rPr>
      </w:pPr>
    </w:p>
    <w:tbl>
      <w:tblPr>
        <w:tblStyle w:val="131"/>
        <w:tblW w:w="9921" w:type="dxa"/>
        <w:tblLayout w:type="fixed"/>
        <w:tblLook w:val="04A0" w:firstRow="1" w:lastRow="0" w:firstColumn="1" w:lastColumn="0" w:noHBand="0" w:noVBand="1"/>
      </w:tblPr>
      <w:tblGrid>
        <w:gridCol w:w="473"/>
        <w:gridCol w:w="9197"/>
        <w:gridCol w:w="251"/>
      </w:tblGrid>
      <w:tr w:rsidR="00A237E1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Я</w:t>
            </w:r>
            <w:r>
              <w:rPr>
                <w:sz w:val="26"/>
                <w:szCs w:val="26"/>
              </w:rPr>
              <w:t>,</w:t>
            </w:r>
          </w:p>
        </w:tc>
        <w:tc>
          <w:tcPr>
            <w:tcW w:w="9447" w:type="dxa"/>
            <w:gridSpan w:val="2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A237E1">
        <w:tc>
          <w:tcPr>
            <w:tcW w:w="9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vertAlign w:val="superscript"/>
              </w:rPr>
            </w:pPr>
            <w:r>
              <w:rPr>
                <w:vertAlign w:val="superscript"/>
              </w:rPr>
              <w:t>(полностью фамилия, имя, отчество)</w:t>
            </w:r>
          </w:p>
        </w:tc>
      </w:tr>
      <w:tr w:rsidR="00A237E1">
        <w:tc>
          <w:tcPr>
            <w:tcW w:w="9920" w:type="dxa"/>
            <w:gridSpan w:val="3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A237E1">
        <w:tc>
          <w:tcPr>
            <w:tcW w:w="9920" w:type="dxa"/>
            <w:gridSpan w:val="3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vertAlign w:val="superscript"/>
              </w:rPr>
            </w:pPr>
            <w:r>
              <w:rPr>
                <w:vertAlign w:val="superscript"/>
              </w:rPr>
              <w:t>(дата, месяц, год и место рождения)</w:t>
            </w:r>
          </w:p>
        </w:tc>
      </w:tr>
      <w:tr w:rsidR="00A237E1">
        <w:tc>
          <w:tcPr>
            <w:tcW w:w="9920" w:type="dxa"/>
            <w:gridSpan w:val="3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A237E1">
        <w:tc>
          <w:tcPr>
            <w:tcW w:w="9920" w:type="dxa"/>
            <w:gridSpan w:val="3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vertAlign w:val="superscript"/>
              </w:rPr>
            </w:pPr>
            <w:r>
              <w:rPr>
                <w:vertAlign w:val="superscript"/>
              </w:rPr>
              <w:t>(идентификационный номер налогоплательщика (ИНН))</w:t>
            </w:r>
          </w:p>
        </w:tc>
      </w:tr>
      <w:tr w:rsidR="00A237E1">
        <w:tc>
          <w:tcPr>
            <w:tcW w:w="9669" w:type="dxa"/>
            <w:gridSpan w:val="2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t>,</w:t>
            </w:r>
          </w:p>
        </w:tc>
      </w:tr>
      <w:tr w:rsidR="00A237E1">
        <w:tc>
          <w:tcPr>
            <w:tcW w:w="9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ind w:right="-268" w:hanging="247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(основной документ, удостоверяющий личность, с указанием серии, номера, даты выдачи, выдавшего органа, кода подразделения)</w:t>
            </w:r>
          </w:p>
        </w:tc>
      </w:tr>
      <w:tr w:rsidR="00A237E1">
        <w:tc>
          <w:tcPr>
            <w:tcW w:w="9669" w:type="dxa"/>
            <w:gridSpan w:val="2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t>,</w:t>
            </w:r>
          </w:p>
        </w:tc>
      </w:tr>
      <w:tr w:rsidR="00A237E1">
        <w:tc>
          <w:tcPr>
            <w:tcW w:w="9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vertAlign w:val="superscript"/>
              </w:rPr>
            </w:pPr>
            <w:bookmarkStart w:id="79" w:name="_Toc371578780"/>
            <w:bookmarkStart w:id="80" w:name="_Toc371577629"/>
            <w:r>
              <w:rPr>
                <w:vertAlign w:val="superscript"/>
              </w:rPr>
              <w:t>(зарегистрированный по адресу)</w:t>
            </w:r>
            <w:bookmarkEnd w:id="79"/>
            <w:bookmarkEnd w:id="80"/>
          </w:p>
        </w:tc>
      </w:tr>
    </w:tbl>
    <w:p w:rsidR="00A237E1" w:rsidRDefault="00AE6A53">
      <w:pPr>
        <w:widowControl w:val="0"/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законодательством Российской Федерации, в том числе Федеральным законом от 27.07.2006 № 152-ФЗ «О персональных данных», даю согласие на обработку и передачу Заказчиком – Публичным акционерным обществом «Федеральная гидрогенерирующая компания – РусГидро» сокращенное наименование: ПАО «РусГидро», место нахождения: 660017, Красноярский край, город Красноярск, </w:t>
      </w:r>
      <w:r>
        <w:rPr>
          <w:bCs/>
          <w:sz w:val="24"/>
          <w:szCs w:val="24"/>
        </w:rPr>
        <w:t xml:space="preserve">улица </w:t>
      </w:r>
      <w:r w:rsidR="00876B01">
        <w:rPr>
          <w:bCs/>
          <w:sz w:val="24"/>
          <w:szCs w:val="24"/>
        </w:rPr>
        <w:t>Перенсона, зд.</w:t>
      </w:r>
      <w:bookmarkStart w:id="81" w:name="_GoBack"/>
      <w:bookmarkEnd w:id="81"/>
      <w:r w:rsidR="00876B01">
        <w:rPr>
          <w:bCs/>
          <w:sz w:val="24"/>
          <w:szCs w:val="24"/>
        </w:rPr>
        <w:t xml:space="preserve"> 2А</w:t>
      </w:r>
      <w:r>
        <w:rPr>
          <w:sz w:val="24"/>
          <w:szCs w:val="24"/>
        </w:rPr>
        <w:t xml:space="preserve">, ИНН: 2460066195), Акционерным обществом «РусГидро Снабжение» (сокращенное наименование: АО «РГС», место нахождения: 1660049, Красноярский край, г.о. город Красноярскг, г. Красноярск, ул. </w:t>
      </w:r>
      <w:r w:rsidR="00876B01">
        <w:rPr>
          <w:sz w:val="24"/>
          <w:szCs w:val="24"/>
        </w:rPr>
        <w:t>Деповская</w:t>
      </w:r>
      <w:r>
        <w:rPr>
          <w:sz w:val="24"/>
          <w:szCs w:val="24"/>
        </w:rPr>
        <w:t>,</w:t>
      </w:r>
      <w:r w:rsidR="00876B01">
        <w:rPr>
          <w:sz w:val="24"/>
          <w:szCs w:val="24"/>
        </w:rPr>
        <w:t xml:space="preserve"> д. 15</w:t>
      </w:r>
      <w:r>
        <w:rPr>
          <w:sz w:val="24"/>
          <w:szCs w:val="24"/>
        </w:rPr>
        <w:t>, ИНН: 1510012774) в Министерство энергетики Российской Федерации (адрес: 107996, город Москва, ГСП-6, улица Щепкина, дом 42) следующих своих данных:</w:t>
      </w:r>
    </w:p>
    <w:p w:rsidR="00A237E1" w:rsidRDefault="00AE6A53">
      <w:pPr>
        <w:widowControl w:val="0"/>
        <w:numPr>
          <w:ilvl w:val="0"/>
          <w:numId w:val="26"/>
        </w:numPr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персональных данных: фамилия, имя, отчество, адрес регистрации, номер и серия основного документа, удостоверяющего личность, сведения о дате выдачи указанного документа и выдавшем его органе, сведения об ИНН);</w:t>
      </w:r>
    </w:p>
    <w:tbl>
      <w:tblPr>
        <w:tblStyle w:val="141"/>
        <w:tblpPr w:leftFromText="180" w:rightFromText="180" w:vertAnchor="text" w:horzAnchor="page" w:tblpX="6271" w:tblpY="81"/>
        <w:tblW w:w="5098" w:type="dxa"/>
        <w:tblLayout w:type="fixed"/>
        <w:tblLook w:val="04A0" w:firstRow="1" w:lastRow="0" w:firstColumn="1" w:lastColumn="0" w:noHBand="0" w:noVBand="1"/>
      </w:tblPr>
      <w:tblGrid>
        <w:gridCol w:w="4825"/>
        <w:gridCol w:w="273"/>
      </w:tblGrid>
      <w:tr w:rsidR="00A237E1">
        <w:tc>
          <w:tcPr>
            <w:tcW w:w="4824" w:type="dxa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A237E1">
        <w:tc>
          <w:tcPr>
            <w:tcW w:w="50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(указать каких)</w:t>
            </w:r>
          </w:p>
        </w:tc>
      </w:tr>
    </w:tbl>
    <w:p w:rsidR="00A237E1" w:rsidRDefault="00AE6A53">
      <w:pPr>
        <w:widowControl w:val="0"/>
        <w:numPr>
          <w:ilvl w:val="0"/>
          <w:numId w:val="25"/>
        </w:numPr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иных охраняемых законом данных:</w:t>
      </w:r>
    </w:p>
    <w:p w:rsidR="00A237E1" w:rsidRDefault="00AE6A53">
      <w:pPr>
        <w:widowControl w:val="0"/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На сведения о персональных и иных охраняемых законом данных, поступивших в Министерство энергетики Российской Федерации, распространяются:</w:t>
      </w:r>
    </w:p>
    <w:p w:rsidR="00A237E1" w:rsidRDefault="00AE6A53">
      <w:pPr>
        <w:widowControl w:val="0"/>
        <w:numPr>
          <w:ilvl w:val="0"/>
          <w:numId w:val="26"/>
        </w:numPr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запрет на разглашение указанных сведений;</w:t>
      </w:r>
    </w:p>
    <w:p w:rsidR="00A237E1" w:rsidRDefault="00AE6A53">
      <w:pPr>
        <w:widowControl w:val="0"/>
        <w:numPr>
          <w:ilvl w:val="0"/>
          <w:numId w:val="26"/>
        </w:numPr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требования к специальному режиму хранения указанных сведений и доступа к ним;</w:t>
      </w:r>
    </w:p>
    <w:p w:rsidR="00A237E1" w:rsidRDefault="00AE6A53">
      <w:pPr>
        <w:widowControl w:val="0"/>
        <w:numPr>
          <w:ilvl w:val="0"/>
          <w:numId w:val="26"/>
        </w:numPr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ответственность за утрату документов, содержащих указанные сведения, или за разглашение таких сведений.</w:t>
      </w:r>
    </w:p>
    <w:p w:rsidR="00A237E1" w:rsidRDefault="00AE6A53">
      <w:pPr>
        <w:widowControl w:val="0"/>
        <w:contextualSpacing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Доступ к персональным и иным охраняемым законом данным в органе, в который такие данные поступили от Минэнерго России, имеют должностные лица, определяемые руководителем этого органа и обеспечивающие сохранность указанных сведений.</w:t>
      </w:r>
    </w:p>
    <w:tbl>
      <w:tblPr>
        <w:tblStyle w:val="151"/>
        <w:tblpPr w:leftFromText="180" w:rightFromText="180" w:vertAnchor="text" w:horzAnchor="margin" w:tblpY="243"/>
        <w:tblW w:w="9921" w:type="dxa"/>
        <w:tblLayout w:type="fixed"/>
        <w:tblLook w:val="04A0" w:firstRow="1" w:lastRow="0" w:firstColumn="1" w:lastColumn="0" w:noHBand="0" w:noVBand="1"/>
      </w:tblPr>
      <w:tblGrid>
        <w:gridCol w:w="4395"/>
        <w:gridCol w:w="1250"/>
        <w:gridCol w:w="4276"/>
      </w:tblGrid>
      <w:tr w:rsidR="00A237E1">
        <w:tc>
          <w:tcPr>
            <w:tcW w:w="4395" w:type="dxa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A237E1" w:rsidRDefault="00A237E1">
            <w:pPr>
              <w:widowControl w:val="0"/>
              <w:contextualSpacing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276" w:type="dxa"/>
            <w:tcBorders>
              <w:top w:val="nil"/>
              <w:left w:val="nil"/>
              <w:right w:val="nil"/>
            </w:tcBorders>
          </w:tcPr>
          <w:p w:rsidR="00A237E1" w:rsidRDefault="00A237E1">
            <w:pPr>
              <w:widowControl w:val="0"/>
              <w:contextualSpacing/>
              <w:textAlignment w:val="baseline"/>
              <w:rPr>
                <w:sz w:val="26"/>
                <w:szCs w:val="26"/>
              </w:rPr>
            </w:pPr>
          </w:p>
        </w:tc>
      </w:tr>
      <w:tr w:rsidR="00A237E1">
        <w:tc>
          <w:tcPr>
            <w:tcW w:w="4395" w:type="dxa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vertAlign w:val="superscript"/>
              </w:rPr>
            </w:pPr>
            <w:r>
              <w:rPr>
                <w:vertAlign w:val="superscript"/>
              </w:rPr>
              <w:t>(дата)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A237E1" w:rsidRDefault="00A237E1">
            <w:pPr>
              <w:widowControl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276" w:type="dxa"/>
            <w:tcBorders>
              <w:left w:val="nil"/>
              <w:bottom w:val="nil"/>
              <w:right w:val="nil"/>
            </w:tcBorders>
          </w:tcPr>
          <w:p w:rsidR="00A237E1" w:rsidRDefault="00AE6A53">
            <w:pPr>
              <w:widowControl w:val="0"/>
              <w:contextualSpacing/>
              <w:jc w:val="center"/>
              <w:textAlignment w:val="baseline"/>
              <w:rPr>
                <w:vertAlign w:val="superscript"/>
              </w:rPr>
            </w:pPr>
            <w:bookmarkStart w:id="82" w:name="_Toc371578790"/>
            <w:bookmarkStart w:id="83" w:name="_Toc371577639"/>
            <w:r>
              <w:rPr>
                <w:vertAlign w:val="superscript"/>
              </w:rPr>
              <w:t>(подпись)</w:t>
            </w:r>
            <w:bookmarkEnd w:id="82"/>
            <w:bookmarkEnd w:id="83"/>
          </w:p>
        </w:tc>
      </w:tr>
    </w:tbl>
    <w:p w:rsidR="00A237E1" w:rsidRDefault="00AE6A53">
      <w:pPr>
        <w:contextualSpacing/>
        <w:rPr>
          <w:b/>
          <w:bCs/>
          <w:sz w:val="16"/>
          <w:szCs w:val="16"/>
        </w:rPr>
      </w:pPr>
      <w:r>
        <w:br w:type="page"/>
      </w:r>
    </w:p>
    <w:p w:rsidR="00A237E1" w:rsidRDefault="00AE6A53">
      <w:pPr>
        <w:widowControl w:val="0"/>
        <w:tabs>
          <w:tab w:val="left" w:pos="426"/>
        </w:tabs>
        <w:ind w:left="6160"/>
        <w:contextualSpacing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 № 6</w:t>
      </w:r>
    </w:p>
    <w:p w:rsidR="00A237E1" w:rsidRDefault="00AE6A53">
      <w:pPr>
        <w:widowControl w:val="0"/>
        <w:tabs>
          <w:tab w:val="left" w:pos="426"/>
        </w:tabs>
        <w:ind w:left="6160"/>
        <w:contextualSpacing/>
        <w:jc w:val="right"/>
        <w:rPr>
          <w:b/>
          <w:sz w:val="24"/>
        </w:rPr>
      </w:pPr>
      <w:r>
        <w:rPr>
          <w:b/>
          <w:sz w:val="24"/>
        </w:rPr>
        <w:t>к Техническим требованиям</w:t>
      </w:r>
    </w:p>
    <w:p w:rsidR="00A237E1" w:rsidRDefault="00A237E1">
      <w:pPr>
        <w:contextualSpacing/>
        <w:rPr>
          <w:rFonts w:eastAsia="Calibri"/>
        </w:rPr>
      </w:pPr>
    </w:p>
    <w:p w:rsidR="00A237E1" w:rsidRDefault="00AE6A53">
      <w:pPr>
        <w:contextualSpacing/>
        <w:jc w:val="center"/>
        <w:outlineLvl w:val="0"/>
        <w:rPr>
          <w:rFonts w:eastAsia="Calibri"/>
          <w:b/>
          <w:sz w:val="26"/>
          <w:szCs w:val="26"/>
        </w:rPr>
      </w:pPr>
      <w:bookmarkStart w:id="84" w:name="_Toc125726873"/>
      <w:bookmarkStart w:id="85" w:name="_Toc188890461"/>
      <w:r>
        <w:rPr>
          <w:rFonts w:eastAsia="Calibri"/>
          <w:b/>
          <w:sz w:val="26"/>
          <w:szCs w:val="26"/>
        </w:rPr>
        <w:t>Перечень документов для заключения договора</w:t>
      </w:r>
      <w:bookmarkEnd w:id="84"/>
      <w:bookmarkEnd w:id="85"/>
    </w:p>
    <w:p w:rsidR="00A237E1" w:rsidRDefault="00A237E1">
      <w:pPr>
        <w:contextualSpacing/>
        <w:jc w:val="center"/>
        <w:outlineLvl w:val="0"/>
        <w:rPr>
          <w:rFonts w:eastAsia="Calibri"/>
          <w:b/>
          <w:sz w:val="26"/>
          <w:szCs w:val="26"/>
        </w:rPr>
      </w:pPr>
    </w:p>
    <w:p w:rsidR="00A237E1" w:rsidRDefault="00AE6A53">
      <w:pPr>
        <w:numPr>
          <w:ilvl w:val="0"/>
          <w:numId w:val="31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Для юридических лиц: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Учредительные документы (Устав, Положение и т.п.).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внесении записи в единый государственный реестр юридических лиц.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государственной регистрации изменений, вносимых в учредительные документы юридического лица.</w:t>
      </w:r>
    </w:p>
    <w:p w:rsidR="00A237E1" w:rsidRDefault="00AE6A53">
      <w:pPr>
        <w:numPr>
          <w:ilvl w:val="0"/>
          <w:numId w:val="29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постановке на учет в налоговом органе.</w:t>
      </w:r>
    </w:p>
    <w:p w:rsidR="00A237E1" w:rsidRDefault="00AE6A53">
      <w:pPr>
        <w:numPr>
          <w:ilvl w:val="0"/>
          <w:numId w:val="29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Выписка из ЕГРПО (коды Росстата).</w:t>
      </w:r>
    </w:p>
    <w:p w:rsidR="00A237E1" w:rsidRDefault="00AE6A53">
      <w:pPr>
        <w:numPr>
          <w:ilvl w:val="0"/>
          <w:numId w:val="29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Документы, подтверждающие полномочия единоличного исполнительного органа (решение учредителя/акционера, протокол общего собрания акционеров/участников, приказ о назначении).</w:t>
      </w:r>
    </w:p>
    <w:p w:rsidR="00A237E1" w:rsidRDefault="00AE6A53">
      <w:pPr>
        <w:numPr>
          <w:ilvl w:val="0"/>
          <w:numId w:val="27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Документ, подтверждающий полномочия представителя, в том числе доверенность.</w:t>
      </w:r>
    </w:p>
    <w:p w:rsidR="00A237E1" w:rsidRDefault="00AE6A53">
      <w:pPr>
        <w:numPr>
          <w:ilvl w:val="0"/>
          <w:numId w:val="27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Выписка из Единого государственного реестра юридических лиц (после даты последних изменений).</w:t>
      </w:r>
    </w:p>
    <w:p w:rsidR="00A237E1" w:rsidRDefault="00AE6A53">
      <w:pPr>
        <w:numPr>
          <w:ilvl w:val="0"/>
          <w:numId w:val="30"/>
        </w:numPr>
        <w:ind w:left="360"/>
        <w:contextualSpacing/>
        <w:jc w:val="both"/>
        <w:textAlignment w:val="baseline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Карточка организации.</w:t>
      </w:r>
    </w:p>
    <w:p w:rsidR="00A237E1" w:rsidRDefault="00AE6A53">
      <w:pPr>
        <w:numPr>
          <w:ilvl w:val="0"/>
          <w:numId w:val="30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kern w:val="2"/>
          <w:sz w:val="24"/>
          <w:szCs w:val="24"/>
        </w:rPr>
        <w:t>Свидетельство УСН (если есть).</w:t>
      </w:r>
    </w:p>
    <w:p w:rsidR="00A237E1" w:rsidRDefault="00A237E1">
      <w:pPr>
        <w:ind w:left="360"/>
        <w:contextualSpacing/>
        <w:textAlignment w:val="baseline"/>
        <w:rPr>
          <w:kern w:val="2"/>
          <w:sz w:val="24"/>
          <w:szCs w:val="24"/>
        </w:rPr>
      </w:pPr>
    </w:p>
    <w:p w:rsidR="00A237E1" w:rsidRDefault="00AE6A53">
      <w:pPr>
        <w:numPr>
          <w:ilvl w:val="0"/>
          <w:numId w:val="31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Для юридических лиц, зарегистрированных в форме обществ с ограниченной ответственностью: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Учредительные документы (Устав, Положение)-копия нотариально заверенная.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Учредительный договор/договор об учреждении (создании)/решение единственного учредителя о создании-копия, заверенная компанией.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внесении записи в единый государственный реестр юридических лиц-нотариально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государственной регистрации изменений, вносимых в учредительные документы юридического лица-нотариально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постановке на учет в налоговом органе-нотариально заверенная копия;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Выписка из ЕГРПО (коды Росстата)-нотариально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Документы, подтверждающие полномочия единоличного исполнительного органа (решение учредителя/акционера, протокол общего собрания акционеров/участников, приказ о назначении)-копия, заверенная компанией.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Лицензия на право осуществления соответствующего вида лицензируемой деятельности (если такое лицензирование предусмотрено действующим законодательством)-нотариально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Документы квартальной бухгалтерской отчетности (формы 1,2) контрагента, составленные на последнюю отчетную дату, с отметкой о принятии указанных документов налоговым органом-копия, заверенная компанией.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Выписка из Единого государственного реестра юридических лиц (не позднее 1 (Одного) месяца)-оригинал из налоговой.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УСН (если есть) 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Решение (протокол) о приеме новых участников-копия, заверенная компанией.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Карточка контрагента (Реквизиты организации)-оригинал.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Согласия на передачу персональных данных по форме Приложения- оригинал.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Реестр заключенных договоров, содержащий информацию в отношении всей цепочки собственников контрагента (в том числе конечных бенефициаров) по форме Приложения-оригинал.</w:t>
      </w:r>
    </w:p>
    <w:p w:rsidR="00A237E1" w:rsidRDefault="00A237E1">
      <w:pPr>
        <w:contextualSpacing/>
        <w:textAlignment w:val="baseline"/>
        <w:rPr>
          <w:color w:val="000000"/>
          <w:kern w:val="2"/>
          <w:sz w:val="24"/>
          <w:szCs w:val="24"/>
        </w:rPr>
      </w:pPr>
    </w:p>
    <w:p w:rsidR="00A237E1" w:rsidRDefault="00AE6A53">
      <w:pPr>
        <w:numPr>
          <w:ilvl w:val="0"/>
          <w:numId w:val="31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Для юридических лиц, зарегистрированных в форме Индивидуальный предприниматель: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постановке на учет в налоговом органе-нотариально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Свидетельство о регистрации гражданина в качестве индивидуального предпринимателя-нотариально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Копия паспорта-копия, заверенная компанией.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Налоговая декларация за отчетный период с отметкой о принятии-копия, заверенная компанией.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Карточка контрагента (Банковские реквизиты)-оригинал.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Выписка из ЕГРИП не позднее 1 (Одного) месяца-оригинал.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Лицензия на право осуществления соответствующего вида лицензируемой деятельности (если такое лицензирование предусмотрено действующим законодательством)-нотариально заверенная копия.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Реестр заключенных договоров, содержащий информацию в отношении всей цепочки собственников контрагента (в том числе конечных бенефициаров). (Приложение №1).</w:t>
      </w:r>
    </w:p>
    <w:p w:rsidR="00A237E1" w:rsidRDefault="00AE6A53">
      <w:pPr>
        <w:numPr>
          <w:ilvl w:val="0"/>
          <w:numId w:val="28"/>
        </w:numPr>
        <w:ind w:left="360"/>
        <w:contextualSpacing/>
        <w:jc w:val="both"/>
        <w:textAlignment w:val="baseline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>Согласие на передачу персональных и иных охраняемых законом данных (Приложение № 2 к Справке о цепочке собственников, включая бенефициаров).</w:t>
      </w:r>
    </w:p>
    <w:p w:rsidR="00A237E1" w:rsidRDefault="00A237E1"/>
    <w:p w:rsidR="00A237E1" w:rsidRDefault="00AE6A5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A237E1" w:rsidRDefault="00AE6A53">
      <w:pPr>
        <w:rPr>
          <w:b/>
          <w:sz w:val="24"/>
          <w:szCs w:val="24"/>
        </w:rPr>
      </w:pPr>
      <w:r>
        <w:br w:type="page"/>
      </w:r>
    </w:p>
    <w:p w:rsidR="00A237E1" w:rsidRDefault="00AE6A5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№ 7</w:t>
      </w:r>
    </w:p>
    <w:p w:rsidR="00A237E1" w:rsidRDefault="00AE6A5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к Техническим требованиям</w:t>
      </w:r>
    </w:p>
    <w:p w:rsidR="00A237E1" w:rsidRDefault="00A237E1">
      <w:pPr>
        <w:jc w:val="both"/>
      </w:pPr>
    </w:p>
    <w:p w:rsidR="00A237E1" w:rsidRDefault="00AE6A53">
      <w:pPr>
        <w:tabs>
          <w:tab w:val="left" w:pos="28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График фото- и видеосъемки Соревнований ГЭС</w:t>
      </w:r>
    </w:p>
    <w:p w:rsidR="00A237E1" w:rsidRDefault="00A237E1">
      <w:pPr>
        <w:tabs>
          <w:tab w:val="left" w:pos="284"/>
        </w:tabs>
        <w:jc w:val="right"/>
        <w:rPr>
          <w:b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699"/>
        <w:gridCol w:w="5956"/>
        <w:gridCol w:w="1983"/>
      </w:tblGrid>
      <w:tr w:rsidR="00A237E1">
        <w:trPr>
          <w:tblHeader/>
        </w:trPr>
        <w:tc>
          <w:tcPr>
            <w:tcW w:w="1699" w:type="dxa"/>
            <w:shd w:val="clear" w:color="auto" w:fill="F2F2F2" w:themeFill="background1" w:themeFillShade="F2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</w:p>
        </w:tc>
        <w:tc>
          <w:tcPr>
            <w:tcW w:w="5956" w:type="dxa"/>
            <w:shd w:val="clear" w:color="auto" w:fill="F2F2F2" w:themeFill="background1" w:themeFillShade="F2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</w:p>
        </w:tc>
        <w:tc>
          <w:tcPr>
            <w:tcW w:w="1983" w:type="dxa"/>
            <w:shd w:val="clear" w:color="auto" w:fill="F2F2F2" w:themeFill="background1" w:themeFillShade="F2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Первый отборочный этап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день соревнований 20.05.2026 (среда)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09:00 – 09:30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участников соревнований. Выдача информационных материалов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Жигулевская ГЭС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09:30 – 10:30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Организационное совещание главной судейской комиссии с руководителями и участниками команд. Инструктаж участников и судей по охране труда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10:30</w:t>
            </w:r>
            <w:r>
              <w:rPr>
                <w:b/>
                <w:sz w:val="20"/>
                <w:szCs w:val="20"/>
                <w:lang w:val="en-US"/>
              </w:rPr>
              <w:t xml:space="preserve"> – 1</w:t>
            </w: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Подведение итогов работы мандатной комиссии (по отдельному графику)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</w:t>
            </w:r>
            <w:r>
              <w:rPr>
                <w:b/>
                <w:sz w:val="20"/>
                <w:szCs w:val="20"/>
                <w:lang w:val="en-US"/>
              </w:rPr>
              <w:t>15</w:t>
            </w:r>
            <w:r>
              <w:rPr>
                <w:b/>
                <w:sz w:val="20"/>
                <w:szCs w:val="20"/>
              </w:rPr>
              <w:t xml:space="preserve"> – 18:30 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Ознакомление участников с этапами соревнований (по отдельному графику, продолжение)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день соревнований 21.0</w:t>
            </w:r>
            <w:r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.2026 (четверг)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10:30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Торжественная церемония открытия соревнований. </w:t>
            </w:r>
            <w:r>
              <w:rPr>
                <w:sz w:val="20"/>
                <w:szCs w:val="20"/>
              </w:rPr>
              <w:t>Жеребьевка стартовых номеров команд.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Жигулевская ГЭС</w:t>
            </w:r>
          </w:p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  <w:r>
              <w:rPr>
                <w:b/>
                <w:sz w:val="20"/>
                <w:szCs w:val="20"/>
                <w:lang w:val="en-US"/>
              </w:rPr>
              <w:t xml:space="preserve"> – 1</w:t>
            </w:r>
            <w:r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595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этапов соревнований 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  <w:r>
              <w:rPr>
                <w:b/>
                <w:sz w:val="20"/>
                <w:szCs w:val="20"/>
                <w:lang w:val="en-US"/>
              </w:rPr>
              <w:t xml:space="preserve"> – 1</w:t>
            </w:r>
            <w:r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этапов соревнований 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день соревнований 23.05.2026 (суббота)</w:t>
            </w:r>
          </w:p>
        </w:tc>
      </w:tr>
      <w:tr w:rsidR="00A237E1">
        <w:tc>
          <w:tcPr>
            <w:tcW w:w="169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14:00</w:t>
            </w:r>
          </w:p>
        </w:tc>
        <w:tc>
          <w:tcPr>
            <w:tcW w:w="595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этапов соревнований 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Жигулевская ГЭС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 – 19:00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этапов соревнований 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день соревнований 24.05.2026 (воскресенье)</w:t>
            </w:r>
          </w:p>
        </w:tc>
      </w:tr>
      <w:tr w:rsidR="00A237E1">
        <w:tc>
          <w:tcPr>
            <w:tcW w:w="169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14:00</w:t>
            </w:r>
          </w:p>
        </w:tc>
        <w:tc>
          <w:tcPr>
            <w:tcW w:w="595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этапов соревнований 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Жигулевская ГЭС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 – 19:00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Прохождение участниками этапов соревнований 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19:00 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Главной судейской комиссии по вопросам подведения итогов соревнований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Жигулевская ГЭС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день соревнований 25.05.2026 (понедельник)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 – 12:00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Экскурсия по Жигулевской ГЭС для участников и судей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Жигулевская ГЭС</w:t>
            </w:r>
          </w:p>
        </w:tc>
      </w:tr>
      <w:tr w:rsidR="00A237E1">
        <w:tc>
          <w:tcPr>
            <w:tcW w:w="169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12:00 – 13:00</w:t>
            </w:r>
          </w:p>
        </w:tc>
        <w:tc>
          <w:tcPr>
            <w:tcW w:w="595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Торжественная церемония закрытия соревнований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EEAF6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Второй отборочный этап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день  соревнований 24.06.2026 (среда)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09:00 – 09:30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участников соревнований. Выдача информационных материалов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НГТУ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09:30 – 10:00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Организационное совещание главной судейской комиссии с руководителями и участниками команд. Инструктаж участников и судей по охране труда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12:00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Подведение итогов работы мандатной комиссии (по отдельному графику)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12:00 – 13:20 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Ознакомление участников с этапами соревнований (по отдельному графику)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14:20 – 18:10 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Ознакомление участников с этапами соревнований (по отдельному графику, продолжение)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день соревнований 25.06.2026 (четверг)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09:30 – 10:15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Торжествен</w:t>
            </w:r>
            <w:bookmarkStart w:id="86" w:name="_GoBack_Копия_1"/>
            <w:bookmarkEnd w:id="86"/>
            <w:r>
              <w:rPr>
                <w:b/>
                <w:sz w:val="20"/>
                <w:szCs w:val="20"/>
              </w:rPr>
              <w:t xml:space="preserve">ная церемония открытия соревнований. </w:t>
            </w:r>
            <w:r>
              <w:rPr>
                <w:sz w:val="20"/>
                <w:szCs w:val="20"/>
              </w:rPr>
              <w:t>Жеребьевка стартовых номеров команд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Новосибирская ГЭС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 – 19:00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этапов соревнований (по отдельному графику)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НГТУ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день соревнований 26.06.2026 (пятница)</w:t>
            </w:r>
          </w:p>
        </w:tc>
      </w:tr>
      <w:tr w:rsidR="00A237E1">
        <w:tc>
          <w:tcPr>
            <w:tcW w:w="169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14:00</w:t>
            </w:r>
          </w:p>
        </w:tc>
        <w:tc>
          <w:tcPr>
            <w:tcW w:w="595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этапов соревнований (по отдельному графику)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НГТУ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 – 19:00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этапов соревнований (по отдельному графику)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день соревнований 27.06.2026 (суббота)</w:t>
            </w:r>
          </w:p>
        </w:tc>
      </w:tr>
      <w:tr w:rsidR="00A237E1">
        <w:tc>
          <w:tcPr>
            <w:tcW w:w="169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14:00</w:t>
            </w:r>
          </w:p>
        </w:tc>
        <w:tc>
          <w:tcPr>
            <w:tcW w:w="595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этапов соревнований (по отдельному графику)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НГТУ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 – 19:00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этапов соревнований (по отдельному графику)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 день соревнований 28.06.2026 (воскресенье)</w:t>
            </w:r>
          </w:p>
        </w:tc>
      </w:tr>
      <w:tr w:rsidR="00A237E1">
        <w:tc>
          <w:tcPr>
            <w:tcW w:w="1699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14:00</w:t>
            </w:r>
          </w:p>
        </w:tc>
        <w:tc>
          <w:tcPr>
            <w:tcW w:w="5956" w:type="dxa"/>
            <w:shd w:val="clear" w:color="auto" w:fill="auto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этапов соревнований (по отдельному графику)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НГТУ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 – 19:00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участниками этапов соревнований (по отдельному графику)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19:00 – 21:00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Совещание Главной судейской комиссии по вопросам подведения итогов соревнований  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день соревнований 29.06.2026 (понедельник)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11:00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Экскурсия по Новосибирской ГЭС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Новосибирская ГЭС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 – 12:00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Торжественная церемония закрытия Соревнований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12:00-17:00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Обзорная экскурсия для участников и судей по Новосибирску.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Финальный этап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день  соревнований 14.09.2026 (понедельник)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09:00 – 09:30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Регистрация участников соревнований. Выдача информационных материалов (проходит в конференц-зале СШ УПИЦ)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09:30 – 10:30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Организационное совещание. Инструктаж по технике безопасности.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10:30 – 12:00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Подведение итогов работы мандатной комиссии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 – 13:30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Торжественная церемония открытия соревнований. </w:t>
            </w:r>
            <w:r>
              <w:rPr>
                <w:sz w:val="20"/>
                <w:szCs w:val="20"/>
              </w:rPr>
              <w:t>Жеребьевка стартовых номеров команд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ГЭС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15:30 – 18:30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Ознакомление участников с рабочими местами прохождения этапов (по отдельному графику)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день соревнований 15.09.2026 (вторник)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09:00 – 14:00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Прохождение этапов соревнований командами согласно графику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15:30 – 18:00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Прохождение этапов соревнований командами согласно графику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день соревнований 16.09.2026 (среда)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09:00 – 14:00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Прохождение этапов соревнований командами согласно графику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15:30 – 18:00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Прохождение этапов соревнований командами согласно графику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день соревнований 17.09.2026 (четверг)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09:00 – 14:00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Прохождение этапов соревнований командами согласно графику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15:30 – 18:00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Прохождение этапов соревнований командами согласно графику</w:t>
            </w:r>
          </w:p>
        </w:tc>
        <w:tc>
          <w:tcPr>
            <w:tcW w:w="1983" w:type="dxa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9638" w:type="dxa"/>
            <w:gridSpan w:val="3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день соревнований 18.09.2026 (пятница)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09:00 – 11:30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Прохождение этапов соревнований командами согласно графику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УПИЦ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11:30 – 14:30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Главной судейской комиссии по вопросам подведения итогов соревнований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13:30 – 14:45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Экскурсия по СШ ГЭС</w:t>
            </w:r>
          </w:p>
        </w:tc>
        <w:tc>
          <w:tcPr>
            <w:tcW w:w="1983" w:type="dxa"/>
            <w:vMerge w:val="restart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СШ ГЭС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15:00 – 16:00</w:t>
            </w:r>
          </w:p>
        </w:tc>
        <w:tc>
          <w:tcPr>
            <w:tcW w:w="5956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Торжественная церемония закрытия соревнований.</w:t>
            </w:r>
            <w:r>
              <w:rPr>
                <w:bCs/>
                <w:sz w:val="20"/>
                <w:szCs w:val="20"/>
              </w:rPr>
              <w:t xml:space="preserve"> Награждение победителей и призеров соревнований</w:t>
            </w:r>
          </w:p>
        </w:tc>
        <w:tc>
          <w:tcPr>
            <w:tcW w:w="1983" w:type="dxa"/>
            <w:vMerge/>
            <w:vAlign w:val="center"/>
          </w:tcPr>
          <w:p w:rsidR="00A237E1" w:rsidRDefault="00A237E1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A237E1" w:rsidRDefault="00A237E1">
      <w:pPr>
        <w:jc w:val="right"/>
        <w:rPr>
          <w:b/>
          <w:sz w:val="24"/>
          <w:szCs w:val="24"/>
        </w:rPr>
      </w:pPr>
    </w:p>
    <w:p w:rsidR="00A237E1" w:rsidRDefault="00AE6A5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 8</w:t>
      </w:r>
    </w:p>
    <w:p w:rsidR="00A237E1" w:rsidRDefault="00AE6A5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к Техническим требованиям</w:t>
      </w:r>
    </w:p>
    <w:p w:rsidR="00A237E1" w:rsidRDefault="00A237E1">
      <w:pPr>
        <w:tabs>
          <w:tab w:val="left" w:pos="284"/>
        </w:tabs>
        <w:jc w:val="center"/>
        <w:rPr>
          <w:b/>
          <w:sz w:val="24"/>
          <w:szCs w:val="24"/>
        </w:rPr>
      </w:pPr>
    </w:p>
    <w:p w:rsidR="00A237E1" w:rsidRDefault="00AE6A53">
      <w:pPr>
        <w:tabs>
          <w:tab w:val="left" w:pos="28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График фото- и видеосъемки Сетевых соревнований</w:t>
      </w:r>
    </w:p>
    <w:p w:rsidR="00A237E1" w:rsidRDefault="00A237E1">
      <w:pPr>
        <w:tabs>
          <w:tab w:val="left" w:pos="284"/>
        </w:tabs>
        <w:jc w:val="center"/>
        <w:rPr>
          <w:b/>
          <w:sz w:val="24"/>
          <w:szCs w:val="24"/>
        </w:rPr>
      </w:pPr>
    </w:p>
    <w:p w:rsidR="00A237E1" w:rsidRDefault="00A237E1">
      <w:pPr>
        <w:tabs>
          <w:tab w:val="left" w:pos="284"/>
        </w:tabs>
        <w:jc w:val="center"/>
        <w:rPr>
          <w:b/>
          <w:sz w:val="24"/>
          <w:szCs w:val="24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699"/>
        <w:gridCol w:w="7939"/>
      </w:tblGrid>
      <w:tr w:rsidR="00A237E1">
        <w:trPr>
          <w:tblHeader/>
        </w:trPr>
        <w:tc>
          <w:tcPr>
            <w:tcW w:w="1699" w:type="dxa"/>
            <w:shd w:val="clear" w:color="auto" w:fill="F2F2F2" w:themeFill="background1" w:themeFillShade="F2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Время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Мероприятие</w:t>
            </w:r>
          </w:p>
        </w:tc>
      </w:tr>
      <w:tr w:rsidR="00A237E1">
        <w:tc>
          <w:tcPr>
            <w:tcW w:w="9637" w:type="dxa"/>
            <w:gridSpan w:val="2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 день соревнований 16.07.2026 (четверг)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09:00 – 09:10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Регистрация участников Соревнований. </w:t>
            </w:r>
          </w:p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Выдача информационных материалов </w:t>
            </w:r>
          </w:p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i/>
                <w:sz w:val="20"/>
                <w:szCs w:val="20"/>
              </w:rPr>
              <w:t>(конференц-зал УПЦ)</w:t>
            </w:r>
          </w:p>
        </w:tc>
      </w:tr>
      <w:tr w:rsidR="00A237E1">
        <w:trPr>
          <w:trHeight w:val="487"/>
        </w:trPr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09:10 – 10:00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Организационное совещание Главной судейской комиссии с руководителями и участниками команд. Инструктаж участников и судей по охране труда 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10:00 – 13:00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Подведение итогов работы мандатной комиссии (по отдельному графику)</w:t>
            </w:r>
          </w:p>
        </w:tc>
      </w:tr>
      <w:tr w:rsidR="00A237E1">
        <w:trPr>
          <w:trHeight w:val="487"/>
        </w:trPr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14:30 – 15:30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Торжественная церемония открытия Соревнований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i/>
                <w:sz w:val="20"/>
                <w:szCs w:val="20"/>
              </w:rPr>
              <w:t>(площадка УПЦ)</w:t>
            </w:r>
            <w:r>
              <w:rPr>
                <w:rFonts w:eastAsia="MS Mincho"/>
                <w:sz w:val="20"/>
                <w:szCs w:val="20"/>
              </w:rPr>
              <w:t>.</w:t>
            </w:r>
            <w:r>
              <w:rPr>
                <w:rFonts w:eastAsia="MS Mincho"/>
                <w:b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</w:rPr>
              <w:t>Жеребьевка стартовых номеров команд</w:t>
            </w:r>
          </w:p>
        </w:tc>
      </w:tr>
      <w:tr w:rsidR="00A237E1">
        <w:trPr>
          <w:trHeight w:val="271"/>
        </w:trPr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15:30 – 18:20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Ознакомление участников с этапами Соревнований (по отдельному гр</w:t>
            </w:r>
            <w:bookmarkStart w:id="87" w:name="_GoBack_Копия_3"/>
            <w:bookmarkEnd w:id="87"/>
            <w:r>
              <w:rPr>
                <w:rFonts w:eastAsia="MS Mincho"/>
                <w:sz w:val="20"/>
                <w:szCs w:val="20"/>
              </w:rPr>
              <w:t>афику)</w:t>
            </w:r>
          </w:p>
        </w:tc>
      </w:tr>
      <w:tr w:rsidR="00A237E1">
        <w:tc>
          <w:tcPr>
            <w:tcW w:w="9637" w:type="dxa"/>
            <w:gridSpan w:val="2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2 день  соревнований 17.07.2026 (пятница)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09:00 – 13:15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Прохождение участниками этапов Соревнований согласно графику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14:15 – 18:30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Прохождение участниками этапов Соревнований согласно графику (продолжение)</w:t>
            </w:r>
          </w:p>
        </w:tc>
      </w:tr>
      <w:tr w:rsidR="00A237E1">
        <w:tc>
          <w:tcPr>
            <w:tcW w:w="9637" w:type="dxa"/>
            <w:gridSpan w:val="2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lastRenderedPageBreak/>
              <w:t>3 день соревнований 18.07.2026 (суббота)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09:00 – 13:15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Прохождение участниками этапов Соревнований согласно графику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14:15 – 18:30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Прохождение участниками этапов Соревнований согласно графику (продолжение)</w:t>
            </w:r>
          </w:p>
        </w:tc>
      </w:tr>
      <w:tr w:rsidR="00A237E1">
        <w:tc>
          <w:tcPr>
            <w:tcW w:w="9637" w:type="dxa"/>
            <w:gridSpan w:val="2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4 день соревнований 19.07.2026 (воскресенье)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09:00 – 13:15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Прохождение участниками этапов Соревнований согласно графику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 xml:space="preserve">14:15 – </w:t>
            </w:r>
            <w:r>
              <w:rPr>
                <w:rFonts w:eastAsia="MS Mincho"/>
                <w:b/>
                <w:sz w:val="20"/>
                <w:szCs w:val="20"/>
                <w:lang w:val="en-US"/>
              </w:rPr>
              <w:t>16</w:t>
            </w:r>
            <w:r>
              <w:rPr>
                <w:rFonts w:eastAsia="MS Mincho"/>
                <w:b/>
                <w:sz w:val="20"/>
                <w:szCs w:val="20"/>
              </w:rPr>
              <w:t>:</w:t>
            </w:r>
            <w:r>
              <w:rPr>
                <w:rFonts w:eastAsia="MS Mincho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Прохождение участниками этапов Соревнований согласно графику (продолжение)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  <w:lang w:val="en-US"/>
              </w:rPr>
              <w:t>16</w:t>
            </w:r>
            <w:r>
              <w:rPr>
                <w:rFonts w:eastAsia="MS Mincho"/>
                <w:b/>
                <w:sz w:val="20"/>
                <w:szCs w:val="20"/>
              </w:rPr>
              <w:t>:30 – 1</w:t>
            </w:r>
            <w:r>
              <w:rPr>
                <w:rFonts w:eastAsia="MS Mincho"/>
                <w:b/>
                <w:sz w:val="20"/>
                <w:szCs w:val="20"/>
                <w:lang w:val="en-US"/>
              </w:rPr>
              <w:t>8</w:t>
            </w:r>
            <w:r>
              <w:rPr>
                <w:rFonts w:eastAsia="MS Mincho"/>
                <w:b/>
                <w:sz w:val="20"/>
                <w:szCs w:val="20"/>
              </w:rPr>
              <w:t>:</w:t>
            </w:r>
            <w:r>
              <w:rPr>
                <w:rFonts w:eastAsia="MS Mincho"/>
                <w:b/>
                <w:sz w:val="20"/>
                <w:szCs w:val="20"/>
                <w:lang w:val="en-US"/>
              </w:rPr>
              <w:t>0</w:t>
            </w:r>
            <w:r>
              <w:rPr>
                <w:rFonts w:eastAsia="MS Mincho"/>
                <w:b/>
                <w:sz w:val="20"/>
                <w:szCs w:val="20"/>
              </w:rPr>
              <w:t>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Совещание Главной судейской комиссии по вопросам подведения итогов Соревнований </w:t>
            </w:r>
            <w:r>
              <w:rPr>
                <w:rFonts w:eastAsia="MS Mincho"/>
                <w:i/>
                <w:sz w:val="20"/>
                <w:szCs w:val="20"/>
              </w:rPr>
              <w:t>(конференц-зал УПЦ)</w:t>
            </w:r>
          </w:p>
        </w:tc>
      </w:tr>
      <w:tr w:rsidR="00A237E1">
        <w:tc>
          <w:tcPr>
            <w:tcW w:w="9637" w:type="dxa"/>
            <w:gridSpan w:val="2"/>
            <w:shd w:val="clear" w:color="auto" w:fill="D9E2F3" w:themeFill="accent1" w:themeFillTint="33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5 день соревнований 20.07.2026 (понедельник)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11:00 – 12:00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 xml:space="preserve">Торжественная церемония закрытия Соревнований </w:t>
            </w:r>
            <w:r>
              <w:rPr>
                <w:rFonts w:eastAsia="MS Mincho"/>
                <w:i/>
                <w:sz w:val="20"/>
                <w:szCs w:val="20"/>
              </w:rPr>
              <w:t>(площадка УПЦ)</w:t>
            </w:r>
          </w:p>
        </w:tc>
      </w:tr>
      <w:tr w:rsidR="00A237E1">
        <w:tc>
          <w:tcPr>
            <w:tcW w:w="1699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>13:00 – 17:00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A237E1" w:rsidRDefault="00AE6A53">
            <w:pPr>
              <w:widowControl w:val="0"/>
              <w:jc w:val="both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Экскурсия для участников и судей </w:t>
            </w:r>
          </w:p>
        </w:tc>
      </w:tr>
    </w:tbl>
    <w:p w:rsidR="00A237E1" w:rsidRDefault="00AE6A53">
      <w:pPr>
        <w:jc w:val="right"/>
        <w:rPr>
          <w:b/>
          <w:sz w:val="24"/>
          <w:szCs w:val="24"/>
        </w:rPr>
      </w:pPr>
      <w:r>
        <w:br w:type="page"/>
      </w:r>
      <w:r>
        <w:rPr>
          <w:b/>
          <w:sz w:val="24"/>
          <w:szCs w:val="24"/>
        </w:rPr>
        <w:lastRenderedPageBreak/>
        <w:t>Приложение № 9</w:t>
      </w:r>
    </w:p>
    <w:p w:rsidR="00A237E1" w:rsidRDefault="00AE6A53">
      <w:pPr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к Техническим требованиям </w:t>
      </w:r>
    </w:p>
    <w:p w:rsidR="00A237E1" w:rsidRDefault="00A237E1">
      <w:pPr>
        <w:jc w:val="right"/>
        <w:rPr>
          <w:sz w:val="24"/>
          <w:szCs w:val="24"/>
        </w:rPr>
      </w:pPr>
    </w:p>
    <w:p w:rsidR="00A237E1" w:rsidRDefault="00AE6A53">
      <w:pPr>
        <w:spacing w:after="60"/>
        <w:jc w:val="center"/>
      </w:pPr>
      <w:r>
        <w:rPr>
          <w:b/>
          <w:bCs/>
          <w:sz w:val="24"/>
          <w:szCs w:val="24"/>
        </w:rPr>
        <w:t>Справка об опыте</w:t>
      </w:r>
    </w:p>
    <w:p w:rsidR="00A237E1" w:rsidRDefault="00A237E1">
      <w:pPr>
        <w:spacing w:after="60"/>
        <w:jc w:val="center"/>
        <w:rPr>
          <w:b/>
          <w:bCs/>
          <w:sz w:val="24"/>
          <w:szCs w:val="24"/>
        </w:rPr>
      </w:pPr>
    </w:p>
    <w:tbl>
      <w:tblPr>
        <w:tblStyle w:val="affffb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75"/>
        <w:gridCol w:w="2167"/>
        <w:gridCol w:w="1177"/>
        <w:gridCol w:w="1287"/>
        <w:gridCol w:w="1924"/>
        <w:gridCol w:w="2977"/>
      </w:tblGrid>
      <w:tr w:rsidR="00A237E1">
        <w:tc>
          <w:tcPr>
            <w:tcW w:w="674" w:type="dxa"/>
            <w:vAlign w:val="center"/>
          </w:tcPr>
          <w:p w:rsidR="00A237E1" w:rsidRDefault="00AE6A53">
            <w:pPr>
              <w:widowControl w:val="0"/>
              <w:spacing w:after="60"/>
              <w:jc w:val="center"/>
            </w:pPr>
            <w:r>
              <w:rPr>
                <w:bCs/>
                <w:sz w:val="22"/>
                <w:szCs w:val="22"/>
              </w:rPr>
              <w:t>№ п</w:t>
            </w:r>
            <w:r>
              <w:rPr>
                <w:bCs/>
                <w:sz w:val="22"/>
                <w:szCs w:val="22"/>
                <w:lang w:val="en-US"/>
              </w:rPr>
              <w:t>/</w:t>
            </w:r>
            <w:r>
              <w:rPr>
                <w:bCs/>
                <w:sz w:val="22"/>
                <w:szCs w:val="22"/>
              </w:rPr>
              <w:t>п</w:t>
            </w:r>
          </w:p>
        </w:tc>
        <w:tc>
          <w:tcPr>
            <w:tcW w:w="2167" w:type="dxa"/>
            <w:vAlign w:val="center"/>
          </w:tcPr>
          <w:p w:rsidR="00A237E1" w:rsidRDefault="00AE6A53">
            <w:pPr>
              <w:widowControl w:val="0"/>
              <w:spacing w:after="60"/>
              <w:jc w:val="center"/>
            </w:pPr>
            <w:r>
              <w:rPr>
                <w:bCs/>
                <w:sz w:val="22"/>
                <w:szCs w:val="22"/>
              </w:rPr>
              <w:t>Предмет договора, подтверждающего наличие у Участника требуемого опыта</w:t>
            </w:r>
          </w:p>
        </w:tc>
        <w:tc>
          <w:tcPr>
            <w:tcW w:w="1177" w:type="dxa"/>
            <w:vAlign w:val="center"/>
          </w:tcPr>
          <w:p w:rsidR="00A237E1" w:rsidRDefault="00AE6A53">
            <w:pPr>
              <w:widowControl w:val="0"/>
              <w:spacing w:after="60"/>
              <w:jc w:val="center"/>
            </w:pPr>
            <w:r>
              <w:rPr>
                <w:bCs/>
                <w:sz w:val="22"/>
                <w:szCs w:val="22"/>
              </w:rPr>
              <w:t xml:space="preserve">Дата </w:t>
            </w:r>
          </w:p>
          <w:p w:rsidR="00A237E1" w:rsidRDefault="00AE6A53">
            <w:pPr>
              <w:widowControl w:val="0"/>
              <w:spacing w:after="60"/>
              <w:jc w:val="center"/>
            </w:pPr>
            <w:r>
              <w:rPr>
                <w:bCs/>
                <w:sz w:val="22"/>
                <w:szCs w:val="22"/>
              </w:rPr>
              <w:t xml:space="preserve">начала оказания услуг </w:t>
            </w:r>
          </w:p>
        </w:tc>
        <w:tc>
          <w:tcPr>
            <w:tcW w:w="1287" w:type="dxa"/>
            <w:vAlign w:val="center"/>
          </w:tcPr>
          <w:p w:rsidR="00A237E1" w:rsidRDefault="00AE6A53">
            <w:pPr>
              <w:widowControl w:val="0"/>
              <w:spacing w:before="60" w:after="60"/>
              <w:jc w:val="center"/>
            </w:pPr>
            <w:r>
              <w:rPr>
                <w:bCs/>
                <w:sz w:val="22"/>
                <w:szCs w:val="22"/>
              </w:rPr>
              <w:t>Дата окончания оказания услуг</w:t>
            </w:r>
          </w:p>
        </w:tc>
        <w:tc>
          <w:tcPr>
            <w:tcW w:w="1924" w:type="dxa"/>
            <w:vAlign w:val="center"/>
          </w:tcPr>
          <w:p w:rsidR="00A237E1" w:rsidRDefault="00AE6A53">
            <w:pPr>
              <w:widowControl w:val="0"/>
              <w:spacing w:before="60" w:after="60"/>
              <w:jc w:val="center"/>
            </w:pPr>
            <w:r>
              <w:rPr>
                <w:bCs/>
                <w:sz w:val="22"/>
                <w:szCs w:val="22"/>
              </w:rPr>
              <w:t>Реквизиты договоров и актов</w:t>
            </w:r>
          </w:p>
        </w:tc>
        <w:tc>
          <w:tcPr>
            <w:tcW w:w="2977" w:type="dxa"/>
            <w:vAlign w:val="center"/>
          </w:tcPr>
          <w:p w:rsidR="00A237E1" w:rsidRDefault="00AE6A53">
            <w:pPr>
              <w:widowControl w:val="0"/>
              <w:spacing w:before="60" w:after="60"/>
              <w:jc w:val="center"/>
            </w:pPr>
            <w:r>
              <w:rPr>
                <w:bCs/>
                <w:sz w:val="22"/>
                <w:szCs w:val="22"/>
              </w:rPr>
              <w:t>Стоимость оказанных услуг по договору, рублей, без учета НДС</w:t>
            </w:r>
          </w:p>
        </w:tc>
      </w:tr>
      <w:tr w:rsidR="00A237E1">
        <w:tc>
          <w:tcPr>
            <w:tcW w:w="67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2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37E1">
        <w:tc>
          <w:tcPr>
            <w:tcW w:w="67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2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37E1">
        <w:tc>
          <w:tcPr>
            <w:tcW w:w="67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2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37E1">
        <w:tc>
          <w:tcPr>
            <w:tcW w:w="67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24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37E1">
        <w:tc>
          <w:tcPr>
            <w:tcW w:w="7229" w:type="dxa"/>
            <w:gridSpan w:val="5"/>
          </w:tcPr>
          <w:p w:rsidR="00A237E1" w:rsidRDefault="00AE6A53">
            <w:pPr>
              <w:widowControl w:val="0"/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77" w:type="dxa"/>
          </w:tcPr>
          <w:p w:rsidR="00A237E1" w:rsidRDefault="00A237E1">
            <w:pPr>
              <w:widowControl w:val="0"/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A237E1" w:rsidRDefault="00A237E1">
      <w:pPr>
        <w:spacing w:after="60"/>
        <w:jc w:val="center"/>
        <w:rPr>
          <w:b/>
          <w:bCs/>
          <w:sz w:val="24"/>
          <w:szCs w:val="24"/>
        </w:rPr>
      </w:pPr>
    </w:p>
    <w:p w:rsidR="00A237E1" w:rsidRDefault="00A237E1"/>
    <w:sectPr w:rsidR="00A237E1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1134" w:right="851" w:bottom="992" w:left="1134" w:header="680" w:footer="73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A53" w:rsidRDefault="00AE6A53">
      <w:r>
        <w:separator/>
      </w:r>
    </w:p>
  </w:endnote>
  <w:endnote w:type="continuationSeparator" w:id="0">
    <w:p w:rsidR="00AE6A53" w:rsidRDefault="00AE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f"/>
      <w:jc w:val="right"/>
    </w:pPr>
  </w:p>
  <w:p w:rsidR="00AE6A53" w:rsidRDefault="00AE6A53">
    <w:pPr>
      <w:pStyle w:val="afff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f"/>
      <w:jc w:val="right"/>
    </w:pPr>
  </w:p>
  <w:p w:rsidR="00AE6A53" w:rsidRDefault="00AE6A53">
    <w:pPr>
      <w:pStyle w:val="afff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f"/>
      <w:jc w:val="right"/>
    </w:pPr>
  </w:p>
  <w:p w:rsidR="00AE6A53" w:rsidRDefault="00AE6A53">
    <w:pPr>
      <w:pStyle w:val="afff"/>
      <w:rPr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A53" w:rsidRDefault="00AE6A53">
      <w:pPr>
        <w:rPr>
          <w:sz w:val="12"/>
        </w:rPr>
      </w:pPr>
      <w:r>
        <w:separator/>
      </w:r>
    </w:p>
  </w:footnote>
  <w:footnote w:type="continuationSeparator" w:id="0">
    <w:p w:rsidR="00AE6A53" w:rsidRDefault="00AE6A53">
      <w:pPr>
        <w:rPr>
          <w:sz w:val="12"/>
        </w:rPr>
      </w:pPr>
      <w:r>
        <w:continuationSeparator/>
      </w:r>
    </w:p>
  </w:footnote>
  <w:footnote w:id="1">
    <w:p w:rsidR="00AE6A53" w:rsidRDefault="00AE6A53">
      <w:pPr>
        <w:pStyle w:val="afc"/>
        <w:widowControl w:val="0"/>
        <w:jc w:val="both"/>
      </w:pPr>
      <w:r>
        <w:rPr>
          <w:rStyle w:val="a7"/>
        </w:rPr>
        <w:footnoteRef/>
      </w:r>
      <w:r>
        <w:t>В соответствии с Положением о Филиале ПАО «РусГидро» - «КорУнГ» основной деятельностью, которого является осуществление образовательных функций в части проведения программ повышения квалификации и профессиональной переподготовки кадров юридических лиц любой формы собственности, физических лиц, функции обучения и развития персонала Группы РусГидро, а также профессионализации детей и молодежи.</w:t>
      </w:r>
    </w:p>
  </w:footnote>
  <w:footnote w:id="2">
    <w:p w:rsidR="00AE6A53" w:rsidRDefault="00AE6A53">
      <w:pPr>
        <w:pStyle w:val="afc"/>
        <w:widowControl w:val="0"/>
        <w:jc w:val="both"/>
      </w:pPr>
      <w:r>
        <w:rPr>
          <w:rStyle w:val="a7"/>
        </w:rPr>
        <w:footnoteRef/>
      </w:r>
      <w:r>
        <w:t xml:space="preserve"> При наличии права на освобождение от начисления и уплаты НДС в соответствии с действующим законодательством РФ Участнику необходимо указать в следующем столбце «НДС не облагается на основании п. ___ НК РФ» и предоставить копию документа, подтверждающего данное право.</w:t>
      </w:r>
    </w:p>
  </w:footnote>
  <w:footnote w:id="3">
    <w:p w:rsidR="00AE6A53" w:rsidRDefault="00AE6A53">
      <w:pPr>
        <w:pStyle w:val="afc"/>
        <w:widowControl w:val="0"/>
        <w:rPr>
          <w:sz w:val="16"/>
          <w:szCs w:val="16"/>
        </w:rPr>
      </w:pPr>
      <w:r>
        <w:rPr>
          <w:rStyle w:val="a7"/>
        </w:rPr>
        <w:footnoteRef/>
      </w:r>
      <w:r>
        <w:rPr>
          <w:sz w:val="16"/>
          <w:szCs w:val="16"/>
        </w:rPr>
        <w:t xml:space="preserve"> Указать точное наименование совершаемой сделки, включая дополнительные соглашения.</w:t>
      </w:r>
    </w:p>
  </w:footnote>
  <w:footnote w:id="4">
    <w:p w:rsidR="00AE6A53" w:rsidRDefault="00AE6A53">
      <w:pPr>
        <w:pStyle w:val="afc"/>
        <w:widowControl w:val="0"/>
      </w:pPr>
    </w:p>
  </w:footnote>
  <w:footnote w:id="5">
    <w:p w:rsidR="00AE6A53" w:rsidRDefault="00AE6A53">
      <w:pPr>
        <w:pStyle w:val="afc"/>
        <w:widowControl w:val="0"/>
        <w:jc w:val="both"/>
      </w:pPr>
      <w:r>
        <w:rPr>
          <w:rStyle w:val="a7"/>
        </w:rPr>
        <w:footnoteRef/>
      </w:r>
      <w:r>
        <w:t xml:space="preserve"> При наличии права на освобождение от начисления и уплаты НДС в соответствии с действующим законодательством РФ Участнику необходимо указать в следующем столбце «НДС не облагается на основании п. ___ НК РФ» и предоставить копию документа, подтверждающего данное право.</w:t>
      </w:r>
    </w:p>
  </w:footnote>
  <w:footnote w:id="6">
    <w:p w:rsidR="00AE6A53" w:rsidRDefault="00AE6A53">
      <w:pPr>
        <w:pStyle w:val="afc"/>
        <w:widowControl w:val="0"/>
        <w:rPr>
          <w:sz w:val="16"/>
          <w:szCs w:val="16"/>
        </w:rPr>
      </w:pPr>
      <w:r>
        <w:rPr>
          <w:rStyle w:val="a7"/>
        </w:rPr>
        <w:footnoteRef/>
      </w:r>
      <w:r>
        <w:rPr>
          <w:sz w:val="16"/>
          <w:szCs w:val="16"/>
        </w:rPr>
        <w:t xml:space="preserve"> Указать точное наименование совершаемой сделки, включая дополнительные соглашения.</w:t>
      </w:r>
    </w:p>
  </w:footnote>
  <w:footnote w:id="7">
    <w:p w:rsidR="00AE6A53" w:rsidRDefault="00AE6A53">
      <w:pPr>
        <w:pStyle w:val="afc"/>
        <w:widowControl w:val="0"/>
      </w:pPr>
      <w:r>
        <w:rPr>
          <w:rStyle w:val="a7"/>
        </w:rPr>
        <w:footnoteRef/>
      </w:r>
      <w:r>
        <w:rPr>
          <w:sz w:val="16"/>
          <w:szCs w:val="16"/>
        </w:rPr>
        <w:t xml:space="preserve"> В совокупности с ранее совершенными сделками, являющимися взаимосвязанными.</w:t>
      </w:r>
    </w:p>
  </w:footnote>
  <w:footnote w:id="8">
    <w:p w:rsidR="00AE6A53" w:rsidRDefault="00AE6A53">
      <w:pPr>
        <w:pStyle w:val="afc"/>
        <w:widowControl w:val="0"/>
        <w:rPr>
          <w:sz w:val="16"/>
          <w:szCs w:val="16"/>
        </w:rPr>
      </w:pPr>
      <w:r>
        <w:rPr>
          <w:rStyle w:val="a7"/>
        </w:rPr>
        <w:footnoteRef/>
      </w:r>
      <w:r>
        <w:t xml:space="preserve"> </w:t>
      </w:r>
      <w:r>
        <w:rPr>
          <w:sz w:val="16"/>
          <w:szCs w:val="16"/>
        </w:rPr>
        <w:t>Данная оговорка включается в текст письма, если стоимость имущества, услуг или работ по сделке превышает порог, установленный федеральными законами Российской Федерации для ее отнесения к крупной, но указанная сделка совершается в рамках обычной хозяйственной деятельности Общества.</w:t>
      </w:r>
    </w:p>
  </w:footnote>
  <w:footnote w:id="9">
    <w:p w:rsidR="00AE6A53" w:rsidRDefault="00AE6A53">
      <w:pPr>
        <w:pStyle w:val="afc"/>
        <w:widowControl w:val="0"/>
        <w:rPr>
          <w:sz w:val="16"/>
          <w:szCs w:val="16"/>
        </w:rPr>
      </w:pPr>
      <w:r>
        <w:rPr>
          <w:rStyle w:val="a7"/>
        </w:rPr>
        <w:footnoteRef/>
      </w:r>
      <w:r>
        <w:rPr>
          <w:sz w:val="16"/>
          <w:szCs w:val="16"/>
        </w:rPr>
        <w:t xml:space="preserve"> Контролирующим лицом признается лицо, имеющее право прямо или косвенно (через подконтрольных ему лиц) распоряжаться в силу участия в подконтрольной организации и (или) на основании договоров доверительного управления имуществом, и (или) простого товарищества, и (или) поручения, и (или) акционерного соглашения, и (или) иного соглашения, предметом которого является осуществление прав, удостоверенных акциями (долями) подконтрольной организации, более 50 процентами голосов в высшем органе управления подконтрольной организации либо право назначать (избирать) единоличный исполнительный орган и (или) более 50 процентов состава коллегиального органа управления подконтрольной организации. Подконтрольным лицом (подконтрольной организацией) признается юридическое лицо, находящееся под прямым или косвенным контролем контролирующего лица.</w:t>
      </w:r>
    </w:p>
  </w:footnote>
  <w:footnote w:id="10">
    <w:p w:rsidR="00AE6A53" w:rsidRDefault="00AE6A53">
      <w:pPr>
        <w:pStyle w:val="afc"/>
        <w:widowControl w:val="0"/>
        <w:rPr>
          <w:sz w:val="16"/>
          <w:szCs w:val="16"/>
        </w:rPr>
      </w:pPr>
      <w:r>
        <w:rPr>
          <w:rStyle w:val="a7"/>
        </w:rPr>
        <w:footnoteRef/>
      </w:r>
      <w:r>
        <w:rPr>
          <w:sz w:val="16"/>
          <w:szCs w:val="16"/>
        </w:rPr>
        <w:t xml:space="preserve"> Единоличный исполнительный орган Общества (уполномоченный представитель Общества).</w:t>
      </w:r>
    </w:p>
  </w:footnote>
  <w:footnote w:id="11">
    <w:p w:rsidR="00AE6A53" w:rsidRDefault="00AE6A53">
      <w:pPr>
        <w:pStyle w:val="afc"/>
        <w:widowControl w:val="0"/>
        <w:jc w:val="both"/>
      </w:pPr>
      <w:r>
        <w:rPr>
          <w:rStyle w:val="a7"/>
        </w:rPr>
        <w:footnoteRef/>
      </w:r>
      <w:r>
        <w:t xml:space="preserve"> При наличии права на освобождение от начисления и уплаты НДС в соответствии с действующим законодательством РФ Участнику необходимо указать в следующем столбце «НДС не облагается на основании п. ___ НК РФ» и предоставить копию документа, подтверждающего данное право.</w:t>
      </w:r>
    </w:p>
  </w:footnote>
  <w:footnote w:id="12">
    <w:p w:rsidR="00AE6A53" w:rsidRDefault="00AE6A53" w:rsidP="002E28C1">
      <w:pPr>
        <w:pStyle w:val="afc"/>
        <w:widowControl w:val="0"/>
        <w:jc w:val="both"/>
        <w:rPr>
          <w:sz w:val="16"/>
          <w:szCs w:val="16"/>
        </w:rPr>
      </w:pPr>
      <w:r>
        <w:rPr>
          <w:rStyle w:val="a7"/>
        </w:rPr>
        <w:footnoteRef/>
      </w:r>
      <w:r>
        <w:rPr>
          <w:sz w:val="16"/>
          <w:szCs w:val="16"/>
        </w:rPr>
        <w:t xml:space="preserve"> Контролирующим лицом признается лицо, имеющее право прямо или косвенно (через подконтрольных ему лиц) распоряжаться в силу участия в подконтрольной организации и (или) на основании договоров доверительного управления имуществом, и (или) простого товарищества, и (или) поручения, и (или) акционерного соглашения, и (или) иного соглашения, предметом которого является осуществление прав, удостоверенных акциями (долями) подконтрольной организации, более 50 процентами голосов в высшем органе управления подконтрольной организации либо право назначать (избирать) единоличный исполнительный орган и (или) более 50 процентов состава коллегиального органа управления подконтрольной организации. Подконтрольным лицом (подконтрольной организацией) признается юридическое лицо, находящееся под прямым или косвенным контролем контролирующего лица.</w:t>
      </w:r>
    </w:p>
  </w:footnote>
  <w:footnote w:id="13">
    <w:p w:rsidR="00AE6A53" w:rsidRDefault="00AE6A53">
      <w:pPr>
        <w:pStyle w:val="afc"/>
        <w:widowControl w:val="0"/>
      </w:pPr>
      <w:r>
        <w:rPr>
          <w:rStyle w:val="a7"/>
        </w:rPr>
        <w:footnoteRef/>
      </w:r>
      <w:r>
        <w:rPr>
          <w:sz w:val="16"/>
          <w:szCs w:val="16"/>
        </w:rPr>
        <w:t xml:space="preserve"> Единоличный исполнительный орган, коллегиальный исполнительный орган (при наличии), Совет директоров (при наличии)</w:t>
      </w:r>
    </w:p>
  </w:footnote>
  <w:footnote w:id="14">
    <w:p w:rsidR="00AE6A53" w:rsidRDefault="00AE6A53">
      <w:pPr>
        <w:pStyle w:val="afc"/>
        <w:widowControl w:val="0"/>
        <w:jc w:val="both"/>
      </w:pPr>
      <w:r>
        <w:rPr>
          <w:rStyle w:val="a7"/>
        </w:rPr>
        <w:footnoteRef/>
      </w:r>
      <w:r>
        <w:t>В соответствии с Положением о Филиале ПАО «РусГидро» - «КорУнГ» основной деятельностью, которого является осуществление образовательных функций в части проведения программ повышения квалификации и профессиональной переподготовки кадров юридических лиц любой формы собственности, физических лиц, функции обучения и развития персонала Группы РусГидро, а также профессионализации детей и молодежи.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304E40B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E6A53" w:rsidRDefault="00AE6A53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04E40BE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XPoNVe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AE6A53" w:rsidRDefault="00AE6A53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  <w:rPr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876B01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53" w:rsidRDefault="00AE6A5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2DE0"/>
    <w:multiLevelType w:val="multilevel"/>
    <w:tmpl w:val="416E821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A4329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6982B39"/>
    <w:multiLevelType w:val="multilevel"/>
    <w:tmpl w:val="CDA6D93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FB0772"/>
    <w:multiLevelType w:val="multilevel"/>
    <w:tmpl w:val="BB82E81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6D6F0D"/>
    <w:multiLevelType w:val="multilevel"/>
    <w:tmpl w:val="324E38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792" w:hanging="43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2F03641"/>
    <w:multiLevelType w:val="multilevel"/>
    <w:tmpl w:val="0F1CEC7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3B4079A"/>
    <w:multiLevelType w:val="multilevel"/>
    <w:tmpl w:val="BEBCDE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8633B2D"/>
    <w:multiLevelType w:val="multilevel"/>
    <w:tmpl w:val="F47CF2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89A753B"/>
    <w:multiLevelType w:val="multilevel"/>
    <w:tmpl w:val="35A2D6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9046255"/>
    <w:multiLevelType w:val="multilevel"/>
    <w:tmpl w:val="1F3485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2B3EAA"/>
    <w:multiLevelType w:val="multilevel"/>
    <w:tmpl w:val="889EB9AE"/>
    <w:lvl w:ilvl="0">
      <w:start w:val="1"/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4231A8"/>
    <w:multiLevelType w:val="multilevel"/>
    <w:tmpl w:val="4A26165E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12" w15:restartNumberingAfterBreak="0">
    <w:nsid w:val="213C23D5"/>
    <w:multiLevelType w:val="multilevel"/>
    <w:tmpl w:val="B390332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3" w15:restartNumberingAfterBreak="0">
    <w:nsid w:val="28B9019A"/>
    <w:multiLevelType w:val="multilevel"/>
    <w:tmpl w:val="46708D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B337DF5"/>
    <w:multiLevelType w:val="multilevel"/>
    <w:tmpl w:val="0DBC575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i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912024"/>
    <w:multiLevelType w:val="multilevel"/>
    <w:tmpl w:val="79481B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3C5FA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3AFD2A44"/>
    <w:multiLevelType w:val="multilevel"/>
    <w:tmpl w:val="6A02298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43E3549"/>
    <w:multiLevelType w:val="multilevel"/>
    <w:tmpl w:val="D7381F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4FD6182"/>
    <w:multiLevelType w:val="multilevel"/>
    <w:tmpl w:val="FB3AA62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92D07A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4A2531E9"/>
    <w:multiLevelType w:val="multilevel"/>
    <w:tmpl w:val="F2A2EE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314" w:hanging="36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ascii="Times New Roman" w:eastAsia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3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22" w15:restartNumberingAfterBreak="0">
    <w:nsid w:val="4D0E50D1"/>
    <w:multiLevelType w:val="multilevel"/>
    <w:tmpl w:val="3D1843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4D3E01B2"/>
    <w:multiLevelType w:val="multilevel"/>
    <w:tmpl w:val="7428A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F7334DD"/>
    <w:multiLevelType w:val="multilevel"/>
    <w:tmpl w:val="91B8DE9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FC44807"/>
    <w:multiLevelType w:val="multilevel"/>
    <w:tmpl w:val="E58259E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4091412"/>
    <w:multiLevelType w:val="multilevel"/>
    <w:tmpl w:val="40AEAE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54CE1E24"/>
    <w:multiLevelType w:val="multilevel"/>
    <w:tmpl w:val="EB8AD25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8" w15:restartNumberingAfterBreak="0">
    <w:nsid w:val="57B62775"/>
    <w:multiLevelType w:val="multilevel"/>
    <w:tmpl w:val="FD346E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B273AA4"/>
    <w:multiLevelType w:val="multilevel"/>
    <w:tmpl w:val="C786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5C090FB0"/>
    <w:multiLevelType w:val="multilevel"/>
    <w:tmpl w:val="EF6E0BC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1" w15:restartNumberingAfterBreak="0">
    <w:nsid w:val="620F35E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636553D9"/>
    <w:multiLevelType w:val="multilevel"/>
    <w:tmpl w:val="F5AA27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7C7E49C4"/>
    <w:multiLevelType w:val="multilevel"/>
    <w:tmpl w:val="71CAEFD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0"/>
  </w:num>
  <w:num w:numId="2">
    <w:abstractNumId w:val="0"/>
  </w:num>
  <w:num w:numId="3">
    <w:abstractNumId w:val="12"/>
  </w:num>
  <w:num w:numId="4">
    <w:abstractNumId w:val="27"/>
  </w:num>
  <w:num w:numId="5">
    <w:abstractNumId w:val="32"/>
  </w:num>
  <w:num w:numId="6">
    <w:abstractNumId w:val="21"/>
  </w:num>
  <w:num w:numId="7">
    <w:abstractNumId w:val="26"/>
  </w:num>
  <w:num w:numId="8">
    <w:abstractNumId w:val="14"/>
  </w:num>
  <w:num w:numId="9">
    <w:abstractNumId w:val="28"/>
  </w:num>
  <w:num w:numId="10">
    <w:abstractNumId w:val="6"/>
  </w:num>
  <w:num w:numId="11">
    <w:abstractNumId w:val="9"/>
  </w:num>
  <w:num w:numId="12">
    <w:abstractNumId w:val="5"/>
  </w:num>
  <w:num w:numId="13">
    <w:abstractNumId w:val="33"/>
  </w:num>
  <w:num w:numId="14">
    <w:abstractNumId w:val="23"/>
  </w:num>
  <w:num w:numId="15">
    <w:abstractNumId w:val="11"/>
  </w:num>
  <w:num w:numId="16">
    <w:abstractNumId w:val="15"/>
  </w:num>
  <w:num w:numId="17">
    <w:abstractNumId w:val="18"/>
  </w:num>
  <w:num w:numId="18">
    <w:abstractNumId w:val="10"/>
  </w:num>
  <w:num w:numId="19">
    <w:abstractNumId w:val="31"/>
  </w:num>
  <w:num w:numId="20">
    <w:abstractNumId w:val="20"/>
  </w:num>
  <w:num w:numId="21">
    <w:abstractNumId w:val="16"/>
  </w:num>
  <w:num w:numId="22">
    <w:abstractNumId w:val="1"/>
  </w:num>
  <w:num w:numId="23">
    <w:abstractNumId w:val="22"/>
  </w:num>
  <w:num w:numId="24">
    <w:abstractNumId w:val="4"/>
  </w:num>
  <w:num w:numId="25">
    <w:abstractNumId w:val="8"/>
  </w:num>
  <w:num w:numId="26">
    <w:abstractNumId w:val="19"/>
  </w:num>
  <w:num w:numId="27">
    <w:abstractNumId w:val="3"/>
  </w:num>
  <w:num w:numId="28">
    <w:abstractNumId w:val="2"/>
  </w:num>
  <w:num w:numId="29">
    <w:abstractNumId w:val="17"/>
  </w:num>
  <w:num w:numId="30">
    <w:abstractNumId w:val="24"/>
  </w:num>
  <w:num w:numId="31">
    <w:abstractNumId w:val="7"/>
  </w:num>
  <w:num w:numId="32">
    <w:abstractNumId w:val="29"/>
  </w:num>
  <w:num w:numId="33">
    <w:abstractNumId w:val="25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query w:val="SELECT * FROM Адреса.dbo.Бейджи$"/>
  </w:mailMerge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7E1"/>
    <w:rsid w:val="00261B10"/>
    <w:rsid w:val="002E28C1"/>
    <w:rsid w:val="00876B01"/>
    <w:rsid w:val="00A237E1"/>
    <w:rsid w:val="00AE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F60CB"/>
  <w15:docId w15:val="{2B80ECEC-5164-491D-A5CC-3C2E8214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C7A96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EF2ABE"/>
    <w:pPr>
      <w:keepNext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EF2ABE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Без интервала Знак"/>
    <w:link w:val="affd"/>
    <w:uiPriority w:val="1"/>
    <w:qFormat/>
    <w:rsid w:val="00304C2C"/>
    <w:rPr>
      <w:rFonts w:eastAsia="Calibri"/>
      <w:sz w:val="24"/>
      <w:szCs w:val="24"/>
    </w:rPr>
  </w:style>
  <w:style w:type="character" w:customStyle="1" w:styleId="affe">
    <w:name w:val="Нижний колонтитул Знак"/>
    <w:basedOn w:val="a4"/>
    <w:link w:val="afff"/>
    <w:qFormat/>
    <w:rsid w:val="00AA0541"/>
    <w:rPr>
      <w:sz w:val="28"/>
      <w:szCs w:val="28"/>
    </w:rPr>
  </w:style>
  <w:style w:type="character" w:customStyle="1" w:styleId="linenumber1">
    <w:name w:val="line number1"/>
    <w:qFormat/>
  </w:style>
  <w:style w:type="character" w:customStyle="1" w:styleId="afff0">
    <w:name w:val="Маркеры"/>
    <w:qFormat/>
    <w:rPr>
      <w:rFonts w:ascii="OpenSymbol" w:eastAsia="OpenSymbol" w:hAnsi="OpenSymbol" w:cs="OpenSymbol"/>
    </w:rPr>
  </w:style>
  <w:style w:type="character" w:customStyle="1" w:styleId="afff1">
    <w:name w:val="Ссылка указателя"/>
    <w:qFormat/>
  </w:style>
  <w:style w:type="character" w:styleId="afff2">
    <w:name w:val="line number"/>
    <w:qFormat/>
  </w:style>
  <w:style w:type="paragraph" w:styleId="afff3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4">
    <w:name w:val="List"/>
    <w:basedOn w:val="afe"/>
  </w:style>
  <w:style w:type="paragraph" w:styleId="afff5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6">
    <w:name w:val="index heading"/>
    <w:basedOn w:val="afff3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3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3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3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3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3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f3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ff3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ff3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f3"/>
    <w:qFormat/>
  </w:style>
  <w:style w:type="paragraph" w:customStyle="1" w:styleId="afff7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8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9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">
    <w:name w:val="footer"/>
    <w:basedOn w:val="a3"/>
    <w:link w:val="affe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a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b">
    <w:name w:val="Раздел регламента"/>
    <w:basedOn w:val="a3"/>
    <w:qFormat/>
    <w:rsid w:val="00E228FA"/>
  </w:style>
  <w:style w:type="paragraph" w:customStyle="1" w:styleId="afffc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d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e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f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d">
    <w:name w:val="No Spacing"/>
    <w:basedOn w:val="a3"/>
    <w:link w:val="affc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1111">
    <w:name w:val="caption11111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304C2C"/>
    <w:rPr>
      <w:rFonts w:eastAsiaTheme="minorHAnsi"/>
      <w:color w:val="000000"/>
      <w:sz w:val="24"/>
      <w:szCs w:val="24"/>
      <w:lang w:val="en-US" w:eastAsia="en-US"/>
    </w:rPr>
  </w:style>
  <w:style w:type="paragraph" w:customStyle="1" w:styleId="affff8">
    <w:name w:val="Содержимое врезки"/>
    <w:basedOn w:val="a3"/>
    <w:qFormat/>
  </w:style>
  <w:style w:type="paragraph" w:customStyle="1" w:styleId="affff9">
    <w:name w:val="Содержимое таблицы"/>
    <w:basedOn w:val="a3"/>
    <w:qFormat/>
    <w:pPr>
      <w:widowControl w:val="0"/>
      <w:suppressLineNumbers/>
    </w:pPr>
  </w:style>
  <w:style w:type="paragraph" w:customStyle="1" w:styleId="affffa">
    <w:name w:val="Заголовок таблицы"/>
    <w:basedOn w:val="affff9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42190391571">
    <w:name w:val="42190391571"/>
    <w:qFormat/>
  </w:style>
  <w:style w:type="numbering" w:customStyle="1" w:styleId="7638257101">
    <w:name w:val="7638257101"/>
    <w:qFormat/>
  </w:style>
  <w:style w:type="numbering" w:customStyle="1" w:styleId="18785797201">
    <w:name w:val="18785797201"/>
    <w:qFormat/>
  </w:style>
  <w:style w:type="numbering" w:customStyle="1" w:styleId="4616248011">
    <w:name w:val="4616248011"/>
    <w:qFormat/>
  </w:style>
  <w:style w:type="numbering" w:customStyle="1" w:styleId="17393982951">
    <w:name w:val="17393982951"/>
    <w:qFormat/>
  </w:style>
  <w:style w:type="numbering" w:customStyle="1" w:styleId="4599098811">
    <w:name w:val="4599098811"/>
    <w:qFormat/>
  </w:style>
  <w:style w:type="table" w:styleId="affffb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5"/>
    <w:rsid w:val="0074372E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">
    <w:name w:val="Сетка таблицы5"/>
    <w:basedOn w:val="a5"/>
    <w:rsid w:val="00AA0541"/>
    <w:pPr>
      <w:spacing w:before="120"/>
      <w:jc w:val="both"/>
    </w:pPr>
    <w:rPr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5"/>
    <w:rsid w:val="00AA0541"/>
    <w:pPr>
      <w:spacing w:before="120"/>
      <w:jc w:val="both"/>
    </w:pPr>
    <w:rPr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5"/>
    <w:rsid w:val="00AA0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5"/>
    <w:rsid w:val="00AA0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5"/>
    <w:rsid w:val="00AA0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71F7E-5C11-4D99-B2F9-227F4F6C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39</Pages>
  <Words>9453</Words>
  <Characters>53886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Галицина Софья Андреевна</dc:creator>
  <dc:description/>
  <cp:lastModifiedBy>Алибекова Фериде Фермановна</cp:lastModifiedBy>
  <cp:revision>43</cp:revision>
  <cp:lastPrinted>2006-07-26T14:04:00Z</cp:lastPrinted>
  <dcterms:created xsi:type="dcterms:W3CDTF">2025-03-20T15:54:00Z</dcterms:created>
  <dcterms:modified xsi:type="dcterms:W3CDTF">2026-03-16T09:57:00Z</dcterms:modified>
  <dc:language>ru-RU</dc:language>
</cp:coreProperties>
</file>