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4DE" w:rsidRDefault="006104DE">
      <w:pPr>
        <w:pStyle w:val="ConsPlusNonformat1"/>
        <w:widowControl/>
        <w:ind w:left="6379"/>
        <w:contextualSpacing/>
        <w:jc w:val="both"/>
        <w:rPr>
          <w:rFonts w:ascii="Times New Roman" w:hAnsi="Times New Roman"/>
          <w:sz w:val="22"/>
        </w:rPr>
      </w:pPr>
    </w:p>
    <w:p w:rsidR="006104DE" w:rsidRDefault="006104DE">
      <w:pPr>
        <w:widowControl/>
        <w:tabs>
          <w:tab w:val="left" w:leader="underscore" w:pos="5136"/>
          <w:tab w:val="left" w:pos="6379"/>
        </w:tabs>
        <w:spacing w:line="274" w:lineRule="exact"/>
        <w:ind w:left="5670" w:right="72"/>
        <w:rPr>
          <w:sz w:val="24"/>
        </w:rPr>
      </w:pPr>
    </w:p>
    <w:p w:rsidR="006104DE" w:rsidRDefault="006104DE">
      <w:pPr>
        <w:widowControl/>
        <w:jc w:val="center"/>
        <w:rPr>
          <w:b/>
          <w:sz w:val="24"/>
        </w:rPr>
      </w:pPr>
    </w:p>
    <w:p w:rsidR="006104DE" w:rsidRDefault="006104DE">
      <w:pPr>
        <w:widowControl/>
        <w:jc w:val="center"/>
        <w:rPr>
          <w:b/>
          <w:sz w:val="24"/>
        </w:rPr>
      </w:pPr>
    </w:p>
    <w:p w:rsidR="006104DE" w:rsidRDefault="006104DE">
      <w:pPr>
        <w:widowControl/>
        <w:jc w:val="center"/>
        <w:rPr>
          <w:b/>
          <w:sz w:val="24"/>
        </w:rPr>
      </w:pPr>
    </w:p>
    <w:p w:rsidR="006104DE" w:rsidRDefault="006104DE">
      <w:pPr>
        <w:widowControl/>
        <w:jc w:val="center"/>
        <w:rPr>
          <w:b/>
          <w:sz w:val="24"/>
        </w:rPr>
      </w:pPr>
    </w:p>
    <w:p w:rsidR="006104DE" w:rsidRDefault="006104DE">
      <w:pPr>
        <w:widowControl/>
        <w:jc w:val="center"/>
        <w:rPr>
          <w:b/>
          <w:sz w:val="24"/>
        </w:rPr>
      </w:pPr>
    </w:p>
    <w:p w:rsidR="006104DE" w:rsidRDefault="006104DE">
      <w:pPr>
        <w:widowControl/>
        <w:jc w:val="center"/>
        <w:rPr>
          <w:b/>
          <w:sz w:val="24"/>
        </w:rPr>
      </w:pPr>
    </w:p>
    <w:p w:rsidR="006104DE" w:rsidRDefault="001C1400">
      <w:pPr>
        <w:widowControl/>
        <w:jc w:val="center"/>
        <w:rPr>
          <w:b/>
          <w:sz w:val="24"/>
        </w:rPr>
      </w:pPr>
      <w:r>
        <w:rPr>
          <w:b/>
          <w:sz w:val="24"/>
        </w:rPr>
        <w:t xml:space="preserve">Техническое задание </w:t>
      </w:r>
    </w:p>
    <w:p w:rsidR="006104DE" w:rsidRDefault="001C1400">
      <w:pPr>
        <w:widowControl/>
        <w:jc w:val="center"/>
        <w:rPr>
          <w:b/>
          <w:sz w:val="24"/>
        </w:rPr>
      </w:pPr>
      <w:r>
        <w:rPr>
          <w:b/>
          <w:sz w:val="22"/>
        </w:rPr>
        <w:t>Выполнение работ по реконструкции региональной системы оповещения Кировской области для обеспечения государственных нужд Кировской области</w:t>
      </w:r>
    </w:p>
    <w:p w:rsidR="006104DE" w:rsidRDefault="006104DE">
      <w:pPr>
        <w:widowControl/>
        <w:jc w:val="center"/>
        <w:rPr>
          <w:b/>
          <w:sz w:val="24"/>
        </w:rPr>
      </w:pPr>
    </w:p>
    <w:p w:rsidR="006104DE" w:rsidRDefault="006104DE">
      <w:pPr>
        <w:widowControl/>
        <w:jc w:val="center"/>
        <w:rPr>
          <w:b/>
          <w:sz w:val="24"/>
        </w:rPr>
      </w:pPr>
    </w:p>
    <w:p w:rsidR="006104DE" w:rsidRDefault="006104DE">
      <w:pPr>
        <w:widowControl/>
        <w:jc w:val="center"/>
        <w:rPr>
          <w:b/>
          <w:sz w:val="24"/>
        </w:rPr>
      </w:pPr>
    </w:p>
    <w:p w:rsidR="006104DE" w:rsidRDefault="006104DE">
      <w:pPr>
        <w:widowControl/>
        <w:jc w:val="center"/>
        <w:rPr>
          <w:b/>
          <w:sz w:val="24"/>
        </w:rPr>
      </w:pPr>
    </w:p>
    <w:p w:rsidR="006104DE" w:rsidRDefault="006104DE">
      <w:pPr>
        <w:widowControl/>
        <w:jc w:val="center"/>
        <w:rPr>
          <w:b/>
          <w:sz w:val="24"/>
        </w:rPr>
      </w:pPr>
    </w:p>
    <w:p w:rsidR="006104DE" w:rsidRDefault="006104DE">
      <w:pPr>
        <w:widowControl/>
        <w:jc w:val="center"/>
        <w:rPr>
          <w:b/>
          <w:sz w:val="24"/>
        </w:rPr>
      </w:pPr>
    </w:p>
    <w:p w:rsidR="006104DE" w:rsidRDefault="006104DE">
      <w:pPr>
        <w:widowControl/>
        <w:jc w:val="center"/>
        <w:rPr>
          <w:b/>
          <w:sz w:val="24"/>
        </w:rPr>
      </w:pPr>
    </w:p>
    <w:p w:rsidR="006104DE" w:rsidRDefault="006104DE">
      <w:pPr>
        <w:widowControl/>
        <w:jc w:val="center"/>
        <w:rPr>
          <w:b/>
          <w:sz w:val="24"/>
        </w:rPr>
      </w:pPr>
    </w:p>
    <w:p w:rsidR="006104DE" w:rsidRDefault="006104DE">
      <w:pPr>
        <w:widowControl/>
        <w:jc w:val="center"/>
        <w:rPr>
          <w:b/>
          <w:sz w:val="24"/>
        </w:rPr>
      </w:pPr>
    </w:p>
    <w:p w:rsidR="006104DE" w:rsidRDefault="006104DE">
      <w:pPr>
        <w:widowControl/>
        <w:jc w:val="center"/>
        <w:rPr>
          <w:b/>
          <w:sz w:val="24"/>
        </w:rPr>
      </w:pPr>
    </w:p>
    <w:p w:rsidR="006104DE" w:rsidRDefault="006104DE">
      <w:pPr>
        <w:widowControl/>
        <w:jc w:val="center"/>
        <w:rPr>
          <w:b/>
          <w:sz w:val="24"/>
        </w:rPr>
      </w:pPr>
    </w:p>
    <w:p w:rsidR="006104DE" w:rsidRDefault="006104DE">
      <w:pPr>
        <w:widowControl/>
        <w:jc w:val="center"/>
        <w:rPr>
          <w:b/>
          <w:sz w:val="24"/>
        </w:rPr>
      </w:pPr>
    </w:p>
    <w:p w:rsidR="006104DE" w:rsidRDefault="006104DE">
      <w:pPr>
        <w:widowControl/>
        <w:jc w:val="center"/>
        <w:rPr>
          <w:b/>
          <w:sz w:val="24"/>
        </w:rPr>
      </w:pPr>
    </w:p>
    <w:p w:rsidR="006104DE" w:rsidRDefault="006104DE">
      <w:pPr>
        <w:widowControl/>
        <w:jc w:val="center"/>
        <w:rPr>
          <w:b/>
          <w:sz w:val="24"/>
        </w:rPr>
      </w:pPr>
    </w:p>
    <w:p w:rsidR="006104DE" w:rsidRDefault="006104DE">
      <w:pPr>
        <w:widowControl/>
        <w:jc w:val="center"/>
        <w:rPr>
          <w:b/>
          <w:sz w:val="24"/>
        </w:rPr>
      </w:pPr>
    </w:p>
    <w:p w:rsidR="006104DE" w:rsidRDefault="006104DE">
      <w:pPr>
        <w:widowControl/>
        <w:jc w:val="center"/>
        <w:rPr>
          <w:b/>
          <w:sz w:val="24"/>
        </w:rPr>
      </w:pPr>
    </w:p>
    <w:p w:rsidR="006104DE" w:rsidRDefault="006104DE">
      <w:pPr>
        <w:rPr>
          <w:sz w:val="22"/>
        </w:rPr>
        <w:sectPr w:rsidR="006104DE">
          <w:footerReference w:type="even" r:id="rId7"/>
          <w:footerReference w:type="default" r:id="rId8"/>
          <w:footerReference w:type="first" r:id="rId9"/>
          <w:pgSz w:w="11906" w:h="16838"/>
          <w:pgMar w:top="1276" w:right="720" w:bottom="766" w:left="709" w:header="0" w:footer="709" w:gutter="0"/>
          <w:pgNumType w:start="1"/>
          <w:cols w:space="720"/>
          <w:formProt w:val="0"/>
          <w:titlePg/>
          <w:docGrid w:linePitch="100"/>
        </w:sectPr>
      </w:pPr>
    </w:p>
    <w:p w:rsidR="006104DE" w:rsidRDefault="001C1400">
      <w:pPr>
        <w:pStyle w:val="1ff7"/>
        <w:jc w:val="center"/>
      </w:pPr>
      <w:r>
        <w:lastRenderedPageBreak/>
        <w:t>ОГЛАВЛЕНИЕ</w:t>
      </w:r>
      <w:r>
        <w:rPr>
          <w:b w:val="0"/>
        </w:rPr>
        <w:t>ПЕРЕЧЕНЬ ПРИНЯТЫХ СОКРАЩЕНИЙ</w:t>
      </w:r>
      <w:r>
        <w:tab/>
        <w:t>3</w:t>
      </w:r>
    </w:p>
    <w:p w:rsidR="006104DE" w:rsidRDefault="001C1400">
      <w:pPr>
        <w:pStyle w:val="1ff7"/>
      </w:pPr>
      <w:r>
        <w:rPr>
          <w:b w:val="0"/>
        </w:rPr>
        <w:t>ТЕРМИНЫ И ОПРЕДЕЛЕНИЯ</w:t>
      </w:r>
      <w:r>
        <w:tab/>
        <w:t>4</w:t>
      </w:r>
    </w:p>
    <w:p w:rsidR="006104DE" w:rsidRDefault="001C1400">
      <w:pPr>
        <w:pStyle w:val="1ff7"/>
      </w:pPr>
      <w:r>
        <w:rPr>
          <w:b w:val="0"/>
        </w:rPr>
        <w:t>1. ОБЩИЕ ПОЛОЖЕНИЯ</w:t>
      </w:r>
      <w:r>
        <w:tab/>
        <w:t>5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1.1. Полное наименование Системы и ее условное обозначение</w:t>
      </w:r>
      <w:r>
        <w:rPr>
          <w:sz w:val="22"/>
        </w:rPr>
        <w:tab/>
        <w:t>5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1.2. Шифр темы или шифр (номер) договора</w:t>
      </w:r>
      <w:r>
        <w:rPr>
          <w:sz w:val="22"/>
        </w:rPr>
        <w:tab/>
        <w:t>5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 xml:space="preserve">1.3. Перечень </w:t>
      </w:r>
      <w:r>
        <w:rPr>
          <w:sz w:val="22"/>
        </w:rPr>
        <w:t>документов, на основании которых осуществляется реконструкция Системы</w:t>
      </w:r>
      <w:r>
        <w:rPr>
          <w:sz w:val="22"/>
        </w:rPr>
        <w:tab/>
        <w:t>5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1.4. Порядок оформления и предъявления Заказчику результатов выполненных работ</w:t>
      </w:r>
      <w:r>
        <w:rPr>
          <w:sz w:val="22"/>
        </w:rPr>
        <w:tab/>
        <w:t>6</w:t>
      </w:r>
    </w:p>
    <w:p w:rsidR="006104DE" w:rsidRDefault="001C1400">
      <w:pPr>
        <w:pStyle w:val="1ff7"/>
      </w:pPr>
      <w:r>
        <w:rPr>
          <w:b w:val="0"/>
        </w:rPr>
        <w:t>2. НАЗНАЧЕНИЕ И ЦЕЛИ РЕКОНСТРУКЦИИ (СОВЕРШЕНСТВОВАНИЯ) СИСТЕМЫ</w:t>
      </w:r>
      <w:r>
        <w:tab/>
        <w:t>6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2.1. Назначение Системы</w:t>
      </w:r>
      <w:r>
        <w:rPr>
          <w:sz w:val="22"/>
        </w:rPr>
        <w:tab/>
        <w:t>6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2.2. Цели ре</w:t>
      </w:r>
      <w:r>
        <w:rPr>
          <w:sz w:val="22"/>
        </w:rPr>
        <w:t>конструкции (совершенствования) Системы</w:t>
      </w:r>
      <w:r>
        <w:rPr>
          <w:sz w:val="22"/>
        </w:rPr>
        <w:tab/>
        <w:t>6</w:t>
      </w:r>
    </w:p>
    <w:p w:rsidR="006104DE" w:rsidRDefault="001C1400">
      <w:pPr>
        <w:pStyle w:val="1ff7"/>
      </w:pPr>
      <w:r>
        <w:rPr>
          <w:b w:val="0"/>
        </w:rPr>
        <w:t>3. ХАРАКТЕРИСТИКА СУЩЕСТВУЮЩИХ СИСТЕМ ОПОВЕЩЕНИЯ, МОНИТОРИНГА И ПРОГНОЗИРОВАНИЯ</w:t>
      </w:r>
      <w:r>
        <w:tab/>
        <w:t>7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3.1. Краткие сведения о существующих системах оповещения</w:t>
      </w:r>
      <w:r>
        <w:rPr>
          <w:sz w:val="22"/>
        </w:rPr>
        <w:tab/>
        <w:t>7</w:t>
      </w:r>
    </w:p>
    <w:p w:rsidR="006104DE" w:rsidRDefault="001C1400">
      <w:pPr>
        <w:pStyle w:val="1ff7"/>
      </w:pPr>
      <w:r>
        <w:rPr>
          <w:b w:val="0"/>
        </w:rPr>
        <w:t>4. ТРЕБОВАНИЯ К СИСТЕМЕ</w:t>
      </w:r>
      <w:r>
        <w:tab/>
        <w:t>7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4.1. Требования к Системе в целом</w:t>
      </w:r>
      <w:r>
        <w:rPr>
          <w:sz w:val="22"/>
        </w:rPr>
        <w:tab/>
        <w:t>7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4.2. Требов</w:t>
      </w:r>
      <w:r>
        <w:rPr>
          <w:sz w:val="22"/>
        </w:rPr>
        <w:t>ания к структуре и функционированию Системы</w:t>
      </w:r>
      <w:r>
        <w:rPr>
          <w:sz w:val="22"/>
        </w:rPr>
        <w:tab/>
        <w:t>8</w:t>
      </w:r>
    </w:p>
    <w:p w:rsidR="006104DE" w:rsidRDefault="001C1400">
      <w:pPr>
        <w:pStyle w:val="34"/>
        <w:rPr>
          <w:highlight w:val="green"/>
        </w:rPr>
      </w:pPr>
      <w:r>
        <w:t>4.2.1. Требования к количеству и местам размещения пунктов управления Системой</w:t>
      </w:r>
      <w:r>
        <w:tab/>
        <w:t>8</w:t>
      </w:r>
    </w:p>
    <w:p w:rsidR="006104DE" w:rsidRDefault="001C1400">
      <w:pPr>
        <w:pStyle w:val="34"/>
      </w:pPr>
      <w:r>
        <w:t xml:space="preserve">4.2.2. Перечень подсистем Системы, их назначение и основные характеристики, требования к числу уровней иерархии и степени </w:t>
      </w:r>
      <w:r>
        <w:t>централизации системы</w:t>
      </w:r>
      <w:r>
        <w:tab/>
        <w:t>10</w:t>
      </w:r>
    </w:p>
    <w:p w:rsidR="006104DE" w:rsidRDefault="001C1400">
      <w:pPr>
        <w:pStyle w:val="34"/>
      </w:pPr>
      <w:r>
        <w:t>4.2.3.</w:t>
      </w:r>
      <w:r>
        <w:t xml:space="preserve"> </w:t>
      </w:r>
      <w:r>
        <w:t>Требования к характеристикам взаимосвязей Системы со смежными системами</w:t>
      </w:r>
      <w:r>
        <w:tab/>
        <w:t>11</w:t>
      </w:r>
    </w:p>
    <w:p w:rsidR="006104DE" w:rsidRDefault="001C1400">
      <w:pPr>
        <w:pStyle w:val="34"/>
      </w:pPr>
      <w:r>
        <w:t xml:space="preserve">4.2.4. </w:t>
      </w:r>
      <w:r w:rsidRPr="001C1400">
        <w:rPr>
          <w:sz w:val="20"/>
        </w:rPr>
        <w:t>Требования к способам и средствам связи для информационного обмена между компонентами Системы</w:t>
      </w:r>
      <w:r>
        <w:tab/>
        <w:t>12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4.3. Требования к режимам функционирования Си</w:t>
      </w:r>
      <w:r>
        <w:rPr>
          <w:sz w:val="22"/>
        </w:rPr>
        <w:t>стемы</w:t>
      </w:r>
      <w:r>
        <w:rPr>
          <w:sz w:val="22"/>
        </w:rPr>
        <w:tab/>
        <w:t>12</w:t>
      </w:r>
    </w:p>
    <w:p w:rsidR="006104DE" w:rsidRDefault="001C1400">
      <w:pPr>
        <w:pStyle w:val="34"/>
      </w:pPr>
      <w:r>
        <w:t>4.3.1. Требования к автоматическому режиму функционирования</w:t>
      </w:r>
      <w:r>
        <w:tab/>
        <w:t>13</w:t>
      </w:r>
    </w:p>
    <w:p w:rsidR="006104DE" w:rsidRDefault="001C1400">
      <w:pPr>
        <w:pStyle w:val="34"/>
      </w:pPr>
      <w:r>
        <w:t>4.3.2. Требования к автоматизированному режиму функционирования</w:t>
      </w:r>
      <w:r>
        <w:tab/>
        <w:t>13</w:t>
      </w:r>
    </w:p>
    <w:p w:rsidR="006104DE" w:rsidRDefault="001C1400">
      <w:pPr>
        <w:pStyle w:val="34"/>
      </w:pPr>
      <w:r>
        <w:t>4.3.3. Требования к ручному режиму функционирования</w:t>
      </w:r>
      <w:r>
        <w:tab/>
        <w:t>13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4.4.</w:t>
      </w:r>
      <w:r>
        <w:rPr>
          <w:sz w:val="22"/>
        </w:rPr>
        <w:t xml:space="preserve"> </w:t>
      </w:r>
      <w:r>
        <w:rPr>
          <w:sz w:val="22"/>
        </w:rPr>
        <w:t>Требования к диагностированию Системы</w:t>
      </w:r>
      <w:r>
        <w:rPr>
          <w:sz w:val="22"/>
        </w:rPr>
        <w:tab/>
        <w:t>13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4.5.</w:t>
      </w:r>
      <w:r>
        <w:rPr>
          <w:sz w:val="22"/>
        </w:rPr>
        <w:t xml:space="preserve"> </w:t>
      </w:r>
      <w:r>
        <w:rPr>
          <w:sz w:val="22"/>
        </w:rPr>
        <w:t xml:space="preserve">Требования </w:t>
      </w:r>
      <w:r>
        <w:rPr>
          <w:sz w:val="22"/>
        </w:rPr>
        <w:t>к численности и квалификации персонала и режиму его работы</w:t>
      </w:r>
      <w:r>
        <w:rPr>
          <w:sz w:val="22"/>
        </w:rPr>
        <w:tab/>
        <w:t>14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4.6.</w:t>
      </w:r>
      <w:r>
        <w:rPr>
          <w:sz w:val="22"/>
        </w:rPr>
        <w:t xml:space="preserve"> </w:t>
      </w:r>
      <w:r>
        <w:rPr>
          <w:sz w:val="22"/>
        </w:rPr>
        <w:t>Требования к показателям назначения</w:t>
      </w:r>
      <w:r>
        <w:rPr>
          <w:sz w:val="22"/>
        </w:rPr>
        <w:tab/>
        <w:t>14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4.7.</w:t>
      </w:r>
      <w:r>
        <w:rPr>
          <w:sz w:val="22"/>
        </w:rPr>
        <w:t xml:space="preserve"> </w:t>
      </w:r>
      <w:r>
        <w:rPr>
          <w:sz w:val="22"/>
        </w:rPr>
        <w:t>Требования к показателям надежности и живучести Системы</w:t>
      </w:r>
      <w:r>
        <w:rPr>
          <w:sz w:val="22"/>
        </w:rPr>
        <w:tab/>
        <w:t>15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4.8.</w:t>
      </w:r>
      <w:r>
        <w:rPr>
          <w:sz w:val="22"/>
        </w:rPr>
        <w:t xml:space="preserve"> </w:t>
      </w:r>
      <w:r>
        <w:rPr>
          <w:sz w:val="22"/>
        </w:rPr>
        <w:t>Требования по безопасности</w:t>
      </w:r>
      <w:r>
        <w:rPr>
          <w:sz w:val="22"/>
        </w:rPr>
        <w:tab/>
        <w:t>15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4.9.</w:t>
      </w:r>
      <w:r>
        <w:rPr>
          <w:sz w:val="22"/>
        </w:rPr>
        <w:t xml:space="preserve"> </w:t>
      </w:r>
      <w:r>
        <w:rPr>
          <w:sz w:val="22"/>
        </w:rPr>
        <w:t>Требования по эргономике и технической эстетик</w:t>
      </w:r>
      <w:r>
        <w:rPr>
          <w:sz w:val="22"/>
        </w:rPr>
        <w:t>е</w:t>
      </w:r>
      <w:r>
        <w:rPr>
          <w:sz w:val="22"/>
        </w:rPr>
        <w:tab/>
        <w:t>15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4.10.</w:t>
      </w:r>
      <w:r>
        <w:rPr>
          <w:sz w:val="22"/>
        </w:rPr>
        <w:t xml:space="preserve"> </w:t>
      </w:r>
      <w:r>
        <w:rPr>
          <w:sz w:val="22"/>
        </w:rPr>
        <w:t>Требования к эксплуатации, техническому обслуживанию и ремонту</w:t>
      </w:r>
      <w:r>
        <w:rPr>
          <w:sz w:val="22"/>
        </w:rPr>
        <w:tab/>
        <w:t>16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4.11.</w:t>
      </w:r>
      <w:r>
        <w:rPr>
          <w:sz w:val="22"/>
        </w:rPr>
        <w:t xml:space="preserve"> </w:t>
      </w:r>
      <w:r>
        <w:rPr>
          <w:sz w:val="22"/>
        </w:rPr>
        <w:t>Требования к сохранности информации при авариях</w:t>
      </w:r>
      <w:r>
        <w:rPr>
          <w:sz w:val="22"/>
        </w:rPr>
        <w:tab/>
        <w:t>16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4.12.</w:t>
      </w:r>
      <w:r>
        <w:rPr>
          <w:sz w:val="22"/>
        </w:rPr>
        <w:t xml:space="preserve"> </w:t>
      </w:r>
      <w:r>
        <w:rPr>
          <w:sz w:val="22"/>
        </w:rPr>
        <w:t>Требования по защите от влияния внешних воздействий</w:t>
      </w:r>
      <w:r>
        <w:rPr>
          <w:sz w:val="22"/>
        </w:rPr>
        <w:tab/>
        <w:t>16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4.13.</w:t>
      </w:r>
      <w:r>
        <w:rPr>
          <w:sz w:val="22"/>
        </w:rPr>
        <w:t xml:space="preserve"> </w:t>
      </w:r>
      <w:r>
        <w:rPr>
          <w:sz w:val="22"/>
        </w:rPr>
        <w:t>Требования по стандартизации и унификации</w:t>
      </w:r>
      <w:r>
        <w:rPr>
          <w:sz w:val="22"/>
        </w:rPr>
        <w:tab/>
        <w:t>16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4.14.</w:t>
      </w:r>
      <w:r>
        <w:rPr>
          <w:sz w:val="22"/>
        </w:rPr>
        <w:t xml:space="preserve"> </w:t>
      </w:r>
      <w:r>
        <w:rPr>
          <w:sz w:val="22"/>
        </w:rPr>
        <w:t>Оперативные требования к Системе</w:t>
      </w:r>
      <w:r>
        <w:rPr>
          <w:sz w:val="22"/>
        </w:rPr>
        <w:tab/>
        <w:t>16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4.15.</w:t>
      </w:r>
      <w:r>
        <w:rPr>
          <w:sz w:val="22"/>
        </w:rPr>
        <w:t xml:space="preserve"> </w:t>
      </w:r>
      <w:r>
        <w:rPr>
          <w:sz w:val="22"/>
        </w:rPr>
        <w:t>Требования к видам обеспечения</w:t>
      </w:r>
      <w:r>
        <w:rPr>
          <w:sz w:val="22"/>
        </w:rPr>
        <w:tab/>
        <w:t>17</w:t>
      </w:r>
    </w:p>
    <w:p w:rsidR="006104DE" w:rsidRDefault="001C1400">
      <w:pPr>
        <w:pStyle w:val="34"/>
      </w:pPr>
      <w:r>
        <w:t>4.15.1.</w:t>
      </w:r>
      <w:r>
        <w:t xml:space="preserve"> </w:t>
      </w:r>
      <w:r>
        <w:t>Требования к программному обеспечению</w:t>
      </w:r>
      <w:r>
        <w:tab/>
        <w:t>17</w:t>
      </w:r>
    </w:p>
    <w:p w:rsidR="006104DE" w:rsidRDefault="001C1400">
      <w:pPr>
        <w:pStyle w:val="34"/>
      </w:pPr>
      <w:r>
        <w:t>4.15.2.</w:t>
      </w:r>
      <w:r>
        <w:t xml:space="preserve"> </w:t>
      </w:r>
      <w:r>
        <w:t>Требования к организационному обеспечению</w:t>
      </w:r>
      <w:r>
        <w:tab/>
        <w:t>17</w:t>
      </w:r>
    </w:p>
    <w:p w:rsidR="006104DE" w:rsidRDefault="001C1400">
      <w:pPr>
        <w:pStyle w:val="34"/>
      </w:pPr>
      <w:r>
        <w:t>4.15.3.</w:t>
      </w:r>
      <w:r>
        <w:t xml:space="preserve"> </w:t>
      </w:r>
      <w:r>
        <w:t>Требования к техническому обеспечению</w:t>
      </w:r>
      <w:r>
        <w:tab/>
        <w:t>18</w:t>
      </w:r>
    </w:p>
    <w:p w:rsidR="006104DE" w:rsidRDefault="001C1400">
      <w:pPr>
        <w:pStyle w:val="1ff7"/>
      </w:pPr>
      <w:r>
        <w:rPr>
          <w:b w:val="0"/>
        </w:rPr>
        <w:t>5.</w:t>
      </w:r>
      <w:r>
        <w:t xml:space="preserve"> </w:t>
      </w:r>
      <w:r>
        <w:rPr>
          <w:b w:val="0"/>
        </w:rPr>
        <w:t>ДОПОЛНИТЕЛЬНЫЕ ТРЕБОВАНИЯ</w:t>
      </w:r>
      <w:r>
        <w:tab/>
      </w:r>
      <w:r>
        <w:t>18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5.1. Исходные данные</w:t>
      </w:r>
      <w:r>
        <w:rPr>
          <w:sz w:val="22"/>
        </w:rPr>
        <w:tab/>
        <w:t>18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5.2. Требования к составу и содержанию работ</w:t>
      </w:r>
      <w:r>
        <w:rPr>
          <w:sz w:val="22"/>
        </w:rPr>
        <w:tab/>
        <w:t>18</w:t>
      </w:r>
    </w:p>
    <w:p w:rsidR="006104DE" w:rsidRDefault="001C1400">
      <w:pPr>
        <w:pStyle w:val="34"/>
      </w:pPr>
      <w:r>
        <w:t>5.2.1. Требования к выполнению строительных и монтажных работ</w:t>
      </w:r>
      <w:r>
        <w:tab/>
        <w:t>18</w:t>
      </w:r>
    </w:p>
    <w:p w:rsidR="006104DE" w:rsidRDefault="001C1400">
      <w:pPr>
        <w:pStyle w:val="34"/>
      </w:pPr>
      <w:r>
        <w:t>5.2.2. Требования к выполнению мероприятий по пусконаладке</w:t>
      </w:r>
      <w:r>
        <w:tab/>
        <w:t>19</w:t>
      </w:r>
    </w:p>
    <w:p w:rsidR="006104DE" w:rsidRDefault="001C1400">
      <w:pPr>
        <w:rPr>
          <w:sz w:val="22"/>
        </w:rPr>
      </w:pPr>
      <w:r>
        <w:rPr>
          <w:sz w:val="22"/>
        </w:rPr>
        <w:t>5.3 Требования к срокам выполнения работ..............</w:t>
      </w:r>
      <w:r>
        <w:rPr>
          <w:sz w:val="22"/>
        </w:rPr>
        <w:t>..................................................................................................19</w:t>
      </w:r>
    </w:p>
    <w:p w:rsidR="006104DE" w:rsidRDefault="001C1400">
      <w:pPr>
        <w:pStyle w:val="1ff7"/>
      </w:pPr>
      <w:r>
        <w:rPr>
          <w:b w:val="0"/>
        </w:rPr>
        <w:t>6. СОСТАВ И СОДЕРЖАНИЕ РАБОТ ПО РЕКОНСТРУКЦИИ (СОВЕРШЕНСТВОВАНИЮ) СИСТЕМЫ</w:t>
      </w:r>
      <w:r>
        <w:tab/>
        <w:t>20</w:t>
      </w:r>
    </w:p>
    <w:p w:rsidR="006104DE" w:rsidRDefault="001C1400">
      <w:pPr>
        <w:pStyle w:val="1ff7"/>
      </w:pPr>
      <w:r>
        <w:rPr>
          <w:b w:val="0"/>
        </w:rPr>
        <w:t>7. ПОРЯДОК ПРИЕМКИ СИСТЕМЫ</w:t>
      </w:r>
      <w:r>
        <w:tab/>
        <w:t>89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7.1.</w:t>
      </w:r>
      <w:r>
        <w:rPr>
          <w:sz w:val="22"/>
        </w:rPr>
        <w:t xml:space="preserve"> </w:t>
      </w:r>
      <w:r>
        <w:rPr>
          <w:sz w:val="22"/>
        </w:rPr>
        <w:t>Виды, состав, объем и методы испытаний Сист</w:t>
      </w:r>
      <w:r>
        <w:rPr>
          <w:sz w:val="22"/>
        </w:rPr>
        <w:t>емы и ее составных частей</w:t>
      </w:r>
      <w:r>
        <w:rPr>
          <w:sz w:val="22"/>
        </w:rPr>
        <w:tab/>
        <w:t>89</w:t>
      </w:r>
    </w:p>
    <w:p w:rsidR="006104DE" w:rsidRDefault="001C1400">
      <w:pPr>
        <w:pStyle w:val="34"/>
      </w:pPr>
      <w:r>
        <w:t>7.1.1.</w:t>
      </w:r>
      <w:r>
        <w:t xml:space="preserve"> </w:t>
      </w:r>
      <w:r>
        <w:t>Требования к проведению предварительных испытаний</w:t>
      </w:r>
      <w:r>
        <w:tab/>
        <w:t>89</w:t>
      </w:r>
    </w:p>
    <w:p w:rsidR="006104DE" w:rsidRDefault="001C1400">
      <w:pPr>
        <w:pStyle w:val="34"/>
      </w:pPr>
      <w:r>
        <w:t>7.1.2.</w:t>
      </w:r>
      <w:r>
        <w:t xml:space="preserve"> </w:t>
      </w:r>
      <w:r>
        <w:t>Требования к проведению опытной эксплуатации</w:t>
      </w:r>
      <w:r>
        <w:tab/>
        <w:t>89</w:t>
      </w:r>
    </w:p>
    <w:p w:rsidR="006104DE" w:rsidRDefault="001C1400">
      <w:pPr>
        <w:pStyle w:val="34"/>
      </w:pPr>
      <w:r>
        <w:t>7.1.3.</w:t>
      </w:r>
      <w:r>
        <w:t xml:space="preserve"> </w:t>
      </w:r>
      <w:r>
        <w:t>Требования к проведению приемочных испытаний</w:t>
      </w:r>
      <w:r>
        <w:tab/>
        <w:t>90</w:t>
      </w:r>
    </w:p>
    <w:p w:rsidR="006104DE" w:rsidRDefault="001C1400">
      <w:pPr>
        <w:pStyle w:val="1ff7"/>
      </w:pPr>
      <w:r>
        <w:rPr>
          <w:b w:val="0"/>
        </w:rPr>
        <w:t>8.</w:t>
      </w:r>
      <w:r>
        <w:t xml:space="preserve"> </w:t>
      </w:r>
      <w:r>
        <w:rPr>
          <w:b w:val="0"/>
        </w:rPr>
        <w:t>ТРЕБОВАНИЯ К ДОКУМЕНТИРОВАНИЮ</w:t>
      </w:r>
      <w:r>
        <w:tab/>
        <w:t>91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8.1</w:t>
      </w:r>
      <w:r>
        <w:rPr>
          <w:sz w:val="22"/>
        </w:rPr>
        <w:t xml:space="preserve"> </w:t>
      </w:r>
      <w:r>
        <w:rPr>
          <w:sz w:val="22"/>
        </w:rPr>
        <w:t>Требования к разр</w:t>
      </w:r>
      <w:r>
        <w:rPr>
          <w:sz w:val="22"/>
        </w:rPr>
        <w:t>аботке исполнительной документации на Систему</w:t>
      </w:r>
      <w:r>
        <w:rPr>
          <w:sz w:val="22"/>
        </w:rPr>
        <w:tab/>
        <w:t>91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8.2</w:t>
      </w:r>
      <w:r>
        <w:rPr>
          <w:sz w:val="22"/>
        </w:rPr>
        <w:t xml:space="preserve"> </w:t>
      </w:r>
      <w:r>
        <w:rPr>
          <w:sz w:val="22"/>
        </w:rPr>
        <w:t>Требования к форме представления документации</w:t>
      </w:r>
      <w:r>
        <w:rPr>
          <w:sz w:val="22"/>
        </w:rPr>
        <w:tab/>
        <w:t>91</w:t>
      </w:r>
    </w:p>
    <w:p w:rsidR="006104DE" w:rsidRDefault="001C1400">
      <w:pPr>
        <w:pStyle w:val="28"/>
        <w:rPr>
          <w:sz w:val="22"/>
        </w:rPr>
      </w:pPr>
      <w:r>
        <w:rPr>
          <w:sz w:val="22"/>
        </w:rPr>
        <w:t>8.3</w:t>
      </w:r>
      <w:r>
        <w:rPr>
          <w:sz w:val="22"/>
        </w:rPr>
        <w:t xml:space="preserve"> </w:t>
      </w:r>
      <w:r>
        <w:rPr>
          <w:sz w:val="22"/>
        </w:rPr>
        <w:t>Требования к документированию комплектующих элементов</w:t>
      </w:r>
      <w:r>
        <w:rPr>
          <w:sz w:val="22"/>
        </w:rPr>
        <w:tab/>
        <w:t>91</w:t>
      </w:r>
    </w:p>
    <w:p w:rsidR="006104DE" w:rsidRDefault="001C1400">
      <w:pPr>
        <w:pStyle w:val="1ff7"/>
      </w:pPr>
      <w:r>
        <w:rPr>
          <w:b w:val="0"/>
        </w:rPr>
        <w:t>ПРИЛОЖЕНИЕ № 1</w:t>
      </w:r>
      <w:r>
        <w:tab/>
        <w:t>93</w:t>
      </w:r>
    </w:p>
    <w:p w:rsidR="006104DE" w:rsidRDefault="006104DE"/>
    <w:p w:rsidR="006104DE" w:rsidRDefault="001C1400">
      <w:pPr>
        <w:pStyle w:val="basictext1"/>
        <w:widowControl w:val="0"/>
        <w:tabs>
          <w:tab w:val="right" w:pos="9354"/>
        </w:tabs>
        <w:spacing w:after="0" w:line="240" w:lineRule="auto"/>
        <w:ind w:firstLine="0"/>
        <w:contextualSpacing/>
        <w:jc w:val="center"/>
        <w:rPr>
          <w:b/>
          <w:sz w:val="22"/>
        </w:rPr>
      </w:pPr>
      <w:r>
        <w:rPr>
          <w:b/>
          <w:sz w:val="22"/>
        </w:rPr>
        <w:t>ПЕРЕЧЕНЬ ПРИНЯТЫХ СОКРАЩЕНИЙ</w:t>
      </w:r>
    </w:p>
    <w:p w:rsidR="006104DE" w:rsidRDefault="006104DE">
      <w:pPr>
        <w:pStyle w:val="basictext1"/>
        <w:widowControl w:val="0"/>
        <w:spacing w:after="0" w:line="240" w:lineRule="auto"/>
        <w:ind w:firstLine="0"/>
        <w:contextualSpacing/>
        <w:jc w:val="center"/>
        <w:outlineLvl w:val="0"/>
        <w:rPr>
          <w:sz w:val="22"/>
        </w:rPr>
      </w:pPr>
    </w:p>
    <w:p w:rsidR="006104DE" w:rsidRDefault="006104DE">
      <w:pPr>
        <w:pStyle w:val="basictext1"/>
        <w:widowControl w:val="0"/>
        <w:spacing w:after="0" w:line="240" w:lineRule="auto"/>
        <w:ind w:firstLine="0"/>
        <w:contextualSpacing/>
        <w:jc w:val="center"/>
        <w:outlineLvl w:val="0"/>
        <w:rPr>
          <w:sz w:val="22"/>
        </w:rPr>
      </w:pPr>
    </w:p>
    <w:tbl>
      <w:tblPr>
        <w:tblW w:w="9924" w:type="dxa"/>
        <w:tblInd w:w="-206" w:type="dxa"/>
        <w:tblLayout w:type="fixed"/>
        <w:tblLook w:val="04A0" w:firstRow="1" w:lastRow="0" w:firstColumn="1" w:lastColumn="0" w:noHBand="0" w:noVBand="1"/>
      </w:tblPr>
      <w:tblGrid>
        <w:gridCol w:w="1698"/>
        <w:gridCol w:w="8226"/>
      </w:tblGrid>
      <w:tr w:rsidR="006104D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Сокращение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Полное наименование</w:t>
            </w:r>
          </w:p>
        </w:tc>
      </w:tr>
      <w:tr w:rsidR="006104D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АРМ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автоматизированное рабочее место</w:t>
            </w:r>
          </w:p>
        </w:tc>
      </w:tr>
      <w:tr w:rsidR="006104D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ГО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гражданская оборона</w:t>
            </w:r>
          </w:p>
        </w:tc>
      </w:tr>
      <w:tr w:rsidR="006104D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ДДС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дежурно-диспетчерская служба</w:t>
            </w:r>
          </w:p>
        </w:tc>
      </w:tr>
      <w:tr w:rsidR="006104D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ЕДДС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единая дежурно-диспетчерская служба</w:t>
            </w:r>
          </w:p>
        </w:tc>
      </w:tr>
      <w:tr w:rsidR="006104D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ЗИП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ind w:right="34"/>
              <w:rPr>
                <w:sz w:val="22"/>
              </w:rPr>
            </w:pPr>
            <w:r>
              <w:rPr>
                <w:sz w:val="22"/>
              </w:rPr>
              <w:t>комплект запасных частей, инструментов, принадлежностей, необходимых для технического обслуживания и ремонта изделий</w:t>
            </w:r>
          </w:p>
        </w:tc>
      </w:tr>
      <w:tr w:rsidR="006104D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КПАСО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комплекс программно-аппаратных средств оповещения</w:t>
            </w:r>
          </w:p>
        </w:tc>
      </w:tr>
      <w:tr w:rsidR="006104D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КПД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канал передачи данных</w:t>
            </w:r>
          </w:p>
        </w:tc>
      </w:tr>
      <w:tr w:rsidR="006104D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КСЭОН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комплексная система экстренного оповещения населения</w:t>
            </w:r>
          </w:p>
        </w:tc>
      </w:tr>
      <w:tr w:rsidR="006104DE">
        <w:trPr>
          <w:trHeight w:val="260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КТСО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комплекс технических средств оповещения</w:t>
            </w:r>
          </w:p>
        </w:tc>
      </w:tr>
      <w:tr w:rsidR="006104DE">
        <w:trPr>
          <w:trHeight w:val="260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НСД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несанкционированный доступ</w:t>
            </w:r>
          </w:p>
        </w:tc>
      </w:tr>
      <w:tr w:rsidR="006104DE">
        <w:trPr>
          <w:trHeight w:val="260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ОС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операционная система</w:t>
            </w:r>
          </w:p>
        </w:tc>
      </w:tr>
      <w:tr w:rsidR="006104D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ПУ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 xml:space="preserve">пункт </w:t>
            </w:r>
            <w:r>
              <w:rPr>
                <w:sz w:val="22"/>
              </w:rPr>
              <w:t>управления</w:t>
            </w:r>
          </w:p>
        </w:tc>
      </w:tr>
      <w:tr w:rsidR="006104D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РАСЦО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региональная автоматизированная система централизованного оповещения</w:t>
            </w:r>
          </w:p>
        </w:tc>
      </w:tr>
      <w:tr w:rsidR="006104D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РСО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региональная система оповещения населения</w:t>
            </w:r>
          </w:p>
        </w:tc>
      </w:tr>
      <w:tr w:rsidR="006104D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РСЧС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российская единая система предупреждения и ликвидации чрезвычайных ситуаций</w:t>
            </w:r>
          </w:p>
        </w:tc>
      </w:tr>
      <w:tr w:rsidR="006104D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ТЗ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описание объекта закупки</w:t>
            </w:r>
          </w:p>
        </w:tc>
      </w:tr>
      <w:tr w:rsidR="006104D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ТЧ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тональной частоты</w:t>
            </w:r>
          </w:p>
        </w:tc>
      </w:tr>
      <w:tr w:rsidR="006104D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УМЦ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учебно-методический центр</w:t>
            </w:r>
          </w:p>
        </w:tc>
      </w:tr>
      <w:tr w:rsidR="006104D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УУСО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устройство управления сигналами оповещения</w:t>
            </w:r>
          </w:p>
        </w:tc>
      </w:tr>
      <w:tr w:rsidR="006104D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ФСТЭК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федеральная служба по техническому и экспортному контролю</w:t>
            </w:r>
          </w:p>
        </w:tc>
      </w:tr>
      <w:tr w:rsidR="006104D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ЦУКС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центр управления в кризисных ситуациях</w:t>
            </w:r>
          </w:p>
        </w:tc>
      </w:tr>
      <w:tr w:rsidR="006104D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ЧС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чрезвычайная ситуация</w:t>
            </w:r>
          </w:p>
        </w:tc>
      </w:tr>
      <w:tr w:rsidR="006104D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ЭВМ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электронно-вычислительная машина</w:t>
            </w:r>
          </w:p>
        </w:tc>
      </w:tr>
    </w:tbl>
    <w:p w:rsidR="006104DE" w:rsidRDefault="006104DE">
      <w:pPr>
        <w:pStyle w:val="headI1"/>
        <w:keepNext w:val="0"/>
        <w:keepLines w:val="0"/>
        <w:pageBreakBefore w:val="0"/>
        <w:widowControl w:val="0"/>
        <w:numPr>
          <w:ilvl w:val="0"/>
          <w:numId w:val="0"/>
        </w:numPr>
        <w:spacing w:before="0" w:after="0"/>
        <w:jc w:val="center"/>
        <w:rPr>
          <w:sz w:val="22"/>
        </w:rPr>
      </w:pPr>
    </w:p>
    <w:p w:rsidR="006104DE" w:rsidRDefault="001C1400">
      <w:r>
        <w:br w:type="page"/>
      </w:r>
    </w:p>
    <w:p w:rsidR="006104DE" w:rsidRDefault="001C1400">
      <w:pPr>
        <w:pStyle w:val="headI1"/>
        <w:keepNext w:val="0"/>
        <w:keepLines w:val="0"/>
        <w:widowControl w:val="0"/>
        <w:numPr>
          <w:ilvl w:val="0"/>
          <w:numId w:val="0"/>
        </w:numPr>
        <w:spacing w:before="0" w:after="0"/>
        <w:jc w:val="center"/>
        <w:rPr>
          <w:sz w:val="22"/>
        </w:rPr>
      </w:pPr>
      <w:r>
        <w:rPr>
          <w:sz w:val="22"/>
        </w:rPr>
        <w:lastRenderedPageBreak/>
        <w:t>ТЕРМИНЫ И ОПРЕДЕЛЕНИЯ</w:t>
      </w:r>
    </w:p>
    <w:p w:rsidR="006104DE" w:rsidRDefault="006104DE">
      <w:pPr>
        <w:pStyle w:val="headI1"/>
        <w:keepNext w:val="0"/>
        <w:keepLines w:val="0"/>
        <w:pageBreakBefore w:val="0"/>
        <w:widowControl w:val="0"/>
        <w:numPr>
          <w:ilvl w:val="0"/>
          <w:numId w:val="0"/>
        </w:numPr>
        <w:spacing w:before="0" w:after="0"/>
        <w:jc w:val="center"/>
        <w:rPr>
          <w:sz w:val="22"/>
        </w:rPr>
      </w:pPr>
    </w:p>
    <w:p w:rsidR="006104DE" w:rsidRDefault="006104DE">
      <w:pPr>
        <w:pStyle w:val="headI1"/>
        <w:keepNext w:val="0"/>
        <w:keepLines w:val="0"/>
        <w:pageBreakBefore w:val="0"/>
        <w:widowControl w:val="0"/>
        <w:numPr>
          <w:ilvl w:val="0"/>
          <w:numId w:val="0"/>
        </w:numPr>
        <w:spacing w:before="0" w:after="0"/>
        <w:jc w:val="center"/>
        <w:rPr>
          <w:sz w:val="22"/>
        </w:rPr>
      </w:pPr>
    </w:p>
    <w:tbl>
      <w:tblPr>
        <w:tblW w:w="10313" w:type="dxa"/>
        <w:jc w:val="center"/>
        <w:tblLayout w:type="fixed"/>
        <w:tblLook w:val="04A0" w:firstRow="1" w:lastRow="0" w:firstColumn="1" w:lastColumn="0" w:noHBand="0" w:noVBand="1"/>
      </w:tblPr>
      <w:tblGrid>
        <w:gridCol w:w="3188"/>
        <w:gridCol w:w="7125"/>
      </w:tblGrid>
      <w:tr w:rsidR="006104DE">
        <w:trPr>
          <w:jc w:val="center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104DE" w:rsidRDefault="001C1400">
            <w:pPr>
              <w:widowControl/>
              <w:contextualSpacing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Термин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104DE" w:rsidRDefault="001C1400">
            <w:pPr>
              <w:widowControl/>
              <w:contextualSpacing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Определение</w:t>
            </w:r>
          </w:p>
        </w:tc>
      </w:tr>
      <w:tr w:rsidR="006104DE">
        <w:trPr>
          <w:jc w:val="center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contextualSpacing/>
              <w:rPr>
                <w:sz w:val="22"/>
              </w:rPr>
            </w:pPr>
            <w:r>
              <w:rPr>
                <w:sz w:val="22"/>
              </w:rPr>
              <w:t>Автоматизированное рабочее место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widowControl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программно-технический комплекс, предназначенный для автоматизации деятельности определенного вида</w:t>
            </w:r>
          </w:p>
        </w:tc>
      </w:tr>
      <w:tr w:rsidR="006104DE">
        <w:trPr>
          <w:jc w:val="center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contextualSpacing/>
              <w:rPr>
                <w:sz w:val="22"/>
              </w:rPr>
            </w:pPr>
            <w:r>
              <w:rPr>
                <w:sz w:val="22"/>
              </w:rPr>
              <w:t>Гражданская оборона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система мероприятий по</w:t>
            </w:r>
            <w:r>
              <w:rPr>
                <w:sz w:val="22"/>
              </w:rPr>
              <w:t xml:space="preserve">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</w:t>
            </w:r>
            <w:r>
              <w:rPr>
                <w:sz w:val="22"/>
              </w:rPr>
              <w:t>о характера</w:t>
            </w:r>
          </w:p>
        </w:tc>
      </w:tr>
      <w:tr w:rsidR="006104DE">
        <w:trPr>
          <w:jc w:val="center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contextualSpacing/>
              <w:rPr>
                <w:sz w:val="22"/>
              </w:rPr>
            </w:pPr>
            <w:r>
              <w:rPr>
                <w:sz w:val="22"/>
              </w:rPr>
              <w:t>Дежурно-диспетчерская служба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widowControl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дежурный или диспетчерский орган службы, действующей на территории муниципального образования, входящей в подсистему РСЧС муниципального уровня, и имеющей силы и средства постоянной готовности</w:t>
            </w:r>
          </w:p>
        </w:tc>
      </w:tr>
      <w:tr w:rsidR="006104DE">
        <w:trPr>
          <w:jc w:val="center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contextualSpacing/>
              <w:rPr>
                <w:sz w:val="22"/>
              </w:rPr>
            </w:pPr>
            <w:r>
              <w:rPr>
                <w:sz w:val="22"/>
              </w:rPr>
              <w:t>Пункт управления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здание (сооружение, помещение), предназначенное для работы дежурно-диспетчерского персонала и оснащенное необходимыми техническими средствами управления, связи и оповещения</w:t>
            </w:r>
          </w:p>
        </w:tc>
      </w:tr>
      <w:tr w:rsidR="006104DE">
        <w:trPr>
          <w:jc w:val="center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contextualSpacing/>
              <w:rPr>
                <w:sz w:val="22"/>
              </w:rPr>
            </w:pPr>
            <w:r>
              <w:rPr>
                <w:sz w:val="22"/>
              </w:rPr>
              <w:t>Аппаратно-программный комплекс «Безопасный город»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совокупность существующих и перс</w:t>
            </w:r>
            <w:r>
              <w:rPr>
                <w:sz w:val="22"/>
              </w:rPr>
              <w:t>пективных федеральных, региональных, муниципальных и объектовых взаимоувязанных автоматизированных систем на местном уровне, в которых функционирование одной из них зависит от результатов функционирования другой так, что эту совокупность необходимо рассмат</w:t>
            </w:r>
            <w:r>
              <w:rPr>
                <w:sz w:val="22"/>
              </w:rPr>
              <w:t>ривать как единую автоматизированную систему, являющуюся составной частью местной подсистемы автоматизированной информационно-управляющей системы РСЧС.</w:t>
            </w:r>
          </w:p>
        </w:tc>
      </w:tr>
      <w:tr w:rsidR="006104DE">
        <w:trPr>
          <w:jc w:val="center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contextualSpacing/>
              <w:rPr>
                <w:sz w:val="22"/>
              </w:rPr>
            </w:pPr>
            <w:r>
              <w:rPr>
                <w:sz w:val="22"/>
              </w:rPr>
              <w:t>Единая дежурно-диспетчерская служба муниципального образования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орган повседневного управления подсистем</w:t>
            </w:r>
            <w:r>
              <w:rPr>
                <w:sz w:val="22"/>
              </w:rPr>
              <w:t>ы единой государственной системы предупреждения и ликвидации чрезвычайных ситуаций муниципального уровня, предназначенный для координации действий дежурных и диспетчерских (дежурно-диспетчерских) служб, действующих на территории муниципального образования,</w:t>
            </w:r>
            <w:r>
              <w:rPr>
                <w:sz w:val="22"/>
              </w:rPr>
              <w:t xml:space="preserve"> и создаваемый при органах управления, специально уполномоченных на решение задач в области защиты населения и территорий от чрезвычайных ситуаций и/или гражданской обороны при органах местного самоуправления.</w:t>
            </w:r>
          </w:p>
        </w:tc>
      </w:tr>
      <w:tr w:rsidR="006104DE">
        <w:trPr>
          <w:jc w:val="center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contextualSpacing/>
              <w:rPr>
                <w:sz w:val="22"/>
              </w:rPr>
            </w:pPr>
            <w:r>
              <w:rPr>
                <w:sz w:val="22"/>
              </w:rPr>
              <w:t xml:space="preserve">Комплексная система экстренного оповещения </w:t>
            </w:r>
            <w:r>
              <w:rPr>
                <w:sz w:val="22"/>
              </w:rPr>
              <w:t>населения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Элемент системы оповещения населения о чрезвычайных ситуациях, представляющий собой комплекс программно-технических средств систем оповещения и мониторинга опасных природных явлений и техногенных процессов, обеспечивающий доведение сигналов опове</w:t>
            </w:r>
            <w:r>
              <w:rPr>
                <w:sz w:val="22"/>
              </w:rPr>
              <w:t>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 (или) автоматизированном режимах</w:t>
            </w:r>
          </w:p>
        </w:tc>
      </w:tr>
      <w:tr w:rsidR="006104DE">
        <w:trPr>
          <w:jc w:val="center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contextualSpacing/>
              <w:rPr>
                <w:sz w:val="22"/>
              </w:rPr>
            </w:pPr>
            <w:r>
              <w:rPr>
                <w:sz w:val="22"/>
              </w:rPr>
              <w:t>Зона экстренного оповещения населения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Территория, подве</w:t>
            </w:r>
            <w:r>
              <w:rPr>
                <w:sz w:val="22"/>
              </w:rPr>
              <w:t>рженная риску возникновения быстроразвивающихся опасных природных явлений и техногенных процессов, представляющих непосредственную угрозу жизни и здоровью находящихся на ней людей</w:t>
            </w:r>
          </w:p>
        </w:tc>
      </w:tr>
    </w:tbl>
    <w:p w:rsidR="006104DE" w:rsidRDefault="006104DE">
      <w:pPr>
        <w:widowControl/>
        <w:tabs>
          <w:tab w:val="left" w:pos="3226"/>
        </w:tabs>
        <w:rPr>
          <w:sz w:val="22"/>
        </w:rPr>
      </w:pPr>
    </w:p>
    <w:p w:rsidR="006104DE" w:rsidRDefault="006104DE">
      <w:pPr>
        <w:widowControl/>
        <w:tabs>
          <w:tab w:val="left" w:pos="3226"/>
        </w:tabs>
        <w:rPr>
          <w:sz w:val="22"/>
        </w:rPr>
      </w:pPr>
    </w:p>
    <w:p w:rsidR="006104DE" w:rsidRDefault="006104DE">
      <w:pPr>
        <w:widowControl/>
        <w:tabs>
          <w:tab w:val="left" w:pos="3226"/>
        </w:tabs>
        <w:rPr>
          <w:sz w:val="22"/>
        </w:rPr>
      </w:pPr>
    </w:p>
    <w:p w:rsidR="006104DE" w:rsidRDefault="006104DE">
      <w:pPr>
        <w:widowControl/>
        <w:tabs>
          <w:tab w:val="left" w:pos="3226"/>
        </w:tabs>
        <w:rPr>
          <w:sz w:val="22"/>
        </w:rPr>
      </w:pPr>
    </w:p>
    <w:p w:rsidR="006104DE" w:rsidRDefault="006104DE">
      <w:pPr>
        <w:widowControl/>
        <w:tabs>
          <w:tab w:val="left" w:pos="3226"/>
        </w:tabs>
        <w:rPr>
          <w:sz w:val="22"/>
        </w:rPr>
      </w:pPr>
    </w:p>
    <w:p w:rsidR="006104DE" w:rsidRDefault="006104DE">
      <w:pPr>
        <w:widowControl/>
        <w:tabs>
          <w:tab w:val="left" w:pos="3226"/>
        </w:tabs>
        <w:rPr>
          <w:sz w:val="22"/>
        </w:rPr>
      </w:pPr>
    </w:p>
    <w:p w:rsidR="006104DE" w:rsidRDefault="006104DE">
      <w:pPr>
        <w:widowControl/>
        <w:tabs>
          <w:tab w:val="left" w:pos="3226"/>
        </w:tabs>
        <w:rPr>
          <w:sz w:val="22"/>
        </w:rPr>
      </w:pPr>
    </w:p>
    <w:p w:rsidR="006104DE" w:rsidRDefault="006104DE">
      <w:pPr>
        <w:widowControl/>
        <w:tabs>
          <w:tab w:val="left" w:pos="3226"/>
        </w:tabs>
        <w:rPr>
          <w:sz w:val="22"/>
        </w:rPr>
      </w:pPr>
    </w:p>
    <w:p w:rsidR="006104DE" w:rsidRDefault="006104DE">
      <w:pPr>
        <w:widowControl/>
        <w:tabs>
          <w:tab w:val="left" w:pos="3226"/>
        </w:tabs>
        <w:rPr>
          <w:sz w:val="22"/>
        </w:rPr>
      </w:pPr>
    </w:p>
    <w:p w:rsidR="006104DE" w:rsidRDefault="006104DE">
      <w:pPr>
        <w:widowControl/>
        <w:tabs>
          <w:tab w:val="left" w:pos="3226"/>
        </w:tabs>
        <w:rPr>
          <w:sz w:val="22"/>
        </w:rPr>
      </w:pPr>
    </w:p>
    <w:p w:rsidR="006104DE" w:rsidRDefault="006104DE">
      <w:pPr>
        <w:widowControl/>
        <w:tabs>
          <w:tab w:val="left" w:pos="3226"/>
        </w:tabs>
        <w:rPr>
          <w:sz w:val="22"/>
        </w:rPr>
      </w:pPr>
    </w:p>
    <w:p w:rsidR="006104DE" w:rsidRDefault="006104DE">
      <w:pPr>
        <w:widowControl/>
        <w:tabs>
          <w:tab w:val="left" w:pos="3226"/>
        </w:tabs>
        <w:rPr>
          <w:sz w:val="22"/>
        </w:rPr>
      </w:pPr>
    </w:p>
    <w:p w:rsidR="006104DE" w:rsidRDefault="006104DE">
      <w:pPr>
        <w:widowControl/>
        <w:tabs>
          <w:tab w:val="left" w:pos="3226"/>
        </w:tabs>
        <w:rPr>
          <w:sz w:val="22"/>
        </w:rPr>
      </w:pPr>
    </w:p>
    <w:p w:rsidR="006104DE" w:rsidRDefault="006104DE">
      <w:pPr>
        <w:widowControl/>
        <w:tabs>
          <w:tab w:val="left" w:pos="3226"/>
        </w:tabs>
        <w:rPr>
          <w:sz w:val="22"/>
        </w:rPr>
      </w:pPr>
    </w:p>
    <w:p w:rsidR="006104DE" w:rsidRDefault="001C1400">
      <w:pPr>
        <w:pStyle w:val="headI1"/>
        <w:keepNext w:val="0"/>
        <w:keepLines w:val="0"/>
        <w:pageBreakBefore w:val="0"/>
        <w:widowControl w:val="0"/>
        <w:numPr>
          <w:ilvl w:val="0"/>
          <w:numId w:val="0"/>
        </w:numPr>
        <w:spacing w:before="0" w:after="0"/>
        <w:ind w:left="709"/>
        <w:rPr>
          <w:sz w:val="22"/>
        </w:rPr>
      </w:pPr>
      <w:r>
        <w:rPr>
          <w:sz w:val="22"/>
        </w:rPr>
        <w:t>1.ОБЩИЕ ПОЛОЖЕНИЯ</w:t>
      </w:r>
    </w:p>
    <w:p w:rsidR="006104DE" w:rsidRDefault="001C1400">
      <w:pPr>
        <w:pStyle w:val="headII1"/>
        <w:keepNext w:val="0"/>
        <w:keepLines w:val="0"/>
        <w:widowControl w:val="0"/>
        <w:numPr>
          <w:ilvl w:val="1"/>
          <w:numId w:val="1"/>
        </w:numPr>
        <w:spacing w:before="0" w:after="0"/>
        <w:ind w:left="0" w:firstLine="709"/>
        <w:rPr>
          <w:sz w:val="22"/>
        </w:rPr>
      </w:pPr>
      <w:r>
        <w:rPr>
          <w:sz w:val="22"/>
        </w:rPr>
        <w:t xml:space="preserve">Полное наименование Системы и ее условное </w:t>
      </w:r>
      <w:r>
        <w:rPr>
          <w:sz w:val="22"/>
        </w:rPr>
        <w:t>обозначение</w:t>
      </w:r>
    </w:p>
    <w:p w:rsidR="006104DE" w:rsidRDefault="001C1400">
      <w:pPr>
        <w:pStyle w:val="headII1"/>
        <w:keepNext w:val="0"/>
        <w:keepLines w:val="0"/>
        <w:widowControl w:val="0"/>
        <w:tabs>
          <w:tab w:val="clear" w:pos="0"/>
        </w:tabs>
        <w:spacing w:before="0" w:after="0"/>
        <w:ind w:left="0" w:firstLine="709"/>
        <w:contextualSpacing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Полное наименование Системы: Региональная автоматизированная система централизованного оповещения (РАСЦО) Кировской области.</w:t>
      </w:r>
    </w:p>
    <w:p w:rsidR="006104DE" w:rsidRDefault="001C1400">
      <w:pPr>
        <w:pStyle w:val="headII1"/>
        <w:numPr>
          <w:ilvl w:val="1"/>
          <w:numId w:val="1"/>
        </w:numPr>
        <w:spacing w:before="0" w:after="0"/>
        <w:ind w:left="0" w:firstLine="709"/>
        <w:rPr>
          <w:sz w:val="22"/>
        </w:rPr>
      </w:pPr>
      <w:r>
        <w:rPr>
          <w:sz w:val="22"/>
        </w:rPr>
        <w:t>Шифр темы или шифр (номер) договора</w:t>
      </w:r>
    </w:p>
    <w:p w:rsidR="006104DE" w:rsidRDefault="001C1400">
      <w:pPr>
        <w:pStyle w:val="41"/>
        <w:keepNext w:val="0"/>
        <w:keepLines w:val="0"/>
        <w:widowControl w:val="0"/>
        <w:tabs>
          <w:tab w:val="clear" w:pos="0"/>
        </w:tabs>
        <w:spacing w:before="0" w:after="0"/>
        <w:ind w:left="709" w:firstLine="0"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Шифр темы: РАСЦО</w:t>
      </w:r>
    </w:p>
    <w:p w:rsidR="006104DE" w:rsidRDefault="001C1400">
      <w:pPr>
        <w:pStyle w:val="41"/>
        <w:keepNext w:val="0"/>
        <w:keepLines w:val="0"/>
        <w:widowControl w:val="0"/>
        <w:numPr>
          <w:ilvl w:val="1"/>
          <w:numId w:val="1"/>
        </w:numPr>
        <w:spacing w:before="0" w:after="0"/>
        <w:ind w:left="0" w:firstLine="709"/>
        <w:jc w:val="both"/>
        <w:rPr>
          <w:sz w:val="22"/>
        </w:rPr>
      </w:pPr>
      <w:r>
        <w:rPr>
          <w:sz w:val="22"/>
        </w:rPr>
        <w:t>Перечень документов, на основании которых осуществляется реконстру</w:t>
      </w:r>
      <w:r>
        <w:rPr>
          <w:sz w:val="22"/>
        </w:rPr>
        <w:t>кция (совершенствование) Системы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Основанием для выполнения работ являются:</w:t>
      </w:r>
    </w:p>
    <w:p w:rsidR="006104DE" w:rsidRDefault="001C1400">
      <w:pPr>
        <w:pStyle w:val="basictext1"/>
        <w:widowControl w:val="0"/>
        <w:numPr>
          <w:ilvl w:val="0"/>
          <w:numId w:val="2"/>
        </w:numPr>
        <w:spacing w:after="0" w:line="240" w:lineRule="auto"/>
        <w:ind w:left="0" w:firstLine="709"/>
        <w:rPr>
          <w:sz w:val="22"/>
        </w:rPr>
      </w:pPr>
      <w:r>
        <w:rPr>
          <w:sz w:val="22"/>
        </w:rPr>
        <w:t>Федеральный закон от 12.02.1998 № 28-ФЗ «О гражданской обороне»;</w:t>
      </w:r>
    </w:p>
    <w:p w:rsidR="006104DE" w:rsidRDefault="001C1400">
      <w:pPr>
        <w:pStyle w:val="basictext1"/>
        <w:widowControl w:val="0"/>
        <w:numPr>
          <w:ilvl w:val="0"/>
          <w:numId w:val="2"/>
        </w:numPr>
        <w:spacing w:after="0" w:line="240" w:lineRule="auto"/>
        <w:ind w:left="0" w:firstLine="709"/>
        <w:rPr>
          <w:sz w:val="22"/>
        </w:rPr>
      </w:pPr>
      <w:r>
        <w:rPr>
          <w:sz w:val="22"/>
        </w:rPr>
        <w:t xml:space="preserve">Федеральный закон от 21.12.1994 № 68-ФЗ «О защите населения и территорий от чрезвычайных ситуаций природного и </w:t>
      </w:r>
      <w:r>
        <w:rPr>
          <w:sz w:val="22"/>
        </w:rPr>
        <w:t>техногенного характера»;</w:t>
      </w:r>
    </w:p>
    <w:p w:rsidR="006104DE" w:rsidRDefault="001C1400">
      <w:pPr>
        <w:pStyle w:val="basictext1"/>
        <w:widowControl w:val="0"/>
        <w:numPr>
          <w:ilvl w:val="0"/>
          <w:numId w:val="2"/>
        </w:numPr>
        <w:spacing w:after="0" w:line="240" w:lineRule="auto"/>
        <w:ind w:left="0" w:firstLine="709"/>
        <w:rPr>
          <w:sz w:val="22"/>
        </w:rPr>
      </w:pPr>
      <w:r>
        <w:rPr>
          <w:sz w:val="22"/>
        </w:rPr>
        <w:t>Федеральный закон от 07.07.2003 № 126-ФЗ «О связи»;</w:t>
      </w:r>
    </w:p>
    <w:p w:rsidR="006104DE" w:rsidRDefault="001C1400">
      <w:pPr>
        <w:pStyle w:val="basictext1"/>
        <w:widowControl w:val="0"/>
        <w:numPr>
          <w:ilvl w:val="0"/>
          <w:numId w:val="2"/>
        </w:numPr>
        <w:spacing w:after="0" w:line="240" w:lineRule="auto"/>
        <w:ind w:left="0" w:firstLine="709"/>
        <w:rPr>
          <w:sz w:val="22"/>
        </w:rPr>
      </w:pPr>
      <w:r>
        <w:rPr>
          <w:sz w:val="22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6104DE" w:rsidRDefault="001C1400">
      <w:pPr>
        <w:pStyle w:val="basictext1"/>
        <w:widowControl w:val="0"/>
        <w:numPr>
          <w:ilvl w:val="0"/>
          <w:numId w:val="2"/>
        </w:numPr>
        <w:spacing w:after="0" w:line="240" w:lineRule="auto"/>
        <w:ind w:left="0" w:firstLine="709"/>
        <w:rPr>
          <w:b/>
          <w:sz w:val="22"/>
        </w:rPr>
      </w:pPr>
      <w:r>
        <w:rPr>
          <w:sz w:val="22"/>
        </w:rPr>
        <w:t xml:space="preserve">Федеральный закон от 21.07.1997 № 116-ФЗ «О промышленной </w:t>
      </w:r>
      <w:r>
        <w:rPr>
          <w:sz w:val="22"/>
        </w:rPr>
        <w:t>безопасности опасных производственных объектов»;</w:t>
      </w:r>
    </w:p>
    <w:p w:rsidR="006104DE" w:rsidRDefault="001C1400">
      <w:pPr>
        <w:pStyle w:val="basictext1"/>
        <w:widowControl w:val="0"/>
        <w:numPr>
          <w:ilvl w:val="0"/>
          <w:numId w:val="2"/>
        </w:numPr>
        <w:spacing w:after="0" w:line="240" w:lineRule="auto"/>
        <w:ind w:left="0" w:firstLine="709"/>
        <w:rPr>
          <w:sz w:val="22"/>
        </w:rPr>
      </w:pPr>
      <w:r>
        <w:rPr>
          <w:sz w:val="22"/>
        </w:rPr>
        <w:t>Федеральный закон от 27.07.2006 N 152-ФЗ «О персональных данных»;</w:t>
      </w:r>
    </w:p>
    <w:p w:rsidR="006104DE" w:rsidRDefault="001C1400">
      <w:pPr>
        <w:pStyle w:val="headII1"/>
        <w:keepNext w:val="0"/>
        <w:keepLines w:val="0"/>
        <w:widowControl w:val="0"/>
        <w:numPr>
          <w:ilvl w:val="0"/>
          <w:numId w:val="3"/>
        </w:numPr>
        <w:spacing w:before="0" w:after="0"/>
        <w:ind w:left="0" w:firstLine="709"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Закон Российской Федерации от 27.12.1991 № 2124-1 «О средствах массовой информации»;</w:t>
      </w:r>
    </w:p>
    <w:p w:rsidR="006104DE" w:rsidRDefault="001C1400">
      <w:pPr>
        <w:pStyle w:val="headII1"/>
        <w:keepNext w:val="0"/>
        <w:keepLines w:val="0"/>
        <w:widowControl w:val="0"/>
        <w:numPr>
          <w:ilvl w:val="0"/>
          <w:numId w:val="3"/>
        </w:numPr>
        <w:spacing w:before="0" w:after="0"/>
        <w:ind w:left="0" w:firstLine="709"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Постановление Правительства Российской Федерации от 22.0</w:t>
      </w:r>
      <w:r>
        <w:rPr>
          <w:b w:val="0"/>
          <w:sz w:val="22"/>
        </w:rPr>
        <w:t>5.2008 № 381 «О порядке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людей»;</w:t>
      </w:r>
    </w:p>
    <w:p w:rsidR="006104DE" w:rsidRDefault="001C1400">
      <w:pPr>
        <w:pStyle w:val="headII1"/>
        <w:keepNext w:val="0"/>
        <w:keepLines w:val="0"/>
        <w:widowControl w:val="0"/>
        <w:numPr>
          <w:ilvl w:val="0"/>
          <w:numId w:val="3"/>
        </w:numPr>
        <w:spacing w:before="0" w:after="0"/>
        <w:ind w:left="0" w:firstLine="709"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Постановление Правительства Российской Федерации от 30.12.200</w:t>
      </w:r>
      <w:r>
        <w:rPr>
          <w:b w:val="0"/>
          <w:sz w:val="22"/>
        </w:rPr>
        <w:t>3 № 794 «О единой государственной системе предупреждения и ликвидации чрезвычайных ситуаций»;</w:t>
      </w:r>
    </w:p>
    <w:p w:rsidR="006104DE" w:rsidRDefault="001C1400">
      <w:pPr>
        <w:pStyle w:val="headII1"/>
        <w:keepNext w:val="0"/>
        <w:keepLines w:val="0"/>
        <w:widowControl w:val="0"/>
        <w:numPr>
          <w:ilvl w:val="0"/>
          <w:numId w:val="3"/>
        </w:numPr>
        <w:spacing w:before="0" w:after="0"/>
        <w:ind w:left="0" w:firstLine="709"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Постановление Правительства Российской Федерации от 26.11.2007 № 804 «Об утверждении Положения о гражданской обороне в Российской Федерации»;</w:t>
      </w:r>
    </w:p>
    <w:p w:rsidR="006104DE" w:rsidRDefault="001C1400">
      <w:pPr>
        <w:widowControl/>
        <w:numPr>
          <w:ilvl w:val="0"/>
          <w:numId w:val="3"/>
        </w:numPr>
        <w:ind w:left="0" w:firstLine="709"/>
        <w:jc w:val="both"/>
        <w:rPr>
          <w:sz w:val="22"/>
        </w:rPr>
      </w:pPr>
      <w:r>
        <w:rPr>
          <w:sz w:val="22"/>
        </w:rPr>
        <w:t>Постановление правит</w:t>
      </w:r>
      <w:r>
        <w:rPr>
          <w:sz w:val="22"/>
        </w:rPr>
        <w:t>ельства Российской Федерации от 17.05.2023 № 769 «О порядке создания, реконструкции и поддержания в состоянии постоянной готовности к использованию систем оповещения населения»;</w:t>
      </w:r>
    </w:p>
    <w:p w:rsidR="006104DE" w:rsidRDefault="001C1400">
      <w:pPr>
        <w:widowControl/>
        <w:numPr>
          <w:ilvl w:val="0"/>
          <w:numId w:val="3"/>
        </w:numPr>
        <w:ind w:left="0" w:firstLine="709"/>
        <w:jc w:val="both"/>
        <w:rPr>
          <w:sz w:val="22"/>
        </w:rPr>
      </w:pPr>
      <w:r>
        <w:rPr>
          <w:sz w:val="22"/>
        </w:rPr>
        <w:t>Постановление Правительства Кировской области от 21.02.2022 № 65-П «О реконстр</w:t>
      </w:r>
      <w:r>
        <w:rPr>
          <w:sz w:val="22"/>
        </w:rPr>
        <w:t>укции (совершенствовании) систем оповещения населения Кировской области»;</w:t>
      </w:r>
    </w:p>
    <w:p w:rsidR="006104DE" w:rsidRDefault="001C1400">
      <w:pPr>
        <w:pStyle w:val="headII1"/>
        <w:keepNext w:val="0"/>
        <w:keepLines w:val="0"/>
        <w:widowControl w:val="0"/>
        <w:numPr>
          <w:ilvl w:val="0"/>
          <w:numId w:val="3"/>
        </w:numPr>
        <w:spacing w:before="0" w:after="0"/>
        <w:ind w:left="0" w:firstLine="709"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Приказ МЧС России от 31.07.2020 № 578 и Министерства цифрового развития, связи и массовых коммуникаций РФ от 31.07.2020 № 365 «Об утверждении Положения о системах оповещения населени</w:t>
      </w:r>
      <w:r>
        <w:rPr>
          <w:b w:val="0"/>
          <w:sz w:val="22"/>
        </w:rPr>
        <w:t>я»;</w:t>
      </w:r>
    </w:p>
    <w:p w:rsidR="006104DE" w:rsidRDefault="001C1400">
      <w:pPr>
        <w:pStyle w:val="headII1"/>
        <w:keepNext w:val="0"/>
        <w:keepLines w:val="0"/>
        <w:widowControl w:val="0"/>
        <w:numPr>
          <w:ilvl w:val="0"/>
          <w:numId w:val="3"/>
        </w:numPr>
        <w:spacing w:before="0" w:after="0"/>
        <w:ind w:left="0" w:firstLine="709"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Приказ МЧС России от 31.07.2020 № 579 и Министерства цифрового развития, связи и массовых коммуникаций РФ от 31.07.2020 № 366 «Об утверждении Положения по организации эксплуатационно-технического обслуживания систем оповещения населения»;</w:t>
      </w:r>
    </w:p>
    <w:p w:rsidR="006104DE" w:rsidRDefault="001C1400">
      <w:pPr>
        <w:widowControl/>
        <w:numPr>
          <w:ilvl w:val="0"/>
          <w:numId w:val="3"/>
        </w:numPr>
        <w:ind w:left="0" w:firstLine="709"/>
        <w:jc w:val="both"/>
        <w:rPr>
          <w:sz w:val="22"/>
        </w:rPr>
      </w:pPr>
      <w:r>
        <w:rPr>
          <w:sz w:val="22"/>
        </w:rPr>
        <w:t>Совместный пр</w:t>
      </w:r>
      <w:r>
        <w:rPr>
          <w:sz w:val="22"/>
        </w:rPr>
        <w:t>иказ МЧС России, МВД России и ФСБ России от 28.10.2008 № 646/919/526 «Об утверждении Требований по установке специализированных технических средств оповещения и информирования населения в местах массового пребывания людей»;</w:t>
      </w:r>
    </w:p>
    <w:p w:rsidR="006104DE" w:rsidRDefault="001C1400">
      <w:pPr>
        <w:pStyle w:val="headII1"/>
        <w:keepNext w:val="0"/>
        <w:keepLines w:val="0"/>
        <w:widowControl w:val="0"/>
        <w:numPr>
          <w:ilvl w:val="0"/>
          <w:numId w:val="3"/>
        </w:numPr>
        <w:spacing w:before="0" w:after="0"/>
        <w:ind w:left="0" w:firstLine="709"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«Методические рекомендации по по</w:t>
      </w:r>
      <w:r>
        <w:rPr>
          <w:b w:val="0"/>
          <w:sz w:val="22"/>
        </w:rPr>
        <w:t xml:space="preserve">ддержанию в состоянии </w:t>
      </w:r>
      <w:proofErr w:type="gramStart"/>
      <w:r>
        <w:rPr>
          <w:b w:val="0"/>
          <w:sz w:val="22"/>
        </w:rPr>
        <w:t>постоянной  готовности</w:t>
      </w:r>
      <w:proofErr w:type="gramEnd"/>
      <w:r>
        <w:rPr>
          <w:b w:val="0"/>
          <w:sz w:val="22"/>
        </w:rPr>
        <w:t xml:space="preserve"> к использованию систем оповещения населения», утвержденные протоколом заседания рабочей группы Правительственной комиссии по предупреждению и ликвидации чрезвычайных ситуаций и обеспечению пожарной безопасности </w:t>
      </w:r>
      <w:r>
        <w:rPr>
          <w:b w:val="0"/>
          <w:sz w:val="22"/>
        </w:rPr>
        <w:t>по координации создания и поддержания в постоянной готовности систем оповещения населения от 26.06.2024 № 2;</w:t>
      </w:r>
    </w:p>
    <w:p w:rsidR="006104DE" w:rsidRDefault="001C1400">
      <w:pPr>
        <w:pStyle w:val="headII1"/>
        <w:keepNext w:val="0"/>
        <w:keepLines w:val="0"/>
        <w:widowControl w:val="0"/>
        <w:numPr>
          <w:ilvl w:val="0"/>
          <w:numId w:val="3"/>
        </w:numPr>
        <w:spacing w:before="0" w:after="0"/>
        <w:ind w:left="0" w:firstLine="709"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Методические рекомендации по организации оповещения населения (одобрены протоколом заседания Правительственной комиссии по предупреждению и ликвида</w:t>
      </w:r>
      <w:r>
        <w:rPr>
          <w:b w:val="0"/>
          <w:sz w:val="22"/>
        </w:rPr>
        <w:t>ции чрезвычайных ситуаций и обеспечению пожарной безопасности от 12.03.2025 № 3);</w:t>
      </w:r>
    </w:p>
    <w:p w:rsidR="006104DE" w:rsidRDefault="001C1400">
      <w:pPr>
        <w:pStyle w:val="headII1"/>
        <w:keepNext w:val="0"/>
        <w:keepLines w:val="0"/>
        <w:widowControl w:val="0"/>
        <w:numPr>
          <w:ilvl w:val="0"/>
          <w:numId w:val="3"/>
        </w:numPr>
        <w:spacing w:before="0" w:after="0"/>
        <w:ind w:left="0" w:firstLine="709"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«</w:t>
      </w:r>
      <w:hyperlink r:id="rId10">
        <w:r>
          <w:rPr>
            <w:b w:val="0"/>
            <w:sz w:val="22"/>
          </w:rPr>
          <w:t>ГОСТ 34.602-2020</w:t>
        </w:r>
      </w:hyperlink>
      <w:r>
        <w:rPr>
          <w:b w:val="0"/>
          <w:sz w:val="22"/>
        </w:rPr>
        <w:t>. Межгосударственный стандарт. Информационные технологии. Компл</w:t>
      </w:r>
      <w:r>
        <w:rPr>
          <w:b w:val="0"/>
          <w:sz w:val="22"/>
        </w:rPr>
        <w:t xml:space="preserve">екс стандартов на автоматизированные системы. Техническое задание на создание автоматизированной системы». </w:t>
      </w:r>
    </w:p>
    <w:p w:rsidR="006104DE" w:rsidRDefault="001C1400">
      <w:pPr>
        <w:pStyle w:val="headII1"/>
        <w:keepNext w:val="0"/>
        <w:keepLines w:val="0"/>
        <w:widowControl w:val="0"/>
        <w:numPr>
          <w:ilvl w:val="0"/>
          <w:numId w:val="3"/>
        </w:numPr>
        <w:spacing w:before="0" w:after="0"/>
        <w:ind w:left="0" w:firstLine="709"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«ГОСТ Р 42.3.01-2021. Национальный стандарт Российской Федерации. Гражданская оборона. Технические средства оповещения населения. Классификация. Общ</w:t>
      </w:r>
      <w:r>
        <w:rPr>
          <w:b w:val="0"/>
          <w:sz w:val="22"/>
        </w:rPr>
        <w:t>ие технические требования»;</w:t>
      </w:r>
    </w:p>
    <w:p w:rsidR="006104DE" w:rsidRDefault="001C1400">
      <w:pPr>
        <w:pStyle w:val="headII1"/>
        <w:keepNext w:val="0"/>
        <w:keepLines w:val="0"/>
        <w:widowControl w:val="0"/>
        <w:numPr>
          <w:ilvl w:val="0"/>
          <w:numId w:val="3"/>
        </w:numPr>
        <w:spacing w:before="0" w:after="0"/>
        <w:ind w:left="0" w:firstLine="709"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«ГОСТ Р 22.7.04-2022. Национальный стандарт Российской Федерации. Безопасность в чрезвычайных ситуациях. Региональные автоматизированные системы централизованного оповещения. Общие требования»;</w:t>
      </w:r>
    </w:p>
    <w:p w:rsidR="006104DE" w:rsidRDefault="001C1400">
      <w:pPr>
        <w:pStyle w:val="headII1"/>
        <w:keepNext w:val="0"/>
        <w:keepLines w:val="0"/>
        <w:widowControl w:val="0"/>
        <w:numPr>
          <w:ilvl w:val="0"/>
          <w:numId w:val="3"/>
        </w:numPr>
        <w:spacing w:before="0" w:after="0"/>
        <w:ind w:left="0" w:firstLine="709"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Рабочая документация «Рабочий прое</w:t>
      </w:r>
      <w:r>
        <w:rPr>
          <w:b w:val="0"/>
          <w:sz w:val="22"/>
        </w:rPr>
        <w:t xml:space="preserve">кт реконструкции региональной системы оповещения Кировской области» в рамках мероприятий по мобилизационной подготовке для обеспечения государственных </w:t>
      </w:r>
      <w:r>
        <w:rPr>
          <w:b w:val="0"/>
          <w:sz w:val="22"/>
        </w:rPr>
        <w:lastRenderedPageBreak/>
        <w:t>нужд Кировской области (шифр – 09.43.20-2).</w:t>
      </w:r>
    </w:p>
    <w:p w:rsidR="006104DE" w:rsidRDefault="001C1400">
      <w:pPr>
        <w:pStyle w:val="61"/>
        <w:keepNext w:val="0"/>
        <w:keepLines w:val="0"/>
        <w:widowControl w:val="0"/>
        <w:numPr>
          <w:ilvl w:val="1"/>
          <w:numId w:val="4"/>
        </w:numPr>
        <w:spacing w:before="0" w:after="0"/>
        <w:ind w:left="0" w:firstLine="709"/>
        <w:contextualSpacing/>
        <w:jc w:val="both"/>
        <w:rPr>
          <w:sz w:val="22"/>
        </w:rPr>
      </w:pPr>
      <w:r>
        <w:rPr>
          <w:sz w:val="22"/>
        </w:rPr>
        <w:t xml:space="preserve">Порядок оформления и предъявления Заказчику результатов </w:t>
      </w:r>
      <w:r>
        <w:rPr>
          <w:sz w:val="22"/>
        </w:rPr>
        <w:t>выполненных работ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Порядок оформления и предъявления Заказчику результатов работы соответствует требованиям комплекса стандартов и руководящих документов на автоматизированные системы:</w:t>
      </w:r>
    </w:p>
    <w:p w:rsidR="006104DE" w:rsidRDefault="001C1400">
      <w:pPr>
        <w:widowControl/>
        <w:numPr>
          <w:ilvl w:val="0"/>
          <w:numId w:val="5"/>
        </w:numPr>
        <w:tabs>
          <w:tab w:val="left" w:pos="0"/>
        </w:tabs>
        <w:ind w:left="0" w:firstLine="708"/>
        <w:contextualSpacing/>
        <w:jc w:val="both"/>
        <w:rPr>
          <w:sz w:val="22"/>
        </w:rPr>
      </w:pPr>
      <w:r>
        <w:rPr>
          <w:sz w:val="22"/>
        </w:rPr>
        <w:t>«ГОСТ Р 59853-2021. Национальный стандарт Российской Федерации. Информац</w:t>
      </w:r>
      <w:r>
        <w:rPr>
          <w:sz w:val="22"/>
        </w:rPr>
        <w:t>ионные технологии. Комплекс стандартов на автоматизированные системы. Автоматизированные системы. Термины и определения»;</w:t>
      </w:r>
    </w:p>
    <w:p w:rsidR="006104DE" w:rsidRDefault="001C1400">
      <w:pPr>
        <w:widowControl/>
        <w:numPr>
          <w:ilvl w:val="0"/>
          <w:numId w:val="5"/>
        </w:numPr>
        <w:tabs>
          <w:tab w:val="left" w:pos="0"/>
        </w:tabs>
        <w:ind w:left="0" w:firstLine="709"/>
        <w:contextualSpacing/>
        <w:jc w:val="both"/>
        <w:rPr>
          <w:sz w:val="22"/>
        </w:rPr>
      </w:pPr>
      <w:r>
        <w:rPr>
          <w:sz w:val="22"/>
        </w:rPr>
        <w:t>«ГОСТ Р 42.3.01-2021. Национальный стандарт Российской Федерации. Гражданская оборона. Технические средства оповещения населения. Клас</w:t>
      </w:r>
      <w:r>
        <w:rPr>
          <w:sz w:val="22"/>
        </w:rPr>
        <w:t>сификация. Общие технические требования»;</w:t>
      </w:r>
    </w:p>
    <w:p w:rsidR="006104DE" w:rsidRDefault="001C1400">
      <w:pPr>
        <w:widowControl/>
        <w:numPr>
          <w:ilvl w:val="0"/>
          <w:numId w:val="5"/>
        </w:numPr>
        <w:ind w:left="0" w:firstLine="708"/>
        <w:contextualSpacing/>
        <w:jc w:val="both"/>
        <w:rPr>
          <w:sz w:val="22"/>
        </w:rPr>
      </w:pPr>
      <w:r>
        <w:rPr>
          <w:sz w:val="22"/>
        </w:rPr>
        <w:t>«ГОСТ 34.201-2020. Межгосударственный стандарт. Информационные технологии. Комплекс стандартов на автоматизированные системы. Виды, комплектность и обозначение документов при создании автоматизированных систем»;</w:t>
      </w:r>
    </w:p>
    <w:p w:rsidR="006104DE" w:rsidRDefault="001C1400">
      <w:pPr>
        <w:widowControl/>
        <w:numPr>
          <w:ilvl w:val="0"/>
          <w:numId w:val="5"/>
        </w:numPr>
        <w:ind w:left="0" w:firstLine="709"/>
        <w:contextualSpacing/>
        <w:jc w:val="both"/>
        <w:rPr>
          <w:sz w:val="22"/>
        </w:rPr>
      </w:pPr>
      <w:r>
        <w:rPr>
          <w:sz w:val="22"/>
        </w:rPr>
        <w:t>«Г</w:t>
      </w:r>
      <w:r>
        <w:rPr>
          <w:sz w:val="22"/>
        </w:rPr>
        <w:t>ОСТ Р 59793-2021. Национальный стандарт Российской Федерации. Информационные технологии. Комплекс стандартов на автоматизированные системы. Автоматизированные системы. Стадии создания»;</w:t>
      </w:r>
    </w:p>
    <w:p w:rsidR="006104DE" w:rsidRDefault="001C1400">
      <w:pPr>
        <w:widowControl/>
        <w:numPr>
          <w:ilvl w:val="0"/>
          <w:numId w:val="5"/>
        </w:numPr>
        <w:tabs>
          <w:tab w:val="left" w:pos="1134"/>
        </w:tabs>
        <w:ind w:left="0" w:firstLine="709"/>
        <w:contextualSpacing/>
        <w:jc w:val="both"/>
        <w:rPr>
          <w:sz w:val="22"/>
        </w:rPr>
      </w:pPr>
      <w:r>
        <w:rPr>
          <w:sz w:val="22"/>
        </w:rPr>
        <w:t>«ГОСТ Р 22.7.04-2022. Национальный стандарт Российской Федерации. Безо</w:t>
      </w:r>
      <w:r>
        <w:rPr>
          <w:sz w:val="22"/>
        </w:rPr>
        <w:t>пасность в чрезвычайных ситуациях. Региональные автоматизированные системы централизованного оповещения. Общие требования».</w:t>
      </w:r>
    </w:p>
    <w:p w:rsidR="006104DE" w:rsidRDefault="001C1400">
      <w:pPr>
        <w:widowControl/>
        <w:tabs>
          <w:tab w:val="left" w:pos="1134"/>
        </w:tabs>
        <w:ind w:firstLine="709"/>
        <w:contextualSpacing/>
        <w:jc w:val="both"/>
        <w:rPr>
          <w:sz w:val="22"/>
        </w:rPr>
      </w:pPr>
      <w:r>
        <w:rPr>
          <w:sz w:val="22"/>
        </w:rPr>
        <w:t>Подробно порядок оформления и предъявления Заказчику результатов работы определен следующими разделами настоящего технического задан</w:t>
      </w:r>
      <w:r>
        <w:rPr>
          <w:sz w:val="22"/>
        </w:rPr>
        <w:t>ия:</w:t>
      </w:r>
    </w:p>
    <w:p w:rsidR="006104DE" w:rsidRDefault="001C1400">
      <w:pPr>
        <w:widowControl/>
        <w:numPr>
          <w:ilvl w:val="0"/>
          <w:numId w:val="6"/>
        </w:numPr>
        <w:ind w:left="0" w:firstLine="709"/>
        <w:contextualSpacing/>
        <w:jc w:val="both"/>
        <w:rPr>
          <w:sz w:val="22"/>
        </w:rPr>
      </w:pPr>
      <w:r>
        <w:rPr>
          <w:sz w:val="22"/>
        </w:rPr>
        <w:t>состав и содержание работ по реконструкции (развитию) Системы (Раздел 6);</w:t>
      </w:r>
    </w:p>
    <w:p w:rsidR="006104DE" w:rsidRDefault="001C1400">
      <w:pPr>
        <w:widowControl/>
        <w:numPr>
          <w:ilvl w:val="0"/>
          <w:numId w:val="6"/>
        </w:numPr>
        <w:ind w:left="0" w:firstLine="709"/>
        <w:contextualSpacing/>
        <w:jc w:val="both"/>
        <w:rPr>
          <w:sz w:val="22"/>
        </w:rPr>
      </w:pPr>
      <w:r>
        <w:rPr>
          <w:sz w:val="22"/>
        </w:rPr>
        <w:t>порядок приемки Системы (Раздел 7);</w:t>
      </w:r>
    </w:p>
    <w:p w:rsidR="006104DE" w:rsidRDefault="001C1400">
      <w:pPr>
        <w:widowControl/>
        <w:numPr>
          <w:ilvl w:val="0"/>
          <w:numId w:val="6"/>
        </w:numPr>
        <w:ind w:left="0" w:firstLine="709"/>
        <w:contextualSpacing/>
        <w:jc w:val="both"/>
        <w:rPr>
          <w:sz w:val="22"/>
        </w:rPr>
      </w:pPr>
      <w:r>
        <w:rPr>
          <w:sz w:val="22"/>
        </w:rPr>
        <w:t>требования к документированию (Раздел 8).</w:t>
      </w:r>
    </w:p>
    <w:p w:rsidR="006104DE" w:rsidRDefault="006104DE">
      <w:pPr>
        <w:widowControl/>
        <w:ind w:left="709"/>
        <w:contextualSpacing/>
        <w:jc w:val="both"/>
        <w:rPr>
          <w:sz w:val="22"/>
        </w:rPr>
      </w:pPr>
    </w:p>
    <w:p w:rsidR="006104DE" w:rsidRDefault="001C1400">
      <w:pPr>
        <w:pStyle w:val="headII1"/>
        <w:keepNext w:val="0"/>
        <w:keepLines w:val="0"/>
        <w:widowControl w:val="0"/>
        <w:numPr>
          <w:ilvl w:val="0"/>
          <w:numId w:val="4"/>
        </w:numPr>
        <w:spacing w:before="0" w:after="0"/>
        <w:ind w:left="0" w:firstLine="709"/>
        <w:jc w:val="both"/>
        <w:outlineLvl w:val="0"/>
        <w:rPr>
          <w:sz w:val="22"/>
        </w:rPr>
      </w:pPr>
      <w:r>
        <w:rPr>
          <w:sz w:val="22"/>
        </w:rPr>
        <w:t xml:space="preserve">НАЗНАЧЕНИЕ И ЦЕЛИ </w:t>
      </w:r>
      <w:r>
        <w:rPr>
          <w:caps/>
          <w:sz w:val="22"/>
        </w:rPr>
        <w:t>реконструкции</w:t>
      </w:r>
      <w:r>
        <w:rPr>
          <w:sz w:val="22"/>
        </w:rPr>
        <w:t xml:space="preserve"> (СОВЕРШЕНСТВОВАНИЯ) СИСТЕМЫ</w:t>
      </w:r>
    </w:p>
    <w:p w:rsidR="006104DE" w:rsidRDefault="001C1400">
      <w:pPr>
        <w:pStyle w:val="headII1"/>
        <w:keepNext w:val="0"/>
        <w:keepLines w:val="0"/>
        <w:widowControl w:val="0"/>
        <w:tabs>
          <w:tab w:val="clear" w:pos="0"/>
        </w:tabs>
        <w:spacing w:before="0" w:after="0"/>
        <w:ind w:left="0" w:firstLine="709"/>
        <w:rPr>
          <w:sz w:val="22"/>
        </w:rPr>
      </w:pPr>
      <w:r>
        <w:rPr>
          <w:sz w:val="22"/>
        </w:rPr>
        <w:t>2.1. Назначение Системы</w:t>
      </w:r>
    </w:p>
    <w:p w:rsidR="006104DE" w:rsidRDefault="001C1400">
      <w:pPr>
        <w:pStyle w:val="headII1"/>
        <w:keepNext w:val="0"/>
        <w:keepLines w:val="0"/>
        <w:widowControl w:val="0"/>
        <w:tabs>
          <w:tab w:val="clear" w:pos="0"/>
        </w:tabs>
        <w:spacing w:before="0" w:after="0"/>
        <w:ind w:left="0" w:firstLine="709"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 xml:space="preserve">Система </w:t>
      </w:r>
      <w:r>
        <w:rPr>
          <w:b w:val="0"/>
          <w:sz w:val="22"/>
        </w:rPr>
        <w:t>предназначена для обеспечения своевременного доведения информации и сигналов оповещения до органов управления, сил и средств гражданской обороны, сил единой государственной системы предупреждения и ликвидации чрезвычайных ситуаций (далее – РСЧС) и населени</w:t>
      </w:r>
      <w:r>
        <w:rPr>
          <w:b w:val="0"/>
          <w:sz w:val="22"/>
        </w:rPr>
        <w:t>я Кировской области об опасностях, возникающих при ведении военных действий или вследствие этих действий, угрозе возникновения или возникновении чрезвычайных ситуаций природного и техногенного характера.</w:t>
      </w:r>
    </w:p>
    <w:p w:rsidR="006104DE" w:rsidRDefault="001C1400">
      <w:pPr>
        <w:pStyle w:val="headII1"/>
        <w:keepNext w:val="0"/>
        <w:keepLines w:val="0"/>
        <w:widowControl w:val="0"/>
        <w:tabs>
          <w:tab w:val="clear" w:pos="0"/>
        </w:tabs>
        <w:spacing w:before="0" w:after="0"/>
        <w:ind w:left="0" w:firstLine="709"/>
        <w:rPr>
          <w:sz w:val="22"/>
        </w:rPr>
      </w:pPr>
      <w:r>
        <w:rPr>
          <w:sz w:val="22"/>
        </w:rPr>
        <w:t>2.2. Цели реконструкции (совершенствования) Системы</w:t>
      </w:r>
    </w:p>
    <w:p w:rsidR="006104DE" w:rsidRDefault="001C1400">
      <w:pPr>
        <w:widowControl/>
        <w:ind w:firstLine="709"/>
        <w:contextualSpacing/>
        <w:jc w:val="both"/>
        <w:rPr>
          <w:sz w:val="22"/>
        </w:rPr>
      </w:pPr>
      <w:r>
        <w:rPr>
          <w:sz w:val="22"/>
        </w:rPr>
        <w:t>Целью реконструкции Системы является повышение готовности и эффективности функционирования Системы, создание необходимых предпосылок для ее дальнейшего развития и совершенствования на базе современных технологий и технических средств с использованием мульт</w:t>
      </w:r>
      <w:r>
        <w:rPr>
          <w:sz w:val="22"/>
        </w:rPr>
        <w:t xml:space="preserve">исервисных решений, учитывающих: </w:t>
      </w:r>
    </w:p>
    <w:p w:rsidR="006104DE" w:rsidRDefault="001C1400">
      <w:pPr>
        <w:pStyle w:val="ListParagraph1"/>
        <w:numPr>
          <w:ilvl w:val="0"/>
          <w:numId w:val="7"/>
        </w:numPr>
        <w:ind w:left="0" w:firstLine="709"/>
        <w:jc w:val="both"/>
        <w:rPr>
          <w:sz w:val="22"/>
        </w:rPr>
      </w:pPr>
      <w:r>
        <w:rPr>
          <w:sz w:val="22"/>
        </w:rPr>
        <w:t>текущее состояние и дальнейшее развитие цифровых сетей связи и передачи данных единой сети электросвязи (ЕСЭ);</w:t>
      </w:r>
    </w:p>
    <w:p w:rsidR="006104DE" w:rsidRDefault="001C1400">
      <w:pPr>
        <w:pStyle w:val="ListParagraph1"/>
        <w:numPr>
          <w:ilvl w:val="0"/>
          <w:numId w:val="7"/>
        </w:numPr>
        <w:ind w:left="0" w:firstLine="709"/>
        <w:jc w:val="both"/>
        <w:rPr>
          <w:sz w:val="22"/>
        </w:rPr>
      </w:pPr>
      <w:r>
        <w:rPr>
          <w:sz w:val="22"/>
        </w:rPr>
        <w:t>развитие сетей ведомственной составляющей Системы;</w:t>
      </w:r>
    </w:p>
    <w:p w:rsidR="006104DE" w:rsidRDefault="001C1400">
      <w:pPr>
        <w:pStyle w:val="ListParagraph1"/>
        <w:numPr>
          <w:ilvl w:val="0"/>
          <w:numId w:val="7"/>
        </w:numPr>
        <w:ind w:left="0" w:firstLine="709"/>
        <w:jc w:val="both"/>
        <w:rPr>
          <w:sz w:val="22"/>
        </w:rPr>
      </w:pPr>
      <w:r>
        <w:rPr>
          <w:sz w:val="22"/>
        </w:rPr>
        <w:t>расширение территории и численности населения, охваченного с</w:t>
      </w:r>
      <w:r>
        <w:rPr>
          <w:sz w:val="22"/>
        </w:rPr>
        <w:t>овременными техническими средствами оповещения.</w:t>
      </w:r>
    </w:p>
    <w:p w:rsidR="006104DE" w:rsidRDefault="001C1400">
      <w:pPr>
        <w:widowControl/>
        <w:ind w:firstLine="709"/>
        <w:contextualSpacing/>
        <w:jc w:val="both"/>
        <w:rPr>
          <w:sz w:val="22"/>
        </w:rPr>
      </w:pPr>
      <w:r>
        <w:rPr>
          <w:sz w:val="22"/>
        </w:rPr>
        <w:t>По итогам реконструкции должны выполняться следующие задачи:</w:t>
      </w:r>
    </w:p>
    <w:p w:rsidR="006104DE" w:rsidRDefault="001C1400">
      <w:pPr>
        <w:pStyle w:val="ListParagraph1"/>
        <w:numPr>
          <w:ilvl w:val="0"/>
          <w:numId w:val="8"/>
        </w:numPr>
        <w:ind w:left="0" w:firstLine="709"/>
        <w:jc w:val="both"/>
        <w:rPr>
          <w:sz w:val="22"/>
        </w:rPr>
      </w:pPr>
      <w:r>
        <w:rPr>
          <w:sz w:val="22"/>
        </w:rPr>
        <w:t>сопряжение Системы с системами мониторинга, прогнозирования и лабораторного контроля;</w:t>
      </w:r>
    </w:p>
    <w:p w:rsidR="006104DE" w:rsidRDefault="001C1400">
      <w:pPr>
        <w:pStyle w:val="ListParagraph1"/>
        <w:numPr>
          <w:ilvl w:val="0"/>
          <w:numId w:val="8"/>
        </w:numPr>
        <w:ind w:left="0" w:firstLine="709"/>
        <w:jc w:val="both"/>
        <w:rPr>
          <w:sz w:val="22"/>
        </w:rPr>
      </w:pPr>
      <w:r>
        <w:rPr>
          <w:sz w:val="22"/>
        </w:rPr>
        <w:t xml:space="preserve">возможность сопряжения технических устройств, осуществляющих </w:t>
      </w:r>
      <w:r>
        <w:rPr>
          <w:sz w:val="22"/>
        </w:rPr>
        <w:t>приём, обработку и передачу аудио и (или) аудиовизуальных, а также иных сообщений об угрозе или о возникновении чрезвычайной ситуации, правилах поведения и способах защиты в таких ситуациях;</w:t>
      </w:r>
    </w:p>
    <w:p w:rsidR="006104DE" w:rsidRDefault="001C1400">
      <w:pPr>
        <w:pStyle w:val="ListParagraph1"/>
        <w:numPr>
          <w:ilvl w:val="0"/>
          <w:numId w:val="8"/>
        </w:numPr>
        <w:ind w:left="0" w:firstLine="709"/>
        <w:jc w:val="both"/>
        <w:rPr>
          <w:sz w:val="22"/>
        </w:rPr>
      </w:pPr>
      <w:r>
        <w:rPr>
          <w:sz w:val="22"/>
        </w:rPr>
        <w:t>возможность сопряжения в автоматическом и (или) автоматизированно</w:t>
      </w:r>
      <w:r>
        <w:rPr>
          <w:sz w:val="22"/>
        </w:rPr>
        <w:t>м режимах с программно-техническими комплексами принятия решений в органах повседневного управления единой государственной системы предупреждения и ликвидации чрезвычайных ситуаций (далее – РСЧС), в том числе с учетом возникновения ЧС и ее масштабов, инфор</w:t>
      </w:r>
      <w:r>
        <w:rPr>
          <w:sz w:val="22"/>
        </w:rPr>
        <w:t>мационную поддержку в принятии оперативных решений по действиям в кризисных ситуациях;</w:t>
      </w:r>
    </w:p>
    <w:p w:rsidR="006104DE" w:rsidRDefault="001C1400">
      <w:pPr>
        <w:pStyle w:val="ListParagraph1"/>
        <w:numPr>
          <w:ilvl w:val="0"/>
          <w:numId w:val="8"/>
        </w:numPr>
        <w:ind w:left="0" w:firstLine="709"/>
        <w:jc w:val="both"/>
        <w:rPr>
          <w:sz w:val="22"/>
        </w:rPr>
      </w:pPr>
      <w:r>
        <w:rPr>
          <w:sz w:val="22"/>
        </w:rPr>
        <w:t>использование современных информационных технологий для своевременного и гарантированного информирования населения об угрозе возникновения или о возникновении чрезвычайн</w:t>
      </w:r>
      <w:r>
        <w:rPr>
          <w:sz w:val="22"/>
        </w:rPr>
        <w:t>ых ситуаций, правилах поведения и способах защиты в таких ситуациях;</w:t>
      </w:r>
    </w:p>
    <w:p w:rsidR="006104DE" w:rsidRDefault="001C1400">
      <w:pPr>
        <w:pStyle w:val="ListParagraph1"/>
        <w:numPr>
          <w:ilvl w:val="0"/>
          <w:numId w:val="8"/>
        </w:numPr>
        <w:ind w:left="0" w:firstLine="709"/>
        <w:jc w:val="both"/>
        <w:rPr>
          <w:sz w:val="22"/>
        </w:rPr>
      </w:pPr>
      <w:r>
        <w:rPr>
          <w:sz w:val="22"/>
        </w:rPr>
        <w:t>управление оконечными средствами оповещения и информирования с пунктов управления органов повседневного управления Кировской областной территориальной подсистемы РСЧС соответствующего уро</w:t>
      </w:r>
      <w:r>
        <w:rPr>
          <w:sz w:val="22"/>
        </w:rPr>
        <w:t>вня;</w:t>
      </w:r>
    </w:p>
    <w:p w:rsidR="006104DE" w:rsidRDefault="001C1400">
      <w:pPr>
        <w:pStyle w:val="ListParagraph1"/>
        <w:numPr>
          <w:ilvl w:val="0"/>
          <w:numId w:val="8"/>
        </w:numPr>
        <w:ind w:left="0" w:firstLine="709"/>
        <w:jc w:val="both"/>
        <w:rPr>
          <w:sz w:val="22"/>
        </w:rPr>
      </w:pPr>
      <w:r>
        <w:rPr>
          <w:sz w:val="22"/>
        </w:rPr>
        <w:t>передачу информации в заданных режимах (индивидуальный, избирательный, циркулярный, по группам по заранее установленным программам);</w:t>
      </w:r>
    </w:p>
    <w:p w:rsidR="006104DE" w:rsidRDefault="001C1400">
      <w:pPr>
        <w:pStyle w:val="ListParagraph1"/>
        <w:numPr>
          <w:ilvl w:val="0"/>
          <w:numId w:val="8"/>
        </w:numPr>
        <w:ind w:left="0" w:firstLine="709"/>
        <w:jc w:val="both"/>
        <w:rPr>
          <w:sz w:val="22"/>
        </w:rPr>
      </w:pPr>
      <w:r>
        <w:rPr>
          <w:sz w:val="22"/>
        </w:rPr>
        <w:t>защиту информации от НСД и сохранность информации при авариях в системе.</w:t>
      </w:r>
    </w:p>
    <w:p w:rsidR="006104DE" w:rsidRDefault="006104DE">
      <w:pPr>
        <w:pStyle w:val="ListParagraph1"/>
        <w:ind w:left="709"/>
        <w:jc w:val="both"/>
        <w:rPr>
          <w:sz w:val="22"/>
        </w:rPr>
      </w:pPr>
    </w:p>
    <w:p w:rsidR="006104DE" w:rsidRDefault="001C1400">
      <w:pPr>
        <w:pStyle w:val="170"/>
        <w:keepNext w:val="0"/>
        <w:keepLines w:val="0"/>
        <w:pageBreakBefore w:val="0"/>
        <w:widowControl w:val="0"/>
        <w:numPr>
          <w:ilvl w:val="0"/>
          <w:numId w:val="4"/>
        </w:numPr>
        <w:spacing w:before="0" w:after="0"/>
        <w:ind w:left="0" w:firstLine="709"/>
        <w:jc w:val="both"/>
        <w:rPr>
          <w:sz w:val="22"/>
        </w:rPr>
      </w:pPr>
      <w:r>
        <w:rPr>
          <w:sz w:val="22"/>
        </w:rPr>
        <w:t>ХАРАКТЕРИСТИКА СУЩЕСТВУЮЩИХ СИСТЕМ ОПОВЕЩЕНИ</w:t>
      </w:r>
      <w:r>
        <w:rPr>
          <w:sz w:val="22"/>
        </w:rPr>
        <w:t>Я, МОНИТОРИНГА И ПРОГНОЗИРОВАНИЯ</w:t>
      </w:r>
    </w:p>
    <w:p w:rsidR="006104DE" w:rsidRDefault="001C1400">
      <w:pPr>
        <w:pStyle w:val="216"/>
        <w:keepNext w:val="0"/>
        <w:keepLines w:val="0"/>
        <w:widowControl w:val="0"/>
        <w:numPr>
          <w:ilvl w:val="1"/>
          <w:numId w:val="9"/>
        </w:numPr>
        <w:spacing w:before="0" w:after="0"/>
        <w:ind w:left="0" w:firstLine="709"/>
        <w:jc w:val="both"/>
        <w:rPr>
          <w:sz w:val="22"/>
        </w:rPr>
      </w:pPr>
      <w:r>
        <w:rPr>
          <w:sz w:val="22"/>
        </w:rPr>
        <w:t xml:space="preserve"> Краткие сведения о существующих системах оповещения</w:t>
      </w:r>
    </w:p>
    <w:p w:rsidR="006104DE" w:rsidRDefault="001C1400">
      <w:pPr>
        <w:pStyle w:val="basictext1"/>
        <w:spacing w:after="0" w:line="240" w:lineRule="auto"/>
        <w:rPr>
          <w:sz w:val="22"/>
        </w:rPr>
      </w:pPr>
      <w:r>
        <w:rPr>
          <w:sz w:val="22"/>
        </w:rPr>
        <w:t>На территории области функционирует региональная система оповещения, введена в эксплуатацию в мае 2023 года. В 2021 году выполнена реконструкция основного пункта управлен</w:t>
      </w:r>
      <w:r>
        <w:rPr>
          <w:sz w:val="22"/>
        </w:rPr>
        <w:t>ия (ПУ РАСЦО) на базе оборудования КПАСО-Р «МАРС-АРСЕНАЛ» (производитель ООО «ТРИАЛИНК ГРУП»). ПУ РАСЦО расположен по адресу: 610027, г. Киров, ул. Защитников Отечества, д. 69, предназначен для доведения сигналов и информации оповещения в масштабах Кировск</w:t>
      </w:r>
      <w:r>
        <w:rPr>
          <w:sz w:val="22"/>
        </w:rPr>
        <w:t>ой области. Обладает функциями избирательного, циркулярного и группового управления средствами Системы. Имеет наивысший приоритет управления.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Техническую основу РСО Кировской области составляют средства оповещения, серийно не выпускаемые предприятиями Росс</w:t>
      </w:r>
      <w:r>
        <w:rPr>
          <w:sz w:val="22"/>
        </w:rPr>
        <w:t xml:space="preserve">ии. Комплектующие КТСО-Р не выпускаются с 2018 года. 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 xml:space="preserve">В результате длительной эксплуатации снизилась готовность и надежность системы оповещения, значительно увеличились затраты на ее содержание. </w:t>
      </w:r>
    </w:p>
    <w:p w:rsidR="006104DE" w:rsidRDefault="006104DE">
      <w:pPr>
        <w:widowControl/>
        <w:tabs>
          <w:tab w:val="left" w:pos="1710"/>
        </w:tabs>
        <w:jc w:val="both"/>
        <w:rPr>
          <w:color w:val="FF0000"/>
          <w:sz w:val="22"/>
        </w:rPr>
      </w:pPr>
    </w:p>
    <w:p w:rsidR="006104DE" w:rsidRDefault="001C1400">
      <w:pPr>
        <w:pStyle w:val="headI1"/>
        <w:keepNext w:val="0"/>
        <w:keepLines w:val="0"/>
        <w:pageBreakBefore w:val="0"/>
        <w:widowControl w:val="0"/>
        <w:numPr>
          <w:ilvl w:val="0"/>
          <w:numId w:val="9"/>
        </w:numPr>
        <w:spacing w:before="0" w:after="0"/>
        <w:ind w:left="0" w:firstLine="709"/>
        <w:rPr>
          <w:sz w:val="22"/>
        </w:rPr>
      </w:pPr>
      <w:r>
        <w:rPr>
          <w:sz w:val="22"/>
        </w:rPr>
        <w:t>ТРЕБОВАНИЯ К СИСТЕМЕ</w:t>
      </w:r>
    </w:p>
    <w:p w:rsidR="006104DE" w:rsidRDefault="001C1400">
      <w:pPr>
        <w:pStyle w:val="91"/>
        <w:keepNext w:val="0"/>
        <w:keepLines w:val="0"/>
        <w:widowControl w:val="0"/>
        <w:numPr>
          <w:ilvl w:val="1"/>
          <w:numId w:val="9"/>
        </w:numPr>
        <w:spacing w:before="0" w:after="0"/>
        <w:ind w:left="0" w:firstLine="709"/>
        <w:rPr>
          <w:sz w:val="22"/>
        </w:rPr>
      </w:pPr>
      <w:r>
        <w:rPr>
          <w:sz w:val="22"/>
        </w:rPr>
        <w:t>Требования к Системе в целом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 xml:space="preserve">Система является Единой территориально распределенной автоматизированной информационно-управляющей системой. Система функционирует в непрерывном круглосуточном режиме и постоянно готова к выполнению возложенных задач. 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Система обеспечивает возможность выпо</w:t>
      </w:r>
      <w:r>
        <w:rPr>
          <w:sz w:val="22"/>
        </w:rPr>
        <w:t>лнения следующих функций:</w:t>
      </w:r>
    </w:p>
    <w:p w:rsidR="006104DE" w:rsidRDefault="001C1400">
      <w:pPr>
        <w:pStyle w:val="ListParagraph1"/>
        <w:numPr>
          <w:ilvl w:val="0"/>
          <w:numId w:val="10"/>
        </w:numPr>
        <w:ind w:left="0" w:firstLine="709"/>
        <w:jc w:val="both"/>
        <w:rPr>
          <w:sz w:val="22"/>
        </w:rPr>
      </w:pPr>
      <w:r>
        <w:rPr>
          <w:sz w:val="22"/>
        </w:rPr>
        <w:t>прием сигналов оповещения и экстренной информации от систем оповещения населения вышестоящего уровня;</w:t>
      </w:r>
    </w:p>
    <w:p w:rsidR="006104DE" w:rsidRDefault="001C1400">
      <w:pPr>
        <w:pStyle w:val="ListParagraph1"/>
        <w:numPr>
          <w:ilvl w:val="0"/>
          <w:numId w:val="10"/>
        </w:numPr>
        <w:ind w:left="0" w:firstLine="709"/>
        <w:jc w:val="both"/>
        <w:rPr>
          <w:sz w:val="22"/>
        </w:rPr>
      </w:pPr>
      <w:r>
        <w:rPr>
          <w:sz w:val="22"/>
        </w:rPr>
        <w:t>включение (запуск) не менее чем с двух пунктов управления (основной и запасной);</w:t>
      </w:r>
    </w:p>
    <w:p w:rsidR="006104DE" w:rsidRDefault="001C1400">
      <w:pPr>
        <w:pStyle w:val="ListParagraph1"/>
        <w:numPr>
          <w:ilvl w:val="0"/>
          <w:numId w:val="10"/>
        </w:numPr>
        <w:ind w:left="0" w:firstLine="709"/>
        <w:jc w:val="both"/>
        <w:rPr>
          <w:sz w:val="22"/>
        </w:rPr>
      </w:pPr>
      <w:r>
        <w:rPr>
          <w:sz w:val="22"/>
        </w:rPr>
        <w:t>взаимное автоматическое (автоматизированное) ув</w:t>
      </w:r>
      <w:r>
        <w:rPr>
          <w:sz w:val="22"/>
        </w:rPr>
        <w:t>едомление пунктов управления одного уровня о задействовании системы оповещения населения;</w:t>
      </w:r>
    </w:p>
    <w:p w:rsidR="006104DE" w:rsidRDefault="001C1400">
      <w:pPr>
        <w:pStyle w:val="ListParagraph1"/>
        <w:numPr>
          <w:ilvl w:val="0"/>
          <w:numId w:val="10"/>
        </w:numPr>
        <w:ind w:left="0" w:firstLine="709"/>
        <w:jc w:val="both"/>
        <w:rPr>
          <w:sz w:val="22"/>
        </w:rPr>
      </w:pPr>
      <w:r>
        <w:rPr>
          <w:sz w:val="22"/>
        </w:rPr>
        <w:t>автономное (децентрализованное) управление муниципальными, локальными системами оповещения и КСЭОН;</w:t>
      </w:r>
    </w:p>
    <w:p w:rsidR="006104DE" w:rsidRDefault="001C1400">
      <w:pPr>
        <w:pStyle w:val="ListParagraph1"/>
        <w:numPr>
          <w:ilvl w:val="0"/>
          <w:numId w:val="10"/>
        </w:numPr>
        <w:ind w:left="0" w:firstLine="709"/>
        <w:jc w:val="both"/>
        <w:rPr>
          <w:sz w:val="22"/>
        </w:rPr>
      </w:pPr>
      <w:r>
        <w:rPr>
          <w:sz w:val="22"/>
        </w:rPr>
        <w:t>автоматический, автоматизированный и ручной режимы запуска системы</w:t>
      </w:r>
      <w:r>
        <w:rPr>
          <w:sz w:val="22"/>
        </w:rPr>
        <w:t xml:space="preserve"> оповещения населения;</w:t>
      </w:r>
    </w:p>
    <w:p w:rsidR="006104DE" w:rsidRDefault="001C1400">
      <w:pPr>
        <w:pStyle w:val="ListParagraph1"/>
        <w:numPr>
          <w:ilvl w:val="0"/>
          <w:numId w:val="10"/>
        </w:numPr>
        <w:ind w:left="0" w:firstLine="709"/>
        <w:jc w:val="both"/>
        <w:rPr>
          <w:sz w:val="22"/>
        </w:rPr>
      </w:pPr>
      <w:r>
        <w:rPr>
          <w:sz w:val="22"/>
        </w:rPr>
        <w:t>обмен информацией с взаимодействующими системами, в том числе мониторинга, природных и техногенных чрезвычайных ситуаций в автоматическом, автоматизированном и ручном режимах;</w:t>
      </w:r>
    </w:p>
    <w:p w:rsidR="006104DE" w:rsidRDefault="001C1400">
      <w:pPr>
        <w:pStyle w:val="ListParagraph1"/>
        <w:numPr>
          <w:ilvl w:val="0"/>
          <w:numId w:val="10"/>
        </w:numPr>
        <w:ind w:left="0" w:firstLine="709"/>
        <w:jc w:val="both"/>
        <w:rPr>
          <w:sz w:val="22"/>
        </w:rPr>
      </w:pPr>
      <w:r>
        <w:rPr>
          <w:sz w:val="22"/>
        </w:rPr>
        <w:t>подготовка и хранение аудио-, аудиовизуальных и буквенно-</w:t>
      </w:r>
      <w:r>
        <w:rPr>
          <w:sz w:val="22"/>
        </w:rPr>
        <w:t>цифровых сообщений, программ оповещения, вариантов (сценариев) и режимов запуска систем оповещения населения и технических средств оповещения;</w:t>
      </w:r>
    </w:p>
    <w:p w:rsidR="006104DE" w:rsidRDefault="001C1400">
      <w:pPr>
        <w:pStyle w:val="ListParagraph1"/>
        <w:numPr>
          <w:ilvl w:val="0"/>
          <w:numId w:val="10"/>
        </w:numPr>
        <w:ind w:left="0" w:firstLine="709"/>
        <w:jc w:val="both"/>
        <w:rPr>
          <w:sz w:val="22"/>
        </w:rPr>
      </w:pPr>
      <w:r>
        <w:rPr>
          <w:sz w:val="22"/>
        </w:rPr>
        <w:t>формирование, передача сигналов оповещения и экстренной информации, аудио, аудиовизуальных и буквенно-цифровых со</w:t>
      </w:r>
      <w:r>
        <w:rPr>
          <w:sz w:val="22"/>
        </w:rPr>
        <w:t>общений;</w:t>
      </w:r>
    </w:p>
    <w:p w:rsidR="006104DE" w:rsidRDefault="001C1400">
      <w:pPr>
        <w:pStyle w:val="ListParagraph1"/>
        <w:numPr>
          <w:ilvl w:val="0"/>
          <w:numId w:val="10"/>
        </w:numPr>
        <w:ind w:left="0" w:firstLine="709"/>
        <w:jc w:val="both"/>
        <w:rPr>
          <w:sz w:val="22"/>
        </w:rPr>
      </w:pPr>
      <w:r>
        <w:rPr>
          <w:sz w:val="22"/>
        </w:rPr>
        <w:t>передача и сбор автоматических и ручных подтверждений о приеме сигнала оповещения и экстренной информации;</w:t>
      </w:r>
    </w:p>
    <w:p w:rsidR="006104DE" w:rsidRDefault="001C1400">
      <w:pPr>
        <w:pStyle w:val="ListParagraph1"/>
        <w:numPr>
          <w:ilvl w:val="0"/>
          <w:numId w:val="10"/>
        </w:numPr>
        <w:ind w:left="0" w:firstLine="709"/>
        <w:jc w:val="both"/>
        <w:rPr>
          <w:sz w:val="22"/>
        </w:rPr>
      </w:pPr>
      <w:r>
        <w:rPr>
          <w:sz w:val="22"/>
        </w:rPr>
        <w:t>двухсторонний обмен аудио и буквенно-цифровыми сообщениями;</w:t>
      </w:r>
    </w:p>
    <w:p w:rsidR="006104DE" w:rsidRDefault="001C1400">
      <w:pPr>
        <w:pStyle w:val="ListParagraph1"/>
        <w:numPr>
          <w:ilvl w:val="0"/>
          <w:numId w:val="10"/>
        </w:numPr>
        <w:ind w:left="0" w:firstLine="709"/>
        <w:jc w:val="both"/>
        <w:rPr>
          <w:sz w:val="22"/>
        </w:rPr>
      </w:pPr>
      <w:r>
        <w:rPr>
          <w:sz w:val="22"/>
        </w:rPr>
        <w:t>установка вида сигнала (оповещения, управления, другой) и типа сигнала (основной</w:t>
      </w:r>
      <w:r>
        <w:rPr>
          <w:sz w:val="22"/>
        </w:rPr>
        <w:t>, проверочный);</w:t>
      </w:r>
    </w:p>
    <w:p w:rsidR="006104DE" w:rsidRDefault="001C1400">
      <w:pPr>
        <w:pStyle w:val="ListParagraph1"/>
        <w:numPr>
          <w:ilvl w:val="0"/>
          <w:numId w:val="10"/>
        </w:numPr>
        <w:ind w:left="0" w:firstLine="709"/>
        <w:jc w:val="both"/>
        <w:rPr>
          <w:sz w:val="22"/>
        </w:rPr>
      </w:pPr>
      <w:r>
        <w:rPr>
          <w:sz w:val="22"/>
        </w:rPr>
        <w:t>оперативный ввод сигнала оповещения и экстренной информации или редактирование ранее записанного сигнала оповещения и экстренной информации;</w:t>
      </w:r>
    </w:p>
    <w:p w:rsidR="006104DE" w:rsidRDefault="001C1400">
      <w:pPr>
        <w:pStyle w:val="ListParagraph1"/>
        <w:numPr>
          <w:ilvl w:val="0"/>
          <w:numId w:val="10"/>
        </w:numPr>
        <w:ind w:left="0" w:firstLine="709"/>
        <w:jc w:val="both"/>
        <w:rPr>
          <w:sz w:val="22"/>
        </w:rPr>
      </w:pPr>
      <w:r>
        <w:rPr>
          <w:sz w:val="22"/>
        </w:rPr>
        <w:t>приостановка или отмена выполнения сеанса (сценария) оповещения по команде;</w:t>
      </w:r>
    </w:p>
    <w:p w:rsidR="006104DE" w:rsidRDefault="001C1400">
      <w:pPr>
        <w:pStyle w:val="ListParagraph1"/>
        <w:numPr>
          <w:ilvl w:val="0"/>
          <w:numId w:val="10"/>
        </w:numPr>
        <w:ind w:left="0" w:firstLine="709"/>
        <w:jc w:val="both"/>
        <w:rPr>
          <w:sz w:val="22"/>
        </w:rPr>
      </w:pPr>
      <w:r>
        <w:rPr>
          <w:sz w:val="22"/>
        </w:rPr>
        <w:t>контроль и визуализация</w:t>
      </w:r>
      <w:r>
        <w:rPr>
          <w:sz w:val="22"/>
        </w:rPr>
        <w:t xml:space="preserve"> хода оповещения в реальном времени с отображением списка оповещаемых объектов, типа сигнала оповещения, состояния оповещения, результирующего времени оповещения для каждого объекта, а также каналов, по которым проведено оповещение;</w:t>
      </w:r>
    </w:p>
    <w:p w:rsidR="006104DE" w:rsidRDefault="001C1400">
      <w:pPr>
        <w:pStyle w:val="ListParagraph1"/>
        <w:numPr>
          <w:ilvl w:val="0"/>
          <w:numId w:val="10"/>
        </w:numPr>
        <w:ind w:left="0" w:firstLine="709"/>
        <w:jc w:val="both"/>
        <w:rPr>
          <w:sz w:val="22"/>
        </w:rPr>
      </w:pPr>
      <w:r>
        <w:rPr>
          <w:sz w:val="22"/>
        </w:rPr>
        <w:t>приоритет передачи сигн</w:t>
      </w:r>
      <w:r>
        <w:rPr>
          <w:sz w:val="22"/>
        </w:rPr>
        <w:t>алов оповещения вышестоящего уровня по отношению к нижестоящему;</w:t>
      </w:r>
    </w:p>
    <w:p w:rsidR="006104DE" w:rsidRDefault="001C1400">
      <w:pPr>
        <w:pStyle w:val="ListParagraph1"/>
        <w:numPr>
          <w:ilvl w:val="0"/>
          <w:numId w:val="10"/>
        </w:numPr>
        <w:ind w:left="0" w:firstLine="709"/>
        <w:jc w:val="both"/>
        <w:rPr>
          <w:sz w:val="22"/>
        </w:rPr>
      </w:pPr>
      <w:r>
        <w:rPr>
          <w:sz w:val="22"/>
        </w:rPr>
        <w:t>контроль и визуализация состояния материалов (оборудования), используемых для выполнения работ (далее – технических средств оповещения) и каналов связи;</w:t>
      </w:r>
    </w:p>
    <w:p w:rsidR="006104DE" w:rsidRDefault="001C1400">
      <w:pPr>
        <w:pStyle w:val="ListParagraph1"/>
        <w:numPr>
          <w:ilvl w:val="0"/>
          <w:numId w:val="10"/>
        </w:numPr>
        <w:ind w:left="0" w:firstLine="709"/>
        <w:jc w:val="both"/>
        <w:rPr>
          <w:sz w:val="22"/>
        </w:rPr>
      </w:pPr>
      <w:r>
        <w:rPr>
          <w:sz w:val="22"/>
        </w:rPr>
        <w:t>защита от несанкционированного доступа</w:t>
      </w:r>
      <w:r>
        <w:rPr>
          <w:sz w:val="22"/>
        </w:rPr>
        <w:t>;</w:t>
      </w:r>
    </w:p>
    <w:p w:rsidR="006104DE" w:rsidRDefault="001C1400">
      <w:pPr>
        <w:pStyle w:val="ListParagraph1"/>
        <w:numPr>
          <w:ilvl w:val="0"/>
          <w:numId w:val="10"/>
        </w:numPr>
        <w:ind w:left="0" w:firstLine="709"/>
        <w:jc w:val="both"/>
        <w:rPr>
          <w:sz w:val="22"/>
        </w:rPr>
      </w:pPr>
      <w:r>
        <w:rPr>
          <w:sz w:val="22"/>
        </w:rPr>
        <w:t>документирование выполнения техническими средствами оповещения действий (процессов, функций, алгоритмов) в ходе оповещения населения (проверки системы оповещения населения) на бумажном и электронном (USB-накопитель, жесткий диск, оптический диск) носител</w:t>
      </w:r>
      <w:r>
        <w:rPr>
          <w:sz w:val="22"/>
        </w:rPr>
        <w:t>ях.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 xml:space="preserve">Реконструкция (совершенствование) Системы осуществляется в соответствии с Разделом 6 </w:t>
      </w:r>
      <w:r>
        <w:rPr>
          <w:sz w:val="22"/>
        </w:rPr>
        <w:br/>
        <w:t>настоящего ТЗ.</w:t>
      </w:r>
    </w:p>
    <w:p w:rsidR="006104DE" w:rsidRDefault="001C1400">
      <w:pPr>
        <w:widowControl/>
        <w:ind w:firstLine="708"/>
        <w:jc w:val="both"/>
        <w:rPr>
          <w:i/>
          <w:sz w:val="22"/>
        </w:rPr>
      </w:pPr>
      <w:r>
        <w:rPr>
          <w:i/>
          <w:sz w:val="22"/>
        </w:rPr>
        <w:t xml:space="preserve">* Требования, приведенные в настоящем пункте технического задания, обусловлены положениями проектной и рабочей документации «Рабочий проект </w:t>
      </w:r>
      <w:r>
        <w:rPr>
          <w:i/>
          <w:sz w:val="22"/>
        </w:rPr>
        <w:t xml:space="preserve">реконструкции региональной системы оповещения </w:t>
      </w:r>
      <w:r>
        <w:rPr>
          <w:i/>
          <w:sz w:val="22"/>
        </w:rPr>
        <w:lastRenderedPageBreak/>
        <w:t>Кировской области» в рамках мероприятий по мобилизационной подготовке для обеспечения государственных нужд Кировской области» с учетом ГОСТ Р 22.7.04-2022 «Безопасность в чрезвычайных ситуациях. Региональные ав</w:t>
      </w:r>
      <w:r>
        <w:rPr>
          <w:i/>
          <w:sz w:val="22"/>
        </w:rPr>
        <w:t>томатизированные системы централизованного оповещения. Общие требования».</w:t>
      </w:r>
    </w:p>
    <w:p w:rsidR="006104DE" w:rsidRDefault="001C1400">
      <w:pPr>
        <w:pStyle w:val="91"/>
        <w:keepNext w:val="0"/>
        <w:keepLines w:val="0"/>
        <w:widowControl w:val="0"/>
        <w:numPr>
          <w:ilvl w:val="1"/>
          <w:numId w:val="9"/>
        </w:numPr>
        <w:spacing w:before="0" w:after="0"/>
        <w:ind w:left="0" w:firstLine="709"/>
        <w:rPr>
          <w:sz w:val="22"/>
        </w:rPr>
      </w:pPr>
      <w:r>
        <w:rPr>
          <w:sz w:val="22"/>
        </w:rPr>
        <w:t>Требования к структуре и функционированию Системы</w:t>
      </w:r>
    </w:p>
    <w:p w:rsidR="006104DE" w:rsidRDefault="001C1400">
      <w:pPr>
        <w:pStyle w:val="91"/>
        <w:keepNext w:val="0"/>
        <w:keepLines w:val="0"/>
        <w:widowControl w:val="0"/>
        <w:numPr>
          <w:ilvl w:val="2"/>
          <w:numId w:val="11"/>
        </w:numPr>
        <w:spacing w:before="0" w:after="0"/>
        <w:ind w:left="0" w:firstLine="709"/>
        <w:jc w:val="both"/>
        <w:outlineLvl w:val="2"/>
        <w:rPr>
          <w:sz w:val="22"/>
        </w:rPr>
      </w:pPr>
      <w:r>
        <w:rPr>
          <w:sz w:val="22"/>
        </w:rPr>
        <w:t>Требования к количеству и местам размещения пунктов управления Системой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 xml:space="preserve">Система оповещения населения Кировской области включает в </w:t>
      </w:r>
      <w:r>
        <w:rPr>
          <w:sz w:val="22"/>
        </w:rPr>
        <w:t>себя следующие существующие пункты управления: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основной пункт управления (ПУ РАСЦО), расположенный по адресу: 610027, г. Киров, </w:t>
      </w:r>
      <w:r>
        <w:rPr>
          <w:sz w:val="22"/>
        </w:rPr>
        <w:br/>
        <w:t>ул. Защитников Отечества, д. 69, предназначенный для доведения сигналов и информации оповещения в масштабах Кировской области</w:t>
      </w:r>
      <w:r>
        <w:rPr>
          <w:sz w:val="22"/>
        </w:rPr>
        <w:t>. Обладает функциями избирательного, циркулярного и группового управления средствами Системы. Имеет наивысший приоритет управления;</w:t>
      </w:r>
    </w:p>
    <w:p w:rsidR="006104DE" w:rsidRDefault="001C1400">
      <w:pPr>
        <w:pStyle w:val="basictext1"/>
        <w:widowControl w:val="0"/>
        <w:spacing w:line="240" w:lineRule="auto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пункты управления местного уровня в муниципальных образованиях Кировской области, которые размещаются на территории единых</w:t>
      </w:r>
      <w:r>
        <w:rPr>
          <w:sz w:val="22"/>
        </w:rPr>
        <w:t xml:space="preserve"> дежурно-диспетчерских служб муниципальных образований Кировской области и предназначены для доведения сигналов и информации оповещения в масштабах муниципального образования. Пункты управления местного уровня имеют функции управления сегментом Системы, ра</w:t>
      </w:r>
      <w:r>
        <w:rPr>
          <w:sz w:val="22"/>
        </w:rPr>
        <w:t>звернутым на территории соответствующего муниципального образования.</w:t>
      </w:r>
    </w:p>
    <w:p w:rsidR="006104DE" w:rsidRDefault="001C1400">
      <w:pPr>
        <w:pStyle w:val="basictext1"/>
        <w:widowControl w:val="0"/>
        <w:spacing w:line="240" w:lineRule="auto"/>
        <w:rPr>
          <w:sz w:val="22"/>
        </w:rPr>
      </w:pPr>
      <w:r>
        <w:rPr>
          <w:sz w:val="22"/>
        </w:rPr>
        <w:t xml:space="preserve">Количество и места размещения пунктов управления, существующих и создаваемых в рамках реконструкции (совершенствования) Системы, а также информация о предоставляемом, в рамках выполнения </w:t>
      </w:r>
      <w:r>
        <w:rPr>
          <w:sz w:val="22"/>
        </w:rPr>
        <w:t>работ ЗИП, приведены в таблице 1.</w:t>
      </w:r>
    </w:p>
    <w:p w:rsidR="006104DE" w:rsidRDefault="001C1400">
      <w:pPr>
        <w:pStyle w:val="basictext1"/>
        <w:spacing w:after="0"/>
        <w:jc w:val="right"/>
        <w:rPr>
          <w:sz w:val="22"/>
        </w:rPr>
      </w:pPr>
      <w:r>
        <w:rPr>
          <w:sz w:val="22"/>
        </w:rPr>
        <w:t>Таблица 1</w:t>
      </w:r>
    </w:p>
    <w:tbl>
      <w:tblPr>
        <w:tblW w:w="9636" w:type="dxa"/>
        <w:tblInd w:w="6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56"/>
        <w:gridCol w:w="1947"/>
        <w:gridCol w:w="3998"/>
        <w:gridCol w:w="3135"/>
      </w:tblGrid>
      <w:tr w:rsidR="006104DE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Пункт управления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Адрес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Примечание</w:t>
            </w:r>
          </w:p>
        </w:tc>
      </w:tr>
      <w:tr w:rsidR="006104DE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Пункт управления МСО муниципального образования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Кировская обл., г. Киров, ул. Набережная Грина, д. 3,</w:t>
            </w:r>
          </w:p>
          <w:p w:rsidR="006104DE" w:rsidRDefault="001C1400">
            <w:pPr>
              <w:pStyle w:val="basictext1"/>
              <w:spacing w:after="0"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Муниципальное бюджетное учреждение «Кировское управление </w:t>
            </w:r>
            <w:r>
              <w:rPr>
                <w:sz w:val="22"/>
              </w:rPr>
              <w:t>гражданской защиты»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Существующий пункт управления МСО (построен в 2022 г.)</w:t>
            </w:r>
          </w:p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Предоставление ЗИП</w:t>
            </w:r>
          </w:p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Построение 21 пункта оповещения</w:t>
            </w:r>
          </w:p>
        </w:tc>
      </w:tr>
      <w:tr w:rsidR="006104DE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Пункт управления МСО муниципального образования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Кировская обл., г. Кирово-Чепецк, ул. Школьная, д. 12а,</w:t>
            </w:r>
          </w:p>
          <w:p w:rsidR="006104DE" w:rsidRDefault="001C1400">
            <w:pPr>
              <w:pStyle w:val="basictext1"/>
              <w:spacing w:after="0"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Муниципальное казенное </w:t>
            </w:r>
            <w:r>
              <w:rPr>
                <w:sz w:val="22"/>
              </w:rPr>
              <w:t>учреждение «Кирово-Чепецкое городское управление гражданской защиты»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Существующий пункт управления МСО</w:t>
            </w:r>
          </w:p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г. Кирово-Чепецк и Кирово-Чепецкого муниципального округа (построен в 2022 г.)</w:t>
            </w:r>
          </w:p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г. Кирово-Чепецк – предоставление ЗИП, построение 4 пунктов оповещения;</w:t>
            </w:r>
          </w:p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Ки</w:t>
            </w:r>
            <w:r>
              <w:rPr>
                <w:sz w:val="22"/>
              </w:rPr>
              <w:t>рово-Чепецкий округ – построение 5 пунктов оповещения</w:t>
            </w:r>
          </w:p>
        </w:tc>
      </w:tr>
      <w:tr w:rsidR="006104DE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Пункт управления МСО муниципального образования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Кировская обл., г. Вятские Поляны,</w:t>
            </w:r>
          </w:p>
          <w:p w:rsidR="006104DE" w:rsidRDefault="001C1400">
            <w:pPr>
              <w:pStyle w:val="basictext1"/>
              <w:spacing w:after="0"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ул. Гагарина, 28а, Администрация города Вятские Поляны (ЕДДС)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Существующий пункт управления МСО (построен в 2022 г.)</w:t>
            </w:r>
          </w:p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Предоставление </w:t>
            </w:r>
            <w:r>
              <w:rPr>
                <w:sz w:val="22"/>
              </w:rPr>
              <w:t>З</w:t>
            </w:r>
            <w:r>
              <w:rPr>
                <w:sz w:val="22"/>
              </w:rPr>
              <w:t>ИП</w:t>
            </w:r>
          </w:p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Построение 7 пунктов оповещения</w:t>
            </w:r>
          </w:p>
        </w:tc>
      </w:tr>
      <w:tr w:rsidR="006104DE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Пункт управления МСО муниципального образования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Кировская обл., Верхнекамский муниципальный округ, г. Кирс, ул. Кирова, 16, администрация Верхнекамского муниципального округа (ЕДДС)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Существующий пункт</w:t>
            </w:r>
            <w:r>
              <w:rPr>
                <w:sz w:val="22"/>
              </w:rPr>
              <w:t xml:space="preserve"> управления МСО (построен в 2022 г.)</w:t>
            </w:r>
          </w:p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Предоставление </w:t>
            </w:r>
            <w:r>
              <w:rPr>
                <w:sz w:val="22"/>
              </w:rPr>
              <w:t>ЗИП</w:t>
            </w:r>
          </w:p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Построение 8 пунктов оповещения</w:t>
            </w:r>
          </w:p>
        </w:tc>
      </w:tr>
      <w:tr w:rsidR="006104DE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Пункт управления МСО </w:t>
            </w:r>
            <w:r>
              <w:rPr>
                <w:sz w:val="22"/>
              </w:rPr>
              <w:lastRenderedPageBreak/>
              <w:t>муниципального образования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Кировская обл., Малмыжский муниципальный округ, г. Малмыж, ул. </w:t>
            </w:r>
            <w:r>
              <w:rPr>
                <w:sz w:val="22"/>
              </w:rPr>
              <w:lastRenderedPageBreak/>
              <w:t xml:space="preserve">Чернышевского, 2а, администрация Малмыжского </w:t>
            </w:r>
            <w:r>
              <w:rPr>
                <w:sz w:val="22"/>
              </w:rPr>
              <w:t>муниципального округа (ЕДДС)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Существующий пункт управления МСО (построен в </w:t>
            </w:r>
            <w:r>
              <w:rPr>
                <w:sz w:val="22"/>
              </w:rPr>
              <w:lastRenderedPageBreak/>
              <w:t>2022 г.)</w:t>
            </w:r>
          </w:p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Предоставление ЗИП</w:t>
            </w:r>
          </w:p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Построение 4 пунктов оповещения</w:t>
            </w:r>
          </w:p>
        </w:tc>
      </w:tr>
      <w:tr w:rsidR="006104DE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6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Пункт управления МСО муниципального образования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Кировская обл., Нагорский муниципальный округ, г. Нагорск, ул. </w:t>
            </w:r>
            <w:r>
              <w:rPr>
                <w:sz w:val="22"/>
              </w:rPr>
              <w:t>Леушина, 21, администрация Нагорского муниципального округа (ЕДДС)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Существующий пункт управления МСО (построен в 2024 г.)</w:t>
            </w:r>
          </w:p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Построение 1 пункта оповещения</w:t>
            </w:r>
          </w:p>
        </w:tc>
      </w:tr>
      <w:tr w:rsidR="006104DE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Пункт управления МСО муниципального образования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Кировская обл., Нолинский муниципальный округ, г. </w:t>
            </w:r>
            <w:r>
              <w:rPr>
                <w:sz w:val="22"/>
              </w:rPr>
              <w:t>Нолинск, ул. Спартака, 36, администрация Нолинского муниципального округа (ЕДДС)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Существующий пункт управления МСО (построен в 2022, 2024 гг.)</w:t>
            </w:r>
          </w:p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Построение 1 пункта оповещения</w:t>
            </w:r>
          </w:p>
        </w:tc>
      </w:tr>
      <w:tr w:rsidR="006104DE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Пункт управления МСО муниципального образования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Кировская обл., Оричевский муни</w:t>
            </w:r>
            <w:r>
              <w:rPr>
                <w:sz w:val="22"/>
              </w:rPr>
              <w:t>ципальный округ, пгт Оричи, ул. К. Маркса, 12, администрация Оричевского муниципального округа (ЕДДС).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Создаваемый в рамках настоящего ТЗ (установлено УУСО-IP-1 в 2022 г.)</w:t>
            </w:r>
          </w:p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Построение 5 пунктов оповещения</w:t>
            </w:r>
          </w:p>
        </w:tc>
      </w:tr>
      <w:tr w:rsidR="006104DE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Пункт управления МСО муниципального образования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Кировская обл., Унинский муниципальный округ, пгт Уни, ул. Ленина, 17, администрация Унинского муниципального  округа (ЕДДС)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Существующий пункт управления МСО (построен в 2024 г.)</w:t>
            </w:r>
          </w:p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Построение 1 пункта оповещения</w:t>
            </w:r>
          </w:p>
        </w:tc>
      </w:tr>
      <w:tr w:rsidR="006104DE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Пункт управления МСО муниципального образ</w:t>
            </w:r>
            <w:r>
              <w:rPr>
                <w:sz w:val="22"/>
              </w:rPr>
              <w:t>ования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Кировская обл., Уржумский муниципальный округ, г. Уржум, ул. Рокина, 13, администрация Уржумского округа (ЕДДС)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Существующий пункт управления МСО (построен в 2022, 2024 гг.)</w:t>
            </w:r>
          </w:p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Построение 1 пункта оповещения</w:t>
            </w:r>
          </w:p>
        </w:tc>
      </w:tr>
      <w:tr w:rsidR="006104DE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Пункт управления МСО муниципального </w:t>
            </w:r>
            <w:r>
              <w:rPr>
                <w:sz w:val="22"/>
              </w:rPr>
              <w:t>образования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pStyle w:val="basictext1"/>
              <w:spacing w:after="0"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Кировская обл., Фаленский муниципальный округ, пгт Фаленки, ул. Свободы, 65, администрация Фаленского муниципального округа (ЕДДС)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Существующий пункт управления МСО (построен в 2024 г.)</w:t>
            </w:r>
          </w:p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Построение 1 пункта оповещения</w:t>
            </w:r>
          </w:p>
        </w:tc>
      </w:tr>
    </w:tbl>
    <w:p w:rsidR="006104DE" w:rsidRDefault="001C1400">
      <w:pPr>
        <w:pStyle w:val="basictext1"/>
        <w:spacing w:line="276" w:lineRule="auto"/>
        <w:ind w:firstLine="0"/>
        <w:rPr>
          <w:sz w:val="22"/>
        </w:rPr>
      </w:pPr>
      <w:r>
        <w:rPr>
          <w:sz w:val="22"/>
        </w:rPr>
        <w:tab/>
      </w:r>
    </w:p>
    <w:p w:rsidR="006104DE" w:rsidRDefault="001C1400">
      <w:pPr>
        <w:pStyle w:val="basictext1"/>
        <w:spacing w:after="0" w:line="240" w:lineRule="auto"/>
        <w:rPr>
          <w:sz w:val="22"/>
        </w:rPr>
      </w:pPr>
      <w:r>
        <w:rPr>
          <w:sz w:val="22"/>
        </w:rPr>
        <w:t xml:space="preserve">Оборудование комплектов </w:t>
      </w:r>
      <w:r>
        <w:rPr>
          <w:sz w:val="22"/>
        </w:rPr>
        <w:t xml:space="preserve">ЗИП, предоставляемое </w:t>
      </w:r>
      <w:r>
        <w:rPr>
          <w:sz w:val="22"/>
        </w:rPr>
        <w:t>муниципальным образованиям Кировской области, отражено в таблице 2.</w:t>
      </w:r>
    </w:p>
    <w:p w:rsidR="006104DE" w:rsidRDefault="001C1400">
      <w:pPr>
        <w:pStyle w:val="basictext1"/>
        <w:spacing w:line="276" w:lineRule="auto"/>
        <w:ind w:firstLine="0"/>
        <w:jc w:val="right"/>
        <w:rPr>
          <w:sz w:val="22"/>
        </w:rPr>
      </w:pPr>
      <w:r>
        <w:rPr>
          <w:sz w:val="22"/>
        </w:rPr>
        <w:t xml:space="preserve">Таблица 2 </w:t>
      </w:r>
    </w:p>
    <w:tbl>
      <w:tblPr>
        <w:tblW w:w="9638" w:type="dxa"/>
        <w:tblInd w:w="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5"/>
        <w:gridCol w:w="7342"/>
        <w:gridCol w:w="1791"/>
      </w:tblGrid>
      <w:tr w:rsidR="006104D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Оборудование комплекта ЗИП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spacing w:line="257" w:lineRule="auto"/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Локально-сметный расчет</w:t>
            </w:r>
          </w:p>
        </w:tc>
      </w:tr>
      <w:tr w:rsidR="006104DE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spacing w:line="257" w:lineRule="auto"/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>Пункт управления (без РД)</w:t>
            </w:r>
            <w:r>
              <w:rPr>
                <w:rFonts w:ascii="Calibri" w:hAnsi="Calibri"/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по адресу: г. Киров, ул. Набережная Грина, 3, </w:t>
            </w:r>
            <w:r>
              <w:rPr>
                <w:b/>
                <w:sz w:val="22"/>
              </w:rPr>
              <w:br/>
              <w:t xml:space="preserve">МУ «КГУ ГЗ» г. Кирова </w:t>
            </w:r>
            <w:r>
              <w:rPr>
                <w:b/>
                <w:sz w:val="22"/>
              </w:rPr>
              <w:t>(ЗИП)</w:t>
            </w:r>
          </w:p>
        </w:tc>
      </w:tr>
      <w:tr w:rsidR="006104D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акустического оповещения "Марс-Арсенал" ЗИП-Г БАО-300 – 1 компл.</w:t>
            </w:r>
          </w:p>
        </w:tc>
        <w:tc>
          <w:tcPr>
            <w:tcW w:w="1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spacing w:line="257" w:lineRule="auto"/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№ ЛСР-02-01-01, раздел 3</w:t>
            </w:r>
          </w:p>
        </w:tc>
      </w:tr>
      <w:tr w:rsidR="006104D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Комплект взаимноориентирующихся специализированных рупорных громкоговорителей "Марс-Арсенал" АС-300 с повышенной эффективностью звукового излучения -</w:t>
            </w:r>
            <w:r>
              <w:rPr>
                <w:sz w:val="22"/>
              </w:rPr>
              <w:t xml:space="preserve"> 2 шт. х 150Вт. – 1 компл.</w:t>
            </w:r>
          </w:p>
        </w:tc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акустического оповещения "Марс-Арсенал" ЗИП-Г БАО-600 – 1 компл.</w:t>
            </w:r>
          </w:p>
        </w:tc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Комплект взаимноориентирующихся специализированных рупорных громкоговорителей с повышенной эффективностью звукового излучения - 4 шт. х 150Вт. – 1 </w:t>
            </w:r>
            <w:r>
              <w:rPr>
                <w:sz w:val="22"/>
              </w:rPr>
              <w:t>компл.</w:t>
            </w:r>
          </w:p>
        </w:tc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spacing w:line="257" w:lineRule="auto"/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lastRenderedPageBreak/>
              <w:t xml:space="preserve">Пункт управления по адресу: г. Кирово-Чепецк, ул. Школьная, 12а, </w:t>
            </w:r>
            <w:r>
              <w:rPr>
                <w:b/>
                <w:sz w:val="22"/>
              </w:rPr>
              <w:br/>
              <w:t>МКУ «Кирово-Чепецкое городское управление гражданской защиты» (ЗИП)</w:t>
            </w:r>
          </w:p>
        </w:tc>
      </w:tr>
      <w:tr w:rsidR="006104D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акустического оповещения "Марс-Арсенал" ЗИП-Г БАО-300 – 1 компл.</w:t>
            </w:r>
          </w:p>
        </w:tc>
        <w:tc>
          <w:tcPr>
            <w:tcW w:w="1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spacing w:line="257" w:lineRule="auto"/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№ ЛСР-02-04-01, раздел 4</w:t>
            </w:r>
          </w:p>
        </w:tc>
      </w:tr>
      <w:tr w:rsidR="006104D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Комплект </w:t>
            </w:r>
            <w:r>
              <w:rPr>
                <w:sz w:val="22"/>
              </w:rPr>
              <w:t>взаимноориентирующихся специализированных рупорных громкоговорителей "Марс-Арсенал" АС-300 с повышенной эффективностью звукового излучения - 2 шт. х 150Вт. – 1 компл.</w:t>
            </w:r>
          </w:p>
        </w:tc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акустического оповещения "Марс-Арсенал" ЗИП-Г БАО-600 – 1 компл.</w:t>
            </w:r>
          </w:p>
        </w:tc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Комплект </w:t>
            </w:r>
            <w:r>
              <w:rPr>
                <w:sz w:val="22"/>
              </w:rPr>
              <w:t>взаимноориентирующихся специализированных рупорных громкоговорителей с повышенной эффективностью звукового излучения - 4 шт. х 150Вт. – 1 компл.</w:t>
            </w:r>
          </w:p>
        </w:tc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spacing w:line="25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Пункт управления по адресу: г. Вятские Поляны, ул. Гагарина, 28а,</w:t>
            </w:r>
          </w:p>
          <w:p w:rsidR="006104DE" w:rsidRDefault="001C1400">
            <w:pPr>
              <w:widowControl/>
              <w:spacing w:line="257" w:lineRule="auto"/>
              <w:jc w:val="center"/>
              <w:rPr>
                <w:sz w:val="22"/>
                <w:highlight w:val="yellow"/>
              </w:rPr>
            </w:pPr>
            <w:r>
              <w:rPr>
                <w:b/>
                <w:sz w:val="22"/>
              </w:rPr>
              <w:t>Администрация города Вятские Поляны (ЗИП)</w:t>
            </w:r>
          </w:p>
        </w:tc>
      </w:tr>
      <w:tr w:rsidR="006104D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акустического оповещения "Марс-Арсенал" ЗИП-Г БАО-300 – 1 компл.</w:t>
            </w:r>
          </w:p>
        </w:tc>
        <w:tc>
          <w:tcPr>
            <w:tcW w:w="1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spacing w:line="257" w:lineRule="auto"/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№ ЛСР-02-02-01, раздел 4</w:t>
            </w:r>
          </w:p>
        </w:tc>
      </w:tr>
      <w:tr w:rsidR="006104D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Комплект взаимноориентирующихся специализированных рупорных громкоговорителей "Марс-Арсенал" АС-300 с повышенной эффективностью звукового излучения - 2 шт. </w:t>
            </w:r>
            <w:r>
              <w:rPr>
                <w:sz w:val="22"/>
              </w:rPr>
              <w:t>х 150Вт. – 1 компл.</w:t>
            </w:r>
          </w:p>
        </w:tc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акустического оповещения "Марс-Арсенал" ЗИП-Г БАО-600 – 1 компл.</w:t>
            </w:r>
          </w:p>
        </w:tc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Комплект взаимноориентирующихся специализированных рупорных громкоговорителей с повышенной эффективностью звукового излучения - 4 шт. х 150Вт. – 1 компл.</w:t>
            </w:r>
          </w:p>
        </w:tc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spacing w:line="25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Пункт управления по адресу: г. Кирс, ул. Кирова, 16,</w:t>
            </w:r>
          </w:p>
          <w:p w:rsidR="006104DE" w:rsidRDefault="001C1400">
            <w:pPr>
              <w:widowControl/>
              <w:spacing w:line="257" w:lineRule="auto"/>
              <w:jc w:val="center"/>
              <w:rPr>
                <w:sz w:val="22"/>
                <w:highlight w:val="yellow"/>
              </w:rPr>
            </w:pPr>
            <w:r>
              <w:rPr>
                <w:b/>
                <w:sz w:val="22"/>
              </w:rPr>
              <w:t>администрация Верхнекамского района (ЗИП)</w:t>
            </w:r>
            <w:r>
              <w:rPr>
                <w:b/>
                <w:sz w:val="22"/>
              </w:rPr>
              <w:br/>
              <w:t>(действующее наименование – администрация Верхнекамского муниципального округа)</w:t>
            </w:r>
          </w:p>
        </w:tc>
      </w:tr>
      <w:tr w:rsidR="006104D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акустического оповещения "Марс-Арсенал" ЗИП-Г БАО-300 – 1 компл.</w:t>
            </w:r>
          </w:p>
        </w:tc>
        <w:tc>
          <w:tcPr>
            <w:tcW w:w="1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spacing w:line="257" w:lineRule="auto"/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№ </w:t>
            </w:r>
            <w:r>
              <w:rPr>
                <w:sz w:val="22"/>
              </w:rPr>
              <w:t>ЛСР-02-11-01, раздел 4</w:t>
            </w:r>
          </w:p>
        </w:tc>
      </w:tr>
      <w:tr w:rsidR="006104D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Комплект взаимноориентирующихся специализированных рупорных громкоговорителей "Марс-Арсенал" АС-300 с повышенной эффективностью звукового излучения - 2 шт. х 150Вт. – 1 компл.</w:t>
            </w:r>
          </w:p>
        </w:tc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spacing w:line="257" w:lineRule="auto"/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>БАО-300 Пункт оповещения №1 по адресу: с. Бурмакино,</w:t>
            </w:r>
            <w:r>
              <w:rPr>
                <w:b/>
                <w:sz w:val="22"/>
              </w:rPr>
              <w:t xml:space="preserve"> ул. Фестивальная, 1а, котельная</w:t>
            </w:r>
          </w:p>
        </w:tc>
      </w:tr>
      <w:tr w:rsidR="006104D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акустического оповещения "Марс-Арсенал" ЗИП-Г БАО-300 – 1 компл.</w:t>
            </w:r>
          </w:p>
        </w:tc>
        <w:tc>
          <w:tcPr>
            <w:tcW w:w="1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spacing w:line="257" w:lineRule="auto"/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№ ЛСР-02-18-01, раздел 3</w:t>
            </w:r>
          </w:p>
        </w:tc>
      </w:tr>
      <w:tr w:rsidR="006104D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Комплект взаимноориентирующихся специализированных рупорных громкоговорителей "Марс-Арсенал" АС-300 с повышенной </w:t>
            </w:r>
            <w:r>
              <w:rPr>
                <w:sz w:val="22"/>
              </w:rPr>
              <w:t>эффективностью звукового излучения - 2 шт. х 150Вт. – 1 компл.</w:t>
            </w:r>
          </w:p>
        </w:tc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spacing w:line="257" w:lineRule="auto"/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 xml:space="preserve">Пункт управления по адресу: г. Малмыж, ул. Чернышевского, 2а, </w:t>
            </w:r>
            <w:r>
              <w:rPr>
                <w:b/>
                <w:sz w:val="22"/>
              </w:rPr>
              <w:br/>
              <w:t>Администрация Малмыжского муниципального округа (ЗИП)</w:t>
            </w:r>
          </w:p>
        </w:tc>
      </w:tr>
      <w:tr w:rsidR="006104D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акустического оповещения "Марс-Арсенал" ЗИП-Г БАО-300 – 1 компл.</w:t>
            </w:r>
          </w:p>
        </w:tc>
        <w:tc>
          <w:tcPr>
            <w:tcW w:w="1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spacing w:line="257" w:lineRule="auto"/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№ ЛСР-02-23-01, раздел 4</w:t>
            </w:r>
          </w:p>
        </w:tc>
      </w:tr>
      <w:tr w:rsidR="006104D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Комплект взаимноориентирующихся специализированных рупорных громкоговорителей "Марс-Арсенал" АС-300 с повышенной эффективностью звукового излучения - 2 шт. х 150Вт. – 1 компл.</w:t>
            </w:r>
          </w:p>
        </w:tc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Блок акустического оповещения "Марс-Арсенал" </w:t>
            </w:r>
            <w:r>
              <w:rPr>
                <w:sz w:val="22"/>
              </w:rPr>
              <w:t>ЗИП-Г БАО-600 – 1 компл.</w:t>
            </w:r>
          </w:p>
        </w:tc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Комплект взаимноориентирующихся специализированных рупорных громкоговорителей с повышенной эффективностью звукового излучения - 4 шт. х 150Вт. – 1 компл.</w:t>
            </w:r>
          </w:p>
        </w:tc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spacing w:line="25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Пункт управления по адресу: пгт Оричи, ул. К. Маркса, 12,</w:t>
            </w:r>
          </w:p>
          <w:p w:rsidR="006104DE" w:rsidRDefault="001C1400">
            <w:pPr>
              <w:widowControl/>
              <w:spacing w:line="257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Администрация</w:t>
            </w:r>
            <w:r>
              <w:rPr>
                <w:b/>
                <w:sz w:val="22"/>
              </w:rPr>
              <w:t xml:space="preserve"> Оричевского района (без учета сопряжения с ИДИС),</w:t>
            </w:r>
          </w:p>
          <w:p w:rsidR="006104DE" w:rsidRDefault="001C1400">
            <w:pPr>
              <w:widowControl/>
              <w:spacing w:line="257" w:lineRule="auto"/>
              <w:jc w:val="center"/>
              <w:rPr>
                <w:sz w:val="22"/>
                <w:highlight w:val="yellow"/>
              </w:rPr>
            </w:pPr>
            <w:r>
              <w:rPr>
                <w:b/>
                <w:sz w:val="22"/>
              </w:rPr>
              <w:t>(действующее наименование – администрация Оричевского муниципального округа)</w:t>
            </w:r>
          </w:p>
        </w:tc>
      </w:tr>
      <w:tr w:rsidR="006104D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акустического оповещения "Марс-Арсенал" ЗИП-Г БАО-300 – 1 компл.</w:t>
            </w:r>
          </w:p>
        </w:tc>
        <w:tc>
          <w:tcPr>
            <w:tcW w:w="1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spacing w:line="257" w:lineRule="auto"/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№ ЛСР-02-30-01, раздел 4</w:t>
            </w:r>
          </w:p>
        </w:tc>
      </w:tr>
      <w:tr w:rsidR="006104DE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Комплект </w:t>
            </w:r>
            <w:r>
              <w:rPr>
                <w:sz w:val="22"/>
              </w:rPr>
              <w:t xml:space="preserve">взаимноориентирующихся специализированных рупорных громкоговорителей "Марс-Арсенал" АС-300 с повышенной </w:t>
            </w:r>
            <w:r>
              <w:rPr>
                <w:sz w:val="22"/>
              </w:rPr>
              <w:lastRenderedPageBreak/>
              <w:t>эффективностью звукового излучения - 2 шт. х 150Вт. – 1 компл.</w:t>
            </w:r>
          </w:p>
        </w:tc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</w:tbl>
    <w:p w:rsidR="006104DE" w:rsidRDefault="006104DE">
      <w:pPr>
        <w:pStyle w:val="basictext1"/>
        <w:spacing w:line="276" w:lineRule="auto"/>
        <w:ind w:firstLine="0"/>
        <w:rPr>
          <w:sz w:val="22"/>
        </w:rPr>
      </w:pPr>
    </w:p>
    <w:p w:rsidR="006104DE" w:rsidRDefault="001C1400">
      <w:pPr>
        <w:pStyle w:val="basictext1"/>
        <w:spacing w:line="276" w:lineRule="auto"/>
        <w:rPr>
          <w:sz w:val="22"/>
        </w:rPr>
      </w:pPr>
      <w:r>
        <w:rPr>
          <w:sz w:val="22"/>
        </w:rPr>
        <w:t xml:space="preserve">Адреса мест размещения пунктов управления и оконечных устройств оповещения, состав и количество материалов (оборудования) указано в локальных сметных расчетах (сметы). </w:t>
      </w:r>
    </w:p>
    <w:p w:rsidR="006104DE" w:rsidRDefault="001C1400">
      <w:pPr>
        <w:widowControl/>
        <w:ind w:firstLine="709"/>
        <w:jc w:val="both"/>
        <w:rPr>
          <w:i/>
          <w:sz w:val="22"/>
        </w:rPr>
      </w:pPr>
      <w:r>
        <w:rPr>
          <w:i/>
          <w:sz w:val="22"/>
        </w:rPr>
        <w:t>* Требования, приведенные в настоящем пункте технического задания, обусловлены положени</w:t>
      </w:r>
      <w:r>
        <w:rPr>
          <w:i/>
          <w:sz w:val="22"/>
        </w:rPr>
        <w:t xml:space="preserve">ями проектной и рабочей документации «Рабочий проект реконструкции региональной системы оповещения Кировской области» в рамках мероприятий по мобилизационной подготовке для обеспечения государственных нужд Кировской области» с учетом </w:t>
      </w:r>
      <w:r>
        <w:rPr>
          <w:i/>
          <w:sz w:val="22"/>
        </w:rPr>
        <w:t>ГОСТ Р 22.7.0</w:t>
      </w:r>
      <w:r>
        <w:rPr>
          <w:i/>
          <w:sz w:val="22"/>
        </w:rPr>
        <w:t>4-2022 «Безопасность в чрезвычайных ситуациях. Региональные автоматизированные системы централизованного оповещения. Общие требования»</w:t>
      </w:r>
    </w:p>
    <w:p w:rsidR="006104DE" w:rsidRDefault="001C1400">
      <w:pPr>
        <w:pStyle w:val="71"/>
        <w:widowControl w:val="0"/>
        <w:numPr>
          <w:ilvl w:val="0"/>
          <w:numId w:val="0"/>
        </w:numPr>
        <w:spacing w:after="0" w:line="240" w:lineRule="auto"/>
        <w:ind w:firstLine="709"/>
        <w:rPr>
          <w:b/>
          <w:color w:val="000000"/>
          <w:sz w:val="22"/>
        </w:rPr>
      </w:pPr>
      <w:r>
        <w:rPr>
          <w:b/>
          <w:color w:val="000000"/>
          <w:sz w:val="22"/>
        </w:rPr>
        <w:t>4.2.2. Перечень подсистем Системы, их назначение и основные характеристики, требования к числу уровней иерархии и степени</w:t>
      </w:r>
      <w:r>
        <w:rPr>
          <w:b/>
          <w:color w:val="000000"/>
          <w:sz w:val="22"/>
        </w:rPr>
        <w:t xml:space="preserve"> централизации системы 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В состав Системы входят следующие подсистемы: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подсистема управления регионального уровня, предназначенная для управления Системой в масштабах Кировской области;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подсистема управления муниципального уровня, предназначенная для уп</w:t>
      </w:r>
      <w:r>
        <w:rPr>
          <w:sz w:val="22"/>
        </w:rPr>
        <w:t>равления Системой в масштабах муниципальных образований Кировской области;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подсистема оповещения телефонных абонентов путем дозвона, рассылки SMS сообщений, сообщений на электронную почту с подключением к сети связи по протоколам SIP и SMPP;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подсистема</w:t>
      </w:r>
      <w:r>
        <w:rPr>
          <w:sz w:val="22"/>
        </w:rPr>
        <w:t xml:space="preserve"> документированной связи, предназначенная для организации взаимодействия между оперативными дежурными (возможность документированного обмена произвольной текстовой информацией, файлами, стандартными формами служебных документов и голосового общения в режим</w:t>
      </w:r>
      <w:r>
        <w:rPr>
          <w:sz w:val="22"/>
        </w:rPr>
        <w:t>е реального времени с обязательным архивированием документов, сообщений и разговоров) пунктов управления регионального и местного уровней;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подсистема мониторинга, предназначенная для мониторинга чрезвычайных ситуаций на территории Кировской области, таки</w:t>
      </w:r>
      <w:r>
        <w:rPr>
          <w:sz w:val="22"/>
        </w:rPr>
        <w:t>х как природные пожары, половодья, аварии на гидротехнических сооружениях;</w:t>
      </w:r>
    </w:p>
    <w:p w:rsidR="006104DE" w:rsidRDefault="001C1400">
      <w:pPr>
        <w:pStyle w:val="basictext1"/>
        <w:widowControl w:val="0"/>
        <w:spacing w:after="0" w:line="240" w:lineRule="auto"/>
        <w:rPr>
          <w:i/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подсистема оповещения абонентов телевизионного и радиовещания, предназначенная для доведения информации оповещения по телевизионным каналам; 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подсистема сопряжения с существующи</w:t>
      </w:r>
      <w:r>
        <w:rPr>
          <w:sz w:val="22"/>
        </w:rPr>
        <w:t>м оборудованием системы оповещения;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подсистема сиренно-речевого оповещения, предназначенная для доведения сигналов и информации оповещения до населения;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подсистема электро-сиренного оповещения, предназначенная для доведения сигналов оповещения до </w:t>
      </w:r>
      <w:r>
        <w:rPr>
          <w:sz w:val="22"/>
        </w:rPr>
        <w:t>населения;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подсистема связи, предназначена для организации связи между элементами Системы.</w:t>
      </w:r>
    </w:p>
    <w:p w:rsidR="006104DE" w:rsidRDefault="001C1400">
      <w:pPr>
        <w:widowControl/>
        <w:ind w:firstLine="708"/>
        <w:jc w:val="both"/>
        <w:rPr>
          <w:i/>
          <w:sz w:val="22"/>
        </w:rPr>
      </w:pPr>
      <w:r>
        <w:rPr>
          <w:i/>
          <w:sz w:val="22"/>
        </w:rPr>
        <w:t>* Требования, приведенные в настоящем пункте технического задания, обусловлены положениями проектной и рабочей документации «Рабочий проект реконструкции региональ</w:t>
      </w:r>
      <w:r>
        <w:rPr>
          <w:i/>
          <w:sz w:val="22"/>
        </w:rPr>
        <w:t>ной системы оповещения Кировской области» в рамках мероприятий по мобилизационной подготовке для обеспечения государственных нужд Кировской области» с учетом ГОСТ Р 22.7.04-2022 «Безопасность в чрезвычайных ситуациях. Региональные автоматизированные систем</w:t>
      </w:r>
      <w:r>
        <w:rPr>
          <w:i/>
          <w:sz w:val="22"/>
        </w:rPr>
        <w:t>ы централизованного оповещения. Общие требования».</w:t>
      </w:r>
    </w:p>
    <w:p w:rsidR="006104DE" w:rsidRDefault="001C1400">
      <w:pPr>
        <w:pStyle w:val="61"/>
        <w:keepNext w:val="0"/>
        <w:keepLines w:val="0"/>
        <w:widowControl w:val="0"/>
        <w:numPr>
          <w:ilvl w:val="2"/>
          <w:numId w:val="12"/>
        </w:numPr>
        <w:spacing w:before="0" w:after="0"/>
        <w:ind w:hanging="11"/>
        <w:jc w:val="both"/>
        <w:outlineLvl w:val="2"/>
        <w:rPr>
          <w:sz w:val="22"/>
        </w:rPr>
      </w:pPr>
      <w:r>
        <w:rPr>
          <w:sz w:val="22"/>
        </w:rPr>
        <w:t>Требования к характеристикам взаимосвязей Системы со смежными системами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Система обеспечивает устойчивое взаимодействие со следующими смежными существующими системами: МАРС-АРСЕНАЛ; КТСО-Р; ИДИС.</w:t>
      </w:r>
    </w:p>
    <w:p w:rsidR="006104DE" w:rsidRDefault="001C1400">
      <w:pPr>
        <w:widowControl/>
        <w:ind w:firstLine="708"/>
        <w:jc w:val="both"/>
        <w:rPr>
          <w:i/>
          <w:sz w:val="22"/>
        </w:rPr>
      </w:pPr>
      <w:r>
        <w:rPr>
          <w:i/>
          <w:sz w:val="22"/>
        </w:rPr>
        <w:t>* Требован</w:t>
      </w:r>
      <w:r>
        <w:rPr>
          <w:i/>
          <w:sz w:val="22"/>
        </w:rPr>
        <w:t>ия, приведенные в настоящем пункте технического задания, обусловлены положениями проектной и рабочей документации «Рабочий проект реконструкции региональной системы оповещения Кировской области» в рамках мероприятий по мобилизационной подготовке для обеспе</w:t>
      </w:r>
      <w:r>
        <w:rPr>
          <w:i/>
          <w:sz w:val="22"/>
        </w:rPr>
        <w:t>чения государственных нужд Кировской области» с учетом ГОСТ Р 22.7.04-2022 «Безопасность в чрезвычайных ситуациях. Региональные автоматизированные системы централизованного оповещения. Общие требования»</w:t>
      </w:r>
    </w:p>
    <w:p w:rsidR="006104DE" w:rsidRDefault="001C1400">
      <w:pPr>
        <w:pStyle w:val="ListParagraph1"/>
        <w:numPr>
          <w:ilvl w:val="3"/>
          <w:numId w:val="13"/>
        </w:numPr>
        <w:jc w:val="both"/>
        <w:outlineLvl w:val="3"/>
        <w:rPr>
          <w:b/>
          <w:sz w:val="22"/>
        </w:rPr>
      </w:pPr>
      <w:r>
        <w:rPr>
          <w:b/>
          <w:sz w:val="22"/>
        </w:rPr>
        <w:t>Требования к взаимодействию с существующими системами</w:t>
      </w:r>
      <w:r>
        <w:rPr>
          <w:b/>
          <w:sz w:val="22"/>
        </w:rPr>
        <w:t xml:space="preserve"> оповещения </w:t>
      </w:r>
    </w:p>
    <w:p w:rsidR="006104DE" w:rsidRDefault="001C1400">
      <w:pPr>
        <w:widowControl/>
        <w:ind w:firstLine="708"/>
        <w:jc w:val="both"/>
        <w:rPr>
          <w:sz w:val="22"/>
        </w:rPr>
      </w:pPr>
      <w:r>
        <w:rPr>
          <w:sz w:val="22"/>
        </w:rPr>
        <w:t>Устанавливаемые материалы (оборудование), используемые для выполнения работ, обеспечивают информационное взаимодействие со следующими существующими системами оповещения (имеющимися и входящими в систему оповещения населения Кировской области):</w:t>
      </w:r>
    </w:p>
    <w:p w:rsidR="006104DE" w:rsidRDefault="001C1400">
      <w:pPr>
        <w:widowControl/>
        <w:ind w:firstLine="708"/>
        <w:jc w:val="both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на базе оборудования КТСО-Р «Владимирский завод «Электроприбор»;</w:t>
      </w:r>
    </w:p>
    <w:p w:rsidR="006104DE" w:rsidRDefault="001C1400">
      <w:pPr>
        <w:widowControl/>
        <w:ind w:firstLine="708"/>
        <w:jc w:val="both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на базе оборудования ЗАО АК «Дизайн-центр ИДИС»;</w:t>
      </w:r>
    </w:p>
    <w:p w:rsidR="006104DE" w:rsidRDefault="001C1400">
      <w:pPr>
        <w:widowControl/>
        <w:ind w:firstLine="708"/>
        <w:jc w:val="both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на базе оборудования КПАСО-Р «МАРС-АРСЕНАЛ, ООО «ТРИАЛИНК ГРУП».</w:t>
      </w:r>
    </w:p>
    <w:p w:rsidR="006104DE" w:rsidRDefault="001C1400">
      <w:pPr>
        <w:widowControl/>
        <w:ind w:firstLine="708"/>
        <w:jc w:val="both"/>
        <w:rPr>
          <w:sz w:val="22"/>
        </w:rPr>
      </w:pPr>
      <w:r>
        <w:rPr>
          <w:sz w:val="22"/>
        </w:rPr>
        <w:t xml:space="preserve">Взаимодействие Системы с существующими системами оповещения </w:t>
      </w:r>
      <w:r>
        <w:rPr>
          <w:sz w:val="22"/>
        </w:rPr>
        <w:t>обеспечивает:</w:t>
      </w:r>
    </w:p>
    <w:p w:rsidR="006104DE" w:rsidRDefault="001C1400">
      <w:pPr>
        <w:pStyle w:val="ListParagraph1"/>
        <w:numPr>
          <w:ilvl w:val="0"/>
          <w:numId w:val="14"/>
        </w:numPr>
        <w:ind w:left="0" w:firstLine="709"/>
        <w:contextualSpacing w:val="0"/>
        <w:jc w:val="both"/>
        <w:rPr>
          <w:sz w:val="22"/>
        </w:rPr>
      </w:pPr>
      <w:r>
        <w:rPr>
          <w:sz w:val="22"/>
        </w:rPr>
        <w:t>передачу сигнала «Внимание всем!» путем включения специализированных блоков акустического оповещения, электросирен и терминалов персонального оповещения;</w:t>
      </w:r>
    </w:p>
    <w:p w:rsidR="006104DE" w:rsidRDefault="001C1400">
      <w:pPr>
        <w:pStyle w:val="ListParagraph1"/>
        <w:numPr>
          <w:ilvl w:val="0"/>
          <w:numId w:val="14"/>
        </w:numPr>
        <w:ind w:left="0" w:firstLine="709"/>
        <w:contextualSpacing w:val="0"/>
        <w:jc w:val="both"/>
        <w:rPr>
          <w:sz w:val="22"/>
        </w:rPr>
      </w:pPr>
      <w:r>
        <w:rPr>
          <w:sz w:val="22"/>
        </w:rPr>
        <w:lastRenderedPageBreak/>
        <w:t>передачу речевых сообщений с помощью специализированных звуковещательных устройств и тер</w:t>
      </w:r>
      <w:r>
        <w:rPr>
          <w:sz w:val="22"/>
        </w:rPr>
        <w:t>миналов персонального оповещения;</w:t>
      </w:r>
    </w:p>
    <w:p w:rsidR="006104DE" w:rsidRDefault="001C1400">
      <w:pPr>
        <w:pStyle w:val="ListParagraph1"/>
        <w:numPr>
          <w:ilvl w:val="0"/>
          <w:numId w:val="14"/>
        </w:numPr>
        <w:ind w:left="0" w:firstLine="709"/>
        <w:contextualSpacing w:val="0"/>
        <w:jc w:val="both"/>
        <w:rPr>
          <w:sz w:val="22"/>
        </w:rPr>
      </w:pPr>
      <w:r>
        <w:rPr>
          <w:sz w:val="22"/>
        </w:rPr>
        <w:t>управление с пульта управления регионального уровня оконечными устройствами, подключенными к пульту управления муниципального уровня, включая передачу информации о работоспособности оконечных устройств от пульта управления</w:t>
      </w:r>
      <w:r>
        <w:rPr>
          <w:sz w:val="22"/>
        </w:rPr>
        <w:t xml:space="preserve"> муниципального уровня к пульту управления регионального уровня.</w:t>
      </w:r>
    </w:p>
    <w:p w:rsidR="006104DE" w:rsidRDefault="001C1400">
      <w:pPr>
        <w:widowControl/>
        <w:ind w:firstLine="708"/>
        <w:jc w:val="both"/>
        <w:rPr>
          <w:sz w:val="22"/>
        </w:rPr>
      </w:pPr>
      <w:r>
        <w:rPr>
          <w:sz w:val="22"/>
        </w:rPr>
        <w:t>Формат информационного взаимодействия (протокол интеграции) определяется и согласовывается на этапе выполнения работ перед тестированием и внедрением данного функционала.</w:t>
      </w:r>
    </w:p>
    <w:p w:rsidR="006104DE" w:rsidRDefault="001C1400">
      <w:pPr>
        <w:widowControl/>
        <w:ind w:firstLine="876"/>
        <w:jc w:val="both"/>
        <w:rPr>
          <w:i/>
          <w:sz w:val="22"/>
        </w:rPr>
      </w:pPr>
      <w:r>
        <w:rPr>
          <w:i/>
          <w:sz w:val="22"/>
        </w:rPr>
        <w:t>* Требования, привед</w:t>
      </w:r>
      <w:r>
        <w:rPr>
          <w:i/>
          <w:sz w:val="22"/>
        </w:rPr>
        <w:t>енные в настоящем пункте технического задания, обусловлены положениями проектной и рабочей документации «Рабочий проект реконструкции региональной системы оповещения Кировской области» в рамках мероприятий по мобилизационной подготовке для обеспечения госу</w:t>
      </w:r>
      <w:r>
        <w:rPr>
          <w:i/>
          <w:sz w:val="22"/>
        </w:rPr>
        <w:t>дарственных нужд Кировской области» с учетом ГОСТ Р 22.7.04-2022 «Безопасность в чрезвычайных ситуациях. Региональные автоматизированные системы централизованного оповещения. Общие требования».</w:t>
      </w:r>
    </w:p>
    <w:p w:rsidR="006104DE" w:rsidRDefault="001C1400">
      <w:pPr>
        <w:pStyle w:val="61"/>
        <w:keepNext w:val="0"/>
        <w:keepLines w:val="0"/>
        <w:widowControl w:val="0"/>
        <w:numPr>
          <w:ilvl w:val="2"/>
          <w:numId w:val="15"/>
        </w:numPr>
        <w:spacing w:before="0" w:after="0"/>
        <w:ind w:left="0" w:firstLine="709"/>
        <w:jc w:val="both"/>
        <w:outlineLvl w:val="2"/>
        <w:rPr>
          <w:sz w:val="22"/>
        </w:rPr>
      </w:pPr>
      <w:r>
        <w:rPr>
          <w:sz w:val="22"/>
        </w:rPr>
        <w:t xml:space="preserve">Требования к способам и средствам связи для информационного </w:t>
      </w:r>
      <w:r>
        <w:rPr>
          <w:sz w:val="22"/>
        </w:rPr>
        <w:t>обмена между компонентами Системы</w:t>
      </w:r>
    </w:p>
    <w:p w:rsidR="006104DE" w:rsidRDefault="001C1400">
      <w:pPr>
        <w:pStyle w:val="61"/>
        <w:keepNext w:val="0"/>
        <w:keepLines w:val="0"/>
        <w:widowControl w:val="0"/>
        <w:numPr>
          <w:ilvl w:val="0"/>
          <w:numId w:val="0"/>
        </w:numPr>
        <w:spacing w:before="0" w:after="0"/>
        <w:ind w:firstLine="709"/>
        <w:contextualSpacing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Технологические решения строятся на использовании существующей телекоммуникационной сети, позволяющей использовать одни и те же каналы связи для передачи всех видов данных.</w:t>
      </w:r>
    </w:p>
    <w:p w:rsidR="006104DE" w:rsidRDefault="001C1400">
      <w:pPr>
        <w:pStyle w:val="61"/>
        <w:keepNext w:val="0"/>
        <w:keepLines w:val="0"/>
        <w:widowControl w:val="0"/>
        <w:numPr>
          <w:ilvl w:val="0"/>
          <w:numId w:val="0"/>
        </w:numPr>
        <w:spacing w:before="0" w:after="0"/>
        <w:ind w:firstLine="709"/>
        <w:contextualSpacing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Для информационного обмена могут использоваться с</w:t>
      </w:r>
      <w:r>
        <w:rPr>
          <w:b w:val="0"/>
          <w:sz w:val="22"/>
        </w:rPr>
        <w:t>ети электросвязи следующих категорий:</w:t>
      </w:r>
    </w:p>
    <w:p w:rsidR="006104DE" w:rsidRDefault="001C1400">
      <w:pPr>
        <w:pStyle w:val="61"/>
        <w:keepNext w:val="0"/>
        <w:keepLines w:val="0"/>
        <w:widowControl w:val="0"/>
        <w:numPr>
          <w:ilvl w:val="0"/>
          <w:numId w:val="16"/>
        </w:numPr>
        <w:spacing w:before="0" w:after="0"/>
        <w:ind w:left="1701" w:hanging="567"/>
        <w:contextualSpacing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Сеть связи общего пользования.</w:t>
      </w:r>
    </w:p>
    <w:p w:rsidR="006104DE" w:rsidRDefault="001C1400">
      <w:pPr>
        <w:pStyle w:val="61"/>
        <w:keepNext w:val="0"/>
        <w:keepLines w:val="0"/>
        <w:widowControl w:val="0"/>
        <w:numPr>
          <w:ilvl w:val="0"/>
          <w:numId w:val="16"/>
        </w:numPr>
        <w:spacing w:before="0" w:after="0"/>
        <w:ind w:left="426" w:firstLine="709"/>
        <w:contextualSpacing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Технологическая сеть радиосвязи.</w:t>
      </w:r>
    </w:p>
    <w:p w:rsidR="006104DE" w:rsidRDefault="001C1400">
      <w:pPr>
        <w:pStyle w:val="61"/>
        <w:keepNext w:val="0"/>
        <w:keepLines w:val="0"/>
        <w:widowControl w:val="0"/>
        <w:numPr>
          <w:ilvl w:val="0"/>
          <w:numId w:val="0"/>
        </w:numPr>
        <w:spacing w:before="0" w:after="0"/>
        <w:ind w:left="426" w:firstLine="709"/>
        <w:contextualSpacing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 xml:space="preserve">3. </w:t>
      </w:r>
      <w:r>
        <w:rPr>
          <w:b w:val="0"/>
          <w:sz w:val="22"/>
        </w:rPr>
        <w:tab/>
        <w:t>Выделенные сети связи.</w:t>
      </w:r>
    </w:p>
    <w:p w:rsidR="006104DE" w:rsidRDefault="001C1400">
      <w:pPr>
        <w:pStyle w:val="61"/>
        <w:keepNext w:val="0"/>
        <w:keepLines w:val="0"/>
        <w:widowControl w:val="0"/>
        <w:numPr>
          <w:ilvl w:val="0"/>
          <w:numId w:val="0"/>
        </w:numPr>
        <w:spacing w:before="0" w:after="0"/>
        <w:ind w:left="426" w:firstLine="709"/>
        <w:contextualSpacing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4.</w:t>
      </w:r>
      <w:r>
        <w:rPr>
          <w:b w:val="0"/>
          <w:sz w:val="22"/>
        </w:rPr>
        <w:tab/>
        <w:t>Технологические сети связи, присоединенные к сети связи общего пользования.</w:t>
      </w:r>
    </w:p>
    <w:p w:rsidR="006104DE" w:rsidRDefault="001C1400">
      <w:pPr>
        <w:pStyle w:val="61"/>
        <w:keepNext w:val="0"/>
        <w:keepLines w:val="0"/>
        <w:widowControl w:val="0"/>
        <w:numPr>
          <w:ilvl w:val="0"/>
          <w:numId w:val="0"/>
        </w:numPr>
        <w:spacing w:before="0" w:after="0"/>
        <w:ind w:left="426" w:firstLine="709"/>
        <w:contextualSpacing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 xml:space="preserve">5. </w:t>
      </w:r>
      <w:r>
        <w:rPr>
          <w:b w:val="0"/>
          <w:sz w:val="22"/>
        </w:rPr>
        <w:tab/>
        <w:t>Сети связи специального назначения.</w:t>
      </w:r>
    </w:p>
    <w:p w:rsidR="006104DE" w:rsidRDefault="001C1400">
      <w:pPr>
        <w:pStyle w:val="61"/>
        <w:keepNext w:val="0"/>
        <w:keepLines w:val="0"/>
        <w:widowControl w:val="0"/>
        <w:numPr>
          <w:ilvl w:val="0"/>
          <w:numId w:val="0"/>
        </w:numPr>
        <w:spacing w:before="0" w:after="0"/>
        <w:ind w:firstLine="709"/>
        <w:contextualSpacing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 xml:space="preserve">Система </w:t>
      </w:r>
      <w:r>
        <w:rPr>
          <w:b w:val="0"/>
          <w:sz w:val="22"/>
        </w:rPr>
        <w:t>максимально использует имеющуюся областную информационно-телекоммуникационную инфраструктуру.</w:t>
      </w:r>
    </w:p>
    <w:p w:rsidR="006104DE" w:rsidRDefault="001C1400">
      <w:pPr>
        <w:pStyle w:val="61"/>
        <w:keepNext w:val="0"/>
        <w:keepLines w:val="0"/>
        <w:widowControl w:val="0"/>
        <w:numPr>
          <w:ilvl w:val="0"/>
          <w:numId w:val="0"/>
        </w:numPr>
        <w:spacing w:before="0" w:after="0"/>
        <w:ind w:firstLine="709"/>
        <w:contextualSpacing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Модернизация и построение (при необходимости) сетей связи (каналов передачи данных - КПД) между пунктами управления Системы – зона ответственности Заказчика.</w:t>
      </w:r>
    </w:p>
    <w:p w:rsidR="006104DE" w:rsidRDefault="001C1400">
      <w:pPr>
        <w:widowControl/>
        <w:ind w:firstLine="708"/>
        <w:jc w:val="both"/>
        <w:rPr>
          <w:i/>
          <w:sz w:val="22"/>
        </w:rPr>
      </w:pPr>
      <w:r>
        <w:rPr>
          <w:i/>
          <w:sz w:val="22"/>
        </w:rPr>
        <w:t>* Тр</w:t>
      </w:r>
      <w:r>
        <w:rPr>
          <w:i/>
          <w:sz w:val="22"/>
        </w:rPr>
        <w:t xml:space="preserve">ебования, приведенные в настоящем пункте технического задания, обусловлены положениями проектной и рабочей документации «Рабочий проект реконструкции региональной системы оповещения Кировской области» в рамках мероприятий по мобилизационной подготовке для </w:t>
      </w:r>
      <w:r>
        <w:rPr>
          <w:i/>
          <w:sz w:val="22"/>
        </w:rPr>
        <w:t>обеспечения государственных нужд Кировской области» с учетом ГОСТ Р 22.7.04-2022 «Безопасность в чрезвычайных ситуациях. Региональные автоматизированные системы централизованного оповещения. Общие требования».</w:t>
      </w:r>
    </w:p>
    <w:p w:rsidR="006104DE" w:rsidRDefault="001C1400">
      <w:pPr>
        <w:pStyle w:val="71"/>
        <w:widowControl w:val="0"/>
        <w:numPr>
          <w:ilvl w:val="3"/>
          <w:numId w:val="15"/>
        </w:numPr>
        <w:spacing w:after="0" w:line="240" w:lineRule="auto"/>
        <w:ind w:left="0" w:firstLine="709"/>
        <w:outlineLvl w:val="3"/>
        <w:rPr>
          <w:b/>
          <w:color w:val="000000"/>
          <w:sz w:val="22"/>
        </w:rPr>
      </w:pPr>
      <w:r>
        <w:rPr>
          <w:b/>
          <w:color w:val="000000"/>
          <w:sz w:val="22"/>
        </w:rPr>
        <w:t xml:space="preserve"> Сеть связи общего пользования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 xml:space="preserve">В целях </w:t>
      </w:r>
      <w:r>
        <w:rPr>
          <w:sz w:val="22"/>
        </w:rPr>
        <w:t>организации оповещения руководящего состава Кировской областной территориальной подсистемы РСЧС и ГО Система обеспечивает возможность подключения к телефонной сети общего пользования с использованием протокола сигнализации SIP.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Система обеспечивает максима</w:t>
      </w:r>
      <w:r>
        <w:rPr>
          <w:sz w:val="22"/>
        </w:rPr>
        <w:t>льное использование существующей сети передачи данных, организованной Заказчиком между региональным пунктом управления и пунктами управления ЕДДС муниципальных образований.</w:t>
      </w:r>
    </w:p>
    <w:p w:rsidR="006104DE" w:rsidRDefault="001C1400">
      <w:pPr>
        <w:widowControl/>
        <w:ind w:firstLine="709"/>
        <w:jc w:val="both"/>
        <w:rPr>
          <w:i/>
          <w:sz w:val="22"/>
        </w:rPr>
      </w:pPr>
      <w:r>
        <w:rPr>
          <w:i/>
          <w:sz w:val="22"/>
        </w:rPr>
        <w:t>* Требования, приведенные в настоящем пункте технического задания, обусловлены поло</w:t>
      </w:r>
      <w:r>
        <w:rPr>
          <w:i/>
          <w:sz w:val="22"/>
        </w:rPr>
        <w:t>жениями проектной и рабочей документации «Рабочий проект реконструкции региональной системы оповещения Кировской области» в рамках мероприятий по мобилизационной подготовке для обеспечения государственных нужд Кировской области» с учетом ГОСТ Р 22.7.04-202</w:t>
      </w:r>
      <w:r>
        <w:rPr>
          <w:i/>
          <w:sz w:val="22"/>
        </w:rPr>
        <w:t>2 «Безопасность в чрезвычайных ситуациях. Региональные автоматизированные системы централизованного оповещения. Общие требования».</w:t>
      </w:r>
    </w:p>
    <w:p w:rsidR="006104DE" w:rsidRDefault="001C1400">
      <w:pPr>
        <w:pStyle w:val="71"/>
        <w:widowControl w:val="0"/>
        <w:numPr>
          <w:ilvl w:val="3"/>
          <w:numId w:val="15"/>
        </w:numPr>
        <w:spacing w:after="0" w:line="240" w:lineRule="auto"/>
        <w:ind w:left="0" w:firstLine="709"/>
        <w:outlineLvl w:val="3"/>
        <w:rPr>
          <w:b/>
          <w:color w:val="000000"/>
          <w:sz w:val="22"/>
        </w:rPr>
      </w:pPr>
      <w:r>
        <w:rPr>
          <w:b/>
          <w:color w:val="000000"/>
          <w:sz w:val="22"/>
        </w:rPr>
        <w:t>Сеть связи с оконечными средствами оповещения</w:t>
      </w:r>
    </w:p>
    <w:p w:rsidR="006104DE" w:rsidRDefault="001C1400">
      <w:pPr>
        <w:pStyle w:val="71"/>
        <w:widowControl w:val="0"/>
        <w:numPr>
          <w:ilvl w:val="0"/>
          <w:numId w:val="0"/>
        </w:numPr>
        <w:spacing w:after="0" w:line="240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 xml:space="preserve">В соответствии с требованиями проектной и рабочей документации «Рабочий проект </w:t>
      </w:r>
      <w:r>
        <w:rPr>
          <w:color w:val="000000"/>
          <w:sz w:val="22"/>
        </w:rPr>
        <w:t>реконструкции региональной системы оповещения Кировской области» в рамках мероприятий по мобилизационной подготовке для обеспечения государственных нужд Кировской области» (приложение к конкурсной документации) в качестве каналов передачи данных между пунк</w:t>
      </w:r>
      <w:r>
        <w:rPr>
          <w:color w:val="000000"/>
          <w:sz w:val="22"/>
        </w:rPr>
        <w:t>тами управления ЕДДС муниципальных образований и специальными оконечными средствами оповещения используются радиоканалы цифровой радиосети, обеспечивающие возможность защиты передаваемой информации за счет встроенной технологии шифрования, и (или) цифровые</w:t>
      </w:r>
      <w:r>
        <w:rPr>
          <w:color w:val="000000"/>
          <w:sz w:val="22"/>
        </w:rPr>
        <w:t xml:space="preserve"> каналы передачи данных, использующие технологию VPN.</w:t>
      </w:r>
      <w:r>
        <w:rPr>
          <w:sz w:val="22"/>
        </w:rPr>
        <w:t xml:space="preserve"> </w:t>
      </w:r>
    </w:p>
    <w:p w:rsidR="006104DE" w:rsidRDefault="001C1400">
      <w:pPr>
        <w:widowControl/>
        <w:ind w:firstLine="709"/>
        <w:jc w:val="both"/>
        <w:rPr>
          <w:i/>
          <w:sz w:val="22"/>
        </w:rPr>
      </w:pPr>
      <w:r>
        <w:rPr>
          <w:i/>
          <w:sz w:val="22"/>
        </w:rPr>
        <w:t>* Требования, приведенные в настоящем пункте технического задания, обусловлены положениями проектной и рабочей документации «Рабочий проект реконструкции региональной системы оповещения Кировской облас</w:t>
      </w:r>
      <w:r>
        <w:rPr>
          <w:i/>
          <w:sz w:val="22"/>
        </w:rPr>
        <w:t xml:space="preserve">ти» в рамках мероприятий по мобилизационной подготовке для обеспечения государственных нужд Кировской области» с учетом ГОСТ Р 22.7.04-2022 «Безопасность в чрезвычайных ситуациях. Региональные автоматизированные системы централизованного оповещения. Общие </w:t>
      </w:r>
      <w:r>
        <w:rPr>
          <w:i/>
          <w:sz w:val="22"/>
        </w:rPr>
        <w:t>требования».</w:t>
      </w:r>
    </w:p>
    <w:p w:rsidR="006104DE" w:rsidRDefault="001C1400">
      <w:pPr>
        <w:pStyle w:val="71"/>
        <w:widowControl w:val="0"/>
        <w:numPr>
          <w:ilvl w:val="1"/>
          <w:numId w:val="15"/>
        </w:numPr>
        <w:spacing w:after="0" w:line="240" w:lineRule="auto"/>
        <w:ind w:left="0" w:firstLine="709"/>
        <w:outlineLvl w:val="1"/>
        <w:rPr>
          <w:b/>
          <w:color w:val="000000"/>
          <w:sz w:val="22"/>
        </w:rPr>
      </w:pPr>
      <w:r>
        <w:rPr>
          <w:b/>
          <w:color w:val="000000"/>
          <w:sz w:val="22"/>
        </w:rPr>
        <w:t>Требования к режимам функционирования Системы</w:t>
      </w:r>
    </w:p>
    <w:p w:rsidR="006104DE" w:rsidRDefault="001C1400">
      <w:pPr>
        <w:pStyle w:val="71"/>
        <w:widowControl w:val="0"/>
        <w:numPr>
          <w:ilvl w:val="0"/>
          <w:numId w:val="0"/>
        </w:numPr>
        <w:spacing w:after="0" w:line="240" w:lineRule="auto"/>
        <w:ind w:firstLine="708"/>
        <w:rPr>
          <w:color w:val="000000"/>
          <w:sz w:val="22"/>
        </w:rPr>
      </w:pPr>
      <w:r>
        <w:rPr>
          <w:color w:val="000000"/>
          <w:sz w:val="22"/>
        </w:rPr>
        <w:t>Система обеспечивает свое функционирование в перечисленных ниже режимах:</w:t>
      </w:r>
    </w:p>
    <w:p w:rsidR="006104DE" w:rsidRDefault="001C1400">
      <w:pPr>
        <w:pStyle w:val="71"/>
        <w:widowControl w:val="0"/>
        <w:numPr>
          <w:ilvl w:val="0"/>
          <w:numId w:val="17"/>
        </w:numPr>
        <w:spacing w:after="0" w:line="240" w:lineRule="auto"/>
        <w:rPr>
          <w:color w:val="000000"/>
          <w:sz w:val="22"/>
        </w:rPr>
      </w:pPr>
      <w:r>
        <w:rPr>
          <w:color w:val="000000"/>
          <w:sz w:val="22"/>
        </w:rPr>
        <w:lastRenderedPageBreak/>
        <w:t>автоматическом;</w:t>
      </w:r>
    </w:p>
    <w:p w:rsidR="006104DE" w:rsidRDefault="001C1400">
      <w:pPr>
        <w:pStyle w:val="71"/>
        <w:widowControl w:val="0"/>
        <w:numPr>
          <w:ilvl w:val="0"/>
          <w:numId w:val="17"/>
        </w:numPr>
        <w:spacing w:after="0" w:line="240" w:lineRule="auto"/>
        <w:rPr>
          <w:color w:val="000000"/>
          <w:sz w:val="22"/>
        </w:rPr>
      </w:pPr>
      <w:r>
        <w:rPr>
          <w:color w:val="000000"/>
          <w:sz w:val="22"/>
        </w:rPr>
        <w:t>автоматизированном;</w:t>
      </w:r>
    </w:p>
    <w:p w:rsidR="006104DE" w:rsidRDefault="001C1400">
      <w:pPr>
        <w:pStyle w:val="71"/>
        <w:widowControl w:val="0"/>
        <w:numPr>
          <w:ilvl w:val="0"/>
          <w:numId w:val="17"/>
        </w:numPr>
        <w:spacing w:after="0" w:line="240" w:lineRule="auto"/>
        <w:rPr>
          <w:color w:val="000000"/>
          <w:sz w:val="22"/>
        </w:rPr>
      </w:pPr>
      <w:r>
        <w:rPr>
          <w:color w:val="000000"/>
          <w:sz w:val="22"/>
        </w:rPr>
        <w:t>ручном.</w:t>
      </w:r>
    </w:p>
    <w:p w:rsidR="006104DE" w:rsidRDefault="001C1400">
      <w:pPr>
        <w:pStyle w:val="71"/>
        <w:widowControl w:val="0"/>
        <w:numPr>
          <w:ilvl w:val="0"/>
          <w:numId w:val="0"/>
        </w:numPr>
        <w:spacing w:after="0" w:line="240" w:lineRule="auto"/>
        <w:ind w:firstLine="708"/>
        <w:rPr>
          <w:color w:val="000000"/>
          <w:sz w:val="22"/>
        </w:rPr>
      </w:pPr>
      <w:r>
        <w:rPr>
          <w:color w:val="000000"/>
          <w:sz w:val="22"/>
        </w:rPr>
        <w:t>Основной режим функционирования Системы - автоматизированный.</w:t>
      </w:r>
    </w:p>
    <w:p w:rsidR="006104DE" w:rsidRDefault="001C1400">
      <w:pPr>
        <w:widowControl/>
        <w:ind w:firstLine="708"/>
        <w:jc w:val="both"/>
        <w:rPr>
          <w:i/>
          <w:sz w:val="22"/>
        </w:rPr>
      </w:pPr>
      <w:r>
        <w:rPr>
          <w:i/>
          <w:sz w:val="22"/>
        </w:rPr>
        <w:t>* Требования, прив</w:t>
      </w:r>
      <w:r>
        <w:rPr>
          <w:i/>
          <w:sz w:val="22"/>
        </w:rPr>
        <w:t>еденные в настоящем пункте технического задания, обусловлены положениями проектной и рабочей документации «Рабочий проект реконструкции региональной системы оповещения Кировской области» в рамках мероприятий по мобилизационной подготовке для обеспечения го</w:t>
      </w:r>
      <w:r>
        <w:rPr>
          <w:i/>
          <w:sz w:val="22"/>
        </w:rPr>
        <w:t>сударственных нужд Кировской области» с учетом ГОСТ Р 22.7.04-2022 «Безопасность в чрезвычайных ситуациях. Региональные автоматизированные системы централизованного оповещения. Общие требования».</w:t>
      </w:r>
    </w:p>
    <w:p w:rsidR="006104DE" w:rsidRDefault="001C1400">
      <w:pPr>
        <w:pStyle w:val="71"/>
        <w:widowControl w:val="0"/>
        <w:numPr>
          <w:ilvl w:val="0"/>
          <w:numId w:val="0"/>
        </w:numPr>
        <w:spacing w:after="0" w:line="240" w:lineRule="auto"/>
        <w:ind w:firstLine="709"/>
        <w:outlineLvl w:val="2"/>
        <w:rPr>
          <w:b/>
          <w:color w:val="000000"/>
          <w:sz w:val="22"/>
        </w:rPr>
      </w:pPr>
      <w:r>
        <w:rPr>
          <w:b/>
          <w:color w:val="000000"/>
          <w:sz w:val="22"/>
        </w:rPr>
        <w:t>4.3.1. Требования к автоматическому режиму функционирования</w:t>
      </w:r>
    </w:p>
    <w:p w:rsidR="006104DE" w:rsidRDefault="001C1400">
      <w:pPr>
        <w:pStyle w:val="71"/>
        <w:widowControl w:val="0"/>
        <w:numPr>
          <w:ilvl w:val="0"/>
          <w:numId w:val="0"/>
        </w:numPr>
        <w:spacing w:after="0" w:line="240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>При работе в автоматическом режиме функционирования включение (запуск) Системы осуществляется по заранее установленным программам при получении управляющих сигналов (команд) от систем оповещения населения вышестоящего уровня или непосредственно от систем м</w:t>
      </w:r>
      <w:r>
        <w:rPr>
          <w:color w:val="000000"/>
          <w:sz w:val="22"/>
        </w:rPr>
        <w:t>ониторинга опасных природных явлений и техногенных процессов без участия соответствующих дежурных (дежурно-диспетчерских) служб, ответственных за включение (запуск) систем оповещения населения.</w:t>
      </w:r>
    </w:p>
    <w:p w:rsidR="006104DE" w:rsidRDefault="001C1400">
      <w:pPr>
        <w:widowControl/>
        <w:ind w:firstLine="709"/>
        <w:jc w:val="both"/>
        <w:rPr>
          <w:i/>
          <w:sz w:val="22"/>
        </w:rPr>
      </w:pPr>
      <w:r>
        <w:rPr>
          <w:i/>
          <w:sz w:val="22"/>
        </w:rPr>
        <w:t>* Требования, приведенные в настоящем пункте технического зада</w:t>
      </w:r>
      <w:r>
        <w:rPr>
          <w:i/>
          <w:sz w:val="22"/>
        </w:rPr>
        <w:t>ния, обусловлены положениями проектной и рабочей документации «Рабочий проект реконструкции региональной системы оповещения Кировской области» в рамках мероприятий по мобилизационной подготовке для обеспечения государственных нужд Кировской области» с учет</w:t>
      </w:r>
      <w:r>
        <w:rPr>
          <w:i/>
          <w:sz w:val="22"/>
        </w:rPr>
        <w:t>ом ГОСТ Р 22.7.04-2022 «Безопасность в чрезвычайных ситуациях. Региональные автоматизированные системы централизованного оповещения. Общие требования».</w:t>
      </w:r>
    </w:p>
    <w:p w:rsidR="006104DE" w:rsidRDefault="001C1400">
      <w:pPr>
        <w:pStyle w:val="71"/>
        <w:widowControl w:val="0"/>
        <w:numPr>
          <w:ilvl w:val="0"/>
          <w:numId w:val="0"/>
        </w:numPr>
        <w:spacing w:after="0" w:line="240" w:lineRule="auto"/>
        <w:ind w:firstLine="709"/>
        <w:outlineLvl w:val="2"/>
        <w:rPr>
          <w:b/>
          <w:color w:val="000000"/>
          <w:sz w:val="22"/>
        </w:rPr>
      </w:pPr>
      <w:r>
        <w:rPr>
          <w:b/>
          <w:color w:val="000000"/>
          <w:sz w:val="22"/>
        </w:rPr>
        <w:t>4.3.2. Требования к автоматизированному режиму функционирования</w:t>
      </w:r>
    </w:p>
    <w:p w:rsidR="006104DE" w:rsidRDefault="001C1400">
      <w:pPr>
        <w:pStyle w:val="71"/>
        <w:widowControl w:val="0"/>
        <w:numPr>
          <w:ilvl w:val="0"/>
          <w:numId w:val="0"/>
        </w:numPr>
        <w:spacing w:after="0" w:line="240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 xml:space="preserve">При работе в автоматизированном режиме </w:t>
      </w:r>
      <w:r>
        <w:rPr>
          <w:color w:val="000000"/>
          <w:sz w:val="22"/>
        </w:rPr>
        <w:t>функционирования включение (запуск) Системы осуществляется соответствующими дежурными (дежурно-диспетчерским) службами, уполномоченными на включение (запуск) систем оповещения населения, с автоматизированных рабочих мест при поступлении установленных сигна</w:t>
      </w:r>
      <w:r>
        <w:rPr>
          <w:color w:val="000000"/>
          <w:sz w:val="22"/>
        </w:rPr>
        <w:t>лов (команд) и распоряжений.</w:t>
      </w:r>
    </w:p>
    <w:p w:rsidR="006104DE" w:rsidRDefault="001C1400">
      <w:pPr>
        <w:widowControl/>
        <w:ind w:firstLine="708"/>
        <w:jc w:val="both"/>
        <w:rPr>
          <w:i/>
          <w:sz w:val="22"/>
        </w:rPr>
      </w:pPr>
      <w:r>
        <w:rPr>
          <w:i/>
          <w:sz w:val="22"/>
        </w:rPr>
        <w:t>* Требования, приведенные в настоящем пункте технического задания, обусловлены положениями проектной и рабочей документации «Рабочий проект реконструкции региональной системы оповещения Кировской области» в рамках мероприятий п</w:t>
      </w:r>
      <w:r>
        <w:rPr>
          <w:i/>
          <w:sz w:val="22"/>
        </w:rPr>
        <w:t>о мобилизационной подготовке для обеспечения государственных нужд Кировской области» с учетом ГОСТ Р 22.7.04-2022 «Безопасность в чрезвычайных ситуациях. Региональные автоматизированные системы централизованного оповещения. Общие требования».</w:t>
      </w:r>
    </w:p>
    <w:p w:rsidR="006104DE" w:rsidRDefault="001C1400">
      <w:pPr>
        <w:pStyle w:val="71"/>
        <w:widowControl w:val="0"/>
        <w:numPr>
          <w:ilvl w:val="0"/>
          <w:numId w:val="0"/>
        </w:numPr>
        <w:spacing w:after="0" w:line="240" w:lineRule="auto"/>
        <w:ind w:firstLine="709"/>
        <w:outlineLvl w:val="2"/>
        <w:rPr>
          <w:b/>
          <w:color w:val="000000"/>
          <w:sz w:val="22"/>
        </w:rPr>
      </w:pPr>
      <w:r>
        <w:rPr>
          <w:b/>
          <w:color w:val="000000"/>
          <w:sz w:val="22"/>
        </w:rPr>
        <w:t>4.3.3. Требов</w:t>
      </w:r>
      <w:r>
        <w:rPr>
          <w:b/>
          <w:color w:val="000000"/>
          <w:sz w:val="22"/>
        </w:rPr>
        <w:t>ания к ручному режиму функционирования</w:t>
      </w:r>
    </w:p>
    <w:p w:rsidR="006104DE" w:rsidRDefault="001C1400">
      <w:pPr>
        <w:pStyle w:val="71"/>
        <w:widowControl w:val="0"/>
        <w:numPr>
          <w:ilvl w:val="0"/>
          <w:numId w:val="0"/>
        </w:numPr>
        <w:spacing w:after="0" w:line="240" w:lineRule="auto"/>
        <w:ind w:firstLine="708"/>
        <w:rPr>
          <w:color w:val="000000"/>
          <w:sz w:val="22"/>
        </w:rPr>
      </w:pPr>
      <w:r>
        <w:rPr>
          <w:color w:val="000000"/>
          <w:sz w:val="22"/>
        </w:rPr>
        <w:t>В ручном режиме функционирования:</w:t>
      </w:r>
    </w:p>
    <w:p w:rsidR="006104DE" w:rsidRDefault="001C1400">
      <w:pPr>
        <w:pStyle w:val="71"/>
        <w:widowControl w:val="0"/>
        <w:numPr>
          <w:ilvl w:val="0"/>
          <w:numId w:val="0"/>
        </w:numPr>
        <w:spacing w:after="0" w:line="240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>уполномоченные дежурные (дежурно-диспетчерские) службы органов повседневного управления РСЧС осуществляют включение (запуск) оконечных средств оповещения непосредственно с мест их уст</w:t>
      </w:r>
      <w:r>
        <w:rPr>
          <w:color w:val="000000"/>
          <w:sz w:val="22"/>
        </w:rPr>
        <w:t>ановки, а также направляют заявки операторам связи и (или) редакциям средств массовой информации на передачу сигналов оповещения и экстренной информации в соответствии с законодательством Российской Федерации;</w:t>
      </w:r>
    </w:p>
    <w:p w:rsidR="006104DE" w:rsidRDefault="001C1400">
      <w:pPr>
        <w:pStyle w:val="71"/>
        <w:widowControl w:val="0"/>
        <w:numPr>
          <w:ilvl w:val="0"/>
          <w:numId w:val="0"/>
        </w:numPr>
        <w:spacing w:after="0" w:line="240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>задействуются резервные технические средства н</w:t>
      </w:r>
      <w:r>
        <w:rPr>
          <w:color w:val="000000"/>
          <w:sz w:val="22"/>
        </w:rPr>
        <w:t>осимых и мобильных средств, хранящихся в складских помещениях (боксах) органов повседневного управления, единых дежурно-диспетчерских служб муниципальных образований и дежурно-диспетчерских служб организаций.</w:t>
      </w:r>
    </w:p>
    <w:p w:rsidR="006104DE" w:rsidRDefault="001C1400">
      <w:pPr>
        <w:widowControl/>
        <w:ind w:firstLine="709"/>
        <w:jc w:val="both"/>
        <w:rPr>
          <w:i/>
          <w:sz w:val="22"/>
        </w:rPr>
      </w:pPr>
      <w:r>
        <w:rPr>
          <w:i/>
          <w:sz w:val="22"/>
        </w:rPr>
        <w:t>* Требования, приведенные в настоящем пункте те</w:t>
      </w:r>
      <w:r>
        <w:rPr>
          <w:i/>
          <w:sz w:val="22"/>
        </w:rPr>
        <w:t xml:space="preserve">хнического задания, обусловлены положениями проектной и рабочей документации «Рабочий проект реконструкции региональной системы оповещения Кировской области» в рамках мероприятий по мобилизационной подготовке для обеспечения государственных нужд Кировской </w:t>
      </w:r>
      <w:r>
        <w:rPr>
          <w:i/>
          <w:sz w:val="22"/>
        </w:rPr>
        <w:t>области» с учетом ГОСТ Р 22.7.04-2022 «Безопасность в чрезвычайных ситуациях. Региональные автоматизированные системы централизованного оповещения. Общие требования».</w:t>
      </w:r>
    </w:p>
    <w:p w:rsidR="006104DE" w:rsidRDefault="001C1400">
      <w:pPr>
        <w:pStyle w:val="81"/>
        <w:keepNext w:val="0"/>
        <w:keepLines w:val="0"/>
        <w:widowControl w:val="0"/>
        <w:numPr>
          <w:ilvl w:val="1"/>
          <w:numId w:val="15"/>
        </w:numPr>
        <w:spacing w:before="0" w:after="0"/>
        <w:ind w:left="0" w:firstLine="709"/>
        <w:jc w:val="both"/>
        <w:rPr>
          <w:sz w:val="22"/>
        </w:rPr>
      </w:pPr>
      <w:r>
        <w:rPr>
          <w:sz w:val="22"/>
        </w:rPr>
        <w:t>Требования к диагностированию Системы</w:t>
      </w:r>
    </w:p>
    <w:p w:rsidR="006104DE" w:rsidRDefault="001C1400">
      <w:pPr>
        <w:pStyle w:val="71"/>
        <w:widowControl w:val="0"/>
        <w:numPr>
          <w:ilvl w:val="0"/>
          <w:numId w:val="0"/>
        </w:numPr>
        <w:spacing w:after="0" w:line="240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>При реконструкции (развитии) Системы необходимо пре</w:t>
      </w:r>
      <w:r>
        <w:rPr>
          <w:color w:val="000000"/>
          <w:sz w:val="22"/>
        </w:rPr>
        <w:t>дусмотреть средства автоматической самодиагностики и индикации неисправностей функциональных элементов основных модулей Системы. Система должна обеспечивать тестирование с пунктов управления аппаратуры оконечных устройств мониторинга и оповещения, линий св</w:t>
      </w:r>
      <w:r>
        <w:rPr>
          <w:color w:val="000000"/>
          <w:sz w:val="22"/>
        </w:rPr>
        <w:t>язи к ним и к пунктам управления смежных уровней с последующим отображением результатов тестирования на пункте управления. В целях обеспечения контроля работоспособности специальных оконечных средств оповещения на автоматизированных рабочих местах оповещен</w:t>
      </w:r>
      <w:r>
        <w:rPr>
          <w:color w:val="000000"/>
          <w:sz w:val="22"/>
        </w:rPr>
        <w:t>ия круглосуточно в режиме реального времени визуально отображаются как минимум следующие события: пропадание электропитания, открытие двери шкафа, прочие неисправности, свидетельствующие о неготовности устройства к выполнению задач по предназначению.</w:t>
      </w:r>
    </w:p>
    <w:p w:rsidR="006104DE" w:rsidRDefault="001C1400">
      <w:pPr>
        <w:pStyle w:val="71"/>
        <w:widowControl w:val="0"/>
        <w:numPr>
          <w:ilvl w:val="0"/>
          <w:numId w:val="0"/>
        </w:numPr>
        <w:spacing w:after="0" w:line="240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>Диагн</w:t>
      </w:r>
      <w:r>
        <w:rPr>
          <w:color w:val="000000"/>
          <w:sz w:val="22"/>
        </w:rPr>
        <w:t>остирование состояния технических средств оповещения и каналов управления в Системе обеспечивается:</w:t>
      </w:r>
    </w:p>
    <w:p w:rsidR="006104DE" w:rsidRDefault="001C1400">
      <w:pPr>
        <w:pStyle w:val="71"/>
        <w:widowControl w:val="0"/>
        <w:numPr>
          <w:ilvl w:val="0"/>
          <w:numId w:val="18"/>
        </w:numPr>
        <w:spacing w:after="0" w:line="240" w:lineRule="auto"/>
        <w:ind w:left="0" w:firstLine="709"/>
        <w:rPr>
          <w:color w:val="000000"/>
          <w:sz w:val="22"/>
        </w:rPr>
      </w:pPr>
      <w:r>
        <w:rPr>
          <w:color w:val="000000"/>
          <w:sz w:val="22"/>
        </w:rPr>
        <w:t>автоматическим контролем состояния с использованием встроенных программно-аппаратных средств – не реже одного раза в 30 мин;</w:t>
      </w:r>
    </w:p>
    <w:p w:rsidR="006104DE" w:rsidRDefault="001C1400">
      <w:pPr>
        <w:pStyle w:val="71"/>
        <w:widowControl w:val="0"/>
        <w:numPr>
          <w:ilvl w:val="0"/>
          <w:numId w:val="18"/>
        </w:numPr>
        <w:spacing w:after="0" w:line="240" w:lineRule="auto"/>
        <w:ind w:left="0" w:firstLine="709"/>
        <w:rPr>
          <w:color w:val="000000"/>
          <w:sz w:val="22"/>
        </w:rPr>
      </w:pPr>
      <w:r>
        <w:rPr>
          <w:color w:val="000000"/>
          <w:sz w:val="22"/>
        </w:rPr>
        <w:lastRenderedPageBreak/>
        <w:t>передачей контрольных (тестовых</w:t>
      </w:r>
      <w:r>
        <w:rPr>
          <w:color w:val="000000"/>
          <w:sz w:val="22"/>
        </w:rPr>
        <w:t>) сообщений как циркулярно по всей Системе, так и выборочно, по установленному графику, но не реже одного раза в сутки.</w:t>
      </w:r>
    </w:p>
    <w:p w:rsidR="006104DE" w:rsidRDefault="001C1400">
      <w:pPr>
        <w:widowControl/>
        <w:ind w:firstLine="709"/>
        <w:jc w:val="both"/>
        <w:rPr>
          <w:i/>
          <w:sz w:val="22"/>
        </w:rPr>
      </w:pPr>
      <w:r>
        <w:rPr>
          <w:i/>
          <w:sz w:val="22"/>
        </w:rPr>
        <w:t xml:space="preserve">* Требования, приведенные в настоящем пункте технического задания, обусловлены положениями проектной и рабочей документации «Рабочий </w:t>
      </w:r>
      <w:r>
        <w:rPr>
          <w:i/>
          <w:sz w:val="22"/>
        </w:rPr>
        <w:t>проект реконструкции региональной системы оповещения Кировской области» в рамках мероприятий по мобилизационной подготовке для обеспечения государственных нужд Кировской области» с учетом ГОСТ Р 22.7.04-2022 «Безопасность в чрезвычайных ситуациях. Регионал</w:t>
      </w:r>
      <w:r>
        <w:rPr>
          <w:i/>
          <w:sz w:val="22"/>
        </w:rPr>
        <w:t>ьные автоматизированные системы централизованного оповещения. Общие требования».</w:t>
      </w:r>
    </w:p>
    <w:p w:rsidR="006104DE" w:rsidRDefault="001C1400">
      <w:pPr>
        <w:pStyle w:val="81"/>
        <w:keepNext w:val="0"/>
        <w:keepLines w:val="0"/>
        <w:widowControl w:val="0"/>
        <w:numPr>
          <w:ilvl w:val="1"/>
          <w:numId w:val="15"/>
        </w:numPr>
        <w:spacing w:before="0" w:after="0"/>
        <w:ind w:left="0" w:firstLine="709"/>
        <w:jc w:val="both"/>
        <w:rPr>
          <w:sz w:val="22"/>
        </w:rPr>
      </w:pPr>
      <w:r>
        <w:rPr>
          <w:sz w:val="22"/>
        </w:rPr>
        <w:t>Требования к численности и квалификации персонала и режиму его работы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Численность персонала должна удовлетворять требованиям: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быть достаточной для реализации автоматизирован</w:t>
      </w:r>
      <w:r>
        <w:rPr>
          <w:sz w:val="22"/>
        </w:rPr>
        <w:t>ных функций системы во всех режимах работы системы;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обеспечивать полную занятость персонала при реализации автоматизированных функций системы.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Требования к квалификации персонала: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обучение и сертификация специалистов;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регулярная подготовка персонала </w:t>
      </w:r>
      <w:r>
        <w:rPr>
          <w:sz w:val="22"/>
        </w:rPr>
        <w:t>ЕДДС к эксплуатации МСО;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прохождение инструктажей. 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Квалификация персонала обеспечивает эффективное функционирование технических и программных средств системы во всех режимах работы системы.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Требования к режиму работы персонала: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 xml:space="preserve">режим работы персонала – </w:t>
      </w:r>
      <w:r>
        <w:rPr>
          <w:sz w:val="22"/>
        </w:rPr>
        <w:t>круглосуточный.</w:t>
      </w:r>
    </w:p>
    <w:p w:rsidR="006104DE" w:rsidRDefault="001C1400">
      <w:pPr>
        <w:widowControl/>
        <w:ind w:firstLine="709"/>
        <w:jc w:val="both"/>
        <w:rPr>
          <w:i/>
          <w:sz w:val="22"/>
        </w:rPr>
      </w:pPr>
      <w:r>
        <w:rPr>
          <w:i/>
          <w:sz w:val="22"/>
        </w:rPr>
        <w:t>* Требования, приведенные в настоящем пункте технического задания, обусловлены положениями проектной и рабочей документации «Рабочий проект реконструкции региональной системы оповещения Кировской области» в рамках мероприятий по мобилизацио</w:t>
      </w:r>
      <w:r>
        <w:rPr>
          <w:i/>
          <w:sz w:val="22"/>
        </w:rPr>
        <w:t>нной подготовке для обеспечения государственных нужд Кировской области» с учетом ГОСТ Р 22.7.04-2022 «Безопасность в чрезвычайных ситуациях. Региональные автоматизированные системы централизованного оповещения. Общие требования».</w:t>
      </w:r>
    </w:p>
    <w:p w:rsidR="006104DE" w:rsidRDefault="001C1400">
      <w:pPr>
        <w:pStyle w:val="81"/>
        <w:keepNext w:val="0"/>
        <w:keepLines w:val="0"/>
        <w:widowControl w:val="0"/>
        <w:numPr>
          <w:ilvl w:val="1"/>
          <w:numId w:val="15"/>
        </w:numPr>
        <w:spacing w:before="0" w:after="0"/>
        <w:ind w:left="0" w:firstLine="709"/>
        <w:rPr>
          <w:sz w:val="22"/>
        </w:rPr>
      </w:pPr>
      <w:r>
        <w:rPr>
          <w:sz w:val="22"/>
        </w:rPr>
        <w:t>Требования к показателям н</w:t>
      </w:r>
      <w:r>
        <w:rPr>
          <w:sz w:val="22"/>
        </w:rPr>
        <w:t>азначения</w:t>
      </w:r>
    </w:p>
    <w:p w:rsidR="006104DE" w:rsidRDefault="001C1400">
      <w:pPr>
        <w:pStyle w:val="81"/>
        <w:keepNext w:val="0"/>
        <w:keepLines w:val="0"/>
        <w:widowControl w:val="0"/>
        <w:tabs>
          <w:tab w:val="clear" w:pos="0"/>
        </w:tabs>
        <w:spacing w:before="0" w:after="0"/>
        <w:ind w:left="0" w:firstLine="709"/>
        <w:contextualSpacing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В соответствии с приказом МЧС России от 31.07.2020 № 578 и Министерства цифрового развития, связи и массовых коммуникаций от 31.07.2020 № 365 «Об утверждении Положения о системах оповещения населения» Система должна удовлетворять следующим требов</w:t>
      </w:r>
      <w:r>
        <w:rPr>
          <w:b w:val="0"/>
          <w:sz w:val="22"/>
        </w:rPr>
        <w:t>аниям к показателям назначения:</w:t>
      </w:r>
    </w:p>
    <w:p w:rsidR="006104DE" w:rsidRDefault="001C1400">
      <w:pPr>
        <w:pStyle w:val="81"/>
        <w:keepNext w:val="0"/>
        <w:keepLines w:val="0"/>
        <w:widowControl w:val="0"/>
        <w:tabs>
          <w:tab w:val="clear" w:pos="0"/>
        </w:tabs>
        <w:spacing w:before="0" w:after="0"/>
        <w:ind w:left="0" w:firstLine="709"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а) время доведения сигнала и экстренной информации до населения в автоматизированном режиме функционирования не превышает 5 мин.;</w:t>
      </w:r>
    </w:p>
    <w:p w:rsidR="006104DE" w:rsidRDefault="001C1400">
      <w:pPr>
        <w:pStyle w:val="81"/>
        <w:keepNext w:val="0"/>
        <w:keepLines w:val="0"/>
        <w:widowControl w:val="0"/>
        <w:tabs>
          <w:tab w:val="clear" w:pos="0"/>
        </w:tabs>
        <w:spacing w:before="0" w:after="0"/>
        <w:ind w:left="0" w:firstLine="709"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 xml:space="preserve">б) при автоматическом режиме функционирования время прохождения сигналов оповещения и </w:t>
      </w:r>
      <w:r>
        <w:rPr>
          <w:b w:val="0"/>
          <w:sz w:val="22"/>
        </w:rPr>
        <w:t>экстренной информации:</w:t>
      </w:r>
    </w:p>
    <w:p w:rsidR="006104DE" w:rsidRDefault="001C1400">
      <w:pPr>
        <w:pStyle w:val="81"/>
        <w:keepNext w:val="0"/>
        <w:keepLines w:val="0"/>
        <w:widowControl w:val="0"/>
        <w:tabs>
          <w:tab w:val="clear" w:pos="0"/>
        </w:tabs>
        <w:spacing w:before="0" w:after="0"/>
        <w:ind w:left="0" w:firstLine="709"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на региональном уровне - не более 12 сек.;</w:t>
      </w:r>
    </w:p>
    <w:p w:rsidR="006104DE" w:rsidRDefault="001C1400">
      <w:pPr>
        <w:pStyle w:val="81"/>
        <w:keepNext w:val="0"/>
        <w:keepLines w:val="0"/>
        <w:widowControl w:val="0"/>
        <w:tabs>
          <w:tab w:val="clear" w:pos="0"/>
        </w:tabs>
        <w:spacing w:before="0" w:after="0"/>
        <w:ind w:left="0" w:firstLine="709"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на муниципальном и объектовом уровне - не более 8 сек.;</w:t>
      </w:r>
    </w:p>
    <w:p w:rsidR="006104DE" w:rsidRDefault="001C1400">
      <w:pPr>
        <w:pStyle w:val="81"/>
        <w:keepNext w:val="0"/>
        <w:keepLines w:val="0"/>
        <w:widowControl w:val="0"/>
        <w:tabs>
          <w:tab w:val="clear" w:pos="0"/>
        </w:tabs>
        <w:spacing w:before="0" w:after="0"/>
        <w:ind w:left="0" w:firstLine="709"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в) включение электрических, электронных сирен и мощных акустических систем для передачи сигнала оповещения «ВНИМАНИЕ ВСЕМ!» сопровожда</w:t>
      </w:r>
      <w:r>
        <w:rPr>
          <w:b w:val="0"/>
          <w:sz w:val="22"/>
        </w:rPr>
        <w:t>ется их звучанием изменяющихся тональности (от 300 до 600 Гц) и амплитуды звучания (от минимума до максимума). Во всех точках зоны разборчивой идентификации сигнала оповещения (речевого сигнала оповещения) уровень звука, поступающий от какого-либо одного и</w:t>
      </w:r>
      <w:r>
        <w:rPr>
          <w:b w:val="0"/>
          <w:sz w:val="22"/>
        </w:rPr>
        <w:t>з оконечных устройств коллективного оповещения (электрических, электронных сирен и мощных акустических систем), рассчитываемый для высоты 1,5 м над уровнем земли (поверхности пола), превышает не менее чем на 15 дБА суперпозицию звуковых сигналов, поступающ</w:t>
      </w:r>
      <w:r>
        <w:rPr>
          <w:b w:val="0"/>
          <w:sz w:val="22"/>
        </w:rPr>
        <w:t>их от других оконечных устройств коллективного оповещения, и постоянного шума, определяемого функциональным назначением данной зоны. В любой точке зоны оповещения уровень звука, поступающего от всех оконечных устройств звукового и речевого оповещения, не п</w:t>
      </w:r>
      <w:r>
        <w:rPr>
          <w:b w:val="0"/>
          <w:sz w:val="22"/>
        </w:rPr>
        <w:t>ревышает 120 дБА;</w:t>
      </w:r>
    </w:p>
    <w:p w:rsidR="006104DE" w:rsidRDefault="001C1400">
      <w:pPr>
        <w:pStyle w:val="81"/>
        <w:keepNext w:val="0"/>
        <w:keepLines w:val="0"/>
        <w:widowControl w:val="0"/>
        <w:tabs>
          <w:tab w:val="clear" w:pos="0"/>
        </w:tabs>
        <w:spacing w:before="0" w:after="0"/>
        <w:ind w:left="0" w:firstLine="709"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г) диагностирование состояния технических средств оповещения в системе оповещения населения, в том числе каналов управления, обеспечивается:</w:t>
      </w:r>
    </w:p>
    <w:p w:rsidR="006104DE" w:rsidRDefault="001C1400">
      <w:pPr>
        <w:pStyle w:val="81"/>
        <w:keepNext w:val="0"/>
        <w:keepLines w:val="0"/>
        <w:widowControl w:val="0"/>
        <w:tabs>
          <w:tab w:val="clear" w:pos="0"/>
        </w:tabs>
        <w:spacing w:before="0" w:after="0"/>
        <w:ind w:left="0" w:firstLine="709"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 xml:space="preserve">автоматическим контролем состояния с использованием встроенных программно-аппаратных </w:t>
      </w:r>
      <w:r>
        <w:rPr>
          <w:b w:val="0"/>
          <w:sz w:val="22"/>
        </w:rPr>
        <w:br/>
        <w:t>средств – н</w:t>
      </w:r>
      <w:r>
        <w:rPr>
          <w:b w:val="0"/>
          <w:sz w:val="22"/>
        </w:rPr>
        <w:t>е реже одного раза в 30 мин.;</w:t>
      </w:r>
    </w:p>
    <w:p w:rsidR="006104DE" w:rsidRDefault="001C1400">
      <w:pPr>
        <w:pStyle w:val="81"/>
        <w:keepNext w:val="0"/>
        <w:keepLines w:val="0"/>
        <w:widowControl w:val="0"/>
        <w:tabs>
          <w:tab w:val="clear" w:pos="0"/>
        </w:tabs>
        <w:spacing w:before="0" w:after="0"/>
        <w:ind w:left="0" w:firstLine="709"/>
        <w:jc w:val="both"/>
        <w:outlineLvl w:val="8"/>
        <w:rPr>
          <w:b w:val="0"/>
          <w:sz w:val="22"/>
        </w:rPr>
      </w:pPr>
      <w:r>
        <w:rPr>
          <w:b w:val="0"/>
          <w:sz w:val="22"/>
        </w:rPr>
        <w:t>передачей контрольных (тестовых) сообщений как циркулярно по всей системе оповещения населения, так и выборочно, по установленному графику, но не реже одного раза в сутки.</w:t>
      </w:r>
    </w:p>
    <w:p w:rsidR="006104DE" w:rsidRDefault="001C1400">
      <w:pPr>
        <w:widowControl/>
        <w:ind w:firstLine="709"/>
        <w:jc w:val="both"/>
        <w:rPr>
          <w:i/>
          <w:sz w:val="22"/>
        </w:rPr>
      </w:pPr>
      <w:r>
        <w:rPr>
          <w:i/>
          <w:sz w:val="22"/>
        </w:rPr>
        <w:t>* Требования, приведенные в настоящем пункте техническ</w:t>
      </w:r>
      <w:r>
        <w:rPr>
          <w:i/>
          <w:sz w:val="22"/>
        </w:rPr>
        <w:t>ого задания, обусловлены положениями проектной и рабочей документации «Рабочий проект реконструкции региональной системы оповещения Кировской области» в рамках мероприятий по мобилизационной подготовке для обеспечения государственных нужд Кировской области</w:t>
      </w:r>
      <w:r>
        <w:rPr>
          <w:i/>
          <w:sz w:val="22"/>
        </w:rPr>
        <w:t>» с учетом ГОСТ Р 22.7.04-2022 «Безопасность в чрезвычайных ситуациях. Региональные автоматизированные системы централизованного оповещения. Общие требования».</w:t>
      </w:r>
    </w:p>
    <w:p w:rsidR="006104DE" w:rsidRDefault="001C1400">
      <w:pPr>
        <w:pStyle w:val="81"/>
        <w:keepNext w:val="0"/>
        <w:keepLines w:val="0"/>
        <w:widowControl w:val="0"/>
        <w:numPr>
          <w:ilvl w:val="1"/>
          <w:numId w:val="15"/>
        </w:numPr>
        <w:spacing w:before="0" w:after="0"/>
        <w:ind w:left="0" w:firstLine="709"/>
        <w:rPr>
          <w:sz w:val="22"/>
        </w:rPr>
      </w:pPr>
      <w:r>
        <w:rPr>
          <w:sz w:val="22"/>
        </w:rPr>
        <w:t>Требования к показателям надежности и живучести Системы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Надежность системы обеспечивается:</w:t>
      </w:r>
    </w:p>
    <w:p w:rsidR="006104DE" w:rsidRDefault="001C1400">
      <w:pPr>
        <w:widowControl/>
        <w:numPr>
          <w:ilvl w:val="0"/>
          <w:numId w:val="19"/>
        </w:numPr>
        <w:tabs>
          <w:tab w:val="clear" w:pos="720"/>
          <w:tab w:val="center" w:pos="360"/>
          <w:tab w:val="left" w:pos="1080"/>
        </w:tabs>
        <w:ind w:left="0" w:firstLine="709"/>
        <w:jc w:val="both"/>
        <w:rPr>
          <w:sz w:val="22"/>
        </w:rPr>
      </w:pPr>
      <w:r>
        <w:rPr>
          <w:sz w:val="22"/>
        </w:rPr>
        <w:lastRenderedPageBreak/>
        <w:t>использованием современного оборудования, обладающего высокой наработкой на отказ;</w:t>
      </w:r>
    </w:p>
    <w:p w:rsidR="006104DE" w:rsidRDefault="001C1400">
      <w:pPr>
        <w:widowControl/>
        <w:numPr>
          <w:ilvl w:val="0"/>
          <w:numId w:val="19"/>
        </w:numPr>
        <w:tabs>
          <w:tab w:val="clear" w:pos="720"/>
          <w:tab w:val="center" w:pos="360"/>
          <w:tab w:val="left" w:pos="1080"/>
        </w:tabs>
        <w:ind w:left="0" w:firstLine="709"/>
        <w:jc w:val="both"/>
        <w:rPr>
          <w:sz w:val="22"/>
        </w:rPr>
      </w:pPr>
      <w:r>
        <w:rPr>
          <w:sz w:val="22"/>
        </w:rPr>
        <w:t>использованием лицензионного программного обеспечения и возможностью восстановления его после аварийных ситуаций;</w:t>
      </w:r>
    </w:p>
    <w:p w:rsidR="006104DE" w:rsidRDefault="001C1400">
      <w:pPr>
        <w:widowControl/>
        <w:numPr>
          <w:ilvl w:val="0"/>
          <w:numId w:val="19"/>
        </w:numPr>
        <w:tabs>
          <w:tab w:val="clear" w:pos="720"/>
          <w:tab w:val="center" w:pos="360"/>
          <w:tab w:val="left" w:pos="1080"/>
        </w:tabs>
        <w:ind w:left="0" w:firstLine="709"/>
        <w:jc w:val="both"/>
        <w:rPr>
          <w:sz w:val="22"/>
        </w:rPr>
      </w:pPr>
      <w:r>
        <w:rPr>
          <w:sz w:val="22"/>
        </w:rPr>
        <w:t xml:space="preserve">использованием автоматических средств контроля исправности </w:t>
      </w:r>
      <w:r>
        <w:rPr>
          <w:sz w:val="22"/>
        </w:rPr>
        <w:t>и технического состояния системы;</w:t>
      </w:r>
    </w:p>
    <w:p w:rsidR="006104DE" w:rsidRDefault="001C1400">
      <w:pPr>
        <w:widowControl/>
        <w:numPr>
          <w:ilvl w:val="0"/>
          <w:numId w:val="19"/>
        </w:numPr>
        <w:tabs>
          <w:tab w:val="clear" w:pos="720"/>
          <w:tab w:val="center" w:pos="360"/>
          <w:tab w:val="left" w:pos="1080"/>
        </w:tabs>
        <w:ind w:left="0" w:firstLine="709"/>
        <w:jc w:val="both"/>
        <w:rPr>
          <w:sz w:val="22"/>
        </w:rPr>
      </w:pPr>
      <w:r>
        <w:rPr>
          <w:sz w:val="22"/>
        </w:rPr>
        <w:t>автоматизированным контролем работоспособности звуковоспроизводящих элементов оповещения;</w:t>
      </w:r>
    </w:p>
    <w:p w:rsidR="006104DE" w:rsidRDefault="001C1400">
      <w:pPr>
        <w:widowControl/>
        <w:numPr>
          <w:ilvl w:val="0"/>
          <w:numId w:val="19"/>
        </w:numPr>
        <w:tabs>
          <w:tab w:val="clear" w:pos="720"/>
          <w:tab w:val="center" w:pos="360"/>
          <w:tab w:val="left" w:pos="1080"/>
        </w:tabs>
        <w:ind w:left="0" w:firstLine="709"/>
        <w:jc w:val="both"/>
        <w:rPr>
          <w:sz w:val="22"/>
        </w:rPr>
      </w:pPr>
      <w:r>
        <w:rPr>
          <w:sz w:val="22"/>
        </w:rPr>
        <w:t>использованием в работе резервных каналов (маршрутов) передачи данных, позволяющих обходить неисправные участки сети;</w:t>
      </w:r>
    </w:p>
    <w:p w:rsidR="006104DE" w:rsidRDefault="001C1400">
      <w:pPr>
        <w:widowControl/>
        <w:numPr>
          <w:ilvl w:val="0"/>
          <w:numId w:val="19"/>
        </w:numPr>
        <w:tabs>
          <w:tab w:val="clear" w:pos="720"/>
          <w:tab w:val="center" w:pos="360"/>
          <w:tab w:val="left" w:pos="1080"/>
        </w:tabs>
        <w:ind w:left="0" w:firstLine="709"/>
        <w:jc w:val="both"/>
        <w:rPr>
          <w:sz w:val="22"/>
        </w:rPr>
      </w:pPr>
      <w:r>
        <w:rPr>
          <w:sz w:val="22"/>
        </w:rPr>
        <w:t>использованием</w:t>
      </w:r>
      <w:r>
        <w:rPr>
          <w:sz w:val="22"/>
        </w:rPr>
        <w:t xml:space="preserve"> резервных источников электропитания (источников бесперебойного питания).</w:t>
      </w:r>
    </w:p>
    <w:p w:rsidR="006104DE" w:rsidRDefault="001C1400">
      <w:pPr>
        <w:widowControl/>
        <w:tabs>
          <w:tab w:val="center" w:pos="360"/>
          <w:tab w:val="left" w:pos="1080"/>
        </w:tabs>
        <w:ind w:firstLine="709"/>
        <w:jc w:val="both"/>
        <w:rPr>
          <w:sz w:val="22"/>
        </w:rPr>
      </w:pPr>
      <w:r>
        <w:rPr>
          <w:sz w:val="22"/>
        </w:rPr>
        <w:t>Надежность Системы (коэффициент готовности одного направления оповещения) составляет:</w:t>
      </w:r>
    </w:p>
    <w:p w:rsidR="006104DE" w:rsidRDefault="001C1400">
      <w:pPr>
        <w:widowControl/>
        <w:tabs>
          <w:tab w:val="center" w:pos="360"/>
          <w:tab w:val="left" w:pos="1080"/>
        </w:tabs>
        <w:ind w:firstLine="709"/>
        <w:jc w:val="both"/>
        <w:rPr>
          <w:sz w:val="22"/>
        </w:rPr>
      </w:pPr>
      <w:r>
        <w:rPr>
          <w:sz w:val="22"/>
        </w:rPr>
        <w:t>−</w:t>
      </w:r>
      <w:r>
        <w:rPr>
          <w:sz w:val="22"/>
        </w:rPr>
        <w:tab/>
        <w:t>для объектового и муниципального уровней - не менее 0,995;</w:t>
      </w:r>
    </w:p>
    <w:p w:rsidR="006104DE" w:rsidRDefault="001C1400">
      <w:pPr>
        <w:widowControl/>
        <w:tabs>
          <w:tab w:val="center" w:pos="360"/>
          <w:tab w:val="left" w:pos="1080"/>
        </w:tabs>
        <w:ind w:firstLine="709"/>
        <w:jc w:val="both"/>
        <w:rPr>
          <w:sz w:val="22"/>
        </w:rPr>
      </w:pPr>
      <w:r>
        <w:rPr>
          <w:sz w:val="22"/>
        </w:rPr>
        <w:t>−</w:t>
      </w:r>
      <w:r>
        <w:rPr>
          <w:sz w:val="22"/>
        </w:rPr>
        <w:tab/>
        <w:t xml:space="preserve">для регионального уровня - не </w:t>
      </w:r>
      <w:r>
        <w:rPr>
          <w:sz w:val="22"/>
        </w:rPr>
        <w:t>менее 0,999.</w:t>
      </w:r>
    </w:p>
    <w:p w:rsidR="006104DE" w:rsidRDefault="001C1400">
      <w:pPr>
        <w:widowControl/>
        <w:tabs>
          <w:tab w:val="center" w:pos="360"/>
          <w:tab w:val="left" w:pos="1080"/>
        </w:tabs>
        <w:ind w:firstLine="709"/>
        <w:jc w:val="both"/>
        <w:rPr>
          <w:sz w:val="22"/>
        </w:rPr>
      </w:pPr>
      <w:r>
        <w:rPr>
          <w:sz w:val="22"/>
        </w:rPr>
        <w:t>Живучесть Системы (вероятность живучести одного направления оповещения):</w:t>
      </w:r>
    </w:p>
    <w:p w:rsidR="006104DE" w:rsidRDefault="001C1400">
      <w:pPr>
        <w:widowControl/>
        <w:tabs>
          <w:tab w:val="center" w:pos="360"/>
          <w:tab w:val="left" w:pos="1080"/>
        </w:tabs>
        <w:ind w:firstLine="709"/>
        <w:jc w:val="both"/>
        <w:rPr>
          <w:sz w:val="22"/>
        </w:rPr>
      </w:pPr>
      <w:r>
        <w:rPr>
          <w:sz w:val="22"/>
        </w:rPr>
        <w:t>−</w:t>
      </w:r>
      <w:r>
        <w:rPr>
          <w:sz w:val="22"/>
        </w:rPr>
        <w:tab/>
        <w:t>для объектового и муниципального уровня - не менее 0,95;</w:t>
      </w:r>
    </w:p>
    <w:p w:rsidR="006104DE" w:rsidRDefault="001C1400">
      <w:pPr>
        <w:widowControl/>
        <w:tabs>
          <w:tab w:val="center" w:pos="360"/>
          <w:tab w:val="left" w:pos="1080"/>
        </w:tabs>
        <w:ind w:firstLine="709"/>
        <w:jc w:val="both"/>
        <w:rPr>
          <w:sz w:val="22"/>
        </w:rPr>
      </w:pPr>
      <w:r>
        <w:rPr>
          <w:sz w:val="22"/>
        </w:rPr>
        <w:t>−</w:t>
      </w:r>
      <w:r>
        <w:rPr>
          <w:sz w:val="22"/>
        </w:rPr>
        <w:tab/>
        <w:t>для регионального уровня - не менее 0,99.</w:t>
      </w:r>
    </w:p>
    <w:p w:rsidR="006104DE" w:rsidRDefault="001C1400">
      <w:pPr>
        <w:widowControl/>
        <w:tabs>
          <w:tab w:val="center" w:pos="360"/>
          <w:tab w:val="left" w:pos="1080"/>
        </w:tabs>
        <w:ind w:firstLine="709"/>
        <w:jc w:val="both"/>
        <w:rPr>
          <w:sz w:val="22"/>
        </w:rPr>
      </w:pPr>
      <w:r>
        <w:rPr>
          <w:sz w:val="22"/>
        </w:rPr>
        <w:t>Отказ одного объекта (средства, элемента, программного обеспечения)</w:t>
      </w:r>
      <w:r>
        <w:rPr>
          <w:sz w:val="22"/>
        </w:rPr>
        <w:t xml:space="preserve"> не должен привести к отказу всей системы или повлиять на ее работоспособность.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Ремонтопригодность системы обеспечивается:</w:t>
      </w:r>
    </w:p>
    <w:p w:rsidR="006104DE" w:rsidRDefault="001C1400">
      <w:pPr>
        <w:widowControl/>
        <w:numPr>
          <w:ilvl w:val="0"/>
          <w:numId w:val="20"/>
        </w:numPr>
        <w:tabs>
          <w:tab w:val="left" w:pos="360"/>
          <w:tab w:val="left" w:pos="720"/>
          <w:tab w:val="left" w:pos="1080"/>
          <w:tab w:val="left" w:pos="1440"/>
        </w:tabs>
        <w:ind w:left="0" w:firstLine="709"/>
        <w:jc w:val="both"/>
        <w:rPr>
          <w:sz w:val="22"/>
        </w:rPr>
      </w:pPr>
      <w:r>
        <w:rPr>
          <w:sz w:val="22"/>
        </w:rPr>
        <w:tab/>
        <w:t>наличием системы контроля технического состояния;</w:t>
      </w:r>
    </w:p>
    <w:p w:rsidR="006104DE" w:rsidRDefault="001C1400">
      <w:pPr>
        <w:widowControl/>
        <w:numPr>
          <w:ilvl w:val="0"/>
          <w:numId w:val="20"/>
        </w:numPr>
        <w:tabs>
          <w:tab w:val="left" w:pos="360"/>
          <w:tab w:val="left" w:pos="720"/>
          <w:tab w:val="left" w:pos="1080"/>
          <w:tab w:val="left" w:pos="1440"/>
        </w:tabs>
        <w:ind w:left="0" w:firstLine="709"/>
        <w:jc w:val="both"/>
        <w:rPr>
          <w:sz w:val="22"/>
        </w:rPr>
      </w:pPr>
      <w:r>
        <w:rPr>
          <w:sz w:val="22"/>
        </w:rPr>
        <w:tab/>
        <w:t>проведением эксплуатационно-технического обслуживания и ремонта, наличие ЗИП;</w:t>
      </w:r>
    </w:p>
    <w:p w:rsidR="006104DE" w:rsidRDefault="001C1400">
      <w:pPr>
        <w:widowControl/>
        <w:numPr>
          <w:ilvl w:val="0"/>
          <w:numId w:val="20"/>
        </w:numPr>
        <w:tabs>
          <w:tab w:val="left" w:pos="360"/>
          <w:tab w:val="left" w:pos="720"/>
          <w:tab w:val="left" w:pos="1080"/>
          <w:tab w:val="left" w:pos="1440"/>
        </w:tabs>
        <w:ind w:left="0" w:firstLine="709"/>
        <w:jc w:val="both"/>
        <w:rPr>
          <w:sz w:val="22"/>
        </w:rPr>
      </w:pPr>
      <w:r>
        <w:rPr>
          <w:sz w:val="22"/>
        </w:rPr>
        <w:tab/>
        <w:t>на</w:t>
      </w:r>
      <w:r>
        <w:rPr>
          <w:sz w:val="22"/>
        </w:rPr>
        <w:t>личием техническое сопровождение системы в течение всего периода эксплуатации.</w:t>
      </w:r>
    </w:p>
    <w:p w:rsidR="006104DE" w:rsidRDefault="001C1400">
      <w:pPr>
        <w:widowControl/>
        <w:ind w:firstLine="696"/>
        <w:jc w:val="both"/>
        <w:rPr>
          <w:i/>
          <w:sz w:val="22"/>
        </w:rPr>
      </w:pPr>
      <w:r>
        <w:rPr>
          <w:i/>
          <w:sz w:val="22"/>
        </w:rPr>
        <w:t>* Требования, приведенные в настоящем пункте технического задания, обусловлены положениями проектной и рабочей документации «Рабочий проект реконструкции региональной системы оп</w:t>
      </w:r>
      <w:r>
        <w:rPr>
          <w:i/>
          <w:sz w:val="22"/>
        </w:rPr>
        <w:t>овещения Кировской области» в рамках мероприятий по мобилизационной подготовке для обеспечения государственных нужд Кировской области» с учетом ГОСТ Р 22.7.04-2022 «Безопасность в чрезвычайных ситуациях. Региональные автоматизированные системы централизова</w:t>
      </w:r>
      <w:r>
        <w:rPr>
          <w:i/>
          <w:sz w:val="22"/>
        </w:rPr>
        <w:t>нного оповещения. Общие требования».</w:t>
      </w:r>
    </w:p>
    <w:p w:rsidR="006104DE" w:rsidRDefault="001C1400">
      <w:pPr>
        <w:pStyle w:val="81"/>
        <w:keepNext w:val="0"/>
        <w:keepLines w:val="0"/>
        <w:widowControl w:val="0"/>
        <w:numPr>
          <w:ilvl w:val="1"/>
          <w:numId w:val="15"/>
        </w:numPr>
        <w:spacing w:before="0" w:after="0"/>
        <w:ind w:left="0" w:firstLine="709"/>
        <w:rPr>
          <w:sz w:val="22"/>
        </w:rPr>
      </w:pPr>
      <w:r>
        <w:rPr>
          <w:sz w:val="22"/>
        </w:rPr>
        <w:t>Требования по безопасности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Материалы, используемые для выполнения работ системы должны обеспечивать безопасность при монтаже, наладке, эксплуатации, обслуживании и ремонте технических средств системы (защита от воздейст</w:t>
      </w:r>
      <w:r>
        <w:rPr>
          <w:sz w:val="22"/>
        </w:rPr>
        <w:t>вий электрического тока, электромагнитных полей, акустических шумов и т. п.), по допустимым уровням освещенности, вибрационных и шумовых нагрузок.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 xml:space="preserve">Технические средства системы должны быть надёжно заземлены. Все токопроводящие элементы должны быть защищены </w:t>
      </w:r>
      <w:r>
        <w:rPr>
          <w:sz w:val="22"/>
        </w:rPr>
        <w:t>корпусом или объёмными кожухами, исключена возможность поражения персонала системы электрическим током.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Технические средства во всех режимах эксплуатации не должны выделять токсичных веществ.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Размещение материалов (оборудования), используемых для выполнени</w:t>
      </w:r>
      <w:r>
        <w:rPr>
          <w:sz w:val="22"/>
        </w:rPr>
        <w:t>я работ на объектах (площадках) предусматривает необходимое технологическое пространство для проведения ЭТО.</w:t>
      </w:r>
    </w:p>
    <w:p w:rsidR="006104DE" w:rsidRDefault="001C1400">
      <w:pPr>
        <w:widowControl/>
        <w:ind w:firstLine="709"/>
        <w:jc w:val="both"/>
        <w:rPr>
          <w:i/>
          <w:sz w:val="22"/>
        </w:rPr>
      </w:pPr>
      <w:r>
        <w:rPr>
          <w:i/>
          <w:sz w:val="22"/>
        </w:rPr>
        <w:t>* Требования, приведенные в настоящем пункте технического задания, обусловлены положениями проектной и рабочей документации «Рабочий проект реконст</w:t>
      </w:r>
      <w:r>
        <w:rPr>
          <w:i/>
          <w:sz w:val="22"/>
        </w:rPr>
        <w:t>рукции региональной системы оповещения Кировской области» в рамках мероприятий по мобилизационной подготовке для обеспечения государственных нужд Кировской области» с учетом ГОСТ Р 22.7.04-2022 «Безопасность в чрезвычайных ситуациях. Региональные автоматиз</w:t>
      </w:r>
      <w:r>
        <w:rPr>
          <w:i/>
          <w:sz w:val="22"/>
        </w:rPr>
        <w:t>ированные системы централизованного оповещения. Общие требования».</w:t>
      </w:r>
    </w:p>
    <w:p w:rsidR="006104DE" w:rsidRDefault="001C1400">
      <w:pPr>
        <w:pStyle w:val="81"/>
        <w:keepNext w:val="0"/>
        <w:keepLines w:val="0"/>
        <w:widowControl w:val="0"/>
        <w:numPr>
          <w:ilvl w:val="1"/>
          <w:numId w:val="15"/>
        </w:numPr>
        <w:spacing w:before="0" w:after="0"/>
        <w:ind w:left="0" w:firstLine="709"/>
        <w:rPr>
          <w:sz w:val="22"/>
        </w:rPr>
      </w:pPr>
      <w:r>
        <w:rPr>
          <w:sz w:val="22"/>
        </w:rPr>
        <w:t>Требования по эргономике и технической эстетике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 xml:space="preserve">При оборудовании рабочих мест учтены требования к алгоритму </w:t>
      </w:r>
      <w:r>
        <w:rPr>
          <w:spacing w:val="5"/>
          <w:sz w:val="22"/>
        </w:rPr>
        <w:t>деятельности оперативного дежурного (дежурного), взаимному размещению рабочих мес</w:t>
      </w:r>
      <w:r>
        <w:rPr>
          <w:spacing w:val="5"/>
          <w:sz w:val="22"/>
        </w:rPr>
        <w:t xml:space="preserve">т, размещению </w:t>
      </w:r>
      <w:r>
        <w:rPr>
          <w:sz w:val="22"/>
        </w:rPr>
        <w:t>кресла, обеспечено пространство для ног, а также места для работы, ведения записей, наличие места для размещения оперативно-технической документации.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Размещение</w:t>
      </w:r>
      <w:r>
        <w:rPr>
          <w:spacing w:val="1"/>
          <w:sz w:val="22"/>
        </w:rPr>
        <w:t xml:space="preserve"> рабочих мест обеспечивает удобство перемещения персонала</w:t>
      </w:r>
      <w:r>
        <w:rPr>
          <w:spacing w:val="-2"/>
          <w:sz w:val="22"/>
        </w:rPr>
        <w:t xml:space="preserve"> и взаимодействие лиц дежурных смен.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pacing w:val="1"/>
          <w:sz w:val="22"/>
        </w:rPr>
        <w:t xml:space="preserve">По </w:t>
      </w:r>
      <w:r>
        <w:rPr>
          <w:sz w:val="22"/>
        </w:rPr>
        <w:t>внешнему</w:t>
      </w:r>
      <w:r>
        <w:rPr>
          <w:spacing w:val="1"/>
          <w:sz w:val="22"/>
        </w:rPr>
        <w:t xml:space="preserve"> виду и оформлению </w:t>
      </w:r>
      <w:r>
        <w:rPr>
          <w:sz w:val="22"/>
        </w:rPr>
        <w:t>материалов (оборудования), используемых для выполнения работ,</w:t>
      </w:r>
      <w:r>
        <w:rPr>
          <w:spacing w:val="1"/>
          <w:sz w:val="22"/>
        </w:rPr>
        <w:t xml:space="preserve"> соответствует современным требованиям технической эстетики.</w:t>
      </w:r>
    </w:p>
    <w:p w:rsidR="006104DE" w:rsidRDefault="001C1400">
      <w:pPr>
        <w:widowControl/>
        <w:ind w:firstLine="709"/>
        <w:jc w:val="both"/>
        <w:rPr>
          <w:spacing w:val="1"/>
          <w:sz w:val="22"/>
        </w:rPr>
      </w:pPr>
      <w:r>
        <w:rPr>
          <w:sz w:val="22"/>
        </w:rPr>
        <w:t xml:space="preserve">Все заводские </w:t>
      </w:r>
      <w:r>
        <w:rPr>
          <w:spacing w:val="1"/>
          <w:sz w:val="22"/>
        </w:rPr>
        <w:t xml:space="preserve">надписи на </w:t>
      </w:r>
      <w:r>
        <w:rPr>
          <w:sz w:val="22"/>
        </w:rPr>
        <w:t>материалах (оборудовании), используемых дл</w:t>
      </w:r>
      <w:r>
        <w:rPr>
          <w:sz w:val="22"/>
        </w:rPr>
        <w:t>я выполнения работ</w:t>
      </w:r>
      <w:r>
        <w:rPr>
          <w:spacing w:val="1"/>
          <w:sz w:val="22"/>
        </w:rPr>
        <w:t xml:space="preserve"> должны быть читаемы в течение всего срока службы.</w:t>
      </w:r>
    </w:p>
    <w:p w:rsidR="006104DE" w:rsidRDefault="001C1400">
      <w:pPr>
        <w:widowControl/>
        <w:ind w:firstLine="708"/>
        <w:jc w:val="both"/>
        <w:rPr>
          <w:i/>
          <w:sz w:val="22"/>
        </w:rPr>
      </w:pPr>
      <w:r>
        <w:rPr>
          <w:i/>
          <w:sz w:val="22"/>
        </w:rPr>
        <w:t>* Требования, приведенные в настоящем пункте технического задания, обусловлены положениями проектной и рабочей документации «Рабочий проект реконструкции региональной системы оповещения К</w:t>
      </w:r>
      <w:r>
        <w:rPr>
          <w:i/>
          <w:sz w:val="22"/>
        </w:rPr>
        <w:t>ировской области» в рамках мероприятий по мобилизационной подготовке для обеспечения государственных нужд Кировской области» с учетом ГОСТ Р 22.7.04-2022 «Безопасность в чрезвычайных ситуациях. Региональные автоматизированные системы централизованного опов</w:t>
      </w:r>
      <w:r>
        <w:rPr>
          <w:i/>
          <w:sz w:val="22"/>
        </w:rPr>
        <w:t>ещения. Общие требования».</w:t>
      </w:r>
    </w:p>
    <w:p w:rsidR="006104DE" w:rsidRDefault="001C1400">
      <w:pPr>
        <w:pStyle w:val="81"/>
        <w:keepNext w:val="0"/>
        <w:keepLines w:val="0"/>
        <w:widowControl w:val="0"/>
        <w:numPr>
          <w:ilvl w:val="1"/>
          <w:numId w:val="15"/>
        </w:numPr>
        <w:spacing w:before="0" w:after="0"/>
        <w:ind w:left="0" w:firstLine="709"/>
        <w:rPr>
          <w:sz w:val="22"/>
        </w:rPr>
      </w:pPr>
      <w:r>
        <w:rPr>
          <w:sz w:val="22"/>
        </w:rPr>
        <w:t>Требования к эксплуатации, техническому обслуживанию и ремонту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lastRenderedPageBreak/>
        <w:t>Порядок, периодичность, продолжительность и объём работ по эксплуатационно-техническому обслуживанию должны определяться на основе совместного приказа МЧС России от 3</w:t>
      </w:r>
      <w:r>
        <w:rPr>
          <w:sz w:val="22"/>
        </w:rPr>
        <w:t>1.07.2020 № 579 и Министерства цифрового развития, связи и массовых коммуникаций от 31.07.2020 № 366 «Об утверждении Положения по организации эксплуатационно-технического обслуживания систем оповещения населения».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В состав Системы должна входить аппаратура</w:t>
      </w:r>
      <w:r>
        <w:rPr>
          <w:sz w:val="22"/>
        </w:rPr>
        <w:t xml:space="preserve"> с функционалом контроля и диагностики, обеспечивающая автоматический текущий контроль работоспособности рабочего места по обобщённым параметрам с индикацией состояния.</w:t>
      </w:r>
    </w:p>
    <w:p w:rsidR="006104DE" w:rsidRDefault="001C1400">
      <w:pPr>
        <w:widowControl/>
        <w:ind w:firstLine="709"/>
        <w:jc w:val="both"/>
        <w:rPr>
          <w:i/>
          <w:sz w:val="22"/>
        </w:rPr>
      </w:pPr>
      <w:r>
        <w:rPr>
          <w:i/>
          <w:sz w:val="22"/>
        </w:rPr>
        <w:t>* Требования, приведенные в настоящем пункте технического задания, обусловлены положени</w:t>
      </w:r>
      <w:r>
        <w:rPr>
          <w:i/>
          <w:sz w:val="22"/>
        </w:rPr>
        <w:t>ями проектной и рабочей документации «Рабочий проект реконструкции региональной системы оповещения Кировской области» в рамках мероприятий по мобилизационной подготовке для обеспечения государственных нужд Кировской области» с учетом ГОСТ Р 22.7.04-2022 «Б</w:t>
      </w:r>
      <w:r>
        <w:rPr>
          <w:i/>
          <w:sz w:val="22"/>
        </w:rPr>
        <w:t>езопасность в чрезвычайных ситуациях. Региональные автоматизированные системы централизованного оповещения. Общие требования».</w:t>
      </w:r>
    </w:p>
    <w:p w:rsidR="006104DE" w:rsidRDefault="001C1400">
      <w:pPr>
        <w:pStyle w:val="81"/>
        <w:keepNext w:val="0"/>
        <w:keepLines w:val="0"/>
        <w:widowControl w:val="0"/>
        <w:numPr>
          <w:ilvl w:val="1"/>
          <w:numId w:val="15"/>
        </w:numPr>
        <w:spacing w:before="0" w:after="0"/>
        <w:ind w:left="0" w:firstLine="709"/>
        <w:rPr>
          <w:sz w:val="22"/>
        </w:rPr>
      </w:pPr>
      <w:r>
        <w:rPr>
          <w:sz w:val="22"/>
        </w:rPr>
        <w:t>Требования к сохранности информации при авариях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 xml:space="preserve">Сохранность информации и работа Системы обеспечивается при отключении электропитания, отказах отдельных элементов комплекса технических средств оповещения и авариях на сетях связи. 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Обеспечена возможность восстановления конфигурации программного обеспечени</w:t>
      </w:r>
      <w:r>
        <w:rPr>
          <w:sz w:val="22"/>
        </w:rPr>
        <w:t xml:space="preserve">я системы оповещения нижнего уровня иерархии из архива верхнего уровня. 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 xml:space="preserve">Сохранность информации, необходимая для организации оповещения, обеспечена путем регулярного копирования из оперативных архивов в архивы долговременного хранения в пунктах управления </w:t>
      </w:r>
      <w:r>
        <w:rPr>
          <w:sz w:val="22"/>
        </w:rPr>
        <w:t>различных уровней иерархии.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Критическая для работоспособности элементов системы оповещения информация на каждом уровне иерархии регулярно архивируется в соответствии с утвержденным регламентом программного обеспечения.</w:t>
      </w:r>
    </w:p>
    <w:p w:rsidR="006104DE" w:rsidRDefault="001C1400">
      <w:pPr>
        <w:widowControl/>
        <w:ind w:firstLine="709"/>
        <w:jc w:val="both"/>
        <w:rPr>
          <w:i/>
          <w:sz w:val="22"/>
        </w:rPr>
      </w:pPr>
      <w:r>
        <w:rPr>
          <w:i/>
          <w:sz w:val="22"/>
        </w:rPr>
        <w:t>* Требования, приведенные в настоящем</w:t>
      </w:r>
      <w:r>
        <w:rPr>
          <w:i/>
          <w:sz w:val="22"/>
        </w:rPr>
        <w:t xml:space="preserve"> пункте технического задания, обусловлены положениями проектной и рабочей документации «Рабочий проект реконструкции региональной системы оповещения Кировской области» в рамках мероприятий по мобилизационной подготовке для обеспечения государственных нужд </w:t>
      </w:r>
      <w:r>
        <w:rPr>
          <w:i/>
          <w:sz w:val="22"/>
        </w:rPr>
        <w:t>Кировской области» с учетом ГОСТ Р 22.7.04-2022 «Безопасность в чрезвычайных ситуациях. Региональные автоматизированные системы централизованного оповещения. Общие требования».</w:t>
      </w:r>
    </w:p>
    <w:p w:rsidR="006104DE" w:rsidRDefault="006104DE">
      <w:pPr>
        <w:widowControl/>
        <w:ind w:firstLine="709"/>
        <w:jc w:val="both"/>
        <w:rPr>
          <w:i/>
          <w:sz w:val="22"/>
        </w:rPr>
      </w:pPr>
    </w:p>
    <w:p w:rsidR="006104DE" w:rsidRDefault="001C1400">
      <w:pPr>
        <w:pStyle w:val="81"/>
        <w:keepNext w:val="0"/>
        <w:keepLines w:val="0"/>
        <w:widowControl w:val="0"/>
        <w:numPr>
          <w:ilvl w:val="1"/>
          <w:numId w:val="15"/>
        </w:numPr>
        <w:spacing w:before="0" w:after="0"/>
        <w:ind w:left="0" w:firstLine="709"/>
        <w:rPr>
          <w:sz w:val="22"/>
        </w:rPr>
      </w:pPr>
      <w:r>
        <w:rPr>
          <w:sz w:val="22"/>
        </w:rPr>
        <w:t>Требования по защите от влияния внешних воздействий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Защита технических средств</w:t>
      </w:r>
      <w:r>
        <w:rPr>
          <w:sz w:val="22"/>
        </w:rPr>
        <w:t xml:space="preserve"> Системы от воздействия внешних электрических и магнитных полей, а также помех по цепям питания достаточна для эффективного выполнения техническими средствами Системы функциональных задач.</w:t>
      </w:r>
    </w:p>
    <w:p w:rsidR="006104DE" w:rsidRDefault="001C1400">
      <w:pPr>
        <w:widowControl/>
        <w:ind w:firstLine="708"/>
        <w:jc w:val="both"/>
        <w:rPr>
          <w:i/>
          <w:sz w:val="22"/>
        </w:rPr>
      </w:pPr>
      <w:r>
        <w:rPr>
          <w:i/>
          <w:sz w:val="22"/>
        </w:rPr>
        <w:t xml:space="preserve">* Требования, приведенные в настоящем пункте технического задания, </w:t>
      </w:r>
      <w:r>
        <w:rPr>
          <w:i/>
          <w:sz w:val="22"/>
        </w:rPr>
        <w:t>обусловлены положениями проектной и рабочей документации «Рабочий проект реконструкции региональной системы оповещения Кировской области» в рамках мероприятий по мобилизационной подготовке для обеспечения государственных нужд Кировской области» с учетом ГО</w:t>
      </w:r>
      <w:r>
        <w:rPr>
          <w:i/>
          <w:sz w:val="22"/>
        </w:rPr>
        <w:t>СТ Р 22.7.04-2022 «Безопасность в чрезвычайных ситуациях. Региональные автоматизированные системы централизованного оповещения. Общие требования».</w:t>
      </w:r>
    </w:p>
    <w:p w:rsidR="006104DE" w:rsidRDefault="001C1400">
      <w:pPr>
        <w:pStyle w:val="81"/>
        <w:keepNext w:val="0"/>
        <w:keepLines w:val="0"/>
        <w:widowControl w:val="0"/>
        <w:numPr>
          <w:ilvl w:val="1"/>
          <w:numId w:val="15"/>
        </w:numPr>
        <w:spacing w:before="0" w:after="0"/>
        <w:ind w:left="0" w:firstLine="709"/>
        <w:rPr>
          <w:sz w:val="22"/>
        </w:rPr>
      </w:pPr>
      <w:r>
        <w:rPr>
          <w:sz w:val="22"/>
        </w:rPr>
        <w:t>Требования по стандартизации и унификации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При использовании материалов (оборудования), используемых для выпол</w:t>
      </w:r>
      <w:r>
        <w:rPr>
          <w:sz w:val="22"/>
        </w:rPr>
        <w:t>нения работ (технических средств) Системы учитываются показатели: применяемость, повторяемость составных частей изделия, унификация изделий, серийность техники, экономическая эффективность стандартизации объектов системы.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Реконструкция (развитие) Системы о</w:t>
      </w:r>
      <w:r>
        <w:rPr>
          <w:sz w:val="22"/>
        </w:rPr>
        <w:t>существляются на основе действующих государственных стандартов, перечней изделий электронной техники и электроники, конструктивных материалов, защитных покрытий, разрешённых для применения. Обеспечено максимальное использование унифицированных составных ча</w:t>
      </w:r>
      <w:r>
        <w:rPr>
          <w:sz w:val="22"/>
        </w:rPr>
        <w:t>стей и базовых конструкций.</w:t>
      </w:r>
    </w:p>
    <w:p w:rsidR="006104DE" w:rsidRDefault="001C1400">
      <w:pPr>
        <w:widowControl/>
        <w:ind w:firstLine="709"/>
        <w:jc w:val="both"/>
        <w:rPr>
          <w:i/>
          <w:sz w:val="22"/>
        </w:rPr>
      </w:pPr>
      <w:r>
        <w:rPr>
          <w:i/>
          <w:sz w:val="22"/>
        </w:rPr>
        <w:t>* Требования, приведенные в настоящем пункте технического задания, обусловлены положениями проектной и рабочей документации «Рабочий проект реконструкции региональной системы оповещения Кировской области» в рамках мероприятий по</w:t>
      </w:r>
      <w:r>
        <w:rPr>
          <w:i/>
          <w:sz w:val="22"/>
        </w:rPr>
        <w:t xml:space="preserve"> мобилизационной подготовке для обеспечения государственных нужд Кировской области» с учетом ГОСТ Р 22.7.04-2022 «Безопасность в чрезвычайных ситуациях. Региональные автоматизированные системы централизованного оповещения. Общие требования».</w:t>
      </w:r>
    </w:p>
    <w:p w:rsidR="006104DE" w:rsidRDefault="001C1400">
      <w:pPr>
        <w:pStyle w:val="81"/>
        <w:keepNext w:val="0"/>
        <w:keepLines w:val="0"/>
        <w:widowControl w:val="0"/>
        <w:numPr>
          <w:ilvl w:val="1"/>
          <w:numId w:val="15"/>
        </w:numPr>
        <w:spacing w:before="0" w:after="0"/>
        <w:ind w:left="0" w:firstLine="709"/>
        <w:rPr>
          <w:sz w:val="22"/>
        </w:rPr>
      </w:pPr>
      <w:r>
        <w:rPr>
          <w:sz w:val="22"/>
        </w:rPr>
        <w:t>Оперативные тр</w:t>
      </w:r>
      <w:r>
        <w:rPr>
          <w:sz w:val="22"/>
        </w:rPr>
        <w:t>ебования к Системе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Система удовлетворяет следующим требованиям:</w:t>
      </w:r>
    </w:p>
    <w:p w:rsidR="006104DE" w:rsidRDefault="001C1400">
      <w:pPr>
        <w:pStyle w:val="ListParagraph1"/>
        <w:numPr>
          <w:ilvl w:val="0"/>
          <w:numId w:val="21"/>
        </w:numPr>
        <w:ind w:left="0" w:firstLine="709"/>
        <w:jc w:val="both"/>
        <w:rPr>
          <w:sz w:val="22"/>
        </w:rPr>
      </w:pPr>
      <w:r>
        <w:rPr>
          <w:sz w:val="22"/>
        </w:rPr>
        <w:t>обеспечивать круглосуточное функционирование и постоянную готовность к применению по предназначению во всех режимах функционирования Кировской областной территориальной подсистемы РСЧС;</w:t>
      </w:r>
    </w:p>
    <w:p w:rsidR="006104DE" w:rsidRDefault="001C1400">
      <w:pPr>
        <w:pStyle w:val="ListParagraph1"/>
        <w:numPr>
          <w:ilvl w:val="0"/>
          <w:numId w:val="21"/>
        </w:numPr>
        <w:ind w:left="0" w:firstLine="709"/>
        <w:jc w:val="both"/>
        <w:rPr>
          <w:sz w:val="22"/>
        </w:rPr>
      </w:pPr>
      <w:r>
        <w:rPr>
          <w:sz w:val="22"/>
        </w:rPr>
        <w:t>обеспечивать своевременное, гарантированное и достоверное доведение информации, сигналов оповещения до населения Кировской области;</w:t>
      </w:r>
    </w:p>
    <w:p w:rsidR="006104DE" w:rsidRDefault="001C1400">
      <w:pPr>
        <w:widowControl/>
        <w:ind w:firstLine="695"/>
        <w:jc w:val="both"/>
        <w:rPr>
          <w:i/>
          <w:sz w:val="22"/>
        </w:rPr>
      </w:pPr>
      <w:r>
        <w:rPr>
          <w:i/>
          <w:sz w:val="22"/>
        </w:rPr>
        <w:lastRenderedPageBreak/>
        <w:t xml:space="preserve">* Требования, приведенные в настоящем пункте технического задания, обусловлены положениями проектной и рабочей документации </w:t>
      </w:r>
      <w:r>
        <w:rPr>
          <w:i/>
          <w:sz w:val="22"/>
        </w:rPr>
        <w:t>«Рабочий проект реконструкции региональной системы оповещения Кировской области» в рамках мероприятий по мобилизационной подготовке для обеспечения государственных нужд Кировской области» с учетом ГОСТ Р 22.7.04-2022 «Безопасность в чрезвычайных ситуациях.</w:t>
      </w:r>
      <w:r>
        <w:rPr>
          <w:i/>
          <w:sz w:val="22"/>
        </w:rPr>
        <w:t xml:space="preserve"> Региональные автоматизированные системы централизованного оповещения. Общие требования».</w:t>
      </w:r>
    </w:p>
    <w:p w:rsidR="006104DE" w:rsidRDefault="001C1400">
      <w:pPr>
        <w:pStyle w:val="81"/>
        <w:keepNext w:val="0"/>
        <w:keepLines w:val="0"/>
        <w:widowControl w:val="0"/>
        <w:numPr>
          <w:ilvl w:val="1"/>
          <w:numId w:val="15"/>
        </w:numPr>
        <w:spacing w:before="0" w:after="0"/>
        <w:ind w:left="0" w:firstLine="709"/>
        <w:rPr>
          <w:sz w:val="22"/>
        </w:rPr>
      </w:pPr>
      <w:r>
        <w:rPr>
          <w:sz w:val="22"/>
        </w:rPr>
        <w:t>Требования к видам обеспечения</w:t>
      </w:r>
    </w:p>
    <w:p w:rsidR="006104DE" w:rsidRDefault="001C1400">
      <w:pPr>
        <w:pStyle w:val="71"/>
        <w:widowControl w:val="0"/>
        <w:numPr>
          <w:ilvl w:val="2"/>
          <w:numId w:val="22"/>
        </w:numPr>
        <w:spacing w:after="0" w:line="240" w:lineRule="auto"/>
        <w:ind w:hanging="11"/>
        <w:contextualSpacing/>
        <w:jc w:val="left"/>
        <w:outlineLvl w:val="2"/>
        <w:rPr>
          <w:b/>
          <w:color w:val="000000"/>
          <w:sz w:val="22"/>
        </w:rPr>
      </w:pPr>
      <w:r>
        <w:rPr>
          <w:b/>
          <w:color w:val="000000"/>
          <w:sz w:val="22"/>
        </w:rPr>
        <w:t xml:space="preserve">Требования к программному обеспечению </w:t>
      </w:r>
    </w:p>
    <w:p w:rsidR="006104DE" w:rsidRDefault="001C1400">
      <w:pPr>
        <w:widowControl/>
        <w:ind w:firstLine="695"/>
        <w:jc w:val="both"/>
        <w:rPr>
          <w:sz w:val="22"/>
        </w:rPr>
      </w:pPr>
      <w:r>
        <w:rPr>
          <w:sz w:val="22"/>
        </w:rPr>
        <w:t>Предустановленное лицензионное программное обеспечение:</w:t>
      </w:r>
    </w:p>
    <w:p w:rsidR="006104DE" w:rsidRDefault="001C1400">
      <w:pPr>
        <w:widowControl/>
        <w:ind w:firstLine="695"/>
        <w:jc w:val="both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Операционная система должна соответств</w:t>
      </w:r>
      <w:r>
        <w:rPr>
          <w:sz w:val="22"/>
        </w:rPr>
        <w:t>овать требованиям по безопасности информации, установленных в документах «Требования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 (утвер</w:t>
      </w:r>
      <w:r>
        <w:rPr>
          <w:sz w:val="22"/>
        </w:rPr>
        <w:t>ждены приказом ФСТЭК России от 02.06.2020 № 76) не ниже 6-го уровня доверия, «Требования безопасности информации к операционным системам» (утверждены приказом ФСТЭК России от 19.08.2016 № 119), «Профиль защиты операционных систем типа «А» второго класса за</w:t>
      </w:r>
      <w:r>
        <w:rPr>
          <w:sz w:val="22"/>
        </w:rPr>
        <w:t>щиты ИТ.ОС.А2.ПЗ» (ФСТЭК России, 2017).</w:t>
      </w:r>
    </w:p>
    <w:p w:rsidR="006104DE" w:rsidRDefault="001C1400">
      <w:pPr>
        <w:widowControl/>
        <w:ind w:firstLine="695"/>
        <w:jc w:val="both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Операционная система должна быть включена в Единый реестр российских программ для электронных вычислительных машин и баз данных.</w:t>
      </w:r>
    </w:p>
    <w:p w:rsidR="006104DE" w:rsidRDefault="001C1400">
      <w:pPr>
        <w:widowControl/>
        <w:ind w:firstLine="695"/>
        <w:jc w:val="both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Должна иметь лицензию.</w:t>
      </w:r>
    </w:p>
    <w:p w:rsidR="006104DE" w:rsidRDefault="001C1400">
      <w:pPr>
        <w:widowControl/>
        <w:ind w:firstLine="695"/>
        <w:jc w:val="both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Уровень технической поддержки - Стандартный.</w:t>
      </w:r>
    </w:p>
    <w:p w:rsidR="006104DE" w:rsidRDefault="001C1400">
      <w:pPr>
        <w:widowControl/>
        <w:ind w:firstLine="695"/>
        <w:jc w:val="both"/>
        <w:rPr>
          <w:sz w:val="22"/>
        </w:rPr>
      </w:pPr>
      <w:r>
        <w:rPr>
          <w:sz w:val="22"/>
        </w:rPr>
        <w:t>Программное о</w:t>
      </w:r>
      <w:r>
        <w:rPr>
          <w:sz w:val="22"/>
        </w:rPr>
        <w:t>беспечение серверное ПО Марс-Арсенал exchange (МА.ХL) управления системой оповещения, клиентское ПО Марс-Арсенал exchange (МА.ХL) управления системой оповещения и ПО документированной связи xTRA, клиентское ПО Марс-Аларм должно быть предустановлено, в связ</w:t>
      </w:r>
      <w:r>
        <w:rPr>
          <w:sz w:val="22"/>
        </w:rPr>
        <w:t xml:space="preserve">и с необходимостью обеспечения взаимодействия программного обеспечения, установленного на основном, запасном и мобильном пунктах управления Заказчика. </w:t>
      </w:r>
    </w:p>
    <w:p w:rsidR="006104DE" w:rsidRDefault="001C1400">
      <w:pPr>
        <w:widowControl/>
        <w:ind w:firstLine="695"/>
        <w:jc w:val="both"/>
        <w:rPr>
          <w:sz w:val="22"/>
        </w:rPr>
      </w:pPr>
      <w:r>
        <w:rPr>
          <w:sz w:val="22"/>
        </w:rPr>
        <w:t>Заказчику должно быть передано по результатам выполнения работ: установочный комплект (диск с документац</w:t>
      </w:r>
      <w:r>
        <w:rPr>
          <w:sz w:val="22"/>
        </w:rPr>
        <w:t>ией и дистрибутивом ПО, формуляр).</w:t>
      </w:r>
    </w:p>
    <w:p w:rsidR="006104DE" w:rsidRDefault="001C1400">
      <w:pPr>
        <w:widowControl/>
        <w:ind w:firstLine="695"/>
        <w:jc w:val="both"/>
        <w:rPr>
          <w:i/>
          <w:sz w:val="22"/>
        </w:rPr>
      </w:pPr>
      <w:r>
        <w:rPr>
          <w:i/>
          <w:sz w:val="22"/>
        </w:rPr>
        <w:t>* Требования, приведенные в настоящем пункте технического задания, обусловлены положениями проектной и рабочей документации «Рабочий проект реконструкции региональной системы оповещения Кировской области» в рамках меропри</w:t>
      </w:r>
      <w:r>
        <w:rPr>
          <w:i/>
          <w:sz w:val="22"/>
        </w:rPr>
        <w:t>ятий по мобилизационной подготовке для обеспечения государственных нужд Кировской области», Техническим проектом подсистемы защиты информации  государственной информационной системы «Региональная автоматизированная система централизованного оповещения насе</w:t>
      </w:r>
      <w:r>
        <w:rPr>
          <w:i/>
          <w:sz w:val="22"/>
        </w:rPr>
        <w:t>ления Кировской области», с учетом ГОСТ Р 22.7.04-2022 «Безопасность в чрезвычайных ситуациях. Региональные автоматизированные системы централизованного оповещения. Общие требования».</w:t>
      </w:r>
    </w:p>
    <w:p w:rsidR="006104DE" w:rsidRDefault="001C1400">
      <w:pPr>
        <w:pStyle w:val="81"/>
        <w:keepNext w:val="0"/>
        <w:keepLines w:val="0"/>
        <w:widowControl w:val="0"/>
        <w:numPr>
          <w:ilvl w:val="2"/>
          <w:numId w:val="22"/>
        </w:numPr>
        <w:spacing w:before="0" w:after="0"/>
        <w:ind w:hanging="11"/>
        <w:outlineLvl w:val="2"/>
        <w:rPr>
          <w:sz w:val="22"/>
        </w:rPr>
      </w:pPr>
      <w:r>
        <w:rPr>
          <w:sz w:val="22"/>
        </w:rPr>
        <w:t>Требования к организационному обеспечению</w:t>
      </w:r>
    </w:p>
    <w:p w:rsidR="006104DE" w:rsidRDefault="001C1400">
      <w:pPr>
        <w:widowControl/>
        <w:tabs>
          <w:tab w:val="left" w:pos="1134"/>
        </w:tabs>
        <w:ind w:firstLine="709"/>
        <w:contextualSpacing/>
        <w:jc w:val="both"/>
        <w:rPr>
          <w:sz w:val="22"/>
        </w:rPr>
      </w:pPr>
      <w:r>
        <w:rPr>
          <w:sz w:val="22"/>
        </w:rPr>
        <w:t>Организационное обеспечение Си</w:t>
      </w:r>
      <w:r>
        <w:rPr>
          <w:sz w:val="22"/>
        </w:rPr>
        <w:t>стемы достаточно для эффективного выполнения персоналом возложенных на него обязанностей при осуществлении автоматизированных и связанных с ними неавтоматизированных функций Системы.</w:t>
      </w:r>
    </w:p>
    <w:p w:rsidR="006104DE" w:rsidRDefault="001C1400">
      <w:pPr>
        <w:widowControl/>
        <w:tabs>
          <w:tab w:val="left" w:pos="1134"/>
        </w:tabs>
        <w:ind w:firstLine="709"/>
        <w:contextualSpacing/>
        <w:jc w:val="both"/>
        <w:rPr>
          <w:sz w:val="22"/>
        </w:rPr>
      </w:pPr>
      <w:r>
        <w:rPr>
          <w:sz w:val="22"/>
        </w:rPr>
        <w:t>Реконструкция (развитие) Системы осуществляется с учетом использования но</w:t>
      </w:r>
      <w:r>
        <w:rPr>
          <w:sz w:val="22"/>
        </w:rPr>
        <w:t>рмативной правовой базы, информационных ресурсов, программно-технической и телекоммуникационной инфраструктуры.</w:t>
      </w:r>
    </w:p>
    <w:p w:rsidR="006104DE" w:rsidRDefault="001C1400">
      <w:pPr>
        <w:widowControl/>
        <w:ind w:firstLine="709"/>
        <w:jc w:val="both"/>
        <w:rPr>
          <w:i/>
          <w:sz w:val="22"/>
        </w:rPr>
      </w:pPr>
      <w:r>
        <w:rPr>
          <w:i/>
          <w:sz w:val="22"/>
        </w:rPr>
        <w:t xml:space="preserve">* Требования, приведенные в настоящем пункте технического задания, обусловлены положениями проектной и рабочей документации «Рабочий проект </w:t>
      </w:r>
      <w:r>
        <w:rPr>
          <w:i/>
          <w:sz w:val="22"/>
        </w:rPr>
        <w:t>реконструкции региональной системы оповещения Кировской области» в рамках мероприятий по мобилизационной подготовке для обеспечения государственных нужд Кировской области» с учетом ГОСТ Р 22.7.04-2022 «Безопасность в чрезвычайных ситуациях. Региональные ав</w:t>
      </w:r>
      <w:r>
        <w:rPr>
          <w:i/>
          <w:sz w:val="22"/>
        </w:rPr>
        <w:t>томатизированные системы централизованного оповещения. Общие требования».</w:t>
      </w:r>
    </w:p>
    <w:p w:rsidR="006104DE" w:rsidRDefault="001C1400">
      <w:pPr>
        <w:pStyle w:val="81"/>
        <w:keepNext w:val="0"/>
        <w:keepLines w:val="0"/>
        <w:widowControl w:val="0"/>
        <w:numPr>
          <w:ilvl w:val="2"/>
          <w:numId w:val="22"/>
        </w:numPr>
        <w:spacing w:before="0" w:after="0"/>
        <w:ind w:hanging="11"/>
        <w:outlineLvl w:val="2"/>
        <w:rPr>
          <w:sz w:val="22"/>
        </w:rPr>
      </w:pPr>
      <w:r>
        <w:rPr>
          <w:sz w:val="22"/>
        </w:rPr>
        <w:t>Требования к техническому обеспечению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Основой системы являются технические средства оповещения из состава комплексов технических средств оповещения, прошедших приемочные испытания МЧ</w:t>
      </w:r>
      <w:r>
        <w:rPr>
          <w:sz w:val="22"/>
        </w:rPr>
        <w:t>С России.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Материалы (оборудование) соответствуют требованиям</w:t>
      </w:r>
      <w:r>
        <w:rPr>
          <w:i/>
          <w:sz w:val="22"/>
        </w:rPr>
        <w:t xml:space="preserve"> </w:t>
      </w:r>
      <w:r>
        <w:rPr>
          <w:sz w:val="22"/>
        </w:rPr>
        <w:t>«Методических рекомендаций по поддержанию в состоянии постоянной готовности к использованию систем оповещения населения», утвержденных протоколом заседания рабочей группы Правительственной комисс</w:t>
      </w:r>
      <w:r>
        <w:rPr>
          <w:sz w:val="22"/>
        </w:rPr>
        <w:t>ии по предупреждению и ликвидации чрезвычайных ситуаций и обеспечению пожарной безопасности по координации создания и поддержания в постоянной готовности систем оповещения населения от 26.06.2024 № 2».</w:t>
      </w:r>
    </w:p>
    <w:p w:rsidR="006104DE" w:rsidRDefault="001C1400">
      <w:pPr>
        <w:widowControl/>
        <w:ind w:firstLine="709"/>
        <w:jc w:val="both"/>
        <w:rPr>
          <w:i/>
          <w:sz w:val="22"/>
        </w:rPr>
      </w:pPr>
      <w:r>
        <w:rPr>
          <w:sz w:val="22"/>
        </w:rPr>
        <w:t>Технические требования к составу</w:t>
      </w:r>
      <w:r>
        <w:rPr>
          <w:spacing w:val="-5"/>
          <w:sz w:val="22"/>
        </w:rPr>
        <w:t xml:space="preserve"> </w:t>
      </w:r>
      <w:r>
        <w:rPr>
          <w:sz w:val="22"/>
        </w:rPr>
        <w:t>материалов (оборудова</w:t>
      </w:r>
      <w:r>
        <w:rPr>
          <w:sz w:val="22"/>
        </w:rPr>
        <w:t>ния), используемых для выполнения работ</w:t>
      </w:r>
      <w:r>
        <w:rPr>
          <w:spacing w:val="-5"/>
          <w:sz w:val="22"/>
        </w:rPr>
        <w:t xml:space="preserve"> приведены в Проектной и рабочей документации, основного пункта управления, прилагаемого к ТЗ.</w:t>
      </w:r>
    </w:p>
    <w:p w:rsidR="006104DE" w:rsidRDefault="001C1400">
      <w:pPr>
        <w:widowControl/>
        <w:ind w:firstLine="708"/>
        <w:jc w:val="both"/>
        <w:rPr>
          <w:i/>
          <w:sz w:val="22"/>
        </w:rPr>
      </w:pPr>
      <w:r>
        <w:rPr>
          <w:i/>
          <w:sz w:val="22"/>
        </w:rPr>
        <w:t>* Требования, приведенные в настоящем пункте технического задания, обусловлены положениями проектной и рабочей документаци</w:t>
      </w:r>
      <w:r>
        <w:rPr>
          <w:i/>
          <w:sz w:val="22"/>
        </w:rPr>
        <w:t>и «Рабочий проект реконструкции региональной системы оповещения Кировской области» в рамках мероприятий по мобилизационной подготовке для обеспечения государственных нужд Кировской области» с учетом ГОСТ Р 22.7.04-2022 «Безопасность в чрезвычайных ситуация</w:t>
      </w:r>
      <w:r>
        <w:rPr>
          <w:i/>
          <w:sz w:val="22"/>
        </w:rPr>
        <w:t>х. Региональные автоматизированные системы централизованного оповещения. Общие требования».</w:t>
      </w:r>
    </w:p>
    <w:p w:rsidR="006104DE" w:rsidRDefault="006104DE">
      <w:pPr>
        <w:widowControl/>
        <w:ind w:left="708" w:firstLine="708"/>
        <w:jc w:val="both"/>
        <w:rPr>
          <w:i/>
          <w:sz w:val="22"/>
        </w:rPr>
      </w:pPr>
    </w:p>
    <w:p w:rsidR="006104DE" w:rsidRDefault="001C1400">
      <w:pPr>
        <w:pStyle w:val="170"/>
        <w:keepNext w:val="0"/>
        <w:keepLines w:val="0"/>
        <w:pageBreakBefore w:val="0"/>
        <w:widowControl w:val="0"/>
        <w:numPr>
          <w:ilvl w:val="0"/>
          <w:numId w:val="22"/>
        </w:numPr>
        <w:spacing w:before="0" w:after="0"/>
        <w:ind w:left="0" w:firstLine="709"/>
        <w:rPr>
          <w:sz w:val="22"/>
        </w:rPr>
      </w:pPr>
      <w:r>
        <w:rPr>
          <w:sz w:val="22"/>
        </w:rPr>
        <w:t>ДОПОЛНИТЕЛЬНЫЕ ТРЕБОВАНИЯ</w:t>
      </w:r>
    </w:p>
    <w:p w:rsidR="006104DE" w:rsidRDefault="001C1400">
      <w:pPr>
        <w:pStyle w:val="headII1"/>
        <w:keepNext w:val="0"/>
        <w:keepLines w:val="0"/>
        <w:widowControl w:val="0"/>
        <w:numPr>
          <w:ilvl w:val="1"/>
          <w:numId w:val="23"/>
        </w:numPr>
        <w:spacing w:before="0" w:after="0"/>
        <w:ind w:left="0" w:firstLine="709"/>
        <w:rPr>
          <w:sz w:val="22"/>
        </w:rPr>
      </w:pPr>
      <w:r>
        <w:rPr>
          <w:sz w:val="22"/>
        </w:rPr>
        <w:t>Исходные данные</w:t>
      </w:r>
    </w:p>
    <w:p w:rsidR="006104DE" w:rsidRDefault="001C1400">
      <w:pPr>
        <w:widowControl/>
        <w:tabs>
          <w:tab w:val="left" w:pos="9015"/>
        </w:tabs>
        <w:ind w:firstLine="709"/>
        <w:jc w:val="both"/>
        <w:rPr>
          <w:sz w:val="22"/>
        </w:rPr>
      </w:pPr>
      <w:r>
        <w:rPr>
          <w:sz w:val="22"/>
        </w:rPr>
        <w:t>Для выполнения работ по настоящему техническому заданию Заказчик предоставляет Исполнителю следующие исходные данные:</w:t>
      </w:r>
    </w:p>
    <w:p w:rsidR="006104DE" w:rsidRDefault="001C1400">
      <w:pPr>
        <w:pStyle w:val="ListParagraph1"/>
        <w:numPr>
          <w:ilvl w:val="0"/>
          <w:numId w:val="24"/>
        </w:numPr>
        <w:tabs>
          <w:tab w:val="left" w:pos="9015"/>
        </w:tabs>
        <w:ind w:left="0" w:firstLine="709"/>
        <w:jc w:val="both"/>
        <w:rPr>
          <w:sz w:val="22"/>
        </w:rPr>
      </w:pPr>
      <w:r>
        <w:rPr>
          <w:sz w:val="22"/>
        </w:rPr>
        <w:t>проектная документация «Рабочий проект реконструкции региональной системы оповещения Кировской области» в рамках мероприятий по мобилизационной подготовке для обеспечения государственных нужд Кировской области»;</w:t>
      </w:r>
    </w:p>
    <w:p w:rsidR="006104DE" w:rsidRDefault="001C1400">
      <w:pPr>
        <w:pStyle w:val="ListParagraph1"/>
        <w:numPr>
          <w:ilvl w:val="0"/>
          <w:numId w:val="24"/>
        </w:numPr>
        <w:tabs>
          <w:tab w:val="left" w:pos="9015"/>
        </w:tabs>
        <w:ind w:left="0" w:firstLine="709"/>
        <w:contextualSpacing w:val="0"/>
        <w:jc w:val="both"/>
        <w:rPr>
          <w:sz w:val="22"/>
        </w:rPr>
      </w:pPr>
      <w:r>
        <w:rPr>
          <w:sz w:val="22"/>
        </w:rPr>
        <w:t xml:space="preserve">рабочая документация «Рабочий проект </w:t>
      </w:r>
      <w:r>
        <w:rPr>
          <w:sz w:val="22"/>
        </w:rPr>
        <w:t>реконструкции региональной системы оповещения Кировской области» в рамках мероприятий по мобилизационной подготовке для обеспечения государственных нужд Кировской области».</w:t>
      </w:r>
    </w:p>
    <w:p w:rsidR="006104DE" w:rsidRDefault="001C1400">
      <w:pPr>
        <w:pStyle w:val="affb"/>
        <w:numPr>
          <w:ilvl w:val="0"/>
          <w:numId w:val="24"/>
        </w:numPr>
        <w:tabs>
          <w:tab w:val="left" w:pos="9015"/>
        </w:tabs>
        <w:ind w:left="0" w:firstLine="709"/>
        <w:contextualSpacing w:val="0"/>
        <w:jc w:val="both"/>
        <w:rPr>
          <w:szCs w:val="22"/>
        </w:rPr>
      </w:pPr>
      <w:r>
        <w:rPr>
          <w:szCs w:val="22"/>
        </w:rPr>
        <w:t xml:space="preserve">Проектная и рабочая документация представлена по ссылке: </w:t>
      </w:r>
      <w:hyperlink r:id="rId11" w:history="1">
        <w:r w:rsidRPr="00D12B6D">
          <w:rPr>
            <w:rStyle w:val="af4"/>
            <w:szCs w:val="22"/>
          </w:rPr>
          <w:t>https://drive.rt.ru/pbl/57ccec32-212f-11f1-b11a-b026285a8d4e</w:t>
        </w:r>
      </w:hyperlink>
    </w:p>
    <w:p w:rsidR="001C1400" w:rsidRDefault="001C1400">
      <w:pPr>
        <w:pStyle w:val="affb"/>
        <w:numPr>
          <w:ilvl w:val="0"/>
          <w:numId w:val="24"/>
        </w:numPr>
        <w:tabs>
          <w:tab w:val="left" w:pos="9015"/>
        </w:tabs>
        <w:ind w:left="0" w:firstLine="709"/>
        <w:contextualSpacing w:val="0"/>
        <w:jc w:val="both"/>
        <w:rPr>
          <w:szCs w:val="22"/>
        </w:rPr>
      </w:pPr>
      <w:bookmarkStart w:id="0" w:name="_GoBack"/>
      <w:bookmarkEnd w:id="0"/>
    </w:p>
    <w:p w:rsidR="006104DE" w:rsidRDefault="006104DE">
      <w:pPr>
        <w:pStyle w:val="affb"/>
        <w:tabs>
          <w:tab w:val="left" w:pos="9015"/>
        </w:tabs>
        <w:ind w:left="0"/>
        <w:contextualSpacing w:val="0"/>
        <w:jc w:val="both"/>
        <w:rPr>
          <w:szCs w:val="22"/>
        </w:rPr>
      </w:pPr>
    </w:p>
    <w:p w:rsidR="006104DE" w:rsidRDefault="001C1400">
      <w:pPr>
        <w:widowControl/>
        <w:ind w:firstLine="709"/>
        <w:jc w:val="both"/>
        <w:rPr>
          <w:i/>
          <w:sz w:val="22"/>
        </w:rPr>
      </w:pPr>
      <w:r>
        <w:rPr>
          <w:i/>
          <w:sz w:val="22"/>
        </w:rPr>
        <w:t>* Требования, приведенные в настоящем пункте технического задания, обусловлены положениями проектной и рабочей документации «Рабочий проект реконструкции региональной системы оповещения Кировской области» в рамках меропр</w:t>
      </w:r>
      <w:r>
        <w:rPr>
          <w:i/>
          <w:sz w:val="22"/>
        </w:rPr>
        <w:t>иятий по мобилизационной подготовке для обеспечения государственных нужд Кировской области» с учетом ГОСТ Р 22.7.04-2022 «Безопасность в чрезвычайных ситуациях. Региональные автоматизированные системы централизованного оповещения. Общие требования».</w:t>
      </w:r>
    </w:p>
    <w:p w:rsidR="006104DE" w:rsidRDefault="001C1400">
      <w:pPr>
        <w:pStyle w:val="ListParagraph1"/>
        <w:numPr>
          <w:ilvl w:val="1"/>
          <w:numId w:val="23"/>
        </w:numPr>
        <w:tabs>
          <w:tab w:val="left" w:pos="9015"/>
        </w:tabs>
        <w:ind w:left="0" w:firstLine="709"/>
        <w:jc w:val="both"/>
        <w:outlineLvl w:val="1"/>
        <w:rPr>
          <w:sz w:val="22"/>
        </w:rPr>
      </w:pPr>
      <w:r>
        <w:rPr>
          <w:b/>
          <w:sz w:val="22"/>
        </w:rPr>
        <w:t>Требов</w:t>
      </w:r>
      <w:r>
        <w:rPr>
          <w:b/>
          <w:sz w:val="22"/>
        </w:rPr>
        <w:t>ания к составу и содержанию работ</w:t>
      </w:r>
    </w:p>
    <w:p w:rsidR="006104DE" w:rsidRDefault="001C1400">
      <w:pPr>
        <w:widowControl/>
        <w:tabs>
          <w:tab w:val="left" w:pos="9015"/>
        </w:tabs>
        <w:ind w:firstLine="709"/>
        <w:jc w:val="both"/>
        <w:rPr>
          <w:sz w:val="22"/>
        </w:rPr>
      </w:pPr>
      <w:r>
        <w:rPr>
          <w:sz w:val="22"/>
        </w:rPr>
        <w:t>При выполнении работ по реконструкции (совершенствованию) Системы выполнены следующие мероприятия:</w:t>
      </w:r>
    </w:p>
    <w:p w:rsidR="006104DE" w:rsidRDefault="001C1400">
      <w:pPr>
        <w:widowControl/>
        <w:numPr>
          <w:ilvl w:val="0"/>
          <w:numId w:val="25"/>
        </w:numPr>
        <w:ind w:left="0" w:firstLine="709"/>
        <w:jc w:val="both"/>
        <w:rPr>
          <w:sz w:val="22"/>
        </w:rPr>
      </w:pPr>
      <w:r>
        <w:rPr>
          <w:sz w:val="22"/>
        </w:rPr>
        <w:t>монтаж материалов (оборудования), используемых для выполнения работ;</w:t>
      </w:r>
    </w:p>
    <w:p w:rsidR="006104DE" w:rsidRDefault="001C1400">
      <w:pPr>
        <w:widowControl/>
        <w:numPr>
          <w:ilvl w:val="0"/>
          <w:numId w:val="26"/>
        </w:numPr>
        <w:ind w:left="0" w:firstLine="709"/>
        <w:jc w:val="both"/>
        <w:rPr>
          <w:sz w:val="22"/>
        </w:rPr>
      </w:pPr>
      <w:r>
        <w:rPr>
          <w:sz w:val="22"/>
        </w:rPr>
        <w:t>проведение мероприятий по пусконаладке, включая устано</w:t>
      </w:r>
      <w:r>
        <w:rPr>
          <w:sz w:val="22"/>
        </w:rPr>
        <w:t>вку и настройку общего и специального программного обеспечения, необходимого для функционирования Системы;</w:t>
      </w:r>
    </w:p>
    <w:p w:rsidR="006104DE" w:rsidRDefault="001C1400">
      <w:pPr>
        <w:widowControl/>
        <w:numPr>
          <w:ilvl w:val="0"/>
          <w:numId w:val="25"/>
        </w:numPr>
        <w:ind w:left="0" w:firstLine="709"/>
        <w:jc w:val="both"/>
        <w:rPr>
          <w:sz w:val="22"/>
        </w:rPr>
      </w:pPr>
      <w:r>
        <w:rPr>
          <w:sz w:val="22"/>
        </w:rPr>
        <w:t xml:space="preserve">инструктаж персонала согласно Приложению 1 к настоящему ТЗ; </w:t>
      </w:r>
    </w:p>
    <w:p w:rsidR="006104DE" w:rsidRDefault="001C1400">
      <w:pPr>
        <w:widowControl/>
        <w:numPr>
          <w:ilvl w:val="0"/>
          <w:numId w:val="25"/>
        </w:numPr>
        <w:ind w:left="0" w:firstLine="709"/>
        <w:jc w:val="both"/>
        <w:rPr>
          <w:sz w:val="22"/>
        </w:rPr>
      </w:pPr>
      <w:r>
        <w:rPr>
          <w:sz w:val="22"/>
        </w:rPr>
        <w:t>предварительные испытания;</w:t>
      </w:r>
    </w:p>
    <w:p w:rsidR="006104DE" w:rsidRDefault="001C1400">
      <w:pPr>
        <w:widowControl/>
        <w:numPr>
          <w:ilvl w:val="0"/>
          <w:numId w:val="25"/>
        </w:numPr>
        <w:ind w:left="0" w:firstLine="709"/>
        <w:jc w:val="both"/>
        <w:rPr>
          <w:sz w:val="22"/>
        </w:rPr>
      </w:pPr>
      <w:r>
        <w:rPr>
          <w:sz w:val="22"/>
        </w:rPr>
        <w:t>опытная эксплуатация (при принятии решения Комиссией);</w:t>
      </w:r>
    </w:p>
    <w:p w:rsidR="006104DE" w:rsidRDefault="001C1400">
      <w:pPr>
        <w:widowControl/>
        <w:numPr>
          <w:ilvl w:val="0"/>
          <w:numId w:val="25"/>
        </w:numPr>
        <w:ind w:left="0" w:firstLine="709"/>
        <w:jc w:val="both"/>
        <w:rPr>
          <w:sz w:val="22"/>
        </w:rPr>
      </w:pPr>
      <w:r>
        <w:rPr>
          <w:sz w:val="22"/>
        </w:rPr>
        <w:t>приемо</w:t>
      </w:r>
      <w:r>
        <w:rPr>
          <w:sz w:val="22"/>
        </w:rPr>
        <w:t>чные испытания.</w:t>
      </w:r>
    </w:p>
    <w:p w:rsidR="006104DE" w:rsidRDefault="001C1400">
      <w:pPr>
        <w:widowControl/>
        <w:ind w:firstLine="709"/>
        <w:jc w:val="both"/>
        <w:rPr>
          <w:i/>
          <w:sz w:val="22"/>
        </w:rPr>
      </w:pPr>
      <w:r>
        <w:rPr>
          <w:i/>
          <w:sz w:val="22"/>
        </w:rPr>
        <w:t>* Требования, приведенные в настоящем пункте технического задания, обусловлены положениями проектной и рабочей документации «Рабочий проект реконструкции региональной системы оповещения Кировской области» в рамках мероприятий по мобилизацио</w:t>
      </w:r>
      <w:r>
        <w:rPr>
          <w:i/>
          <w:sz w:val="22"/>
        </w:rPr>
        <w:t>нной подготовке для обеспечения государственных нужд Кировской области» с учетом ГОСТ Р 22.7.04-2022 «Безопасность в чрезвычайных ситуациях. Региональные автоматизированные системы централизованного оповещения. Общие требования».</w:t>
      </w:r>
    </w:p>
    <w:p w:rsidR="006104DE" w:rsidRDefault="001C1400">
      <w:pPr>
        <w:pStyle w:val="161"/>
        <w:widowControl w:val="0"/>
        <w:spacing w:after="0" w:line="240" w:lineRule="auto"/>
        <w:ind w:left="0" w:firstLine="709"/>
        <w:rPr>
          <w:sz w:val="22"/>
        </w:rPr>
      </w:pPr>
      <w:r>
        <w:rPr>
          <w:sz w:val="22"/>
        </w:rPr>
        <w:t xml:space="preserve">5.2.1. Требования к </w:t>
      </w:r>
      <w:r>
        <w:rPr>
          <w:sz w:val="22"/>
        </w:rPr>
        <w:t>выполнению строительных и монтажных работ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Монтаж материалов (оборудования), используемых для выполнения работ производится в соответствии с рабочей документацией (Приложение к конкурсной документации) и с учетом требований предприятий-изготовителей, предус</w:t>
      </w:r>
      <w:r>
        <w:rPr>
          <w:sz w:val="22"/>
        </w:rPr>
        <w:t>мотренных техническими условиями или инструкциями по монтажу и эксплуатации этого материала (оборудования), используемого для выполнения работ.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Работы по монтажу должны включать в себя:</w:t>
      </w:r>
    </w:p>
    <w:p w:rsidR="006104DE" w:rsidRDefault="001C1400">
      <w:pPr>
        <w:widowControl/>
        <w:numPr>
          <w:ilvl w:val="0"/>
          <w:numId w:val="27"/>
        </w:numPr>
        <w:ind w:left="0" w:firstLine="709"/>
        <w:jc w:val="both"/>
        <w:rPr>
          <w:sz w:val="22"/>
        </w:rPr>
      </w:pPr>
      <w:r>
        <w:rPr>
          <w:sz w:val="22"/>
        </w:rPr>
        <w:t>доставку, подъем материалов (оборудования), используемых для выполнени</w:t>
      </w:r>
      <w:r>
        <w:rPr>
          <w:sz w:val="22"/>
        </w:rPr>
        <w:t>я работ на объекты;</w:t>
      </w:r>
    </w:p>
    <w:p w:rsidR="006104DE" w:rsidRDefault="001C1400">
      <w:pPr>
        <w:widowControl/>
        <w:numPr>
          <w:ilvl w:val="0"/>
          <w:numId w:val="27"/>
        </w:numPr>
        <w:ind w:left="0" w:firstLine="709"/>
        <w:jc w:val="both"/>
        <w:rPr>
          <w:sz w:val="22"/>
        </w:rPr>
      </w:pPr>
      <w:r>
        <w:rPr>
          <w:sz w:val="22"/>
        </w:rPr>
        <w:t>подготовку места для выполнения работ;</w:t>
      </w:r>
    </w:p>
    <w:p w:rsidR="006104DE" w:rsidRDefault="001C1400">
      <w:pPr>
        <w:widowControl/>
        <w:numPr>
          <w:ilvl w:val="0"/>
          <w:numId w:val="27"/>
        </w:numPr>
        <w:ind w:left="0" w:firstLine="709"/>
        <w:jc w:val="both"/>
        <w:rPr>
          <w:sz w:val="22"/>
        </w:rPr>
      </w:pPr>
      <w:r>
        <w:rPr>
          <w:sz w:val="22"/>
        </w:rPr>
        <w:t>сборку и установку монтажных конструкций для установки оборудования;</w:t>
      </w:r>
    </w:p>
    <w:p w:rsidR="006104DE" w:rsidRDefault="001C1400">
      <w:pPr>
        <w:widowControl/>
        <w:numPr>
          <w:ilvl w:val="0"/>
          <w:numId w:val="27"/>
        </w:numPr>
        <w:ind w:left="0" w:firstLine="709"/>
        <w:jc w:val="both"/>
        <w:rPr>
          <w:sz w:val="22"/>
        </w:rPr>
      </w:pPr>
      <w:r>
        <w:rPr>
          <w:sz w:val="22"/>
        </w:rPr>
        <w:t>прокладку и монтаж вертикальных и горизонтальных кабельростов;</w:t>
      </w:r>
    </w:p>
    <w:p w:rsidR="006104DE" w:rsidRDefault="001C1400">
      <w:pPr>
        <w:widowControl/>
        <w:numPr>
          <w:ilvl w:val="0"/>
          <w:numId w:val="27"/>
        </w:numPr>
        <w:ind w:left="0" w:firstLine="709"/>
        <w:jc w:val="both"/>
        <w:rPr>
          <w:sz w:val="22"/>
        </w:rPr>
      </w:pPr>
      <w:r>
        <w:rPr>
          <w:sz w:val="22"/>
        </w:rPr>
        <w:t>внутристоечный монтаж кабелей;</w:t>
      </w:r>
    </w:p>
    <w:p w:rsidR="006104DE" w:rsidRDefault="001C1400">
      <w:pPr>
        <w:widowControl/>
        <w:numPr>
          <w:ilvl w:val="0"/>
          <w:numId w:val="27"/>
        </w:numPr>
        <w:ind w:left="0" w:firstLine="709"/>
        <w:jc w:val="both"/>
        <w:rPr>
          <w:sz w:val="22"/>
        </w:rPr>
      </w:pPr>
      <w:r>
        <w:rPr>
          <w:sz w:val="22"/>
        </w:rPr>
        <w:t>прокладку кабелей на объектах;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Смо</w:t>
      </w:r>
      <w:r>
        <w:rPr>
          <w:sz w:val="22"/>
        </w:rPr>
        <w:t>нтированные материалы, используемые для выполнения работ, подготовлены к настройке и к безопасному проведению пусконаладочных работ:</w:t>
      </w:r>
    </w:p>
    <w:p w:rsidR="006104DE" w:rsidRDefault="001C1400">
      <w:pPr>
        <w:widowControl/>
        <w:numPr>
          <w:ilvl w:val="0"/>
          <w:numId w:val="28"/>
        </w:numPr>
        <w:ind w:left="0" w:firstLine="709"/>
        <w:jc w:val="both"/>
        <w:rPr>
          <w:sz w:val="22"/>
        </w:rPr>
      </w:pPr>
      <w:r>
        <w:rPr>
          <w:sz w:val="22"/>
        </w:rPr>
        <w:t>материалы, используемые для выполнения работ, очищены и протерты;</w:t>
      </w:r>
    </w:p>
    <w:p w:rsidR="006104DE" w:rsidRDefault="001C1400">
      <w:pPr>
        <w:widowControl/>
        <w:numPr>
          <w:ilvl w:val="0"/>
          <w:numId w:val="28"/>
        </w:numPr>
        <w:ind w:left="0" w:firstLine="709"/>
        <w:jc w:val="both"/>
        <w:rPr>
          <w:sz w:val="22"/>
        </w:rPr>
      </w:pPr>
      <w:r>
        <w:rPr>
          <w:sz w:val="22"/>
        </w:rPr>
        <w:t>проверена правильность соединений;</w:t>
      </w:r>
    </w:p>
    <w:p w:rsidR="006104DE" w:rsidRDefault="001C1400">
      <w:pPr>
        <w:widowControl/>
        <w:numPr>
          <w:ilvl w:val="0"/>
          <w:numId w:val="28"/>
        </w:numPr>
        <w:ind w:left="0" w:firstLine="709"/>
        <w:jc w:val="both"/>
        <w:rPr>
          <w:sz w:val="22"/>
        </w:rPr>
      </w:pPr>
      <w:r>
        <w:rPr>
          <w:sz w:val="22"/>
        </w:rPr>
        <w:t xml:space="preserve">осмотрен и выполнен в </w:t>
      </w:r>
      <w:r>
        <w:rPr>
          <w:sz w:val="22"/>
        </w:rPr>
        <w:t>необходимых случаях, внутристоечный монтаж;</w:t>
      </w:r>
    </w:p>
    <w:p w:rsidR="006104DE" w:rsidRDefault="001C1400">
      <w:pPr>
        <w:widowControl/>
        <w:numPr>
          <w:ilvl w:val="0"/>
          <w:numId w:val="28"/>
        </w:numPr>
        <w:ind w:left="0" w:firstLine="709"/>
        <w:jc w:val="both"/>
        <w:rPr>
          <w:sz w:val="22"/>
        </w:rPr>
      </w:pPr>
      <w:r>
        <w:rPr>
          <w:sz w:val="22"/>
        </w:rPr>
        <w:t>материалы, используемые для выполнения работ, освобождены от случайно оставшихся проводов, кабелей и прочих посторонних предметов.</w:t>
      </w:r>
    </w:p>
    <w:p w:rsidR="006104DE" w:rsidRDefault="001C1400">
      <w:pPr>
        <w:pStyle w:val="3"/>
        <w:ind w:left="720"/>
        <w:rPr>
          <w:b/>
          <w:sz w:val="22"/>
        </w:rPr>
      </w:pPr>
      <w:r>
        <w:rPr>
          <w:b/>
          <w:sz w:val="22"/>
        </w:rPr>
        <w:t>5.2.2. Требования к выполнению мероприятий по пусконаладке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Настройка информационн</w:t>
      </w:r>
      <w:r>
        <w:rPr>
          <w:sz w:val="22"/>
        </w:rPr>
        <w:t xml:space="preserve">ого взаимодействия со следующими существующими системами оповещения: 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основной пункт управления (ПУ РАСЦО), расположенный по адресу: 610027, г. Киров, ул. Защитников Отечества, д. 69;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lastRenderedPageBreak/>
        <w:t>−</w:t>
      </w:r>
      <w:r>
        <w:rPr>
          <w:sz w:val="22"/>
        </w:rPr>
        <w:t xml:space="preserve"> пункты управления местного уровня в муниципальных образованиях Киров</w:t>
      </w:r>
      <w:r>
        <w:rPr>
          <w:sz w:val="22"/>
        </w:rPr>
        <w:t>ской области, которые размещаются на территории ЕДДС муниципальных образований Кировской области.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Мероприятия по пусконаладке проводятся в соответствии с решениями и нормами, предусмотренными рабочей документацией (Приложение к конкурсной документации), пр</w:t>
      </w:r>
      <w:r>
        <w:rPr>
          <w:sz w:val="22"/>
        </w:rPr>
        <w:t>ограммой и методикой испытаний, технологическими инструкциями, инструкцией по эксплуатации материалов (оборудования), используемых для выполнения работ, другой эксплуатационной документацией на технические и программные средства Системы предприятий-изготов</w:t>
      </w:r>
      <w:r>
        <w:rPr>
          <w:sz w:val="22"/>
        </w:rPr>
        <w:t>ителей и разработчиков, Правилами устройства электроустановок, Межотраслевыми правилами по охране труда (правилами безопасности) при эксплуатации электроустановок, Правилами технической эксплуатации электроустановок потребителей, производственно-отраслевым</w:t>
      </w:r>
      <w:r>
        <w:rPr>
          <w:sz w:val="22"/>
        </w:rPr>
        <w:t>и нормативными документами по монтажно-наладочным работам систем автоматизации, а также с соблюдением норм безопасности труда в строительстве согласно СНиП 12-03-2001 и СНиП 12-04-2002.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Мероприятия по пусконаладке должны проводиться в три стадии:</w:t>
      </w:r>
    </w:p>
    <w:p w:rsidR="006104DE" w:rsidRDefault="001C1400">
      <w:pPr>
        <w:widowControl/>
        <w:numPr>
          <w:ilvl w:val="0"/>
          <w:numId w:val="29"/>
        </w:numPr>
        <w:ind w:left="0" w:firstLine="709"/>
        <w:jc w:val="both"/>
        <w:rPr>
          <w:sz w:val="22"/>
        </w:rPr>
      </w:pPr>
      <w:r>
        <w:rPr>
          <w:sz w:val="22"/>
        </w:rPr>
        <w:t xml:space="preserve">подготовительные мероприятия; </w:t>
      </w:r>
    </w:p>
    <w:p w:rsidR="006104DE" w:rsidRDefault="001C1400">
      <w:pPr>
        <w:widowControl/>
        <w:numPr>
          <w:ilvl w:val="0"/>
          <w:numId w:val="29"/>
        </w:numPr>
        <w:ind w:left="0" w:firstLine="709"/>
        <w:jc w:val="both"/>
        <w:rPr>
          <w:sz w:val="22"/>
        </w:rPr>
      </w:pPr>
      <w:r>
        <w:rPr>
          <w:sz w:val="22"/>
        </w:rPr>
        <w:t xml:space="preserve">автономная наладка; </w:t>
      </w:r>
    </w:p>
    <w:p w:rsidR="006104DE" w:rsidRDefault="001C1400">
      <w:pPr>
        <w:widowControl/>
        <w:numPr>
          <w:ilvl w:val="0"/>
          <w:numId w:val="29"/>
        </w:numPr>
        <w:ind w:left="0" w:firstLine="709"/>
        <w:jc w:val="both"/>
        <w:rPr>
          <w:sz w:val="22"/>
        </w:rPr>
      </w:pPr>
      <w:r>
        <w:rPr>
          <w:sz w:val="22"/>
        </w:rPr>
        <w:t>комплексная наладка.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Во время подготовительных мероприятий изучается проектная и рабочая документация (Приложения к конкурсной документации), основные характеристики материалов (оборудования), используемы</w:t>
      </w:r>
      <w:r>
        <w:rPr>
          <w:sz w:val="22"/>
        </w:rPr>
        <w:t xml:space="preserve">х для выполнения работ, состав и функции программного обеспечения. 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Мероприятия по автономной наладке включают в себя:</w:t>
      </w:r>
    </w:p>
    <w:p w:rsidR="006104DE" w:rsidRDefault="001C1400">
      <w:pPr>
        <w:widowControl/>
        <w:numPr>
          <w:ilvl w:val="0"/>
          <w:numId w:val="30"/>
        </w:numPr>
        <w:ind w:left="0" w:firstLine="709"/>
        <w:jc w:val="both"/>
        <w:rPr>
          <w:sz w:val="22"/>
        </w:rPr>
      </w:pPr>
      <w:r>
        <w:rPr>
          <w:sz w:val="22"/>
        </w:rPr>
        <w:t>проверку монтажа материалов (оборудования), используемых для выполнения работ на соответствие требованиям инструкций предприятий - изгото</w:t>
      </w:r>
      <w:r>
        <w:rPr>
          <w:sz w:val="22"/>
        </w:rPr>
        <w:t xml:space="preserve">вителей материалов (оборудования), используемых для выполнения работ; </w:t>
      </w:r>
    </w:p>
    <w:p w:rsidR="006104DE" w:rsidRDefault="001C1400">
      <w:pPr>
        <w:widowControl/>
        <w:numPr>
          <w:ilvl w:val="0"/>
          <w:numId w:val="30"/>
        </w:numPr>
        <w:ind w:left="0" w:firstLine="709"/>
        <w:jc w:val="both"/>
        <w:rPr>
          <w:sz w:val="22"/>
        </w:rPr>
      </w:pPr>
      <w:r>
        <w:rPr>
          <w:sz w:val="22"/>
        </w:rPr>
        <w:t xml:space="preserve">проверку правильности маркировки, подключения и фазировки электрических проводок; </w:t>
      </w:r>
    </w:p>
    <w:p w:rsidR="006104DE" w:rsidRDefault="001C1400">
      <w:pPr>
        <w:widowControl/>
        <w:numPr>
          <w:ilvl w:val="0"/>
          <w:numId w:val="30"/>
        </w:numPr>
        <w:ind w:left="0" w:firstLine="709"/>
        <w:jc w:val="both"/>
        <w:rPr>
          <w:sz w:val="22"/>
        </w:rPr>
      </w:pPr>
      <w:r>
        <w:rPr>
          <w:sz w:val="22"/>
        </w:rPr>
        <w:t xml:space="preserve">настройку логических и временных взаимосвязей систем сигнализации, защиты, мониторинга и управления; </w:t>
      </w:r>
    </w:p>
    <w:p w:rsidR="006104DE" w:rsidRDefault="001C1400">
      <w:pPr>
        <w:widowControl/>
        <w:numPr>
          <w:ilvl w:val="0"/>
          <w:numId w:val="30"/>
        </w:numPr>
        <w:ind w:left="0" w:firstLine="709"/>
        <w:jc w:val="both"/>
        <w:rPr>
          <w:sz w:val="22"/>
        </w:rPr>
      </w:pPr>
      <w:r>
        <w:rPr>
          <w:sz w:val="22"/>
        </w:rPr>
        <w:t>проверку правильности прохождения сигналов;</w:t>
      </w:r>
    </w:p>
    <w:p w:rsidR="006104DE" w:rsidRDefault="001C1400">
      <w:pPr>
        <w:widowControl/>
        <w:numPr>
          <w:ilvl w:val="0"/>
          <w:numId w:val="30"/>
        </w:numPr>
        <w:ind w:left="0" w:firstLine="709"/>
        <w:jc w:val="both"/>
        <w:rPr>
          <w:sz w:val="22"/>
        </w:rPr>
      </w:pPr>
      <w:r>
        <w:rPr>
          <w:sz w:val="22"/>
        </w:rPr>
        <w:t>подготовку к включению и включение в работу системы для обеспечения индивидуального испытания объекта информатизации и корректировку параметров настройки систем в процессе работы;</w:t>
      </w:r>
    </w:p>
    <w:p w:rsidR="006104DE" w:rsidRDefault="001C1400">
      <w:pPr>
        <w:widowControl/>
        <w:numPr>
          <w:ilvl w:val="0"/>
          <w:numId w:val="30"/>
        </w:numPr>
        <w:ind w:left="0" w:firstLine="709"/>
        <w:jc w:val="both"/>
        <w:rPr>
          <w:sz w:val="22"/>
        </w:rPr>
      </w:pPr>
      <w:r>
        <w:rPr>
          <w:sz w:val="22"/>
        </w:rPr>
        <w:t>оформление производственной и те</w:t>
      </w:r>
      <w:r>
        <w:rPr>
          <w:sz w:val="22"/>
        </w:rPr>
        <w:t>хнической документации.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 xml:space="preserve">Мероприятия по комплексной наладке включают в себя: </w:t>
      </w:r>
    </w:p>
    <w:p w:rsidR="006104DE" w:rsidRDefault="001C1400">
      <w:pPr>
        <w:widowControl/>
        <w:numPr>
          <w:ilvl w:val="0"/>
          <w:numId w:val="31"/>
        </w:numPr>
        <w:ind w:left="0" w:firstLine="709"/>
        <w:jc w:val="both"/>
        <w:rPr>
          <w:sz w:val="22"/>
        </w:rPr>
      </w:pPr>
      <w:r>
        <w:rPr>
          <w:sz w:val="22"/>
        </w:rPr>
        <w:t>определение соответствия порядка отработки устройств и элементов материалов (оборудования), используемых для выполнения работ, мониторинга и управления алгоритмам технической доку</w:t>
      </w:r>
      <w:r>
        <w:rPr>
          <w:sz w:val="22"/>
        </w:rPr>
        <w:t xml:space="preserve">ментации с выявлением причин отказа или "ложного" срабатывания; </w:t>
      </w:r>
    </w:p>
    <w:p w:rsidR="006104DE" w:rsidRDefault="001C1400">
      <w:pPr>
        <w:widowControl/>
        <w:numPr>
          <w:ilvl w:val="0"/>
          <w:numId w:val="31"/>
        </w:numPr>
        <w:ind w:left="0" w:firstLine="709"/>
        <w:jc w:val="both"/>
        <w:rPr>
          <w:sz w:val="22"/>
        </w:rPr>
      </w:pPr>
      <w:r>
        <w:rPr>
          <w:sz w:val="22"/>
        </w:rPr>
        <w:t xml:space="preserve">определение соответствия пропускной способности каналов связи требованиям проектной и рабочей документации (Приложения к конкурсной документации); </w:t>
      </w:r>
    </w:p>
    <w:p w:rsidR="006104DE" w:rsidRDefault="001C1400">
      <w:pPr>
        <w:widowControl/>
        <w:numPr>
          <w:ilvl w:val="0"/>
          <w:numId w:val="31"/>
        </w:numPr>
        <w:ind w:left="0" w:firstLine="709"/>
        <w:jc w:val="both"/>
        <w:rPr>
          <w:sz w:val="22"/>
        </w:rPr>
      </w:pPr>
      <w:r>
        <w:rPr>
          <w:sz w:val="22"/>
        </w:rPr>
        <w:t>подготовка к включению и включение в работу</w:t>
      </w:r>
      <w:r>
        <w:rPr>
          <w:sz w:val="22"/>
        </w:rPr>
        <w:t xml:space="preserve"> материалов (оборудования), используемых для выполнения работ, для обеспечения комплексного опробования материалов (оборудования), используемых для выполнения работ;</w:t>
      </w:r>
    </w:p>
    <w:p w:rsidR="006104DE" w:rsidRDefault="001C1400">
      <w:pPr>
        <w:widowControl/>
        <w:numPr>
          <w:ilvl w:val="0"/>
          <w:numId w:val="31"/>
        </w:numPr>
        <w:ind w:left="0" w:firstLine="709"/>
        <w:jc w:val="both"/>
        <w:rPr>
          <w:sz w:val="22"/>
        </w:rPr>
      </w:pPr>
      <w:r>
        <w:rPr>
          <w:sz w:val="22"/>
        </w:rPr>
        <w:t>уточнение статических и динамических характеристик объекта, корректировка значений парамет</w:t>
      </w:r>
      <w:r>
        <w:rPr>
          <w:sz w:val="22"/>
        </w:rPr>
        <w:t>ров настройки систем с учетом их взаимного влияния в процессе работы;</w:t>
      </w:r>
    </w:p>
    <w:p w:rsidR="006104DE" w:rsidRDefault="001C1400">
      <w:pPr>
        <w:widowControl/>
        <w:numPr>
          <w:ilvl w:val="0"/>
          <w:numId w:val="31"/>
        </w:numPr>
        <w:ind w:left="0" w:firstLine="709"/>
        <w:jc w:val="both"/>
        <w:rPr>
          <w:sz w:val="22"/>
        </w:rPr>
      </w:pPr>
      <w:r>
        <w:rPr>
          <w:sz w:val="22"/>
        </w:rPr>
        <w:t>испытание и определение пригодности материалов (оборудования), используемых для выполнения работ, для обеспечения эксплуатации материалов (оборудования), используемых для выполнения рабо</w:t>
      </w:r>
      <w:r>
        <w:rPr>
          <w:sz w:val="22"/>
        </w:rPr>
        <w:t>т, с производительностью, соответствующей нормам освоения проектных мощностей в начальный период;</w:t>
      </w:r>
    </w:p>
    <w:p w:rsidR="006104DE" w:rsidRDefault="001C1400">
      <w:pPr>
        <w:widowControl/>
        <w:numPr>
          <w:ilvl w:val="0"/>
          <w:numId w:val="31"/>
        </w:numPr>
        <w:ind w:left="0" w:firstLine="709"/>
        <w:jc w:val="both"/>
        <w:rPr>
          <w:sz w:val="22"/>
        </w:rPr>
      </w:pPr>
      <w:r>
        <w:rPr>
          <w:sz w:val="22"/>
        </w:rPr>
        <w:t xml:space="preserve">анализ работы материалов (оборудования), используемых для выполнения работ. </w:t>
      </w:r>
    </w:p>
    <w:p w:rsidR="006104DE" w:rsidRDefault="001C1400">
      <w:pPr>
        <w:widowControl/>
        <w:ind w:firstLine="696"/>
        <w:jc w:val="both"/>
        <w:rPr>
          <w:i/>
          <w:sz w:val="22"/>
        </w:rPr>
      </w:pPr>
      <w:r>
        <w:rPr>
          <w:i/>
          <w:sz w:val="22"/>
        </w:rPr>
        <w:t>* Требования, приведенные в настоящем пункте технического задания, обусловлены по</w:t>
      </w:r>
      <w:r>
        <w:rPr>
          <w:i/>
          <w:sz w:val="22"/>
        </w:rPr>
        <w:t>ложениями проектной и рабочей документации «Рабочий проект реконструкции региональной системы оповещения Кировской области» в рамках мероприятий по мобилизационной подготовке для обеспечения государственных нужд Кировской области» с учетом ГОСТ Р 22.7.04-2</w:t>
      </w:r>
      <w:r>
        <w:rPr>
          <w:i/>
          <w:sz w:val="22"/>
        </w:rPr>
        <w:t>022 «Безопасность в чрезвычайных ситуациях. Региональные автоматизированные системы централизованного оповещения. Общие требования».</w:t>
      </w:r>
    </w:p>
    <w:p w:rsidR="006104DE" w:rsidRDefault="001C1400">
      <w:pPr>
        <w:widowControl/>
        <w:ind w:firstLine="696"/>
        <w:jc w:val="both"/>
        <w:rPr>
          <w:i/>
          <w:sz w:val="22"/>
        </w:rPr>
      </w:pPr>
      <w:r>
        <w:rPr>
          <w:b/>
          <w:sz w:val="22"/>
        </w:rPr>
        <w:t>5.3. Требования к срокам выполнения работ</w:t>
      </w:r>
    </w:p>
    <w:p w:rsidR="006104DE" w:rsidRDefault="001C1400">
      <w:pPr>
        <w:widowControl/>
        <w:ind w:firstLine="696"/>
        <w:jc w:val="both"/>
        <w:rPr>
          <w:b/>
          <w:sz w:val="22"/>
        </w:rPr>
      </w:pPr>
      <w:r>
        <w:rPr>
          <w:sz w:val="24"/>
        </w:rPr>
        <w:t>Срок выполнения работ: с даты заключения договора по 31.10.2026.</w:t>
      </w:r>
    </w:p>
    <w:p w:rsidR="006104DE" w:rsidRDefault="006104DE">
      <w:pPr>
        <w:widowControl/>
        <w:ind w:left="720" w:firstLine="696"/>
        <w:jc w:val="both"/>
        <w:rPr>
          <w:i/>
          <w:sz w:val="22"/>
        </w:rPr>
      </w:pPr>
    </w:p>
    <w:p w:rsidR="006104DE" w:rsidRDefault="001C1400">
      <w:pPr>
        <w:pStyle w:val="list11"/>
        <w:widowControl w:val="0"/>
        <w:numPr>
          <w:ilvl w:val="0"/>
          <w:numId w:val="0"/>
        </w:numPr>
        <w:spacing w:after="0" w:line="240" w:lineRule="auto"/>
        <w:ind w:firstLine="709"/>
        <w:outlineLvl w:val="0"/>
        <w:rPr>
          <w:b/>
          <w:sz w:val="22"/>
        </w:rPr>
      </w:pPr>
      <w:r>
        <w:rPr>
          <w:b/>
          <w:sz w:val="22"/>
        </w:rPr>
        <w:t xml:space="preserve">6. СОСТАВ И </w:t>
      </w:r>
      <w:r>
        <w:rPr>
          <w:b/>
          <w:sz w:val="22"/>
        </w:rPr>
        <w:t>СОДЕРЖАНИЕ РАБОТ ПО РЕКОНСТРУКЦИИ (СОВЕРШЕНСТВОВАНИЮ) СИСТЕМЫ</w:t>
      </w:r>
    </w:p>
    <w:p w:rsidR="006104DE" w:rsidRDefault="001C1400">
      <w:pPr>
        <w:widowControl/>
        <w:ind w:firstLine="709"/>
        <w:jc w:val="both"/>
        <w:rPr>
          <w:b/>
          <w:spacing w:val="2"/>
          <w:sz w:val="22"/>
        </w:rPr>
      </w:pPr>
      <w:r>
        <w:rPr>
          <w:b/>
          <w:spacing w:val="2"/>
          <w:sz w:val="22"/>
        </w:rPr>
        <w:t>6.1 Перечень работ.</w:t>
      </w:r>
    </w:p>
    <w:p w:rsidR="006104DE" w:rsidRDefault="001C1400">
      <w:pPr>
        <w:widowControl/>
        <w:ind w:firstLine="709"/>
        <w:jc w:val="both"/>
        <w:rPr>
          <w:spacing w:val="2"/>
          <w:sz w:val="22"/>
        </w:rPr>
      </w:pPr>
      <w:r>
        <w:rPr>
          <w:spacing w:val="2"/>
          <w:sz w:val="22"/>
        </w:rPr>
        <w:t>Перечень работ по реконструкции (развитию) Системы должен соответствовать основным нормативным документам, в том числе ГОСТ 34.601-90 «Информационная технология. Автоматизиро</w:t>
      </w:r>
      <w:r>
        <w:rPr>
          <w:spacing w:val="2"/>
          <w:sz w:val="22"/>
        </w:rPr>
        <w:t>ванные системы. Стадии создания» и включать стадию «Ввод в действие».</w:t>
      </w:r>
    </w:p>
    <w:p w:rsidR="006104DE" w:rsidRDefault="001C1400">
      <w:pPr>
        <w:widowControl/>
        <w:jc w:val="both"/>
        <w:rPr>
          <w:spacing w:val="2"/>
          <w:sz w:val="22"/>
        </w:rPr>
      </w:pPr>
      <w:r>
        <w:rPr>
          <w:spacing w:val="2"/>
          <w:sz w:val="22"/>
        </w:rPr>
        <w:lastRenderedPageBreak/>
        <w:t>Состав и содержание работ по реконструкции (развитию) Системы представлены в таблице 2.</w:t>
      </w:r>
    </w:p>
    <w:p w:rsidR="006104DE" w:rsidRDefault="001C1400">
      <w:pPr>
        <w:widowControl/>
        <w:ind w:firstLine="709"/>
        <w:jc w:val="both"/>
        <w:rPr>
          <w:b/>
          <w:spacing w:val="2"/>
          <w:sz w:val="22"/>
        </w:rPr>
      </w:pPr>
      <w:r>
        <w:rPr>
          <w:b/>
          <w:spacing w:val="2"/>
          <w:sz w:val="22"/>
        </w:rPr>
        <w:t>6.2 Отчетная документация по приемке работ проведенного этапа:</w:t>
      </w:r>
    </w:p>
    <w:p w:rsidR="006104DE" w:rsidRDefault="001C1400">
      <w:pPr>
        <w:widowControl/>
        <w:ind w:firstLine="709"/>
        <w:jc w:val="both"/>
        <w:rPr>
          <w:spacing w:val="2"/>
          <w:sz w:val="22"/>
        </w:rPr>
      </w:pPr>
      <w:r>
        <w:rPr>
          <w:spacing w:val="2"/>
          <w:sz w:val="22"/>
        </w:rPr>
        <w:t>– Счет;</w:t>
      </w:r>
    </w:p>
    <w:p w:rsidR="006104DE" w:rsidRDefault="001C1400">
      <w:pPr>
        <w:widowControl/>
        <w:ind w:firstLine="709"/>
        <w:jc w:val="both"/>
        <w:rPr>
          <w:spacing w:val="2"/>
          <w:sz w:val="22"/>
        </w:rPr>
      </w:pPr>
      <w:r>
        <w:rPr>
          <w:spacing w:val="2"/>
          <w:sz w:val="22"/>
        </w:rPr>
        <w:t>– Счет-фактура;</w:t>
      </w:r>
    </w:p>
    <w:p w:rsidR="006104DE" w:rsidRDefault="001C1400">
      <w:pPr>
        <w:widowControl/>
        <w:ind w:firstLine="709"/>
        <w:jc w:val="both"/>
        <w:rPr>
          <w:spacing w:val="2"/>
          <w:sz w:val="22"/>
        </w:rPr>
      </w:pPr>
      <w:r>
        <w:rPr>
          <w:spacing w:val="2"/>
          <w:sz w:val="22"/>
        </w:rPr>
        <w:t>– Форма № К</w:t>
      </w:r>
      <w:r>
        <w:rPr>
          <w:spacing w:val="2"/>
          <w:sz w:val="22"/>
        </w:rPr>
        <w:t>С-2 (акт о приемке работ);</w:t>
      </w:r>
    </w:p>
    <w:p w:rsidR="006104DE" w:rsidRDefault="001C1400">
      <w:pPr>
        <w:widowControl/>
        <w:ind w:firstLine="709"/>
        <w:jc w:val="both"/>
        <w:rPr>
          <w:spacing w:val="2"/>
          <w:sz w:val="22"/>
        </w:rPr>
      </w:pPr>
      <w:r>
        <w:rPr>
          <w:spacing w:val="2"/>
          <w:sz w:val="22"/>
        </w:rPr>
        <w:t>– Форма № КС-3 (справка о стоимости выполненных работ и затрат).</w:t>
      </w:r>
    </w:p>
    <w:p w:rsidR="006104DE" w:rsidRDefault="001C1400">
      <w:pPr>
        <w:widowControl/>
        <w:ind w:firstLine="709"/>
        <w:jc w:val="both"/>
        <w:rPr>
          <w:b/>
          <w:spacing w:val="2"/>
          <w:sz w:val="22"/>
        </w:rPr>
      </w:pPr>
      <w:r>
        <w:rPr>
          <w:b/>
          <w:spacing w:val="2"/>
          <w:sz w:val="22"/>
        </w:rPr>
        <w:t>6.3. Исполнительная документация:</w:t>
      </w:r>
    </w:p>
    <w:p w:rsidR="006104DE" w:rsidRDefault="001C1400">
      <w:pPr>
        <w:widowControl/>
        <w:ind w:firstLine="709"/>
        <w:jc w:val="both"/>
        <w:rPr>
          <w:sz w:val="22"/>
        </w:rPr>
      </w:pPr>
      <w:r>
        <w:rPr>
          <w:sz w:val="22"/>
        </w:rPr>
        <w:t>Сдача объекта, контрольные (пусконаладочные работы) и приемо-сдаточные испытания.</w:t>
      </w:r>
    </w:p>
    <w:p w:rsidR="006104DE" w:rsidRDefault="001C1400">
      <w:pPr>
        <w:widowControl/>
        <w:ind w:left="709" w:hanging="709"/>
        <w:jc w:val="both"/>
        <w:rPr>
          <w:sz w:val="22"/>
        </w:rPr>
      </w:pPr>
      <w:r>
        <w:rPr>
          <w:sz w:val="22"/>
        </w:rPr>
        <w:t xml:space="preserve">Результат: </w:t>
      </w:r>
    </w:p>
    <w:p w:rsidR="006104DE" w:rsidRDefault="001C1400">
      <w:pPr>
        <w:widowControl/>
        <w:ind w:left="709"/>
        <w:jc w:val="both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Акт и Протокол предварительных исп</w:t>
      </w:r>
      <w:r>
        <w:rPr>
          <w:sz w:val="22"/>
        </w:rPr>
        <w:t>ытаний.</w:t>
      </w:r>
    </w:p>
    <w:p w:rsidR="006104DE" w:rsidRDefault="001C1400">
      <w:pPr>
        <w:widowControl/>
        <w:ind w:left="709"/>
        <w:jc w:val="both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Единый протокол испытаний.</w:t>
      </w:r>
    </w:p>
    <w:p w:rsidR="006104DE" w:rsidRDefault="001C1400">
      <w:pPr>
        <w:widowControl/>
        <w:ind w:left="709"/>
        <w:jc w:val="both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Заключение о соответствии Системы требованиям ТЗ.</w:t>
      </w:r>
    </w:p>
    <w:p w:rsidR="006104DE" w:rsidRDefault="001C1400">
      <w:pPr>
        <w:widowControl/>
        <w:ind w:left="709"/>
        <w:jc w:val="both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Акт о приеме исполнительной документации:</w:t>
      </w:r>
    </w:p>
    <w:p w:rsidR="006104DE" w:rsidRDefault="001C1400">
      <w:pPr>
        <w:pStyle w:val="basictext1"/>
        <w:widowControl w:val="0"/>
        <w:spacing w:after="0" w:line="240" w:lineRule="auto"/>
        <w:ind w:left="709" w:firstLine="707"/>
        <w:rPr>
          <w:sz w:val="22"/>
        </w:rPr>
      </w:pPr>
      <w:r>
        <w:rPr>
          <w:sz w:val="22"/>
        </w:rPr>
        <w:t>−</w:t>
      </w:r>
      <w:r>
        <w:rPr>
          <w:sz w:val="22"/>
        </w:rPr>
        <w:t xml:space="preserve"> </w:t>
      </w:r>
      <w:r>
        <w:rPr>
          <w:sz w:val="22"/>
        </w:rPr>
        <w:t xml:space="preserve">Исполнительная документация (комплект схем фактической установки материалов (оборудования), используемых для выполнения работ, и программно-технических средств, в том числе подключение к сетям связи и электропитания); </w:t>
      </w:r>
    </w:p>
    <w:p w:rsidR="006104DE" w:rsidRDefault="001C1400">
      <w:pPr>
        <w:pStyle w:val="basictext1"/>
        <w:widowControl w:val="0"/>
        <w:spacing w:after="0" w:line="240" w:lineRule="auto"/>
        <w:ind w:left="709" w:firstLine="707"/>
        <w:rPr>
          <w:sz w:val="22"/>
        </w:rPr>
      </w:pPr>
      <w:r>
        <w:rPr>
          <w:sz w:val="22"/>
        </w:rPr>
        <w:t>−</w:t>
      </w:r>
      <w:r>
        <w:rPr>
          <w:sz w:val="22"/>
        </w:rPr>
        <w:t>Сравнительная ведомость использованн</w:t>
      </w:r>
      <w:r>
        <w:rPr>
          <w:sz w:val="22"/>
        </w:rPr>
        <w:t>ого оборудования и материалов;</w:t>
      </w:r>
    </w:p>
    <w:p w:rsidR="006104DE" w:rsidRDefault="001C1400">
      <w:pPr>
        <w:pStyle w:val="basictext1"/>
        <w:widowControl w:val="0"/>
        <w:spacing w:after="0" w:line="240" w:lineRule="auto"/>
        <w:ind w:left="709" w:firstLine="707"/>
        <w:rPr>
          <w:i/>
          <w:sz w:val="22"/>
        </w:rPr>
      </w:pPr>
      <w:r>
        <w:rPr>
          <w:sz w:val="22"/>
        </w:rPr>
        <w:t>−</w:t>
      </w:r>
      <w:r>
        <w:rPr>
          <w:sz w:val="22"/>
        </w:rPr>
        <w:t>Формуляры, паспорта;</w:t>
      </w:r>
    </w:p>
    <w:p w:rsidR="006104DE" w:rsidRDefault="001C1400">
      <w:pPr>
        <w:pStyle w:val="basictext1"/>
        <w:widowControl w:val="0"/>
        <w:spacing w:after="0" w:line="240" w:lineRule="auto"/>
        <w:ind w:left="709" w:firstLine="707"/>
        <w:rPr>
          <w:sz w:val="22"/>
        </w:rPr>
      </w:pPr>
      <w:r>
        <w:rPr>
          <w:sz w:val="22"/>
        </w:rPr>
        <w:t>−</w:t>
      </w:r>
      <w:r>
        <w:rPr>
          <w:sz w:val="22"/>
        </w:rPr>
        <w:t>*Реестр пользователей;</w:t>
      </w:r>
    </w:p>
    <w:p w:rsidR="006104DE" w:rsidRDefault="001C1400">
      <w:pPr>
        <w:pStyle w:val="basictext1"/>
        <w:widowControl w:val="0"/>
        <w:spacing w:after="0" w:line="240" w:lineRule="auto"/>
        <w:ind w:left="709" w:firstLine="707"/>
        <w:rPr>
          <w:sz w:val="22"/>
        </w:rPr>
      </w:pPr>
      <w:r>
        <w:rPr>
          <w:sz w:val="22"/>
        </w:rPr>
        <w:t>−</w:t>
      </w:r>
      <w:r>
        <w:rPr>
          <w:sz w:val="22"/>
        </w:rPr>
        <w:t>*План IP-адресации;</w:t>
      </w:r>
    </w:p>
    <w:p w:rsidR="006104DE" w:rsidRDefault="001C1400">
      <w:pPr>
        <w:widowControl/>
        <w:ind w:left="709" w:firstLine="707"/>
        <w:jc w:val="both"/>
        <w:rPr>
          <w:sz w:val="22"/>
        </w:rPr>
      </w:pPr>
      <w:r>
        <w:rPr>
          <w:sz w:val="22"/>
        </w:rPr>
        <w:t>−</w:t>
      </w:r>
      <w:r>
        <w:rPr>
          <w:sz w:val="22"/>
        </w:rPr>
        <w:t>*Кабельные журналы.</w:t>
      </w:r>
    </w:p>
    <w:p w:rsidR="006104DE" w:rsidRDefault="001C1400">
      <w:pPr>
        <w:widowControl/>
        <w:jc w:val="both"/>
        <w:rPr>
          <w:i/>
          <w:sz w:val="22"/>
        </w:rPr>
      </w:pPr>
      <w:r>
        <w:rPr>
          <w:i/>
          <w:sz w:val="22"/>
        </w:rPr>
        <w:t>*  По факту подключения к каналам связи.</w:t>
      </w:r>
    </w:p>
    <w:p w:rsidR="006104DE" w:rsidRDefault="006104DE">
      <w:pPr>
        <w:widowControl/>
        <w:jc w:val="right"/>
        <w:rPr>
          <w:sz w:val="22"/>
        </w:rPr>
      </w:pPr>
    </w:p>
    <w:p w:rsidR="006104DE" w:rsidRDefault="001C1400">
      <w:pPr>
        <w:widowControl/>
        <w:jc w:val="right"/>
        <w:rPr>
          <w:sz w:val="22"/>
        </w:rPr>
      </w:pPr>
      <w:r>
        <w:rPr>
          <w:sz w:val="22"/>
        </w:rPr>
        <w:t>Таблица 3 – Состав и содержание работ</w:t>
      </w:r>
      <w:r>
        <w:rPr>
          <w:spacing w:val="2"/>
          <w:sz w:val="22"/>
        </w:rPr>
        <w:t xml:space="preserve"> </w:t>
      </w:r>
      <w:r>
        <w:rPr>
          <w:sz w:val="22"/>
        </w:rPr>
        <w:t>по реконструкции (совершенствованию)</w:t>
      </w:r>
    </w:p>
    <w:p w:rsidR="006104DE" w:rsidRDefault="006104DE">
      <w:pPr>
        <w:widowControl/>
        <w:jc w:val="right"/>
        <w:rPr>
          <w:sz w:val="22"/>
        </w:rPr>
      </w:pPr>
    </w:p>
    <w:tbl>
      <w:tblPr>
        <w:tblW w:w="9461" w:type="dxa"/>
        <w:tblInd w:w="45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0"/>
        <w:gridCol w:w="23"/>
        <w:gridCol w:w="9"/>
        <w:gridCol w:w="7774"/>
        <w:gridCol w:w="24"/>
        <w:gridCol w:w="1001"/>
      </w:tblGrid>
      <w:tr w:rsidR="006104DE">
        <w:trPr>
          <w:trHeight w:val="522"/>
        </w:trPr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</w:p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Состав и </w:t>
            </w:r>
            <w:r>
              <w:rPr>
                <w:b/>
                <w:sz w:val="22"/>
              </w:rPr>
              <w:t>содержание монтажных работ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Примеча-ние</w:t>
            </w:r>
          </w:p>
        </w:tc>
      </w:tr>
      <w:tr w:rsidR="006104DE">
        <w:trPr>
          <w:trHeight w:val="338"/>
        </w:trPr>
        <w:tc>
          <w:tcPr>
            <w:tcW w:w="9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Город Киров</w:t>
            </w: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widowControl/>
              <w:tabs>
                <w:tab w:val="left" w:pos="1657"/>
                <w:tab w:val="left" w:pos="2467"/>
                <w:tab w:val="left" w:pos="2670"/>
                <w:tab w:val="left" w:pos="3664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 xml:space="preserve">БАО-300 Пункт оповещения №1 по адресу: г. Киров, ул. Мостовицкая, 3а, </w:t>
            </w:r>
            <w:r>
              <w:rPr>
                <w:b/>
                <w:sz w:val="22"/>
              </w:rPr>
              <w:br/>
              <w:t>МКДОУ №24 города Кирова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Шкаф коммутации выходных и промежуточных линий с дистанционным управлением, количество линий до 40 на </w:t>
            </w:r>
            <w:r>
              <w:rPr>
                <w:sz w:val="22"/>
              </w:rPr>
              <w:t>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Настройка простых сетевых трактов: </w:t>
            </w:r>
            <w:r>
              <w:rPr>
                <w:sz w:val="22"/>
              </w:rPr>
              <w:t>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 0,5 кирпича – 3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отверстий: на каждые </w:t>
            </w:r>
            <w:r>
              <w:rPr>
                <w:sz w:val="22"/>
              </w:rPr>
              <w:t>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вертикальных отверстий в железобетонных конструкциях полов </w:t>
            </w:r>
            <w:r>
              <w:rPr>
                <w:sz w:val="22"/>
              </w:rPr>
              <w:t>перфоратором глубиной 200 мм диаметром: свыше 45 мм до 50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Короба пластмассовые: шириной до 40 мм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6 мм2 – 7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Провод в </w:t>
            </w:r>
            <w:r>
              <w:rPr>
                <w:sz w:val="22"/>
              </w:rPr>
              <w:t>коробах, сечением: до 35 мм2 – 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12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</w:t>
            </w:r>
            <w:r>
              <w:rPr>
                <w:sz w:val="22"/>
              </w:rPr>
              <w:lastRenderedPageBreak/>
              <w:t>од</w:t>
            </w:r>
            <w:r>
              <w:rPr>
                <w:sz w:val="22"/>
              </w:rPr>
              <w:t>ножильного или многожильного в общей оплетке, суммарное сечение: до 6 мм2 – 12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Герметизация</w:t>
            </w:r>
            <w:r>
              <w:rPr>
                <w:sz w:val="22"/>
              </w:rPr>
              <w:t xml:space="preserve"> проходов при вводе кабелей во взрывоопасные помещения уплотнительной массой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Замена элементов облицовки вентилируемого фасада без замены каркаса: керамогранитных плит, количество плит в одном месте: до 5 шт – 1,44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Установка мелких конст</w:t>
            </w:r>
            <w:r>
              <w:rPr>
                <w:sz w:val="22"/>
              </w:rPr>
              <w:t xml:space="preserve">рукций (подоконников, сливов, парапетов и др.) массой до </w:t>
            </w:r>
            <w:r>
              <w:rPr>
                <w:sz w:val="22"/>
              </w:rPr>
              <w:br/>
              <w:t>0,5 т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Конструкции металлические для антенн – 0,01602 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1,77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Окраска металлических огрунтованных </w:t>
            </w:r>
            <w:r>
              <w:rPr>
                <w:sz w:val="22"/>
              </w:rPr>
              <w:t>поверхностей: эмалью ПФ-115 – 1,77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</w:t>
            </w:r>
            <w:r>
              <w:rPr>
                <w:sz w:val="22"/>
              </w:rPr>
              <w:t xml:space="preserve">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внутри АС и трубостойки)</w:t>
            </w:r>
            <w:r>
              <w:rPr>
                <w:sz w:val="22"/>
              </w:rPr>
              <w:t xml:space="preserve">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мм2(прокладка кабеля внутри АС и трубостойки) – 2,5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Кабель до 35 кВ по установле</w:t>
            </w:r>
            <w:r>
              <w:rPr>
                <w:sz w:val="22"/>
              </w:rPr>
              <w:t>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</w:t>
            </w:r>
            <w:r>
              <w:rPr>
                <w:sz w:val="22"/>
              </w:rPr>
              <w:t>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32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widowControl/>
              <w:tabs>
                <w:tab w:val="left" w:pos="1657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>БАО-300 Пункт оповещения №2 по адресу: г. Киров, ул. Чистопрудненская, 1а, МКДОУ Детский сад № 4 г. Кирова, корпус 1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Шкаф коммутации </w:t>
            </w:r>
            <w:r>
              <w:rPr>
                <w:sz w:val="22"/>
              </w:rPr>
              <w:t>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Ввод гибкий, наружный диаметр металлорукава: до 27 мм </w:t>
            </w:r>
            <w:r>
              <w:rPr>
                <w:sz w:val="22"/>
              </w:rPr>
              <w:t>(прим.Монтаж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Блок управления шкафного исполнения или распределительный </w:t>
            </w:r>
            <w:r>
              <w:rPr>
                <w:sz w:val="22"/>
              </w:rPr>
              <w:t>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 0,5 кирпича – 3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отверстий: на каждые 0,5 кирпича толщины </w:t>
            </w:r>
            <w:r>
              <w:rPr>
                <w:sz w:val="22"/>
              </w:rPr>
              <w:t>стен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диаметром: свыше 45 мм до 50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Короба пластмассовые: шириной до 40</w:t>
            </w:r>
            <w:r>
              <w:rPr>
                <w:sz w:val="22"/>
              </w:rPr>
              <w:t xml:space="preserve"> мм – 7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6 мм2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35 мм2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rPr>
          <w:trHeight w:val="231"/>
        </w:trPr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</w:t>
            </w:r>
            <w:r>
              <w:rPr>
                <w:sz w:val="22"/>
              </w:rPr>
              <w:t>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rPr>
          <w:trHeight w:val="231"/>
        </w:trPr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стальная </w:t>
            </w:r>
            <w:r>
              <w:rPr>
                <w:sz w:val="22"/>
              </w:rPr>
              <w:t>по установленным конструкциям, по фермам, колоннам и другим стальным конструкциям, диаметр: до 100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Огрунтовка металлических поверхностей за один раз: грунтовкой </w:t>
            </w:r>
            <w:r>
              <w:rPr>
                <w:sz w:val="22"/>
              </w:rPr>
              <w:t>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</w:t>
            </w:r>
            <w:r>
              <w:rPr>
                <w:sz w:val="22"/>
              </w:rPr>
              <w:t xml:space="preserve">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гофрированная ПВХ для защиты проводов и кабелей по установленным конструкциям, по стенам, колоннам, потолкам, основанию пола </w:t>
            </w:r>
            <w:r>
              <w:rPr>
                <w:sz w:val="22"/>
              </w:rPr>
              <w:t>– 16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16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</w:t>
            </w:r>
            <w:r>
              <w:rPr>
                <w:sz w:val="22"/>
              </w:rPr>
              <w:t>дножильного или многожильного в общей оплетке, суммарное сечение: до 35 мм2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</w:t>
            </w:r>
            <w:r>
              <w:rPr>
                <w:sz w:val="22"/>
              </w:rPr>
              <w:t>внутри мачты)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(прокладка кабеля внутри мачты) – 4,5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</w:t>
            </w:r>
            <w:r>
              <w:rPr>
                <w:sz w:val="22"/>
              </w:rPr>
              <w:t>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</w:t>
            </w:r>
            <w:r>
              <w:rPr>
                <w:sz w:val="22"/>
              </w:rPr>
              <w:t xml:space="preserve">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657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>БАО-300 Пункт оповещения №3 по адресу: г. Киров, ул. Чистопрудненская, 8а, МКДОУ Детский сад № 4 г. Кирова, корпус 2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Шкаф коммутации </w:t>
            </w:r>
            <w:r>
              <w:rPr>
                <w:sz w:val="22"/>
              </w:rPr>
              <w:t>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Ввод гибкий, наружный диаметр металлорукава: до 27 мм </w:t>
            </w:r>
            <w:r>
              <w:rPr>
                <w:sz w:val="22"/>
              </w:rPr>
              <w:t>(прим.Монтаж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Блок управления шкафного исполнения или распределительный </w:t>
            </w:r>
            <w:r>
              <w:rPr>
                <w:sz w:val="22"/>
              </w:rPr>
              <w:t>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 0,5 кирпича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отверстий: на каждые 0,5 кирпича толщины </w:t>
            </w:r>
            <w:r>
              <w:rPr>
                <w:sz w:val="22"/>
              </w:rPr>
              <w:t>стен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диаметром: свыше 45 мм до 50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9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Короба пластмассовые: шириной до 40</w:t>
            </w:r>
            <w:r>
              <w:rPr>
                <w:sz w:val="22"/>
              </w:rPr>
              <w:t xml:space="preserve"> мм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6 мм2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35 мм2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12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12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каждого последующего одножильного </w:t>
            </w:r>
            <w:r>
              <w:rPr>
                <w:sz w:val="22"/>
              </w:rPr>
              <w:t>или многожильного в общей оплетке, суммарное сечение: до 35 мм2 – 12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разъемы типов БТС, РТС, СР, БС, РС, </w:t>
            </w:r>
            <w:r>
              <w:rPr>
                <w:sz w:val="22"/>
              </w:rPr>
              <w:t>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Замена элементов облицовки вентилируемого фасада без замены каркаса: керамогранитных плит, </w:t>
            </w:r>
            <w:r>
              <w:rPr>
                <w:sz w:val="22"/>
              </w:rPr>
              <w:t>количество плит в одном месте: до 5 шт – 1,44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Установка мелких конструкций (подоконников, сливов, парапетов и др.) массой до 0,5 т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Конструкции металлические для антенн – 0,01602 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470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Огрунтовка металлических поверхностей за один раз: </w:t>
            </w:r>
            <w:r>
              <w:rPr>
                <w:sz w:val="22"/>
              </w:rPr>
              <w:t>грунтовкой ГФ-021 – 1,77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1,77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</w:t>
            </w:r>
            <w:r>
              <w:rPr>
                <w:sz w:val="22"/>
              </w:rPr>
              <w:t>, основанию пола – 16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16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</w:t>
            </w:r>
            <w:r>
              <w:rPr>
                <w:sz w:val="22"/>
              </w:rPr>
              <w:t>го последующего одножильного или многожильного в общей оплетке, суммарное сечение: до 35 мм2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одножильного или многожильного в общей оплетке, суммарное сечение: до 6 мм2 </w:t>
            </w:r>
            <w:r>
              <w:rPr>
                <w:sz w:val="22"/>
              </w:rPr>
              <w:t>(прокладка кабеля внутри мачты)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мм2(прокладка кабеля внутри мачты) – 3,5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</w:t>
            </w:r>
            <w:r>
              <w:rPr>
                <w:sz w:val="22"/>
              </w:rPr>
              <w:t>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разъемы типов БТС, РТС, СР, БС, РС, РД (прим. разделка кабеля </w:t>
            </w:r>
            <w:r>
              <w:rPr>
                <w:sz w:val="22"/>
              </w:rPr>
              <w:t>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>
            <w:pPr>
              <w:rPr>
                <w:sz w:val="22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480"/>
                <w:tab w:val="left" w:pos="1657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 xml:space="preserve">БАО-300 Пункт оповещения №4 по адресу г. Киров, ул. Чистопрудненская, 15, </w:t>
            </w:r>
            <w:r>
              <w:rPr>
                <w:b/>
                <w:sz w:val="22"/>
              </w:rPr>
              <w:br/>
              <w:t>МКДОУ Детский сад №5 города Кирова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Шкаф </w:t>
            </w:r>
            <w:r>
              <w:rPr>
                <w:sz w:val="22"/>
              </w:rPr>
              <w:t>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Ввод гибкий, наружный диаметр металлорукава: до 27 мм </w:t>
            </w:r>
            <w:r>
              <w:rPr>
                <w:sz w:val="22"/>
              </w:rPr>
              <w:t>(прим.Монтаж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Блок управления шкафного исполнения или распределительный пу</w:t>
            </w:r>
            <w:r>
              <w:rPr>
                <w:sz w:val="22"/>
              </w:rPr>
              <w:t>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 0,5 кирпича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отверстий: на каждые 0,5 кирпича толщины </w:t>
            </w:r>
            <w:r>
              <w:rPr>
                <w:sz w:val="22"/>
              </w:rPr>
              <w:t>стен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диаметром: свыше 45 мм до 50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9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Короба пластмассовые: шириной до 40</w:t>
            </w:r>
            <w:r>
              <w:rPr>
                <w:sz w:val="22"/>
              </w:rPr>
              <w:t xml:space="preserve"> мм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6 мм2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35 мм2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12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12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каждого последующего одножильного </w:t>
            </w:r>
            <w:r>
              <w:rPr>
                <w:sz w:val="22"/>
              </w:rPr>
              <w:t>или многожильного в общей оплетке, суммарное сечение: до 35 мм2 – 12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разъемы типов БТС, РТС, СР, БС, РС, </w:t>
            </w:r>
            <w:r>
              <w:rPr>
                <w:sz w:val="22"/>
              </w:rPr>
              <w:t>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Замена элементов облицовки вентилируемого фасада без замены каркаса: керамогранитных плит, </w:t>
            </w:r>
            <w:r>
              <w:rPr>
                <w:sz w:val="22"/>
              </w:rPr>
              <w:t>количество плит в одном месте: до 5 шт – 1,44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Установка мелких конструкций (подоконников, сливов, парапетов и др.) массой до 0,5 т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470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Конструкции металлические для антенн – 0,01602 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Огрунтовка металлических поверхностей за один раз: </w:t>
            </w:r>
            <w:r>
              <w:rPr>
                <w:sz w:val="22"/>
              </w:rPr>
              <w:t>грунтовкой ГФ-021 – 1,77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1,77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</w:t>
            </w:r>
            <w:r>
              <w:rPr>
                <w:sz w:val="22"/>
              </w:rPr>
              <w:t>, основанию пола – 16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16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</w:t>
            </w:r>
            <w:r>
              <w:rPr>
                <w:sz w:val="22"/>
              </w:rPr>
              <w:t>каждого последующего одножильного или многожильного в общей оплетке, суммарное сечение: до 35 мм2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одножильного или многожильного в общей оплетке, суммарное сечение: до 6 мм2 </w:t>
            </w:r>
            <w:r>
              <w:rPr>
                <w:sz w:val="22"/>
              </w:rPr>
              <w:t>(прокладка кабеля внутри АС и трубостойки)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мм2(прокладка кабеля внутри АС и трубостойки)</w:t>
            </w:r>
            <w:r>
              <w:rPr>
                <w:sz w:val="22"/>
              </w:rPr>
              <w:t xml:space="preserve"> – 3,5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разъемы типов БТС, РТС, СР, БС, РС, РД </w:t>
            </w:r>
            <w:r>
              <w:rPr>
                <w:sz w:val="22"/>
              </w:rPr>
              <w:t>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Проводник заземляющий открыто по строительным основаниям: из круглой </w:t>
            </w:r>
            <w:r>
              <w:rPr>
                <w:sz w:val="22"/>
              </w:rPr>
              <w:lastRenderedPageBreak/>
              <w:t>стали диаметром 8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2472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БАО-300 Пункт оповещения №5 по адресу: г. Киров, п. Дороничи, ул. Центральная, 2А, МБУ «ДК и С п. </w:t>
            </w:r>
            <w:r>
              <w:rPr>
                <w:b/>
                <w:sz w:val="22"/>
              </w:rPr>
              <w:t>Дороничи»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Ввод гибкий, наружный диаметр </w:t>
            </w:r>
            <w:r>
              <w:rPr>
                <w:sz w:val="22"/>
              </w:rPr>
              <w:t>металлорукава: до 27 мм (прим.Монтаж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Блок управления шкафного исполнения </w:t>
            </w:r>
            <w:r>
              <w:rPr>
                <w:sz w:val="22"/>
              </w:rPr>
              <w:t>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 0,5 кирпича – 5 отверстий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отверстий: на </w:t>
            </w:r>
            <w:r>
              <w:rPr>
                <w:sz w:val="22"/>
              </w:rPr>
              <w:t>каждые 0,5 кирпича толщины стен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</w:t>
            </w:r>
            <w:r>
              <w:rPr>
                <w:sz w:val="22"/>
              </w:rPr>
              <w:t>енке 69-2-1 – 3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505"/>
              </w:tabs>
              <w:rPr>
                <w:sz w:val="22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диаметром: свыше 25 мм до 32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вертикальных отверстий в железобетонных конструкциях полов </w:t>
            </w:r>
            <w:r>
              <w:rPr>
                <w:sz w:val="22"/>
              </w:rPr>
              <w:t>перфоратором глубиной 200 мм диаметром: свыше 45 мм до 50 мм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</w:t>
            </w:r>
            <w:r>
              <w:rPr>
                <w:sz w:val="22"/>
              </w:rPr>
              <w:t>толкам, основанию пола – 31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31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</w:t>
            </w:r>
            <w:r>
              <w:rPr>
                <w:sz w:val="22"/>
              </w:rPr>
              <w:t xml:space="preserve"> каждого последующего одножильного или многожильного в общей оплетке, суммарное сечение: до 35 мм2 – 31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</w:t>
            </w:r>
            <w:r>
              <w:rPr>
                <w:sz w:val="22"/>
              </w:rPr>
              <w:t>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8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Труба стальная </w:t>
            </w:r>
            <w:r>
              <w:rPr>
                <w:sz w:val="22"/>
              </w:rPr>
              <w:t>по установленным конструкциям, по фермам, колоннам и другим стальным конструкциям, диаметр: до 100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</w:t>
            </w:r>
            <w:r>
              <w:rPr>
                <w:sz w:val="22"/>
              </w:rPr>
              <w:t>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Приборы, устанавливаемые на металлоконструкциях, щитах и пультах, масса: до 5 кг (применительно к монтажу антенны </w:t>
            </w:r>
            <w:r>
              <w:rPr>
                <w:sz w:val="22"/>
              </w:rPr>
              <w:t>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</w:t>
            </w:r>
            <w:r>
              <w:rPr>
                <w:sz w:val="22"/>
              </w:rPr>
              <w:t xml:space="preserve"> 16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16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</w:t>
            </w:r>
            <w:r>
              <w:rPr>
                <w:sz w:val="22"/>
              </w:rPr>
              <w:t>ножильного или многожильного в общей оплетке, суммарное сечение: до 35 мм2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</w:t>
            </w:r>
            <w:r>
              <w:rPr>
                <w:sz w:val="22"/>
              </w:rPr>
              <w:t>и мачты)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4,5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Кабель до 35 кВ по установленным конструкциям и лоткам с </w:t>
            </w:r>
            <w:r>
              <w:rPr>
                <w:sz w:val="22"/>
              </w:rPr>
              <w:t>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</w:t>
            </w:r>
            <w:r>
              <w:rPr>
                <w:sz w:val="22"/>
              </w:rPr>
              <w:t>емляющий открыто по строительным основаниям: из круглой стали диаметром 8 мм – 28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Разработка грунта вручную</w:t>
            </w:r>
            <w:r>
              <w:rPr>
                <w:sz w:val="22"/>
              </w:rPr>
              <w:t xml:space="preserve"> в траншеях глубиной до 2 м без креплений с откосами, группа грунтов: 2 – 2,52 м3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Заземлитель горизонтальный из стали: полосовой сечением 160 мм2 – 15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</w:t>
            </w:r>
            <w:r>
              <w:rPr>
                <w:sz w:val="22"/>
              </w:rPr>
              <w:t>м, колоннам, потолкам, основанию пола – 1,3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Заземлитель вертикальный из круглой стали диаметром: 16 мм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Засыпка вручную траншей, пазух котлованов и ям, группа грунтов: 1 – 2,52 м3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БАО-300 Пункт оповещения №6 по адресу: ул. Киров, п. </w:t>
            </w:r>
            <w:r>
              <w:rPr>
                <w:b/>
                <w:sz w:val="22"/>
              </w:rPr>
              <w:t>Дороничи, ул. Мира, 1,</w:t>
            </w:r>
            <w:r>
              <w:rPr>
                <w:b/>
                <w:sz w:val="22"/>
              </w:rPr>
              <w:br/>
              <w:t>МБОУ ООШ №7 города Кирова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 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</w:t>
            </w:r>
            <w:r>
              <w:rPr>
                <w:sz w:val="22"/>
              </w:rPr>
              <w:t>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 0,5 кирпича – 3 отверсти</w:t>
            </w:r>
            <w:r>
              <w:rPr>
                <w:sz w:val="22"/>
              </w:rPr>
              <w:t>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отверстий: на каждые 10 мм </w:t>
            </w:r>
            <w:r>
              <w:rPr>
                <w:sz w:val="22"/>
              </w:rPr>
              <w:t>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диаметром: свыше 45 мм до 50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Электрические проводки в щитах и </w:t>
            </w:r>
            <w:r>
              <w:rPr>
                <w:sz w:val="22"/>
              </w:rPr>
              <w:t>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Короба пластмассовые: шириной до 40 мм – 12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6 мм2 – 13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35 мм2 – 11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</w:t>
            </w:r>
            <w:r>
              <w:rPr>
                <w:sz w:val="22"/>
              </w:rPr>
              <w:t xml:space="preserve">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Герметизация проходов при вводе кабелей во взрывоопасные помещения </w:t>
            </w:r>
            <w:r>
              <w:rPr>
                <w:sz w:val="22"/>
              </w:rPr>
              <w:lastRenderedPageBreak/>
              <w:t>уплотнительной мас</w:t>
            </w:r>
            <w:r>
              <w:rPr>
                <w:sz w:val="22"/>
              </w:rPr>
              <w:t>сой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до 100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Вырезка отверстий в металлоконструкциях при толщине стали: до 5 мм – </w:t>
            </w:r>
            <w:r>
              <w:rPr>
                <w:sz w:val="22"/>
              </w:rPr>
              <w:t>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Приборы, устанавливаемые на </w:t>
            </w:r>
            <w:r>
              <w:rPr>
                <w:sz w:val="22"/>
              </w:rPr>
              <w:t>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Труба гофрированная ПВХ для защиты проводов и </w:t>
            </w:r>
            <w:r>
              <w:rPr>
                <w:sz w:val="22"/>
              </w:rPr>
              <w:t>кабелей по установленным конструкциям, по стенам, колоннам, потолкам, основанию пола – 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одножильного </w:t>
            </w:r>
            <w:r>
              <w:rPr>
                <w:sz w:val="22"/>
              </w:rPr>
              <w:t>или многожильного в общей оплетке, суммарное сечение: до 6 мм2 (прокладка кабеля внутри мачты)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</w:t>
            </w:r>
            <w:r>
              <w:rPr>
                <w:sz w:val="22"/>
              </w:rPr>
              <w:t xml:space="preserve"> до 35 мм2 (прокладка кабеля внутри мачты) – 4,5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</w:t>
            </w:r>
            <w:r>
              <w:rPr>
                <w:sz w:val="22"/>
              </w:rPr>
              <w:t>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27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БАО-300 Пункт оповещения №7 по адресу: г. Киров, Энтузиа</w:t>
            </w:r>
            <w:r>
              <w:rPr>
                <w:b/>
                <w:sz w:val="22"/>
              </w:rPr>
              <w:t xml:space="preserve">стов, 17а, </w:t>
            </w:r>
            <w:r>
              <w:rPr>
                <w:b/>
                <w:sz w:val="22"/>
              </w:rPr>
              <w:br/>
              <w:t>МКДОУ №27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Съемные и выдвижные блоки (модули, ячейки, ТЭЗ), масса: до 10 кг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Ввод гибкий, наружный диаметр </w:t>
            </w:r>
            <w:r>
              <w:rPr>
                <w:sz w:val="22"/>
              </w:rPr>
              <w:t>металлорукава: до 27 мм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</w:t>
            </w:r>
            <w:r>
              <w:rPr>
                <w:sz w:val="22"/>
              </w:rPr>
              <w:t>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 0,5 кирпича – 3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отверстий: на каждые 0,5 кирпича толщины стен добавлять к </w:t>
            </w:r>
            <w:r>
              <w:rPr>
                <w:sz w:val="22"/>
              </w:rPr>
              <w:t>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</w:t>
            </w:r>
            <w:r>
              <w:rPr>
                <w:sz w:val="22"/>
              </w:rPr>
              <w:t>вертикальных отверстий в железобетонных конструкциях полов перфоратором глубиной 200 мм диаметром: свыше 45 мм до 50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Короба пластмассовые: шириной до 40 мм – 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6 мм2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35 мм2 – 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разъемы типов </w:t>
            </w:r>
            <w:r>
              <w:rPr>
                <w:sz w:val="22"/>
              </w:rPr>
              <w:t>БТС, РТС, СР, БС, РС, РД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Замена элементов облицовки вентилируемого фасада без замены каркаса: керамогранитных плит, количество плит в</w:t>
            </w:r>
            <w:r>
              <w:rPr>
                <w:sz w:val="22"/>
              </w:rPr>
              <w:t xml:space="preserve"> одном месте: до 5 шт – 1,44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Установка мелких конструкций (подоконников, сливов, парапетов и др.) массой до 0,5 т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Конструкции металлические для антенн – 0,01602 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</w:t>
            </w:r>
            <w:r>
              <w:rPr>
                <w:sz w:val="22"/>
              </w:rPr>
              <w:t xml:space="preserve"> – 1,77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1,77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Приборы, </w:t>
            </w:r>
            <w:r>
              <w:rPr>
                <w:sz w:val="22"/>
              </w:rPr>
              <w:t>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</w:t>
            </w:r>
            <w:r>
              <w:rPr>
                <w:sz w:val="22"/>
              </w:rPr>
              <w:t>ию пола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каждого </w:t>
            </w:r>
            <w:r>
              <w:rPr>
                <w:sz w:val="22"/>
              </w:rPr>
              <w:t>последующего одножильного или многожильного в общей оплетке, суммарное сечение: до 35 мм2 – 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одножильного или многожильного в общей оплетке, суммарное сечение: до 6 мм2 </w:t>
            </w:r>
            <w:r>
              <w:rPr>
                <w:sz w:val="22"/>
              </w:rPr>
              <w:t>(прокладка кабеля внутри АС и трубостойки)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мм2(прокладка кабеля внутри АС и трубостойки)</w:t>
            </w:r>
            <w:r>
              <w:rPr>
                <w:sz w:val="22"/>
              </w:rPr>
              <w:t xml:space="preserve"> – 2,5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–</w:t>
            </w:r>
            <w:r>
              <w:rPr>
                <w:sz w:val="22"/>
              </w:rPr>
              <w:t xml:space="preserve">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БАО-300 Пункт оповещения №8 по адресу: г. Киров, ул. Энтузиастов, 25, </w:t>
            </w:r>
            <w:r>
              <w:rPr>
                <w:b/>
                <w:sz w:val="22"/>
              </w:rPr>
              <w:br/>
              <w:t>МБОУ СОШ №26 г. Кирова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Шкаф коммутации выходных и </w:t>
            </w:r>
            <w:r>
              <w:rPr>
                <w:sz w:val="22"/>
              </w:rPr>
              <w:t>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</w:t>
            </w:r>
            <w:r>
              <w:rPr>
                <w:sz w:val="22"/>
              </w:rPr>
              <w:t xml:space="preserve">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</w:t>
            </w:r>
            <w:r>
              <w:rPr>
                <w:sz w:val="22"/>
              </w:rPr>
              <w:t>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 0,5 кирпича – 3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отверстий: на каждые 0,5 кирпича толщины стен добавлять к </w:t>
            </w:r>
            <w:r>
              <w:rPr>
                <w:sz w:val="22"/>
              </w:rPr>
              <w:t>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</w:t>
            </w:r>
            <w:r>
              <w:rPr>
                <w:sz w:val="22"/>
              </w:rPr>
              <w:t>вертикальных отверстий в железобетонных конструкциях полов перфоратором глубиной 200 мм диаметром: свыше 45 мм до 50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Короба пластмассовые: шириной до 40 мм – 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6 мм2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20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</w:t>
            </w:r>
            <w:r>
              <w:rPr>
                <w:sz w:val="22"/>
              </w:rPr>
              <w:t>первого одножильного или многожильного в общей оплетке, суммарное сечение: до 6 мм2 – 20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</w:t>
            </w:r>
            <w:r>
              <w:rPr>
                <w:sz w:val="22"/>
              </w:rPr>
              <w:t xml:space="preserve"> – 20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Замена элементов облицовки вентилируемого фасада без замены каркаса: керамогранитных плит, количество плит в одном месте: до 5 шт – 1,44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Установка </w:t>
            </w:r>
            <w:r>
              <w:rPr>
                <w:sz w:val="22"/>
              </w:rPr>
              <w:t>мелких конструкций (подоконников, сливов, парапетов и др.) массой до 0,5 т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Конструкции металлические для антенн – 0,01602 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1,77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Окраска металлических </w:t>
            </w:r>
            <w:r>
              <w:rPr>
                <w:sz w:val="22"/>
              </w:rPr>
              <w:t>огрунтованных поверхностей: эмалью ПФ-115 – 1,77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Приборы, устанавливаемые на металлоконструкциях, щитах и пуль</w:t>
            </w:r>
            <w:r>
              <w:rPr>
                <w:sz w:val="22"/>
              </w:rPr>
              <w:t>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16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</w:t>
            </w:r>
            <w:r>
              <w:rPr>
                <w:sz w:val="22"/>
              </w:rPr>
              <w:t>проложенные трубы и металлические рукава первого одножильного или многожильного в общей оплетке, суммарное сечение: до 6 мм2 – 16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</w:t>
            </w:r>
            <w:r>
              <w:rPr>
                <w:sz w:val="22"/>
              </w:rPr>
              <w:t>щей оплетке, суммарное сечение: до 35 мм2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внутри АС и трубостойки)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мм2(прокладка кабеля внутри АС и трубостойки) – 2,5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</w:t>
            </w:r>
            <w:r>
              <w:rPr>
                <w:sz w:val="22"/>
              </w:rPr>
              <w:t>кциям и лоткам с креплением на поворотах и в конце трассы, масса 1 м кабеля: до 1 кг – 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7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БАО-300 Пункт оповещения №9 по адресу: г. Киров, с. Макарье, ул. Школьная, 1, КОГОАУ «КФМЛ»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Шкаф коммутации выходных и промежуточных линий с </w:t>
            </w:r>
            <w:r>
              <w:rPr>
                <w:sz w:val="22"/>
              </w:rPr>
              <w:t>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Ввод гибкий, наружный диаметр металлорукава: до 27 мм (прим. Монтаж кабельных вводов в БАО-300) – </w:t>
            </w:r>
            <w:r>
              <w:rPr>
                <w:sz w:val="22"/>
              </w:rPr>
              <w:t>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Блок управления шкафного исполнения или распределительный пункт (шкаф), устанавливаемый: на стене, </w:t>
            </w:r>
            <w:r>
              <w:rPr>
                <w:sz w:val="22"/>
              </w:rPr>
              <w:t>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 0,5 кирпича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 2 отве</w:t>
            </w:r>
            <w:r>
              <w:rPr>
                <w:sz w:val="22"/>
              </w:rPr>
              <w:t>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Электрические проводки в щитах и </w:t>
            </w:r>
            <w:r>
              <w:rPr>
                <w:sz w:val="22"/>
              </w:rPr>
              <w:t>пультах: малогабаритных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</w:t>
            </w:r>
            <w:r>
              <w:rPr>
                <w:sz w:val="22"/>
              </w:rPr>
              <w:t>одножильного или многожильного в общей оплетке, суммарное сечение: до 6 мм2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Герметизаци</w:t>
            </w:r>
            <w:r>
              <w:rPr>
                <w:sz w:val="22"/>
              </w:rPr>
              <w:t>я проходов при вводе кабелей во взрывоопасные помещения уплотнительной массой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до 100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</w:t>
            </w:r>
            <w:r>
              <w:rPr>
                <w:sz w:val="22"/>
              </w:rPr>
              <w:t xml:space="preserve">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Громкоговоритель или звуковая колонка: на столбе или на крыше, мощность свыше 10 </w:t>
            </w:r>
            <w:r>
              <w:rPr>
                <w:sz w:val="22"/>
              </w:rPr>
              <w:t>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32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одножильного или </w:t>
            </w:r>
            <w:r>
              <w:rPr>
                <w:sz w:val="22"/>
              </w:rPr>
              <w:t>многожильного в общей оплетке, суммарное сечение: до 6 мм2 – 32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16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</w:t>
            </w:r>
            <w:r>
              <w:rPr>
                <w:sz w:val="22"/>
              </w:rPr>
              <w:t>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внутри мачты)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каждого </w:t>
            </w:r>
            <w:r>
              <w:rPr>
                <w:sz w:val="22"/>
              </w:rPr>
              <w:lastRenderedPageBreak/>
              <w:t>последующего одножильного или многожильного в общей оплетке, суммарное сечение: до 35 мм2(прокладка кабеля внутри мачты) – 4,5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516"/>
              </w:tabs>
              <w:rPr>
                <w:sz w:val="22"/>
              </w:rPr>
            </w:pPr>
            <w:r>
              <w:rPr>
                <w:sz w:val="22"/>
              </w:rPr>
              <w:t xml:space="preserve">Кабель до 35 кВ по установленным конструкциям и лоткам с креплением на поворотах и в конце трассы, масса 1 м кабеля: до 1 </w:t>
            </w:r>
            <w:r>
              <w:rPr>
                <w:sz w:val="22"/>
              </w:rPr>
              <w:t>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</w:t>
            </w:r>
            <w:r>
              <w:rPr>
                <w:sz w:val="22"/>
              </w:rPr>
              <w:t>метром 8 мм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БАО-600 Пункт оповещения №10 по адресу: г. Киров, ул. Мира, 46, </w:t>
            </w:r>
            <w:r>
              <w:rPr>
                <w:b/>
                <w:sz w:val="22"/>
              </w:rPr>
              <w:br/>
              <w:t>КОГАУ Спортивная школа «Юность»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Съемные и </w:t>
            </w:r>
            <w:r>
              <w:rPr>
                <w:sz w:val="22"/>
              </w:rPr>
              <w:t>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БАО-600)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Настройка простых сетевых трактов: программирование сетевого элемента и </w:t>
            </w:r>
            <w:r>
              <w:rPr>
                <w:sz w:val="22"/>
              </w:rPr>
              <w:t>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в кирпичных стенах элек</w:t>
            </w:r>
            <w:r>
              <w:rPr>
                <w:sz w:val="22"/>
              </w:rPr>
              <w:t>троперфоратором диаметром до 20 мм, толщина стен 0,5 кирпича – 3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 3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отверстий: на каждые 10 мм диаметра свыше 20 мм добавлять к </w:t>
            </w:r>
            <w:r>
              <w:rPr>
                <w:sz w:val="22"/>
              </w:rPr>
              <w:t>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пультах: малогабаритных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Короба пластмассовые: шириной до 40 мм – 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6 мм2 – 14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35 мм2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</w:t>
            </w:r>
            <w:r>
              <w:rPr>
                <w:sz w:val="22"/>
              </w:rPr>
              <w:t xml:space="preserve">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Установка мелких конструкций (подоконников, сливов, парапетов и др.) </w:t>
            </w:r>
            <w:r>
              <w:rPr>
                <w:sz w:val="22"/>
              </w:rPr>
              <w:t>массой до 0,5 т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Конструкции металлические для антенн – 0,01602 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1,77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1,77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</w:t>
            </w:r>
            <w:r>
              <w:rPr>
                <w:sz w:val="22"/>
              </w:rPr>
              <w:t>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39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одножильного или </w:t>
            </w:r>
            <w:r>
              <w:rPr>
                <w:sz w:val="22"/>
              </w:rPr>
              <w:t>многожильного в общей оплетке, суммарное сечение: до 6 мм2 – 39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каждого последующего одножильного или многожильного в общей оплетке, суммарное </w:t>
            </w:r>
            <w:r>
              <w:rPr>
                <w:sz w:val="22"/>
              </w:rPr>
              <w:lastRenderedPageBreak/>
              <w:t>сечение: до 35 мм2 – 26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</w:t>
            </w:r>
            <w:r>
              <w:rPr>
                <w:sz w:val="22"/>
              </w:rPr>
              <w:t>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внутри АС и трубостойки) – 4,5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</w:t>
            </w:r>
            <w:r>
              <w:rPr>
                <w:sz w:val="22"/>
              </w:rPr>
              <w:t>каждого последующего одножильного или многожильного в общей оплетке, суммарное сечение: до 35 мм2(прокладка кабеля внутри АС и трубостойки) – 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Кабель до 35 кВ по установленным конструкциям и лоткам с креплением на поворотах и в конце трассы, масса </w:t>
            </w:r>
            <w:r>
              <w:rPr>
                <w:sz w:val="22"/>
              </w:rPr>
              <w:t>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Проводник заземляющий открыто по строительным основаниям: из </w:t>
            </w:r>
            <w:r>
              <w:rPr>
                <w:sz w:val="22"/>
              </w:rPr>
              <w:t>круглой стали диаметром 8 мм – 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БАО-300 Пункт оповещения №11 по адресу: г. Киров, ул. Павла Корчагина, 217А, МКДОУ №166 "Аленушка"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Настройка простых сетевых трактов: программирование </w:t>
            </w:r>
            <w:r>
              <w:rPr>
                <w:sz w:val="22"/>
              </w:rPr>
              <w:t>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в к</w:t>
            </w:r>
            <w:r>
              <w:rPr>
                <w:sz w:val="22"/>
              </w:rPr>
              <w:t>ирпичных стенах электроперфоратором диаметром до 20 мм, толщина стен 0,5 кирпича – 8 отверстий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отверстий: на каждые 10 мм диаметра свыше 20 </w:t>
            </w:r>
            <w:r>
              <w:rPr>
                <w:sz w:val="22"/>
              </w:rPr>
              <w:t>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пультах: малогабаритных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Короба пластмассовые: шириной до </w:t>
            </w:r>
            <w:r>
              <w:rPr>
                <w:sz w:val="22"/>
              </w:rPr>
              <w:t>40 мм – 7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6 мм2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35 мм2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</w:t>
            </w:r>
            <w:r>
              <w:rPr>
                <w:sz w:val="22"/>
              </w:rPr>
              <w:t>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8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Установка мелких конструкций (подоконников, сливов, пар</w:t>
            </w:r>
            <w:r>
              <w:rPr>
                <w:sz w:val="22"/>
              </w:rPr>
              <w:t>апетов и др.) массой до 0,5 т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Конструкции металлические для антенн – 0,01602 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1,77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1,77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</w:t>
            </w:r>
            <w:r>
              <w:rPr>
                <w:sz w:val="22"/>
              </w:rPr>
              <w:t>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32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одножильного </w:t>
            </w:r>
            <w:r>
              <w:rPr>
                <w:sz w:val="22"/>
              </w:rPr>
              <w:t>или многожильного в общей оплетке, суммарное сечение: до 6 мм2 – 32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16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</w:t>
            </w:r>
            <w:r>
              <w:rPr>
                <w:sz w:val="22"/>
              </w:rPr>
              <w:t>ние 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внутри АС и трубостойки)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516"/>
              </w:tabs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</w:t>
            </w:r>
            <w:r>
              <w:rPr>
                <w:sz w:val="22"/>
              </w:rPr>
              <w:t>каждого последующего одножильного или многожильного в общей оплетке, суммарное сечение: до 35 мм2(прокладка кабеля внутри АС и трубостойки) – 2,5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</w:t>
            </w:r>
            <w:r>
              <w:rPr>
                <w:sz w:val="22"/>
              </w:rPr>
              <w:t>а 1 м кабеля: до 1 кги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Проводник заземляющий открыто по строительным основаниям: </w:t>
            </w:r>
            <w:r>
              <w:rPr>
                <w:sz w:val="22"/>
              </w:rPr>
              <w:t>из круглой стали диаметром 8 мм – 14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967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БАО-300 Пункт оповещения №12 по адресу: г. Киров, п. Садаковский, ул. Московская, 1, МБОУ СОШ № 4 г. Кирова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Шкаф коммутации выходных и промежуточных линий с дистанционным управлением, количество линий до 40 на </w:t>
            </w:r>
            <w:r>
              <w:rPr>
                <w:sz w:val="22"/>
              </w:rPr>
              <w:t>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Настройка простых сетевых трактов: </w:t>
            </w:r>
            <w:r>
              <w:rPr>
                <w:sz w:val="22"/>
              </w:rPr>
              <w:t>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</w:t>
            </w:r>
            <w:r>
              <w:rPr>
                <w:sz w:val="22"/>
              </w:rPr>
              <w:t>ие отверстий: в кирпичных стенах электроперфоратором диаметром до 20 мм, толщина стен 0,5 кирпича – 7 отверстий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 4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отверстий: на каждые 10 мм </w:t>
            </w:r>
            <w:r>
              <w:rPr>
                <w:sz w:val="22"/>
              </w:rPr>
              <w:t>диаметра свыше 20 мм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Короба </w:t>
            </w:r>
            <w:r>
              <w:rPr>
                <w:sz w:val="22"/>
              </w:rPr>
              <w:t>пластмассовые: шириной до 40 мм – 21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6 мм2 – 30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35 мм2 – 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Разделка концов ВЧ коаксиального </w:t>
            </w:r>
            <w:r>
              <w:rPr>
                <w:sz w:val="22"/>
              </w:rPr>
              <w:t>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7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Устройство мелких покрытий</w:t>
            </w:r>
            <w:r>
              <w:rPr>
                <w:sz w:val="22"/>
              </w:rPr>
              <w:t xml:space="preserve"> (брандмауэры, парапеты, свесы и т.п.) из листовой оцинкованной стали – 1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Постановка болтов: строительных с гайками и шайбами (прим. крепление к кровле проходки кровельной саморезами) – 30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Заделка проходов при прокладке кабелей по стенам и </w:t>
            </w:r>
            <w:r>
              <w:rPr>
                <w:sz w:val="22"/>
              </w:rPr>
              <w:t>потолкам (применительно герметизация шва под проходкой) – 2 м трассы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до 100 мм – 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Вырезка отверстий в металлоконструкциях при толщине ст</w:t>
            </w:r>
            <w:r>
              <w:rPr>
                <w:sz w:val="22"/>
              </w:rPr>
              <w:t>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1,54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1,54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Приборы, устанавливаемые </w:t>
            </w:r>
            <w:r>
              <w:rPr>
                <w:sz w:val="22"/>
              </w:rPr>
              <w:t>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</w:t>
            </w:r>
            <w:r>
              <w:rPr>
                <w:sz w:val="22"/>
              </w:rPr>
              <w:t xml:space="preserve"> и кабелей по установленным конструкциям, по стенам, колоннам, потолкам, основанию пола – 28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28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14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</w:t>
            </w:r>
            <w:r>
              <w:rPr>
                <w:sz w:val="22"/>
              </w:rPr>
              <w:t>ого или многожильного в общей оплетке, суммарное сечение: до 6 мм2 (прокладка кабеля внутри мачты)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</w:t>
            </w:r>
            <w:r>
              <w:rPr>
                <w:sz w:val="22"/>
              </w:rPr>
              <w:t>ение: до 35 мм2 (прокладка кабеля внутри мачты) – 6,5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</w:t>
            </w:r>
            <w:r>
              <w:rPr>
                <w:sz w:val="22"/>
              </w:rPr>
              <w:t>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22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БАО-300 Пункт оповещения №13 по адресу: г. Кир</w:t>
            </w:r>
            <w:r>
              <w:rPr>
                <w:b/>
                <w:sz w:val="22"/>
              </w:rPr>
              <w:t>ов, ул. Героя Ивана Костина, 3А, МКДОУ №1 г. Кирова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999"/>
              </w:tabs>
              <w:rPr>
                <w:sz w:val="22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527"/>
              </w:tabs>
              <w:rPr>
                <w:sz w:val="22"/>
              </w:rPr>
            </w:pPr>
            <w:r>
              <w:rPr>
                <w:sz w:val="22"/>
              </w:rPr>
              <w:t xml:space="preserve">Съемные и выдвижные блоки (модули, ячейки, ТЭЗ), масса: до 10 кг (прим. АКБ) – 4 </w:t>
            </w:r>
            <w:r>
              <w:rPr>
                <w:sz w:val="22"/>
              </w:rPr>
              <w:t>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отверстий: в кирпичных стенах электроперфоратором диаметром до 20 мм, толщина стен 0,5 кирпича – 3 </w:t>
            </w:r>
            <w:r>
              <w:rPr>
                <w:sz w:val="22"/>
              </w:rPr>
              <w:t>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</w:t>
            </w:r>
            <w:r>
              <w:rPr>
                <w:sz w:val="22"/>
              </w:rPr>
              <w:t xml:space="preserve">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диаметром: свыше 45 мм до 50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Электрические проводки в щитах и </w:t>
            </w:r>
            <w:r>
              <w:rPr>
                <w:sz w:val="22"/>
              </w:rPr>
              <w:t>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Короба пластмассовые: шириной до 40 мм – 11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6 мм2 – 14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35 мм2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Присоединение к зажимам жил проводов или кабелей сечением: до 6 мм2 – 2 </w:t>
            </w:r>
            <w:r>
              <w:rPr>
                <w:sz w:val="22"/>
              </w:rPr>
              <w:t>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</w:t>
            </w:r>
            <w:r>
              <w:rPr>
                <w:sz w:val="22"/>
              </w:rPr>
              <w:t>ой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до 100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Вырезка отверстий в металлоконструкциях при толщине стали: до 5 мм – </w:t>
            </w:r>
            <w:r>
              <w:rPr>
                <w:sz w:val="22"/>
              </w:rPr>
              <w:t>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Приборы, устанавливаемые на </w:t>
            </w:r>
            <w:r>
              <w:rPr>
                <w:sz w:val="22"/>
              </w:rPr>
              <w:t>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Труба гофрированная ПВХ для защиты проводов и </w:t>
            </w:r>
            <w:r>
              <w:rPr>
                <w:sz w:val="22"/>
              </w:rPr>
              <w:t>кабелей по установленным конструкциям, по стенам, колоннам, потолкам, основанию пола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6 мм2 – 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</w:t>
            </w:r>
            <w:r>
              <w:rPr>
                <w:sz w:val="22"/>
              </w:rPr>
              <w:t>ли многожильного в общей оплетке, суммарное сечение: до 6 мм2 (прокладка кабеля внутри мачты)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</w:t>
            </w:r>
            <w:r>
              <w:rPr>
                <w:sz w:val="22"/>
              </w:rPr>
              <w:t>до 35 мм2 (прокладка кабеля внутри мачты) – 4,5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</w:t>
            </w:r>
            <w:r>
              <w:rPr>
                <w:sz w:val="22"/>
              </w:rPr>
              <w:t xml:space="preserve">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30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БАО-300 Пункт оповещения №14 по адресу: г. Киров, ул. Анд</w:t>
            </w:r>
            <w:r>
              <w:rPr>
                <w:b/>
                <w:sz w:val="22"/>
              </w:rPr>
              <w:t xml:space="preserve">рея Упита, 9, </w:t>
            </w:r>
            <w:r>
              <w:rPr>
                <w:b/>
                <w:sz w:val="22"/>
              </w:rPr>
              <w:br/>
              <w:t>МБОУ СОШ с УИОП №47 города Кирова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</w:t>
            </w:r>
            <w:r>
              <w:rPr>
                <w:sz w:val="22"/>
              </w:rPr>
              <w:t>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 0,5 кирпича – 3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</w:t>
            </w:r>
            <w:r>
              <w:rPr>
                <w:sz w:val="22"/>
              </w:rPr>
              <w:t xml:space="preserve"> свыше 20 мм добавлять к </w:t>
            </w:r>
            <w:r>
              <w:rPr>
                <w:sz w:val="22"/>
              </w:rPr>
              <w:lastRenderedPageBreak/>
              <w:t>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диаметром: свыше 45 мм до 50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Электрические проводки в щитах и пультах: </w:t>
            </w:r>
            <w:r>
              <w:rPr>
                <w:sz w:val="22"/>
              </w:rPr>
              <w:t>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Короба пластмассовые: шириной до 40 мм – 9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6 мм2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35 мм2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4 ш</w:t>
            </w:r>
            <w:r>
              <w:rPr>
                <w:sz w:val="22"/>
              </w:rPr>
              <w:t>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до 100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Приборы, устанавливаемые на металлоконструкциях, </w:t>
            </w:r>
            <w:r>
              <w:rPr>
                <w:sz w:val="22"/>
              </w:rPr>
              <w:t>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</w:t>
            </w:r>
            <w:r>
              <w:rPr>
                <w:sz w:val="22"/>
              </w:rPr>
              <w:t>ным конструкциям, по стенам, колоннам, потолкам, основанию пола – 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</w:t>
            </w:r>
            <w:r>
              <w:rPr>
                <w:sz w:val="22"/>
              </w:rPr>
              <w:t>проложенные трубы и металлические рукава каждого последующего одножильного или многожильного в общей оплетке, суммарное сечение: до 35 мм2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</w:t>
            </w:r>
            <w:r>
              <w:rPr>
                <w:sz w:val="22"/>
              </w:rPr>
              <w:t>щей оплетке, суммарное сечение: до 6 мм2 (прокладка кабеля внутри мачты)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(прокладка </w:t>
            </w:r>
            <w:r>
              <w:rPr>
                <w:sz w:val="22"/>
              </w:rPr>
              <w:t>кабеля внутри мачты) – 4,5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разъемы типов БТС, </w:t>
            </w:r>
            <w:r>
              <w:rPr>
                <w:sz w:val="22"/>
              </w:rPr>
              <w:t>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28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БАО-300 Пункт оповещения №15 по адресу: г. Киров, ул. Краснополянская, 15, МК</w:t>
            </w:r>
            <w:r>
              <w:rPr>
                <w:b/>
                <w:sz w:val="22"/>
              </w:rPr>
              <w:t>ДОУ "Детский сад №77"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Ввод гибкий, наружный </w:t>
            </w:r>
            <w:r>
              <w:rPr>
                <w:sz w:val="22"/>
              </w:rPr>
              <w:t>диаметр металлорукава: до 27 мм (прим.Монтаж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управления шкафного исп</w:t>
            </w:r>
            <w:r>
              <w:rPr>
                <w:sz w:val="22"/>
              </w:rPr>
              <w:t xml:space="preserve">олнения или распределительный пункт (шкаф), </w:t>
            </w:r>
            <w:r>
              <w:rPr>
                <w:sz w:val="22"/>
              </w:rPr>
              <w:lastRenderedPageBreak/>
              <w:t>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 0,5 кирпича – 6 отверстий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отверстий: </w:t>
            </w:r>
            <w:r>
              <w:rPr>
                <w:sz w:val="22"/>
              </w:rPr>
              <w:t>на каждые 0,5 кирпича толщины стен добавлять к расценке 69-2-1 – 4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</w:t>
            </w:r>
            <w:r>
              <w:rPr>
                <w:sz w:val="22"/>
              </w:rPr>
              <w:t>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Короба пластмассовые: шириной до 40 мм – 28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6 мм2 – 42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35 мм2 – 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Герметизация </w:t>
            </w:r>
            <w:r>
              <w:rPr>
                <w:sz w:val="22"/>
              </w:rPr>
              <w:t>проходов при вводе кабелей во взрывоопасные помещения уплотнительной массой – 6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Разборка облицовки из гипсокартонных листов: стен и перегородок – 4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Обшивка каркасных стен: плитами древесностружечными 16 мм – 4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Установка мелких </w:t>
            </w:r>
            <w:r>
              <w:rPr>
                <w:sz w:val="22"/>
              </w:rPr>
              <w:t>конструкций (подоконников, сливов, парапетов и др.) массой до 0,5 т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Конструкции металлические для антенн – 0,01602 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1,77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Окраска металлических огрунтованных по</w:t>
            </w:r>
            <w:r>
              <w:rPr>
                <w:sz w:val="22"/>
              </w:rPr>
              <w:t>верхностей: эмалью ПФ-115 – 1,77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</w:t>
            </w:r>
            <w:r>
              <w:rPr>
                <w:sz w:val="22"/>
              </w:rPr>
              <w:t xml:space="preserve">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14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</w:t>
            </w:r>
            <w:r>
              <w:rPr>
                <w:sz w:val="22"/>
              </w:rPr>
              <w:t>ические рукава первого одножильного или многожильного в общей оплетке, суммарное сечение: до 6 мм2 – 14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каждого последующего одножильного или многожильного в общей оплетке, суммарное </w:t>
            </w:r>
            <w:r>
              <w:rPr>
                <w:sz w:val="22"/>
              </w:rPr>
              <w:t>сечение: до 35 мм2 – 7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внутри АС и трубостойки)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</w:t>
            </w:r>
            <w:r>
              <w:rPr>
                <w:sz w:val="22"/>
              </w:rPr>
              <w:t>ложенные трубы и металлические рукава каждого последующего одножильного или многожильного в общей оплетке, суммарное сечение: до 35 мм2(прокладка кабеля внутри АС и трубостойки) – 2,5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</w:t>
            </w:r>
            <w:r>
              <w:rPr>
                <w:sz w:val="22"/>
              </w:rPr>
              <w:t>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</w:t>
            </w:r>
            <w:r>
              <w:rPr>
                <w:sz w:val="22"/>
              </w:rPr>
              <w:t xml:space="preserve"> открыто по строительным основаниям: из круглой стали диаметром 8 мм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БАО-300 Пункт оповещения №16 по адресу: г. Киров, ул. Ленина, 188 к.1, </w:t>
            </w:r>
            <w:r>
              <w:rPr>
                <w:b/>
                <w:sz w:val="22"/>
              </w:rPr>
              <w:br/>
              <w:t>МКДОУ №11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Шкаф коммутации выходных и промежуточных линий с дистанционным управлением, количество </w:t>
            </w:r>
            <w:r>
              <w:rPr>
                <w:sz w:val="22"/>
              </w:rPr>
              <w:t>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Настройка простых сетевых </w:t>
            </w:r>
            <w:r>
              <w:rPr>
                <w:sz w:val="22"/>
              </w:rPr>
              <w:t>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 0,5 кирпича – 3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отверстий: на </w:t>
            </w:r>
            <w:r>
              <w:rPr>
                <w:sz w:val="22"/>
              </w:rPr>
              <w:t>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</w:t>
            </w:r>
            <w:r>
              <w:rPr>
                <w:sz w:val="22"/>
              </w:rPr>
              <w:t>рфоратором глубиной 200 мм диаметром: свыше 45 мм до 50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Короба пластмассовые: шириной до 40 мм – 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6 мм2 – 19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Провод в </w:t>
            </w:r>
            <w:r>
              <w:rPr>
                <w:sz w:val="22"/>
              </w:rPr>
              <w:t>коробах, сечением: до 35 мм2 – 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разъемы типов БТС, РТС, СР, БС, РС, РД (прим. разделка кабеля RG - 1 </w:t>
            </w:r>
            <w:r>
              <w:rPr>
                <w:sz w:val="22"/>
              </w:rPr>
              <w:t>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Разборка облицовки из гипсокартонных листов: стен и перегородок – 4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Обшивка каркасных стен: плитами </w:t>
            </w:r>
            <w:r>
              <w:rPr>
                <w:sz w:val="22"/>
              </w:rPr>
              <w:t>древесностружечными 16 мм – 4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до 100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Вырезка отверстий в металлоконструкциях при толщ</w:t>
            </w:r>
            <w:r>
              <w:rPr>
                <w:sz w:val="22"/>
              </w:rPr>
              <w:t>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Приборы, </w:t>
            </w:r>
            <w:r>
              <w:rPr>
                <w:sz w:val="22"/>
              </w:rPr>
              <w:t>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</w:t>
            </w:r>
            <w:r>
              <w:rPr>
                <w:sz w:val="22"/>
              </w:rPr>
              <w:t xml:space="preserve"> защиты проводов и кабелей по установленным конструкциям, по стенам, колоннам, потолкам, основанию пола – 9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одножильного или многожильного в общей оплетке, суммарное сечение: до </w:t>
            </w:r>
            <w:r>
              <w:rPr>
                <w:sz w:val="22"/>
              </w:rPr>
              <w:t>6 мм2 – 9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7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</w:t>
            </w:r>
            <w:r>
              <w:rPr>
                <w:sz w:val="22"/>
              </w:rPr>
              <w:t>ого одножильного или многожильного в общей оплетке, суммарное сечение: до 6 мм2 (прокладка кабеля внутри мачты)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каждого последующего одножильного или многожильного в общей оплетке, </w:t>
            </w:r>
            <w:r>
              <w:rPr>
                <w:sz w:val="22"/>
              </w:rPr>
              <w:t>суммарное сечение: до 35 мм2 (прокладка кабеля внутри мачты) – 4,5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Кабель до 35 кВ по установленным конструкциям и лоткам с креплением на </w:t>
            </w:r>
            <w:r>
              <w:rPr>
                <w:sz w:val="22"/>
              </w:rPr>
              <w:lastRenderedPageBreak/>
              <w:t>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</w:t>
            </w:r>
            <w:r>
              <w:rPr>
                <w:sz w:val="22"/>
              </w:rPr>
              <w:t>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9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БАО-300 Пункт оповещения №17 по адресу: г. Киров, ул. Современная, 6, </w:t>
            </w:r>
            <w:r>
              <w:rPr>
                <w:b/>
                <w:sz w:val="22"/>
              </w:rPr>
              <w:br/>
              <w:t>МБОУ СОШ №11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Съемные и выдвижные блоки (модули, ячейки, ТЭЗ), </w:t>
            </w:r>
            <w:r>
              <w:rPr>
                <w:sz w:val="22"/>
              </w:rPr>
              <w:t>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 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Настройка простых сетевых трактов: программирование сетевого элемента и отладка его работы (мультиплексор, </w:t>
            </w:r>
            <w:r>
              <w:rPr>
                <w:sz w:val="22"/>
              </w:rPr>
              <w:t>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</w:t>
            </w:r>
            <w:r>
              <w:rPr>
                <w:sz w:val="22"/>
              </w:rPr>
              <w:t xml:space="preserve"> толщина стен 0,5 кирпича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диаметром: свыше 45 мм до 50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Эл</w:t>
            </w:r>
            <w:r>
              <w:rPr>
                <w:sz w:val="22"/>
              </w:rPr>
              <w:t>ектрические проводки в щитах и 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Короба пластмассовые: шириной до 40 мм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6 мм2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35 мм2 – 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Труба гофрированная ПВХ для защиты </w:t>
            </w:r>
            <w:r>
              <w:rPr>
                <w:sz w:val="22"/>
              </w:rPr>
              <w:t>проводов и кабелей по установленным конструкциям, по стенам, колоннам, потолкам, основанию пола – 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одножильного или многожильного в общей оплетке, суммарное сечение: до 6 мм2 – </w:t>
            </w:r>
            <w:r>
              <w:rPr>
                <w:sz w:val="22"/>
              </w:rPr>
              <w:t>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Герметизация проходов при вводе кабелей во взрывоопасные помещения уплотнительной массой </w:t>
            </w:r>
            <w:r>
              <w:rPr>
                <w:sz w:val="22"/>
              </w:rPr>
              <w:t>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Замена элементов облицовки вентилируемого фасада без замены каркаса: керамогранитных плит, количество плит в одном месте: до 5 шт – 1,44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Труба стальная по установленным конструкциям, по фермам, </w:t>
            </w:r>
            <w:r>
              <w:rPr>
                <w:sz w:val="22"/>
              </w:rPr>
              <w:t>колоннам и другим стальным конструкциям, диаметр: до 100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Окраска металлических</w:t>
            </w:r>
            <w:r>
              <w:rPr>
                <w:sz w:val="22"/>
              </w:rPr>
              <w:t xml:space="preserve"> огрунтованных поверхностей: эмалью ПФ-115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Приборы, устанавливаемые на металлоконструкциях, щитах и пультах, масса: до </w:t>
            </w:r>
            <w:r>
              <w:rPr>
                <w:sz w:val="22"/>
              </w:rPr>
              <w:lastRenderedPageBreak/>
              <w:t>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</w:t>
            </w:r>
            <w:r>
              <w:rPr>
                <w:sz w:val="22"/>
              </w:rPr>
              <w:t>провода в проложенные трубы и металлические рукава первого одножильного или многожильного в общей оплетке, суммарное сечение: до 6 мм2 – 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</w:t>
            </w:r>
            <w:r>
              <w:rPr>
                <w:sz w:val="22"/>
              </w:rPr>
              <w:t>ного в общей оплетке, суммарное сечение: до 35 мм2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внутри мачты)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(прокладка кабеля внутри мачты) – 4,5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</w:t>
            </w:r>
            <w:r>
              <w:rPr>
                <w:sz w:val="22"/>
              </w:rPr>
              <w:t>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</w:t>
            </w:r>
            <w:r>
              <w:rPr>
                <w:sz w:val="22"/>
              </w:rPr>
              <w:t>ник заземляющий открыто по строительным основаниям: из круглой стали диаметром 8 мм – 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БАО-300 Пункт оповещения №18 по адресу: г. Киров, ул. Попова, 3, Общежитие КОГПОАУ "Кировский технологический колледж пищевой промышленности"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Шкаф коммутации </w:t>
            </w:r>
            <w:r>
              <w:rPr>
                <w:sz w:val="22"/>
              </w:rPr>
              <w:t>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Ввод гибкий, наружный диаметр металлорукава: до 27 мм </w:t>
            </w:r>
            <w:r>
              <w:rPr>
                <w:sz w:val="22"/>
              </w:rPr>
              <w:t>(прим.Монтаж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управления шкафного исполнения или распределительный пу</w:t>
            </w:r>
            <w:r>
              <w:rPr>
                <w:sz w:val="22"/>
              </w:rPr>
              <w:t>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диаметром: свыше 45 мм до 50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вертикальных </w:t>
            </w:r>
            <w:r>
              <w:rPr>
                <w:sz w:val="22"/>
              </w:rPr>
              <w:t>отверстий в железобетонных конструкциях полов перфоратором глубиной 200 мм диаметром: свыше 32 мм до 40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Труба гофрированная ПВХ для защиты проводов и кабелей по </w:t>
            </w:r>
            <w:r>
              <w:rPr>
                <w:sz w:val="22"/>
              </w:rPr>
              <w:t>установленным конструкциям, по стенам, колоннам, потолкам, основанию пола – 7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7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</w:t>
            </w:r>
            <w:r>
              <w:rPr>
                <w:sz w:val="22"/>
              </w:rPr>
              <w:t>провода в проложенные трубы и металлические рукава каждого последующего одножильного или многожильного в общей оплетке, суммарное сечение: до 35 мм2 – 7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Разделка концов </w:t>
            </w:r>
            <w:r>
              <w:rPr>
                <w:sz w:val="22"/>
              </w:rPr>
              <w:t>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</w:t>
            </w:r>
            <w:r>
              <w:rPr>
                <w:sz w:val="22"/>
              </w:rPr>
              <w:t xml:space="preserve"> "Переход" на: 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до 100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Огрунтовка </w:t>
            </w:r>
            <w:r>
              <w:rPr>
                <w:sz w:val="22"/>
              </w:rPr>
              <w:t>металлических поверхностей за один раз: грунтовкой 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Приборы, устанавливаемые на металлоконструкциях, щитах и </w:t>
            </w:r>
            <w:r>
              <w:rPr>
                <w:sz w:val="22"/>
              </w:rPr>
              <w:t>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</w:t>
            </w:r>
            <w:r>
              <w:rPr>
                <w:sz w:val="22"/>
              </w:rPr>
              <w:t>трукциям, по стенам, колоннам, потолкам, основанию пола – 26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26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</w:t>
            </w:r>
            <w:r>
              <w:rPr>
                <w:sz w:val="22"/>
              </w:rPr>
              <w:t>проложенные трубы и металлические рукава каждого последующего одножильного или многожильного в общей оплетке, суммарное сечение: до 35 мм2 – 13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</w:t>
            </w:r>
            <w:r>
              <w:rPr>
                <w:sz w:val="22"/>
              </w:rPr>
              <w:t>бщей оплетке, суммарное сечение: до 6 мм2 (прокладка кабеля внутри мачты)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(прокладка</w:t>
            </w:r>
            <w:r>
              <w:rPr>
                <w:sz w:val="22"/>
              </w:rPr>
              <w:t xml:space="preserve"> кабеля внутри мачты) – 4,5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разъемы типов БТС, </w:t>
            </w:r>
            <w:r>
              <w:rPr>
                <w:sz w:val="22"/>
              </w:rPr>
              <w:t>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26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</w:t>
            </w:r>
            <w:r>
              <w:rPr>
                <w:sz w:val="22"/>
              </w:rPr>
              <w:t>трукциям, по стенам, колоннам, потолкам, основанию пола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Разработка грунта вручную в траншеях глубиной до 2 м без креплений с откосами, группа грунтов: 2 – 2,52 м3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Заземлитель горизонтальный из стали: полосовой сечением 160 мм2 – 15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1,3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Заземлитель вертикальный из круглой стали диаметром: 16 мм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Засыпка вручную траншей, пазух котлованов</w:t>
            </w:r>
            <w:r>
              <w:rPr>
                <w:sz w:val="22"/>
              </w:rPr>
              <w:t xml:space="preserve"> и ям, группа грунтов: 1 – 2,52 м3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БАО-300 Пункт оповещения №19 по адресу: г. Киров, пер. Химический, 1А, </w:t>
            </w:r>
            <w:r>
              <w:rPr>
                <w:b/>
                <w:sz w:val="22"/>
              </w:rPr>
              <w:br/>
              <w:t>Отдел ГИБДД УМВД России по г. Кирову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Шкаф коммутации выходных и промежуточных линий с дистанционным управлением, количество линий до 40 на </w:t>
            </w:r>
            <w:r>
              <w:rPr>
                <w:sz w:val="22"/>
              </w:rPr>
              <w:t>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Настройка простых сетевых трактов: </w:t>
            </w:r>
            <w:r>
              <w:rPr>
                <w:sz w:val="22"/>
              </w:rPr>
              <w:t>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 0,5 кирпича – 4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отверстий: на каждые </w:t>
            </w:r>
            <w:r>
              <w:rPr>
                <w:sz w:val="22"/>
              </w:rPr>
              <w:t>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Короба </w:t>
            </w:r>
            <w:r>
              <w:rPr>
                <w:sz w:val="22"/>
              </w:rPr>
              <w:t>пластмассовые: шириной до 40 мм – 18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6 мм2 – 35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35 мм2 – 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</w:t>
            </w:r>
            <w:r>
              <w:rPr>
                <w:sz w:val="22"/>
              </w:rPr>
              <w:t>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Кронштейн "Переход" на: </w:t>
            </w:r>
            <w:r>
              <w:rPr>
                <w:sz w:val="22"/>
              </w:rPr>
              <w:t>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до 100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Огрунтовка металлических </w:t>
            </w:r>
            <w:r>
              <w:rPr>
                <w:sz w:val="22"/>
              </w:rPr>
              <w:t>поверхностей за один раз: грунтовкой 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Приборы, устанавливаемые на металлоконструкциях, щитах и пультах, масса: до </w:t>
            </w:r>
            <w:r>
              <w:rPr>
                <w:sz w:val="22"/>
              </w:rPr>
              <w:t>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Труба гофрированная ПВХ для защиты проводов и кабелей по установленным конструкциям, по </w:t>
            </w:r>
            <w:r>
              <w:rPr>
                <w:sz w:val="22"/>
              </w:rPr>
              <w:t>стенам, колоннам, потолкам, основанию пола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</w:t>
            </w:r>
            <w:r>
              <w:rPr>
                <w:sz w:val="22"/>
              </w:rPr>
              <w:t>металлические рукава каждого последующего одножильного или многожильного в общей оплетке, суммарное сечение: до 35 мм2 – 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одножильного или многожильного в общей оплетке, </w:t>
            </w:r>
            <w:r>
              <w:rPr>
                <w:sz w:val="22"/>
              </w:rPr>
              <w:t>суммарное сечение: до 6 мм2 (прокладка кабеля внутри мачты)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(прокладка кабеля внутри</w:t>
            </w:r>
            <w:r>
              <w:rPr>
                <w:sz w:val="22"/>
              </w:rPr>
              <w:t xml:space="preserve"> мачты) – 4,5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</w:t>
            </w:r>
            <w:r>
              <w:rPr>
                <w:sz w:val="22"/>
              </w:rPr>
              <w:t>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Труба гофрированная ПВХ для защиты проводов и кабелей по установленным конструкциям, по </w:t>
            </w:r>
            <w:r>
              <w:rPr>
                <w:sz w:val="22"/>
              </w:rPr>
              <w:t>стенам, колоннам, потолкам, основанию пола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Разработка грунта вручную в траншеях глубиной до 2 м без креплений с откосами, группа грунтов: 2 – 2,52 м3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Заземлитель горизонтальный из стали: полосовой сечением 160 мм2 – 15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</w:t>
            </w:r>
            <w:r>
              <w:rPr>
                <w:sz w:val="22"/>
              </w:rPr>
              <w:t>анная ПВХ для защиты проводов и кабелей по установленным конструкциям, по стенам, колоннам, потолкам, основанию пола – 1,3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Заземлитель вертикальный из круглой стали диаметром: 16 мм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Засыпка вручную траншей, пазух котлованов и ям, группа </w:t>
            </w:r>
            <w:r>
              <w:rPr>
                <w:sz w:val="22"/>
              </w:rPr>
              <w:t>грунтов: 1 – 2,52 м3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БАО-300 Пункт оповещения №20 по адресу: г. Киров, Нововятский район, </w:t>
            </w:r>
            <w:r>
              <w:rPr>
                <w:b/>
                <w:sz w:val="22"/>
              </w:rPr>
              <w:lastRenderedPageBreak/>
              <w:t>мкр. Радужный, пер. Школьный, 4 МБОУ СОШ с УИОП №74 г. Кирова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Шкаф коммутации выходных и промежуточных линий с дистанционным управлением, количество линий до </w:t>
            </w:r>
            <w:r>
              <w:rPr>
                <w:sz w:val="22"/>
              </w:rPr>
              <w:t>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Настройка простых сетевых трактов: </w:t>
            </w:r>
            <w:r>
              <w:rPr>
                <w:sz w:val="22"/>
              </w:rPr>
              <w:t>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</w:t>
            </w:r>
            <w:r>
              <w:rPr>
                <w:sz w:val="22"/>
              </w:rPr>
              <w:t>ие отверстий: в кирпичных стенах электроперфоратором диаметром до 20 мм, толщина стен 0,5 кирпича – 3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отверстий: на каждые 10 мм </w:t>
            </w:r>
            <w:r>
              <w:rPr>
                <w:sz w:val="22"/>
              </w:rPr>
              <w:t>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</w:t>
            </w:r>
            <w:r>
              <w:rPr>
                <w:sz w:val="22"/>
              </w:rPr>
              <w:t>убиной 200 мм диаметром: свыше 45 мм до 50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Короба пластмассовые: шириной до 40 мм – 20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6 мм2 – 31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Провод в коробах, </w:t>
            </w:r>
            <w:r>
              <w:rPr>
                <w:sz w:val="22"/>
              </w:rPr>
              <w:t>сечением: до 35 мм2 – 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разъемы типов БТС, РТС, СР, БС, РС, РД (прим. разделка кабеля RG - 1 конец) – 1 </w:t>
            </w:r>
            <w:r>
              <w:rPr>
                <w:sz w:val="22"/>
              </w:rPr>
              <w:t>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Труба стальная по установленным конструкциям, по фермам, колоннам и другим стальным </w:t>
            </w:r>
            <w:r>
              <w:rPr>
                <w:sz w:val="22"/>
              </w:rPr>
              <w:t>конструкциям, диаметр: до 100 мм – 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1,54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Окраска металлических огрунтованных поверхностей</w:t>
            </w:r>
            <w:r>
              <w:rPr>
                <w:sz w:val="22"/>
              </w:rPr>
              <w:t>: эмалью ПФ-115 – 1,54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</w:t>
            </w:r>
            <w:r>
              <w:rPr>
                <w:sz w:val="22"/>
              </w:rPr>
              <w:t xml:space="preserve">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</w:t>
            </w:r>
            <w:r>
              <w:rPr>
                <w:sz w:val="22"/>
              </w:rPr>
              <w:t>ава первого одножильного или многожильного в общей оплетке, суммарное сечение: до 6 мм2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</w:t>
            </w:r>
            <w:r>
              <w:rPr>
                <w:sz w:val="22"/>
              </w:rPr>
              <w:t>мм2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внутри мачты)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</w:t>
            </w:r>
            <w:r>
              <w:rPr>
                <w:sz w:val="22"/>
              </w:rPr>
              <w:t>ские рукава каждого последующего одножильного или многожильного в общей оплетке, суммарное сечение: до 35 мм2 (прокладка кабеля внутри мачты) – 4,5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</w:t>
            </w:r>
            <w:r>
              <w:rPr>
                <w:sz w:val="22"/>
              </w:rPr>
              <w:t>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</w:t>
            </w:r>
            <w:r>
              <w:rPr>
                <w:sz w:val="22"/>
              </w:rPr>
              <w:t xml:space="preserve"> из круглой стали диаметром 8 мм – 45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2171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БАО-300 Пункт оповещения №21 по адресу: г. Киров, ул. Опарина, 3, 10 ПСЧ 3 ПСО ФПС ГПС Главного управления МЧС России по Кировской области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Шкаф коммутации выходных и промежуточных линий с дистанционным </w:t>
            </w:r>
            <w:r>
              <w:rPr>
                <w:sz w:val="22"/>
              </w:rPr>
              <w:t>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</w:t>
            </w:r>
            <w:r>
              <w:rPr>
                <w:sz w:val="22"/>
              </w:rPr>
              <w:t>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 0,5 кирпича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пультах: малог</w:t>
            </w:r>
            <w:r>
              <w:rPr>
                <w:sz w:val="22"/>
              </w:rPr>
              <w:t>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одножильного или </w:t>
            </w:r>
            <w:r>
              <w:rPr>
                <w:sz w:val="22"/>
              </w:rPr>
              <w:t>многожильного в общей оплетке, суммарное сечение: до 6 мм2 – 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Присоединение </w:t>
            </w:r>
            <w:r>
              <w:rPr>
                <w:sz w:val="22"/>
              </w:rPr>
              <w:t>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Герметизация проходов при </w:t>
            </w:r>
            <w:r>
              <w:rPr>
                <w:sz w:val="22"/>
              </w:rPr>
              <w:t>вводе кабелей во взрывоопасные помещения уплотнительной массой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до 100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Вырезка </w:t>
            </w:r>
            <w:r>
              <w:rPr>
                <w:sz w:val="22"/>
              </w:rPr>
              <w:t>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</w:t>
            </w:r>
            <w:r>
              <w:rPr>
                <w:sz w:val="22"/>
              </w:rPr>
              <w:t>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52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одножильного или многожильного в общей </w:t>
            </w:r>
            <w:r>
              <w:rPr>
                <w:sz w:val="22"/>
              </w:rPr>
              <w:t>оплетке, суммарное сечение: до 6 мм2 – 52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26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</w:t>
            </w:r>
            <w:r>
              <w:rPr>
                <w:sz w:val="22"/>
              </w:rPr>
              <w:t>трубы и металлические рукава первого одножильного или многожильного в общей оплетке, суммарное сечение: до 6 мм2 (прокладка кабеля внутри мачты) – 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</w:t>
            </w:r>
            <w:r>
              <w:rPr>
                <w:sz w:val="22"/>
              </w:rPr>
              <w:t xml:space="preserve"> многожильного в общей оплетке, суммарное сечение: до 35 мм2 (прокладка кабеля внутри мачты)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Разделка концов </w:t>
            </w:r>
            <w:r>
              <w:rPr>
                <w:sz w:val="22"/>
              </w:rPr>
              <w:t>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20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rPr>
          <w:trHeight w:val="338"/>
        </w:trPr>
        <w:tc>
          <w:tcPr>
            <w:tcW w:w="9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Город </w:t>
            </w:r>
            <w:r>
              <w:rPr>
                <w:b/>
                <w:sz w:val="22"/>
              </w:rPr>
              <w:t>Кирово-Чепецк</w:t>
            </w: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widowControl/>
              <w:tabs>
                <w:tab w:val="left" w:pos="1657"/>
                <w:tab w:val="left" w:pos="2467"/>
                <w:tab w:val="left" w:pos="2670"/>
                <w:tab w:val="left" w:pos="3664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 xml:space="preserve">БАО-300 Пункт оповещения №1 по адресу: г. Кирово-Чепецк, ул. Мира, 61/3, </w:t>
            </w:r>
            <w:r>
              <w:rPr>
                <w:b/>
                <w:sz w:val="22"/>
              </w:rPr>
              <w:br/>
              <w:t>МБОУ Гимназия №2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Съемные и выдвижные блоки </w:t>
            </w:r>
            <w:r>
              <w:rPr>
                <w:sz w:val="22"/>
              </w:rPr>
              <w:t>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 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Настройка простых сетевых трактов: программирование сетевого элемента и отладка его </w:t>
            </w:r>
            <w:r>
              <w:rPr>
                <w:sz w:val="22"/>
              </w:rPr>
              <w:t>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в кирпичных стенах электроперфорато</w:t>
            </w:r>
            <w:r>
              <w:rPr>
                <w:sz w:val="22"/>
              </w:rPr>
              <w:t>ром диаметром до 20 мм, толщина стен 0,5 кирпича – 5 отверстий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</w:t>
            </w:r>
            <w:r>
              <w:rPr>
                <w:sz w:val="22"/>
              </w:rPr>
              <w:t xml:space="preserve">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вертикальных отверстий в железобетонных конструкциях полов перфоратором глубиной 200 мм диаметром: свыше 25 мм до 32 мм – 1 </w:t>
            </w:r>
            <w:r>
              <w:rPr>
                <w:sz w:val="22"/>
              </w:rPr>
              <w:t>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диаметром: свыше 45 мм до 50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Ящик для трубных проводок протяжной или коробка, размер: до 200х200 мм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Короба пластмассовые: шириной до 40 мм – 24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6 мм2 – 31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35 мм2 – 12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Присоединение к зажимам жил проводов </w:t>
            </w:r>
            <w:r>
              <w:rPr>
                <w:sz w:val="22"/>
              </w:rPr>
              <w:t>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Герметизация проходов при вводе кабелей во взрывооп</w:t>
            </w:r>
            <w:r>
              <w:rPr>
                <w:sz w:val="22"/>
              </w:rPr>
              <w:t>асные помещения уплотнительной массой – 7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Установка мелких конструкций (подоконников, сливов, парапетов и др.) массой до 0,5 т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Конструкции металлические для антенн – 0,01602 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Огрунтовка металлических поверхностей за один раз: </w:t>
            </w:r>
            <w:r>
              <w:rPr>
                <w:sz w:val="22"/>
              </w:rPr>
              <w:t>грунтовкой ГФ-021 – 1,77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1,77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Прибор</w:t>
            </w:r>
            <w:r>
              <w:rPr>
                <w:sz w:val="22"/>
              </w:rPr>
              <w:t>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гофрированная ПВХ для защиты проводов и кабелей по установленным конструкциям, по стенам, колоннам, потолкам, </w:t>
            </w:r>
            <w:r>
              <w:rPr>
                <w:sz w:val="22"/>
              </w:rPr>
              <w:t>основанию пола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</w:t>
            </w:r>
            <w:r>
              <w:rPr>
                <w:sz w:val="22"/>
              </w:rPr>
              <w:t xml:space="preserve"> последующего одножильного или многожильного в общей оплетке, суммарное сечение: до 35 мм2 – 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</w:t>
            </w:r>
            <w:r>
              <w:rPr>
                <w:sz w:val="22"/>
              </w:rPr>
              <w:t>дка кабеля внутри АС и трубостойки)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(прокладка кабеля внутри АС и трубостойки) – 2,5</w:t>
            </w:r>
            <w:r>
              <w:rPr>
                <w:sz w:val="22"/>
              </w:rPr>
              <w:t xml:space="preserve">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разъемы типов БТС, РТС, СР, БС, РС, РД (прим. </w:t>
            </w:r>
            <w:r>
              <w:rPr>
                <w:sz w:val="22"/>
              </w:rPr>
              <w:t>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5 м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widowControl/>
              <w:tabs>
                <w:tab w:val="left" w:pos="1657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 xml:space="preserve">БАО-600 Пункт оповещения №2 по адресу: г. Кирово-Чепецк, ул. Кирова, 1, </w:t>
            </w:r>
            <w:r>
              <w:rPr>
                <w:b/>
                <w:sz w:val="22"/>
              </w:rPr>
              <w:br/>
              <w:t>МКОУ СОШ с УИОП №4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Шкаф </w:t>
            </w:r>
            <w:r>
              <w:rPr>
                <w:sz w:val="22"/>
              </w:rPr>
              <w:t>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Ввод гибкий, наружный диаметр металлорукава: до 27 мм </w:t>
            </w:r>
            <w:r>
              <w:rPr>
                <w:sz w:val="22"/>
              </w:rPr>
              <w:t>(прим.Монтаж кабельных вводов в БАО-600)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Блок управления шкафного исполнения или распределительный </w:t>
            </w:r>
            <w:r>
              <w:rPr>
                <w:sz w:val="22"/>
              </w:rPr>
              <w:t>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Прорезка отверстий для водогазопроводных и чугунных трубопроводов в деревянных: перекрытиях чердачных – 3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</w:t>
            </w:r>
            <w:r>
              <w:rPr>
                <w:sz w:val="22"/>
              </w:rPr>
              <w:t>ых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Короба пластмассовые: шириной до 40 мм – 33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6 мм2 – 34 м – 34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35 мм2 – 32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</w:t>
            </w:r>
            <w:r>
              <w:rPr>
                <w:sz w:val="22"/>
              </w:rPr>
              <w:t xml:space="preserve"> стенам, колоннам, потолкам, основанию пола – 33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33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</w:t>
            </w:r>
            <w:r>
              <w:rPr>
                <w:sz w:val="22"/>
              </w:rPr>
              <w:t xml:space="preserve"> металлические рукава каждого последующего одножильного или многожильного в общей оплетке, суммарное </w:t>
            </w:r>
            <w:r>
              <w:rPr>
                <w:sz w:val="22"/>
              </w:rPr>
              <w:lastRenderedPageBreak/>
              <w:t>сечение: до 35 мм2 – 22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Разделка концов ВЧ коаксиального кабеля со </w:t>
            </w:r>
            <w:r>
              <w:rPr>
                <w:sz w:val="22"/>
              </w:rPr>
              <w:t>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rPr>
          <w:trHeight w:val="231"/>
        </w:trPr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rPr>
          <w:trHeight w:val="231"/>
        </w:trPr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Устройство мелких покрытий </w:t>
            </w:r>
            <w:r>
              <w:rPr>
                <w:sz w:val="22"/>
              </w:rPr>
              <w:t>(брандмауэры, парапеты, свесы и т.п.) из листовой оцинкованной стали – 1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Постановка болтов: строительных с гайками и шайбами (прим. крепление к кровле проходки кровельной саморезами) – 30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Заделка проходов при прокладке кабелей по стенам и п</w:t>
            </w:r>
            <w:r>
              <w:rPr>
                <w:sz w:val="22"/>
              </w:rPr>
              <w:t>отолкам (применительно герметизация шва под проходкой) – 2 м трассы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до 100 мм – 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Вырезка отверстий в металлоконструкциях при толщине </w:t>
            </w:r>
            <w:r>
              <w:rPr>
                <w:sz w:val="22"/>
              </w:rPr>
              <w:t>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1,23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1,23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Приборы, </w:t>
            </w:r>
            <w:r>
              <w:rPr>
                <w:sz w:val="22"/>
              </w:rPr>
              <w:t>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</w:t>
            </w:r>
            <w:r>
              <w:rPr>
                <w:sz w:val="22"/>
              </w:rPr>
              <w:t>женные трубы и металлические рукава первого одножильного или многожильного в общей оплетке, суммарное сечение: до 6 мм2 (прокладка кабеля внутри мачты) – 13,5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</w:t>
            </w:r>
            <w:r>
              <w:rPr>
                <w:sz w:val="22"/>
              </w:rPr>
              <w:t>льного или многожильного в общей оплетке, суммарное сечение: до 35 мм2 (прокладка кабеля внутри мачты)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24</w:t>
            </w:r>
            <w:r>
              <w:rPr>
                <w:sz w:val="22"/>
              </w:rPr>
              <w:t xml:space="preserve">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657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 xml:space="preserve">БАО-600 Пункт оповещения №3 по адресу: г. Кирово-Чепецк, ул. Сосновая, 1, </w:t>
            </w:r>
            <w:r>
              <w:rPr>
                <w:b/>
                <w:sz w:val="22"/>
              </w:rPr>
              <w:br/>
              <w:t>РЦ «Янтарь»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Съемные и выдвижные блоки (модули, </w:t>
            </w:r>
            <w:r>
              <w:rPr>
                <w:sz w:val="22"/>
              </w:rPr>
              <w:t>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БАО-600)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Настройка простых сетевых трактов: программирование сетевого элемента и отладка его работы </w:t>
            </w:r>
            <w:r>
              <w:rPr>
                <w:sz w:val="22"/>
              </w:rPr>
              <w:t>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</w:t>
            </w:r>
            <w:r>
              <w:rPr>
                <w:sz w:val="22"/>
              </w:rPr>
              <w:t>метром до 20 мм, толщина стен 0,5 кирпича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вертикальных отверстий в железобетонных конструкциях полов перфоратором глубиной </w:t>
            </w:r>
            <w:r>
              <w:rPr>
                <w:sz w:val="22"/>
              </w:rPr>
              <w:t>200 мм диаметром: свыше 25 мм до 32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вертикальных отверстий в железобетонных конструкциях полов </w:t>
            </w:r>
            <w:r>
              <w:rPr>
                <w:sz w:val="22"/>
              </w:rPr>
              <w:lastRenderedPageBreak/>
              <w:t>перфоратором глубиной 200 мм диаметром: свыше 45 мм до 50 мм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</w:t>
            </w:r>
            <w:r>
              <w:rPr>
                <w:sz w:val="22"/>
              </w:rPr>
              <w:t>ритных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32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9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одножильного или </w:t>
            </w:r>
            <w:r>
              <w:rPr>
                <w:sz w:val="22"/>
              </w:rPr>
              <w:t>многожильного в общей оплетке, суммарное сечение: до 6 мм2 – 32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28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</w:t>
            </w:r>
            <w:r>
              <w:rPr>
                <w:sz w:val="22"/>
              </w:rPr>
              <w:t>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Герметизация проходов при </w:t>
            </w:r>
            <w:r>
              <w:rPr>
                <w:sz w:val="22"/>
              </w:rPr>
              <w:t>вводе кабелей во взрывоопасные помещения уплотнительной массой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до 100 мм – 0,03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Вырезка </w:t>
            </w:r>
            <w:r>
              <w:rPr>
                <w:sz w:val="22"/>
              </w:rPr>
              <w:t>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</w:t>
            </w:r>
            <w:r>
              <w:rPr>
                <w:sz w:val="22"/>
              </w:rPr>
              <w:t>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470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(внутри АС) – 10,5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</w:t>
            </w:r>
            <w:r>
              <w:rPr>
                <w:sz w:val="22"/>
              </w:rPr>
              <w:t>его одножильного или многожильного в общей оплетке, суммарное сечение: до 35 мм2 (внутри АС)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Разделка </w:t>
            </w:r>
            <w:r>
              <w:rPr>
                <w:sz w:val="22"/>
              </w:rPr>
              <w:t>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>
            <w:pPr>
              <w:rPr>
                <w:sz w:val="22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480"/>
                <w:tab w:val="left" w:pos="1657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>БАО-</w:t>
            </w:r>
            <w:r>
              <w:rPr>
                <w:b/>
                <w:sz w:val="22"/>
              </w:rPr>
              <w:t>600 Пункт оповещения №4 по адресу: г. Кирово-Чепецк, ул. Луначарского, 23, Узел связи ПАО «Ростелеком»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Съемные и выдвижные блоки </w:t>
            </w:r>
            <w:r>
              <w:rPr>
                <w:sz w:val="22"/>
              </w:rPr>
              <w:t>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Ввод гибкий, наружный диаметр металлорукава: до 27 мм (прим. Монтаж кабельных вводов в БАО-600)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Настройка простых сетевых трактов: программирование сетевого элемента и отладка его </w:t>
            </w:r>
            <w:r>
              <w:rPr>
                <w:sz w:val="22"/>
              </w:rPr>
              <w:t>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в кирпичных стенах электроперфорато</w:t>
            </w:r>
            <w:r>
              <w:rPr>
                <w:sz w:val="22"/>
              </w:rPr>
              <w:t>ром диаметром до 20 мм, толщина стен 0,5 кирпича – 4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 3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</w:t>
            </w:r>
            <w:r>
              <w:rPr>
                <w:sz w:val="22"/>
              </w:rPr>
              <w:t xml:space="preserve"> 3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малогабаритных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гофрированная ПВХ для защиты проводов и кабелей по </w:t>
            </w:r>
            <w:r>
              <w:rPr>
                <w:sz w:val="22"/>
              </w:rPr>
              <w:t>установленным конструкциям, по стенам, колоннам, потолкам, основанию пола – 23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9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23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</w:t>
            </w:r>
            <w:r>
              <w:rPr>
                <w:sz w:val="22"/>
              </w:rPr>
              <w:t xml:space="preserve"> провода в проложенные трубы и металлические рукава каждого последующего одножильного или многожильного в общей оплетке, суммарное сечение: до 35 мм2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Разделка концов</w:t>
            </w:r>
            <w:r>
              <w:rPr>
                <w:sz w:val="22"/>
              </w:rPr>
              <w:t xml:space="preserve">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Постанов</w:t>
            </w:r>
            <w:r>
              <w:rPr>
                <w:sz w:val="22"/>
              </w:rPr>
              <w:t>ка болтов: строительных с гайками и шайбами (прим. крепление к кровле проходки кровельной саморезами) – 9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Приборы, </w:t>
            </w:r>
            <w:r>
              <w:rPr>
                <w:sz w:val="22"/>
              </w:rPr>
              <w:t>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гофрированная ПВХ для</w:t>
            </w:r>
            <w:r>
              <w:rPr>
                <w:sz w:val="22"/>
              </w:rPr>
              <w:t xml:space="preserve"> защиты проводов и кабелей по установленным конструкциям, по стенам, колоннам, потолкам, основанию пола – 19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470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</w:t>
            </w:r>
            <w:r>
              <w:rPr>
                <w:sz w:val="22"/>
              </w:rPr>
              <w:t xml:space="preserve"> 6 мм2 – 19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13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</w:t>
            </w:r>
            <w:r>
              <w:rPr>
                <w:sz w:val="22"/>
              </w:rPr>
              <w:t>ервого одножильного или многожильного в общей оплетке, суммарное сечение: до 6 мм2 (внутри трубы, АС и трубостойки) – 17,5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</w:t>
            </w:r>
            <w:r>
              <w:rPr>
                <w:sz w:val="22"/>
              </w:rPr>
              <w:t>етке, суммарное сечение: до 35 мм2 (внутри трубы, АС и трубостойки) – 12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Разделка концов ВЧ коаксиального </w:t>
            </w:r>
            <w:r>
              <w:rPr>
                <w:sz w:val="22"/>
              </w:rPr>
              <w:t>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rPr>
          <w:trHeight w:val="338"/>
        </w:trPr>
        <w:tc>
          <w:tcPr>
            <w:tcW w:w="9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Город Вятские Поляны</w:t>
            </w: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widowControl/>
              <w:tabs>
                <w:tab w:val="left" w:pos="1657"/>
                <w:tab w:val="left" w:pos="2467"/>
                <w:tab w:val="left" w:pos="2670"/>
                <w:tab w:val="left" w:pos="3664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>БАО-600 Пункт оповещения № 1 по адресу: г. Вятские Поляны, ул. Советская, 24, КОГОБУ ШОВЗ г. Вятские Поляны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</w:t>
            </w:r>
            <w:r>
              <w:rPr>
                <w:sz w:val="22"/>
              </w:rPr>
              <w:t xml:space="preserve">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 Монтаж кабельных вводов в БАО-600)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4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Настройка простых сетевых трактов: программирование сетевого элемента и отладка его </w:t>
            </w:r>
            <w:r>
              <w:rPr>
                <w:sz w:val="22"/>
              </w:rPr>
              <w:t>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вертикальных отверстий в железобетонных </w:t>
            </w:r>
            <w:r>
              <w:rPr>
                <w:sz w:val="22"/>
              </w:rPr>
              <w:t>конструкциях полов перфоратором глубиной 200 мм диаметром: свыше 25 мм до 32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диаметром: свыше 45 мм до 50 мм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</w:t>
            </w:r>
            <w:r>
              <w:rPr>
                <w:sz w:val="22"/>
              </w:rPr>
              <w:t>кие проводки в щитах и пультах: малогабаритных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Короба пластмассовые: шириной до 40 мм – 12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6 мм2 – 13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35 мм2 – 11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гофрированная ПВХ для защиты проводов и </w:t>
            </w:r>
            <w:r>
              <w:rPr>
                <w:sz w:val="22"/>
              </w:rPr>
              <w:t>кабелей по установленным конструкциям, по стенам, колоннам, потолкам, основанию пола – 21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21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14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Раз</w:t>
            </w:r>
            <w:r>
              <w:rPr>
                <w:sz w:val="22"/>
              </w:rPr>
              <w:t>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Постановка болтов: строительных с гайками и шайбами (прим. крепление к кровле проходки кровельной саморезами) – 30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Заделка проходов при прокладке кабелей по стенам и потолкам (применительно герметизация шва под проходкой) – 2 м трассы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до 100 мм – 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Огрунтовка металлических поверхностей за один </w:t>
            </w:r>
            <w:r>
              <w:rPr>
                <w:sz w:val="22"/>
              </w:rPr>
              <w:t>раз: грунтовкой ГФ-021 – 1,23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1,23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</w:t>
            </w:r>
            <w:r>
              <w:rPr>
                <w:sz w:val="22"/>
              </w:rPr>
              <w:t xml:space="preserve">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</w:t>
            </w:r>
            <w:r>
              <w:rPr>
                <w:sz w:val="22"/>
              </w:rPr>
              <w:t>ке, суммарное сечение: до 6 мм2 (прокладка кабеля внутри мачты) – 11,5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(прокладка кабеля</w:t>
            </w:r>
            <w:r>
              <w:rPr>
                <w:sz w:val="22"/>
              </w:rPr>
              <w:t xml:space="preserve"> внутри мачты)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разъемы типов БТС, РТС, СР, </w:t>
            </w:r>
            <w:r>
              <w:rPr>
                <w:sz w:val="22"/>
              </w:rPr>
              <w:t>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12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widowControl/>
              <w:tabs>
                <w:tab w:val="left" w:pos="1657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 xml:space="preserve">БАО-300 Пункт оповещения № 2 по адресу: г. Вятские Поляны, ул. Гагарина, 17, </w:t>
            </w:r>
            <w:r>
              <w:rPr>
                <w:b/>
                <w:sz w:val="22"/>
              </w:rPr>
              <w:br/>
              <w:t xml:space="preserve">МКОУ </w:t>
            </w:r>
            <w:r>
              <w:rPr>
                <w:b/>
                <w:sz w:val="22"/>
              </w:rPr>
              <w:t>гимназия г. Вятские Поляны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Ввод гибкий, </w:t>
            </w:r>
            <w:r>
              <w:rPr>
                <w:sz w:val="22"/>
              </w:rPr>
              <w:t>наружный диаметр металлорукава: до 27 мм (прим.Монтаж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Блок управления шка</w:t>
            </w:r>
            <w:r>
              <w:rPr>
                <w:sz w:val="22"/>
              </w:rPr>
              <w:t>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вертикальных отверстий в железобетонных конструкциях полов перфоратором глубиной 200 мм диаметром: свыше 25 мм до 32 мм – 1 </w:t>
            </w:r>
            <w:r>
              <w:rPr>
                <w:sz w:val="22"/>
              </w:rPr>
              <w:t>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диаметром: свыше 45 мм до 50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Короба пластмассовые: </w:t>
            </w:r>
            <w:r>
              <w:rPr>
                <w:sz w:val="22"/>
              </w:rPr>
              <w:t>шириной до 40 мм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6 мм2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35 мм2 – 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гофрированная ПВХ для защиты проводов и кабелей по установленным конструкциям, по стенам, колоннам, потолкам, основанию пола </w:t>
            </w:r>
            <w:r>
              <w:rPr>
                <w:sz w:val="22"/>
              </w:rPr>
              <w:t>– 14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14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</w:t>
            </w:r>
            <w:r>
              <w:rPr>
                <w:sz w:val="22"/>
              </w:rPr>
              <w:t>дножильного или многожильного в общей оплетке, суммарное сечение: до 35 мм2 – 7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rPr>
          <w:trHeight w:val="231"/>
        </w:trPr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</w:t>
            </w:r>
            <w:r>
              <w:rPr>
                <w:sz w:val="22"/>
              </w:rPr>
              <w:t>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rPr>
          <w:trHeight w:val="231"/>
        </w:trPr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Постановка болтов: строительных с гайками и шайбами (прим. крепление к кровле </w:t>
            </w:r>
            <w:r>
              <w:rPr>
                <w:sz w:val="22"/>
              </w:rPr>
              <w:t>проходки кровельной саморезами) – 30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Заделка проходов при прокладке кабелей по стенам и потолкам (применительно герметизация шва под проходкой) – 2 м трассы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widowControl/>
              <w:tabs>
                <w:tab w:val="left" w:pos="505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стальная по установленным конструкциям, по фермам, колоннам и другим стальным </w:t>
            </w:r>
            <w:r>
              <w:rPr>
                <w:sz w:val="22"/>
              </w:rPr>
              <w:t>конструкциям, диаметр: до 100 мм – 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1,23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Окраска металлических огрунтованных </w:t>
            </w:r>
            <w:r>
              <w:rPr>
                <w:sz w:val="22"/>
              </w:rPr>
              <w:t>поверхностей: эмалью ПФ-115 – 1,23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Громкоговоритель или звуковая</w:t>
            </w:r>
            <w:r>
              <w:rPr>
                <w:sz w:val="22"/>
              </w:rPr>
              <w:t xml:space="preserve">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внутри мачты)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мм2(прокладка кабеля внутри мачты) – 5,5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Кабель до 35 кВ по установленным конструкциям и </w:t>
            </w:r>
            <w:r>
              <w:rPr>
                <w:sz w:val="22"/>
              </w:rPr>
              <w:t>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разъемы типов БТС, РТС, СР, БС, РС, РД (прим. разделка кабеля RG - 1 конец) – 1 конец </w:t>
            </w:r>
            <w:r>
              <w:rPr>
                <w:sz w:val="22"/>
              </w:rPr>
              <w:lastRenderedPageBreak/>
              <w:t>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</w:t>
            </w:r>
            <w:r>
              <w:rPr>
                <w:sz w:val="22"/>
              </w:rPr>
              <w:t>одник заземляющий открыто по строительным основаниям: из круглой стали диаметром 8 мм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</w:rPr>
            </w:pP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657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 xml:space="preserve">БАО-600 Пункт оповещения № 3 по адресу: г. Вятские Поляны, ул. Азина, 45, </w:t>
            </w:r>
            <w:r>
              <w:rPr>
                <w:b/>
                <w:sz w:val="22"/>
              </w:rPr>
              <w:br/>
              <w:t>КОГОАУ «Вятский многопрофильный лицей»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Шкаф коммутации выходных и промежуточных </w:t>
            </w:r>
            <w:r>
              <w:rPr>
                <w:sz w:val="22"/>
              </w:rPr>
              <w:t>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Ввод гибкий, наружный диаметр металлорукава: до 27 мм (прим. Монтаж кабельных вводов в </w:t>
            </w:r>
            <w:r>
              <w:rPr>
                <w:sz w:val="22"/>
              </w:rPr>
              <w:t>БАО-600)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Блок управления шкафного исполнения или распределительный пункт (шкаф), устанавливаемый: на </w:t>
            </w:r>
            <w:r>
              <w:rPr>
                <w:sz w:val="22"/>
              </w:rPr>
              <w:t>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Прорезка отверстий для водогазопроводных и чугунных трубопроводов в деревянных: перекрытиях междуэтажных – 3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малогабаритных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Короба </w:t>
            </w:r>
            <w:r>
              <w:rPr>
                <w:sz w:val="22"/>
              </w:rPr>
              <w:t>пластмассовые: шириной до 40 мм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6 мм2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35 мм2 – 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гофрированная ПВХ для защиты проводов и кабелей по установленным конструкциям, по стенам, колоннам, потолкам, </w:t>
            </w:r>
            <w:r>
              <w:rPr>
                <w:sz w:val="22"/>
              </w:rPr>
              <w:t>основанию пола – 24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9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24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</w:t>
            </w:r>
            <w:r>
              <w:rPr>
                <w:sz w:val="22"/>
              </w:rPr>
              <w:t xml:space="preserve"> последующего одножильного или многожильного в общей оплетке, суммарное сечение: до 35 мм2 – 16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разъемы </w:t>
            </w:r>
            <w:r>
              <w:rPr>
                <w:sz w:val="22"/>
              </w:rPr>
              <w:t>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Постановка болтов: строительных с гайками и шайбами (прим. крепле</w:t>
            </w:r>
            <w:r>
              <w:rPr>
                <w:sz w:val="22"/>
              </w:rPr>
              <w:t>ние к кровле проходки кровельной саморезами) – 30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Заделка проходов при прокладке кабелей по стенам и потолкам (применительно герметизация шва под проходкой) – 2 м трассы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стальная по установленным</w:t>
            </w:r>
            <w:r>
              <w:rPr>
                <w:sz w:val="22"/>
              </w:rPr>
              <w:t xml:space="preserve"> конструкциям, по фермам, колоннам и другим стальным конструкциям, диаметр: до 100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470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Приборы, устанавливаемые на металлоконструкциях, щитах и пультах, масса: до 5 кг (применительно к монтажу антенны из состава БАО) </w:t>
            </w:r>
            <w:r>
              <w:rPr>
                <w:sz w:val="22"/>
              </w:rPr>
              <w:t>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одножильного или многожильного в общей оплетке, суммарное сечение: до 6 мм2 </w:t>
            </w:r>
            <w:r>
              <w:rPr>
                <w:sz w:val="22"/>
              </w:rPr>
              <w:t>(внутри АС) – 11,5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каждого последующего одножильного или многожильного в общей оплетке, суммарное </w:t>
            </w:r>
            <w:r>
              <w:rPr>
                <w:sz w:val="22"/>
              </w:rPr>
              <w:lastRenderedPageBreak/>
              <w:t>сечение: до 35 мм2 (внутри АС)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Кабель до 35 кВ по установленным конструкциям </w:t>
            </w:r>
            <w:r>
              <w:rPr>
                <w:sz w:val="22"/>
              </w:rPr>
              <w:t>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30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>
            <w:pPr>
              <w:rPr>
                <w:sz w:val="22"/>
              </w:rPr>
            </w:pP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480"/>
                <w:tab w:val="left" w:pos="1657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>БАО-600 Пункт оповещения № 4 по адресу: г. Вятские Поляны, ул. Школьная, 55а, МКОУ «Лицей с кадетскими классами имени Г.С. Шпагина»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Шкаф коммутации </w:t>
            </w:r>
            <w:r>
              <w:rPr>
                <w:sz w:val="22"/>
              </w:rPr>
              <w:t>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Ввод гибкий, наружный диаметр металлорукава: до 27 мм </w:t>
            </w:r>
            <w:r>
              <w:rPr>
                <w:sz w:val="22"/>
              </w:rPr>
              <w:t>(прим.Монтаж кабельных вводов в БАО-600)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Блок управления шкафного исполнения или распределительный пу</w:t>
            </w:r>
            <w:r>
              <w:rPr>
                <w:sz w:val="22"/>
              </w:rPr>
              <w:t>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 до 20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отверстий: в кирпичных стенах </w:t>
            </w:r>
            <w:r>
              <w:rPr>
                <w:sz w:val="22"/>
              </w:rPr>
              <w:t>электроперфоратором диаметром до 20 мм, толщина стен 0,5 кирпича – 3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</w:t>
            </w:r>
            <w:r>
              <w:rPr>
                <w:sz w:val="22"/>
              </w:rPr>
              <w:t xml:space="preserve">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малогабаритных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Короба пластмассовые: шириной до 40 мм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9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6 мм2 – 11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35 мм2 – 9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27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одножильного или многожильного в общей </w:t>
            </w:r>
            <w:r>
              <w:rPr>
                <w:sz w:val="22"/>
              </w:rPr>
              <w:t>оплетке, суммарное сечение: до 6 мм2 – 27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18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</w:t>
            </w:r>
            <w:r>
              <w:rPr>
                <w:sz w:val="22"/>
              </w:rPr>
              <w:t>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Герметизация проходов при вводе кабелей во </w:t>
            </w:r>
            <w:r>
              <w:rPr>
                <w:sz w:val="22"/>
              </w:rPr>
              <w:t>взрывоопасные помещения уплотнительной массой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Постановка болтов: строительных с гайками и шайбами (прим. крепление к кровле проходки кровельной саморезами) – 30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Заделка проходов при прокладке кабелей по стенам и потолкам (применительно </w:t>
            </w:r>
            <w:r>
              <w:rPr>
                <w:sz w:val="22"/>
              </w:rPr>
              <w:t>герметизация шва под проходкой) – 2 м трассы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до 100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470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26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Приборы, устанавливаемые на металлоконструкциях,</w:t>
            </w:r>
            <w:r>
              <w:rPr>
                <w:sz w:val="22"/>
              </w:rPr>
              <w:t xml:space="preserve">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</w:t>
            </w:r>
            <w:r>
              <w:rPr>
                <w:sz w:val="22"/>
              </w:rPr>
              <w:t>вого одножильного или многожильного в общей оплетке, суммарное сечение: до 6 мм2 (прокладка кабеля внутри мачты) – 11,5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</w:t>
            </w:r>
            <w:r>
              <w:rPr>
                <w:sz w:val="22"/>
              </w:rPr>
              <w:t>е, суммарное сечение: до 35 мм2 (прокладка кабеля внутри мачты)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Разделка концов ВЧ коаксиального кабеля со </w:t>
            </w:r>
            <w:r>
              <w:rPr>
                <w:sz w:val="22"/>
              </w:rPr>
              <w:t>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2472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БАО-300 Пункт оповещения № 5 по адрес</w:t>
            </w:r>
            <w:r>
              <w:rPr>
                <w:b/>
                <w:sz w:val="22"/>
              </w:rPr>
              <w:t xml:space="preserve">у: г. Вятские Поляны, ул. Кирова, 1, </w:t>
            </w:r>
            <w:r>
              <w:rPr>
                <w:b/>
                <w:sz w:val="22"/>
              </w:rPr>
              <w:br/>
              <w:t>МБУК ЦНК «ЭтноМир»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</w:t>
            </w:r>
            <w:r>
              <w:rPr>
                <w:sz w:val="22"/>
              </w:rPr>
              <w:t xml:space="preserve">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</w:t>
            </w:r>
            <w:r>
              <w:rPr>
                <w:sz w:val="22"/>
              </w:rPr>
              <w:t>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отверстий: в кирпичных стенах электроперфоратором диаметром до 20 мм, толщина стен 0,5 кирпича – 2 </w:t>
            </w:r>
            <w:r>
              <w:rPr>
                <w:sz w:val="22"/>
              </w:rPr>
              <w:t>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</w:t>
            </w:r>
            <w:r>
              <w:rPr>
                <w:sz w:val="22"/>
              </w:rPr>
              <w:t xml:space="preserve">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505"/>
              </w:tabs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пультах: малогабаритных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Короба пластмассовые: шириной до 40 мм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6 мм2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Провод в коробах, </w:t>
            </w:r>
            <w:r>
              <w:rPr>
                <w:sz w:val="22"/>
              </w:rPr>
              <w:t>сечением: до 35 мм2 – 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</w:t>
            </w:r>
            <w:r>
              <w:rPr>
                <w:sz w:val="22"/>
              </w:rPr>
              <w:t xml:space="preserve"> или многожильного в общей оплетке, суммарное сечение: до 6 мм2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</w:t>
            </w:r>
            <w:r>
              <w:rPr>
                <w:sz w:val="22"/>
              </w:rPr>
              <w:t>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Герметизация проходов</w:t>
            </w:r>
            <w:r>
              <w:rPr>
                <w:sz w:val="22"/>
              </w:rPr>
              <w:t xml:space="preserve"> при вводе кабелей во взрывоопасные помещения уплотнительной массой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20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до 100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Вырезк</w:t>
            </w:r>
            <w:r>
              <w:rPr>
                <w:sz w:val="22"/>
              </w:rPr>
              <w:t>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</w:t>
            </w:r>
            <w:r>
              <w:rPr>
                <w:sz w:val="22"/>
              </w:rPr>
              <w:t xml:space="preserve">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11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</w:t>
            </w:r>
            <w:r>
              <w:rPr>
                <w:sz w:val="22"/>
              </w:rPr>
              <w:t>й оплетке, суммарное сечение: до 6 мм2 – 11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5,5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</w:t>
            </w:r>
            <w:r>
              <w:rPr>
                <w:sz w:val="22"/>
              </w:rPr>
              <w:t>проложенные трубы и металлические рукава первого одножильного или многожильного в общей оплетке, суммарное сечение: до 6 мм2 (прокладка кабеля внутри АС и трубы)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</w:t>
            </w:r>
            <w:r>
              <w:rPr>
                <w:sz w:val="22"/>
              </w:rPr>
              <w:t xml:space="preserve"> одножильного или многожильного в общей оплетке, суммарное сечение: до 35 мм2(прокладка кабеля внутри АС и трубы) – 4,5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1,</w:t>
            </w:r>
            <w:r>
              <w:rPr>
                <w:sz w:val="22"/>
              </w:rPr>
              <w:t>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Проводник заземляющий открыто по строительным основаниям: из круглой стали диаметром </w:t>
            </w:r>
            <w:r>
              <w:rPr>
                <w:sz w:val="22"/>
              </w:rPr>
              <w:t>8 мм – 15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2783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БАО-600 Пункт оповещения № 6 по адресу: г. Вятские Поляны, ул. Тойменка, 2, </w:t>
            </w:r>
            <w:r>
              <w:rPr>
                <w:b/>
                <w:sz w:val="22"/>
              </w:rPr>
              <w:br/>
              <w:t>МБУК ДК «Победа»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Съемные и выдвижные </w:t>
            </w:r>
            <w:r>
              <w:rPr>
                <w:sz w:val="22"/>
              </w:rPr>
              <w:t>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БАО-600)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</w:t>
            </w:r>
            <w:r>
              <w:rPr>
                <w:sz w:val="22"/>
              </w:rPr>
              <w:t>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отверстий: в кирпичных стенах </w:t>
            </w:r>
            <w:r>
              <w:rPr>
                <w:sz w:val="22"/>
              </w:rPr>
              <w:t>электроперфоратором диаметром до 20 мм, толщина стен 0,5 кирпича – 3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</w:t>
            </w:r>
            <w:r>
              <w:rPr>
                <w:sz w:val="22"/>
              </w:rPr>
              <w:t xml:space="preserve">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пультах: малогабаритных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26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одножильного или многожильного в общей оплетке, суммарное сечение: до 6 </w:t>
            </w:r>
            <w:r>
              <w:rPr>
                <w:sz w:val="22"/>
              </w:rPr>
              <w:lastRenderedPageBreak/>
              <w:t>мм2 – 26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каждого последующего одножильного </w:t>
            </w:r>
            <w:r>
              <w:rPr>
                <w:sz w:val="22"/>
              </w:rPr>
              <w:t>или многожильного в общей оплетке, суммарное сечение: до 35 мм2 – 24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разъемы типов БТС, РТС, СР, БС, РС, </w:t>
            </w:r>
            <w:r>
              <w:rPr>
                <w:sz w:val="22"/>
              </w:rPr>
              <w:t>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Постановка болтов: строительных с гайками и шайбами (прим. крепление к кровле проходки </w:t>
            </w:r>
            <w:r>
              <w:rPr>
                <w:sz w:val="22"/>
              </w:rPr>
              <w:t>кровельной саморезами) – 30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Заделка проходов при прокладке кабелей по стенам и потолкам (применительно герметизация шва под проходкой) – 2 м трассы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</w:t>
            </w:r>
            <w:r>
              <w:rPr>
                <w:sz w:val="22"/>
              </w:rPr>
              <w:t>м, диаметр: до 100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Окраска металлических огрунтованных поверхностей: эмалью </w:t>
            </w:r>
            <w:r>
              <w:rPr>
                <w:sz w:val="22"/>
              </w:rPr>
              <w:t>ПФ-115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Громкоговоритель или звуковая колонка: на столбе </w:t>
            </w:r>
            <w:r>
              <w:rPr>
                <w:sz w:val="22"/>
              </w:rPr>
              <w:t>или на крыше, мощность свыше 10 Вт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внутри мачты) – 12,5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</w:t>
            </w:r>
            <w:r>
              <w:rPr>
                <w:sz w:val="22"/>
              </w:rPr>
              <w:t>провода в проложенные трубы и металлические рукава каждого последующего одножильного или многожильного в общей оплетке, суммарное сечение: до 35 мм2 (прокладка кабеля внутри мачты)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</w:t>
            </w:r>
            <w:r>
              <w:rPr>
                <w:sz w:val="22"/>
              </w:rPr>
              <w:t>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Проводник </w:t>
            </w:r>
            <w:r>
              <w:rPr>
                <w:sz w:val="22"/>
              </w:rPr>
              <w:t>заземляющий открыто по строительным основаниям: из круглой стали диаметром 8 мм – 15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БАО-600 Пункт оповещения № 7 по адресу: г. Вятские Поляны, ул. Дзержинского, 55, МКОУ СОШ №5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Шкаф коммутации выходных и промежуточных линий с дистанционным </w:t>
            </w:r>
            <w:r>
              <w:rPr>
                <w:sz w:val="22"/>
              </w:rPr>
              <w:t>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Съемные и выдвижные блоки (модули, ячейки, ТЭЗ), масса: до 10 кг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БАО-600)–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Настройка простых </w:t>
            </w:r>
            <w:r>
              <w:rPr>
                <w:sz w:val="22"/>
              </w:rPr>
              <w:t>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</w:t>
            </w:r>
            <w:r>
              <w:rPr>
                <w:sz w:val="22"/>
              </w:rPr>
              <w:t xml:space="preserve">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диаметром: свыше 25 мм до 32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вертикальных отверстий в железобетонных конструкциях полов перфоратором глубиной 200 мм </w:t>
            </w:r>
            <w:r>
              <w:rPr>
                <w:sz w:val="22"/>
              </w:rPr>
              <w:t>диаметром: свыше 45 мм до 50 мм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 0,5 кирпича – 7 отверстий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</w:t>
            </w:r>
            <w:r>
              <w:rPr>
                <w:sz w:val="22"/>
              </w:rPr>
              <w:t xml:space="preserve"> – 3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10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Электрические проводки в </w:t>
            </w:r>
            <w:r>
              <w:rPr>
                <w:sz w:val="22"/>
              </w:rPr>
              <w:t>щитах и пультах: малогабаритных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Короба пластмассовые: шириной до 40 мм – 41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6 мм2 – 93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35 мм2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Труба гофрированная ПВХ для защиты проводов и кабелей по </w:t>
            </w:r>
            <w:r>
              <w:rPr>
                <w:sz w:val="22"/>
              </w:rPr>
              <w:t>установленным конструкциям, по стенам, колоннам, потолкам, основанию пола – 12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12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</w:t>
            </w:r>
            <w:r>
              <w:rPr>
                <w:sz w:val="22"/>
              </w:rPr>
              <w:t xml:space="preserve"> провода в проложенные трубы и металлические рукава каждого последующего одножильного или многожильного в общей оплетке, суммарное сечение: до 35 мм2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</w:t>
            </w:r>
            <w:r>
              <w:rPr>
                <w:sz w:val="22"/>
              </w:rPr>
              <w:t xml:space="preserve">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10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Постано</w:t>
            </w:r>
            <w:r>
              <w:rPr>
                <w:sz w:val="22"/>
              </w:rPr>
              <w:t>вка болтов: строительных с гайками и шайбами (прим. крепление к кровле проходки кровельной саморезами) – 30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Заделка проходов при прокладке кабелей по стенам и потолкам (применительно герметизация шва под проходкой) – 2 м трассы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Кронштейн </w:t>
            </w:r>
            <w:r>
              <w:rPr>
                <w:sz w:val="22"/>
              </w:rPr>
              <w:t>"Переход" на: 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до 100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</w:t>
            </w:r>
            <w:r>
              <w:rPr>
                <w:sz w:val="22"/>
              </w:rPr>
              <w:t>лических поверхностей за один раз: грунтовкой 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Приборы, устанавливаемые на металлоконструкциях, щитах и пультах, </w:t>
            </w:r>
            <w:r>
              <w:rPr>
                <w:sz w:val="22"/>
              </w:rPr>
              <w:t>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</w:t>
            </w:r>
            <w:r>
              <w:rPr>
                <w:sz w:val="22"/>
              </w:rPr>
              <w:t xml:space="preserve"> по стенам, колоннам, потолкам, основанию пола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</w:t>
            </w:r>
            <w:r>
              <w:rPr>
                <w:sz w:val="22"/>
              </w:rPr>
              <w:t>и металлические рукава каждого последующего одножильного или многожильного в общей оплетке, суммарное сечение: до 35 мм2 – 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</w:t>
            </w:r>
            <w:r>
              <w:rPr>
                <w:sz w:val="22"/>
              </w:rPr>
              <w:t>рное сечение: до 6 мм2 (внутри АС) – 11,5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(внутри АС)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Кабель до 35 кВ по </w:t>
            </w:r>
            <w:r>
              <w:rPr>
                <w:sz w:val="22"/>
              </w:rPr>
              <w:t>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</w:t>
            </w:r>
            <w:r>
              <w:rPr>
                <w:sz w:val="22"/>
              </w:rPr>
              <w:t>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39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rPr>
          <w:trHeight w:val="338"/>
        </w:trPr>
        <w:tc>
          <w:tcPr>
            <w:tcW w:w="9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ind w:lef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Верхнекамский муниципальный округ</w:t>
            </w: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widowControl/>
              <w:tabs>
                <w:tab w:val="left" w:pos="1657"/>
                <w:tab w:val="left" w:pos="2467"/>
                <w:tab w:val="left" w:pos="2670"/>
                <w:tab w:val="left" w:pos="3664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 xml:space="preserve">БАО-300 Пункт оповещения №1 по адресу: г. Кирс, ул. Кирова, 37, </w:t>
            </w:r>
            <w:r>
              <w:rPr>
                <w:b/>
                <w:sz w:val="22"/>
              </w:rPr>
              <w:br/>
              <w:t>КОГБУЗ «Верхнекамская ЦРБ»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Ввод гибкий, наружный диаметр металлорукава: до </w:t>
            </w:r>
            <w:r>
              <w:rPr>
                <w:sz w:val="22"/>
              </w:rPr>
              <w:t>27 мм (прим. Монтаж кабельных вводов в БАО-300)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Блок управления шкафного исполнения или </w:t>
            </w:r>
            <w:r>
              <w:rPr>
                <w:sz w:val="22"/>
              </w:rPr>
              <w:t>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диаметром: свыше 25 мм до 32 мм – 2 отверстия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</w:t>
            </w:r>
            <w:r>
              <w:rPr>
                <w:sz w:val="22"/>
              </w:rPr>
              <w:t>е вертикальных отверстий в железобетонных конструкциях полов перфоратором глубиной 200 мм диаметром: свыше 45 мм до 50 мм – 2 отверстия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гофрированная ПВХ для защиты проводов и </w:t>
            </w:r>
            <w:r>
              <w:rPr>
                <w:sz w:val="22"/>
              </w:rPr>
              <w:t>кабелей по установленным конструкциям, по стенам, колоннам, потолкам, основанию пола – 16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16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9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Разд</w:t>
            </w:r>
            <w:r>
              <w:rPr>
                <w:sz w:val="22"/>
              </w:rPr>
              <w:t>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Установка мелких конструкций (подоконников, сливов, парапетов и др.) массой до 0,5 т – 3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Конструкции металлические для антенн – 0,01602 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1,77 м2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Окраска металличес</w:t>
            </w:r>
            <w:r>
              <w:rPr>
                <w:sz w:val="22"/>
              </w:rPr>
              <w:t>ких огрунтованных поверхностей: эмалью ПФ-115 – 1,77 м2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(прокладка ка</w:t>
            </w:r>
            <w:r>
              <w:rPr>
                <w:sz w:val="22"/>
              </w:rPr>
              <w:t>беля внутри мачты) – 2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мм2(прокладка кабеля внутри мачты) – 2,5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Кабель до 35 кВ по </w:t>
            </w:r>
            <w:r>
              <w:rPr>
                <w:sz w:val="22"/>
              </w:rPr>
              <w:t>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</w:t>
            </w:r>
            <w:r>
              <w:rPr>
                <w:sz w:val="22"/>
              </w:rPr>
              <w:t>ц) – 1 конец кабеля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Проводник заземляющий открыто по строительным основаниям: из круглой </w:t>
            </w:r>
            <w:r>
              <w:rPr>
                <w:sz w:val="22"/>
              </w:rPr>
              <w:lastRenderedPageBreak/>
              <w:t>стали диаметром 8 мм – 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widowControl/>
              <w:tabs>
                <w:tab w:val="left" w:pos="1657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 xml:space="preserve">БАО-300 Пункт оповещения №2 по адресу: г. Кирс, ул. Заводская, 5, </w:t>
            </w:r>
            <w:r>
              <w:rPr>
                <w:b/>
                <w:sz w:val="22"/>
              </w:rPr>
              <w:br/>
              <w:t>ООО «Кирсинская управляющая компания»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Шкаф коммутации </w:t>
            </w:r>
            <w:r>
              <w:rPr>
                <w:sz w:val="22"/>
              </w:rPr>
              <w:t>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Ввод гибкий, наружный диаметр металлорукава: до 27 мм (прим. </w:t>
            </w:r>
            <w:r>
              <w:rPr>
                <w:sz w:val="22"/>
              </w:rPr>
              <w:t>Монтаж кабельных вводов в БАО-300)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</w:t>
            </w:r>
            <w:r>
              <w:rPr>
                <w:sz w:val="22"/>
              </w:rPr>
              <w:t>каф), устанавливаемый: на стене, высота и ширина до 600х600 мм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 0,5 кирпича – 2 отверстия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0,5 кирпича толщины стен доб</w:t>
            </w:r>
            <w:r>
              <w:rPr>
                <w:sz w:val="22"/>
              </w:rPr>
              <w:t>авлять к расценке 69-2-1 – 2 отверстия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2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Затягивание провода в проложенные трубы и </w:t>
            </w:r>
            <w:r>
              <w:rPr>
                <w:sz w:val="22"/>
              </w:rPr>
              <w:t>металлические рукава первого одножильного или многожильного в общей оплетке, суммарное сечение: до 6 мм2 – 2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</w:t>
            </w:r>
            <w:r>
              <w:rPr>
                <w:sz w:val="22"/>
              </w:rPr>
              <w:t>е сечение: до 35 мм2 – 2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разъемы типов БТС, РТС, СР, БС, РС, РД (прим. разделка кабеля RG - 1 конец) – 1 </w:t>
            </w:r>
            <w:r>
              <w:rPr>
                <w:sz w:val="22"/>
              </w:rPr>
              <w:t>конец кабеля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rPr>
          <w:trHeight w:val="231"/>
        </w:trPr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rPr>
          <w:trHeight w:val="231"/>
        </w:trPr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стальная по установленным конструкциям, по фермам, колоннам и другим стальным </w:t>
            </w:r>
            <w:r>
              <w:rPr>
                <w:sz w:val="22"/>
              </w:rPr>
              <w:t>конструкциям, диаметр: до 100 мм – 3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widowControl/>
              <w:tabs>
                <w:tab w:val="left" w:pos="505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0,93м2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Окраска металлических огрунтованных поверхностей:</w:t>
            </w:r>
            <w:r>
              <w:rPr>
                <w:sz w:val="22"/>
              </w:rPr>
              <w:t xml:space="preserve"> эмалью ПФ-115 – 0,93 м2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Громкоговоритель или звуковая колонка: на </w:t>
            </w:r>
            <w:r>
              <w:rPr>
                <w:sz w:val="22"/>
              </w:rPr>
              <w:t>столбе или на крыше, мощность свыше 10 Вт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72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</w:t>
            </w:r>
            <w:r>
              <w:rPr>
                <w:sz w:val="22"/>
              </w:rPr>
              <w:t>ава первого одножильного или многожильного в общей оплетке, суммарное сечение: до 6 мм2 – 72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</w:t>
            </w:r>
            <w:r>
              <w:rPr>
                <w:sz w:val="22"/>
              </w:rPr>
              <w:t xml:space="preserve"> мм2 – 36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</w:t>
            </w:r>
            <w:r>
              <w:rPr>
                <w:sz w:val="22"/>
              </w:rPr>
              <w:lastRenderedPageBreak/>
              <w:t>одножильного или многожильного в общей оплетке, суммарное сечение: до 6 мм2 (прокладка кабеля внутри мачты) – 6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</w:t>
            </w:r>
            <w:r>
              <w:rPr>
                <w:sz w:val="22"/>
              </w:rPr>
              <w:t>металлические рукава каждого последующего одножильного или многожильного в общей оплетке, суммарное сечение: до 35 мм2(прокладка кабеля внутри мачты) – 4,5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</w:t>
            </w:r>
            <w:r>
              <w:rPr>
                <w:sz w:val="22"/>
              </w:rPr>
              <w:t>ассы, масса 1 м кабеля: до 1 кг – 1,5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</w:t>
            </w:r>
            <w:r>
              <w:rPr>
                <w:sz w:val="22"/>
              </w:rPr>
              <w:t>ованиям: из круглой стали диаметром 8 мм – 36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</w:rPr>
            </w:pP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657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>БАО-300 Пункт оповещения №3 по адресу: г. Кирс, ул. Гоголя, 19,</w:t>
            </w:r>
            <w:r>
              <w:rPr>
                <w:b/>
                <w:sz w:val="22"/>
              </w:rPr>
              <w:br/>
              <w:t>МКОУ ДО ДДТ «Созвездие»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Шкаф коммутации выходных и промежуточных линий с дистанционным управлением, количество линий до 40 на стене – 1 </w:t>
            </w:r>
            <w:r>
              <w:rPr>
                <w:sz w:val="22"/>
              </w:rPr>
              <w:t>шт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БАО-300)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Настройка простых сетевых трактов: программирование </w:t>
            </w:r>
            <w:r>
              <w:rPr>
                <w:sz w:val="22"/>
              </w:rPr>
              <w:t>сетевого элемента и отладка его работы (мультиплексор, регенератор) – 1 сетевой элемент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отверстий: в </w:t>
            </w:r>
            <w:r>
              <w:rPr>
                <w:sz w:val="22"/>
              </w:rPr>
              <w:t>кирпичных стенах электроперфоратором диаметром до 20 мм, толщина стен 0,5 кирпича – 5 отверстий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 4 отверстия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10 мм диаметра свыше 20</w:t>
            </w:r>
            <w:r>
              <w:rPr>
                <w:sz w:val="22"/>
              </w:rPr>
              <w:t xml:space="preserve"> мм добавлять к расценке 69-2-1 – 2 отверстия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2 отверстия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Короба пластмассовые: шириной до </w:t>
            </w:r>
            <w:r>
              <w:rPr>
                <w:sz w:val="22"/>
              </w:rPr>
              <w:t>40 мм – 17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9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6 мм2 – 33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35 мм2 – 1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</w:t>
            </w:r>
            <w:r>
              <w:rPr>
                <w:sz w:val="22"/>
              </w:rPr>
              <w:t>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5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Устройство мелких покрытий (брандмауэры, пара</w:t>
            </w:r>
            <w:r>
              <w:rPr>
                <w:sz w:val="22"/>
              </w:rPr>
              <w:t>петы, свесы и т.п.) из листовой оцинкованной стали – 1 м2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Постановка болтов: строительных с гайками и шайбами (прим. крепление к кровле проходки кровельной саморезами) – 30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Заделка проходов при прокладке кабелей по стенам и потолкам </w:t>
            </w:r>
            <w:r>
              <w:rPr>
                <w:sz w:val="22"/>
              </w:rPr>
              <w:t>(применительно герметизация шва под проходкой) – 2 м трассы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до 100 мм – 4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</w:t>
            </w:r>
            <w:r>
              <w:rPr>
                <w:sz w:val="22"/>
              </w:rPr>
              <w:t xml:space="preserve"> мм – 0,2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1,23 м2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1,23 м2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470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Приборы, устанавливаемые на </w:t>
            </w:r>
            <w:r>
              <w:rPr>
                <w:sz w:val="22"/>
              </w:rPr>
              <w:t>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гофрированная ПВХ для защиты проводов и </w:t>
            </w:r>
            <w:r>
              <w:rPr>
                <w:sz w:val="22"/>
              </w:rPr>
              <w:t>кабелей по установленным конструкциям, по стенам, колоннам, потолкам, основанию пола – 38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38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19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</w:t>
            </w:r>
            <w:r>
              <w:rPr>
                <w:sz w:val="22"/>
              </w:rPr>
              <w:t xml:space="preserve"> или многожильного в общей оплетке, суммарное сечение: до 6 мм2 (прокладка кабеля внутри мачты) – 8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</w:t>
            </w:r>
            <w:r>
              <w:rPr>
                <w:sz w:val="22"/>
              </w:rPr>
              <w:t>: до 35 мм2 (прокладка кабеля внутри мачты) – 5,5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</w:t>
            </w:r>
            <w:r>
              <w:rPr>
                <w:sz w:val="22"/>
              </w:rPr>
              <w:t xml:space="preserve"> в разъемы типов БТС, РТС, СР, БС, РС, РД (прим. разделка кабеля RG - 1 конец) – 1 конец кабеля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20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>
            <w:pPr>
              <w:rPr>
                <w:sz w:val="22"/>
              </w:rPr>
            </w:pP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480"/>
                <w:tab w:val="left" w:pos="1657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 xml:space="preserve">БАО-300 Пункт оповещения №4 по адресу: г. Кирс, ул. </w:t>
            </w:r>
            <w:r>
              <w:rPr>
                <w:b/>
                <w:sz w:val="22"/>
              </w:rPr>
              <w:t>Большевиков, 19,</w:t>
            </w:r>
            <w:r>
              <w:rPr>
                <w:b/>
                <w:sz w:val="22"/>
              </w:rPr>
              <w:br/>
              <w:t>МКДОУ Детский сад №7 «Теремок»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БАО-300)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 0,5 кирпича – 1 отверст</w:t>
            </w:r>
            <w:r>
              <w:rPr>
                <w:sz w:val="22"/>
              </w:rPr>
              <w:t>ие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диаметром: свыше 25 мм до 32 мм – 1 отверстие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вертикальных отверстий в железобетонных конструкциях полов перфоратором глубиной 200 мм </w:t>
            </w:r>
            <w:r>
              <w:rPr>
                <w:sz w:val="22"/>
              </w:rPr>
              <w:t>диаметром: свыше 45 мм до 50 мм – 1 отверстие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Короба пластмассовые: шириной до 40 мм – 6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6 мм2 – 11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9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35 мм2 –</w:t>
            </w:r>
            <w:r>
              <w:rPr>
                <w:sz w:val="22"/>
              </w:rPr>
              <w:t xml:space="preserve"> 1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3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Ремонт отдельных мест покрытия из хризотилцементных листов: обыкновенного профиля – 0,816 м2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Постановка болтов: строительных с гайками и шайбами (прим</w:t>
            </w:r>
            <w:r>
              <w:rPr>
                <w:sz w:val="22"/>
              </w:rPr>
              <w:t>. крепление к кровле проходки кровельной саморезами) – 30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Заделка проходов при прокладке кабелей по стенам и потолкам (применительно герметизация шва под проходкой) – 1,12 м трассы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19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</w:t>
            </w:r>
            <w:r>
              <w:rPr>
                <w:sz w:val="22"/>
              </w:rPr>
              <w:t>нам и другим стальным конструкциям, диаметр: до 100 мм – 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1,54 м2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Окраска металлических </w:t>
            </w:r>
            <w:r>
              <w:rPr>
                <w:sz w:val="22"/>
              </w:rPr>
              <w:t>огрунтованных поверхностей: эмалью ПФ-115 – 1,54 м2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470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10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Затягивание </w:t>
            </w:r>
            <w:r>
              <w:rPr>
                <w:sz w:val="22"/>
              </w:rPr>
              <w:t>провода в проложенные трубы и металлические рукава первого одножильного или многожильного в общей оплетке, суммарное сечение: до 6 мм2 – 10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</w:t>
            </w:r>
            <w:r>
              <w:rPr>
                <w:sz w:val="22"/>
              </w:rPr>
              <w:t>ьного в общей оплетке, суммарное сечение: до 35 мм2 – 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внутри мачты) – 10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</w:t>
            </w:r>
            <w:r>
              <w:rPr>
                <w:sz w:val="22"/>
              </w:rPr>
              <w:t>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(прокладка кабеля внутри мачты) – 6,5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Кабель до 35 кВ по установленным конструкциям и </w:t>
            </w:r>
            <w:r>
              <w:rPr>
                <w:sz w:val="22"/>
              </w:rPr>
              <w:t>лоткам с креплением на поворотах и в конце трассы, масса 1 м кабеля: до 1 кг – 1,5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</w:t>
            </w:r>
            <w:r>
              <w:rPr>
                <w:sz w:val="22"/>
              </w:rPr>
              <w:t>одник заземляющий открыто по строительным основаниям: из круглой стали диаметром 8 мм – 13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2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Ремонт тротуаров</w:t>
            </w:r>
            <w:r>
              <w:rPr>
                <w:sz w:val="22"/>
              </w:rPr>
              <w:t xml:space="preserve"> из литого асфальта – 0,35 м2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Разработка грунта вручную в траншеях глубиной до 2 м без креплений с откосами, группа грунтов: 2 – 2,94 м3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Заземлитель горизонтальный из стали: полосовой сечением 160 мм2 – 15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</w:t>
            </w:r>
            <w:r>
              <w:rPr>
                <w:sz w:val="22"/>
              </w:rPr>
              <w:t>ы проводов и кабелей по установленным конструкциям, по стенам, колоннам, потолкам, основанию пола – 1,3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Заземлитель вертикальный из круглой стали диаметром: 16 мм – 3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Засыпка вручную траншей, пазух котлованов и ям, группа грунтов: 1 – 2,94 </w:t>
            </w:r>
            <w:r>
              <w:rPr>
                <w:sz w:val="22"/>
              </w:rPr>
              <w:t>м3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2472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БАО-300 Пункт оповещения №5 по адресу: г. Кирс, ул. Широнина, 1,</w:t>
            </w:r>
            <w:r>
              <w:rPr>
                <w:b/>
                <w:sz w:val="22"/>
              </w:rPr>
              <w:br/>
              <w:t>6 ПСЧ 11 ПСО ФПС ГПС ГУ МЧС России по Кировской области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БАО-300)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</w:t>
            </w:r>
            <w:r>
              <w:rPr>
                <w:sz w:val="22"/>
              </w:rPr>
              <w:t>лемента и отладка его работы (мультиплексор, регенератор) – 1 сетевой элемент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в кирпичных с</w:t>
            </w:r>
            <w:r>
              <w:rPr>
                <w:sz w:val="22"/>
              </w:rPr>
              <w:t>тенах электроперфоратором диаметром до 20 мм, толщина стен 0,5 кирпича – 4 отверстия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отверстий: на каждые 0,5 кирпича толщины стен добавлять к </w:t>
            </w:r>
            <w:r>
              <w:rPr>
                <w:sz w:val="22"/>
              </w:rPr>
              <w:lastRenderedPageBreak/>
              <w:t>расценке 69-2-1 – 2 отверстия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отверстий: на каждые 10 мм диаметра свыше 20 мм </w:t>
            </w:r>
            <w:r>
              <w:rPr>
                <w:sz w:val="22"/>
              </w:rPr>
              <w:t>добавлять к расценке 69-2-1 – 1 отверстие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3 отверстия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505"/>
              </w:tabs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пультах: малогабаритных – 7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Труба гофрированная ПВХ для защиты </w:t>
            </w:r>
            <w:r>
              <w:rPr>
                <w:sz w:val="22"/>
              </w:rPr>
              <w:t>проводов и кабелей по установленным конструкциям, по стенам, колоннам, потолкам, основанию пола – 13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</w:t>
            </w:r>
            <w:r>
              <w:rPr>
                <w:sz w:val="22"/>
              </w:rPr>
              <w:t xml:space="preserve"> 13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13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Присоединение к зажимам жил проводов или кабелей сечением: до 6 мм2 – 2 </w:t>
            </w:r>
            <w:r>
              <w:rPr>
                <w:sz w:val="22"/>
              </w:rPr>
              <w:t>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</w:t>
            </w:r>
            <w:r>
              <w:rPr>
                <w:sz w:val="22"/>
              </w:rPr>
              <w:t>ой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до 100 мм – 3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Вырезка отверстий в металлоконструкциях при толщине стали: до 5 мм – </w:t>
            </w:r>
            <w:r>
              <w:rPr>
                <w:sz w:val="22"/>
              </w:rPr>
              <w:t>0,2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0,93 м2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0,93 м2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Приборы, устанавливаемые на </w:t>
            </w:r>
            <w:r>
              <w:rPr>
                <w:sz w:val="22"/>
              </w:rPr>
              <w:t>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Труба гофрированная ПВХ для защиты проводов и </w:t>
            </w:r>
            <w:r>
              <w:rPr>
                <w:sz w:val="22"/>
              </w:rPr>
              <w:t>кабелей по установленным конструкциям, по стенам, колоннам, потолкам, основанию пола – 28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28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14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</w:t>
            </w:r>
            <w:r>
              <w:rPr>
                <w:sz w:val="22"/>
              </w:rPr>
              <w:t xml:space="preserve"> или многожильного в общей оплетке, суммарное сечение: до 6 мм2 (прокладка кабеля внутри мачты) – 6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</w:t>
            </w:r>
            <w:r>
              <w:rPr>
                <w:sz w:val="22"/>
              </w:rPr>
              <w:t>: до 35 мм2(прокладка кабеля внутри мачты) – 4,5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</w:t>
            </w:r>
            <w:r>
              <w:rPr>
                <w:sz w:val="22"/>
              </w:rPr>
              <w:t>в разъемы типов БТС, РТС, СР, БС, РС, РД (прим. разделка кабеля RG - 1 конец) – 1 конец кабеля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2783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БАО-300 Т60 Пункт оповещения №6 по адресу: г. Кирс, ул. К</w:t>
            </w:r>
            <w:r>
              <w:rPr>
                <w:b/>
                <w:sz w:val="22"/>
              </w:rPr>
              <w:t>ирова, о/д 101, существующая ж/б опора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2 шт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Шкаф коммутации выходных и промежуточных линий с дистанционным </w:t>
            </w:r>
            <w:r>
              <w:rPr>
                <w:sz w:val="22"/>
              </w:rPr>
              <w:lastRenderedPageBreak/>
              <w:t>управлением, количество линий до 40 на стене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Съемные и выдвижные блоки (модули, ячейки, ТЭЗ), </w:t>
            </w:r>
            <w:r>
              <w:rPr>
                <w:sz w:val="22"/>
              </w:rPr>
              <w:t>масса: до 10 кг (прим. АКБ)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БАО-300 Т60)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Настройка простых сетевых трактов: программирование сетевого элемента и отладка его работы (мультиплексор, </w:t>
            </w:r>
            <w:r>
              <w:rPr>
                <w:sz w:val="22"/>
              </w:rPr>
              <w:t>регенератор) – 1 сетевой элемент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3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Блок управления шкафного исполнения </w:t>
            </w:r>
            <w:r>
              <w:rPr>
                <w:sz w:val="22"/>
              </w:rPr>
              <w:t>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Рамка со штифтами на винтах в нарезных отверстиях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пультах: малогабаритных – 7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Труба гофрированная </w:t>
            </w:r>
            <w:r>
              <w:rPr>
                <w:sz w:val="22"/>
              </w:rPr>
              <w:t>ПВХ для защиты проводов и кабелей по установленным конструкциям, по стенам, колоннам, потолкам, основанию пола – 24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</w:t>
            </w:r>
            <w:r>
              <w:rPr>
                <w:sz w:val="22"/>
              </w:rPr>
              <w:t>ние: до 6 мм2 – 24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7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Подвеска самонесущих изолированных проводов (СИП-2А) напря</w:t>
            </w:r>
            <w:r>
              <w:rPr>
                <w:sz w:val="22"/>
              </w:rPr>
              <w:t>жением от 0,4 кВ до 1 кВ (со снятием напряжения) при количестве 29 опор: без использования автогидроподъемника – 20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Разрядник трехфазный напряжением: до 10 кВ – 2 компл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- 2 конца) – 2 конца кабеля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</w:t>
            </w:r>
            <w:r>
              <w:rPr>
                <w:sz w:val="22"/>
              </w:rPr>
              <w:t>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внутри АС) – 2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</w:t>
            </w:r>
            <w:r>
              <w:rPr>
                <w:sz w:val="22"/>
              </w:rPr>
              <w:t xml:space="preserve"> каждого последующего одножильного или многожильного в общей оплетке, суммарное сечение: до 35 мм2(прокладка кабеля внутри АС) – 2,5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</w:t>
            </w:r>
            <w:r>
              <w:rPr>
                <w:sz w:val="22"/>
              </w:rPr>
              <w:t xml:space="preserve"> до 1 кг – 1,5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8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Разработка грунта вручную в траншеях глубиной до 2 м без креплений с откосами, группа грунтов: 2 – 4,095 м3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Заземлитель </w:t>
            </w:r>
            <w:r>
              <w:rPr>
                <w:sz w:val="22"/>
              </w:rPr>
              <w:t>горизонтальный из стали: полосовой сечением 160 мм2 – 20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Заземлитель вертикальный из круглой стали диаметром: 16 мм – 3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Засыпка вручную траншей, пазух котлованов и ям, группа грунтов: 1 – 4,095 м3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БАО-300 Т60 Пункт оповещения №7 по адресу</w:t>
            </w:r>
            <w:r>
              <w:rPr>
                <w:b/>
                <w:sz w:val="22"/>
              </w:rPr>
              <w:t>: г. Кирс, ул. Подгорная, о/д. 15, существующая ж/б опора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2 шт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Съемные и выдвижные блоки (модули,</w:t>
            </w:r>
            <w:r>
              <w:rPr>
                <w:sz w:val="22"/>
              </w:rPr>
              <w:t xml:space="preserve"> ячейки, ТЭЗ), масса: до 10 кг (прим. АКБ)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БАО-300 Т60)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Настройка простых сетевых трактов: программирование сетевого элемента и </w:t>
            </w:r>
            <w:r>
              <w:rPr>
                <w:sz w:val="22"/>
              </w:rPr>
              <w:lastRenderedPageBreak/>
              <w:t>отладка его работы (</w:t>
            </w:r>
            <w:r>
              <w:rPr>
                <w:sz w:val="22"/>
              </w:rPr>
              <w:t>мультиплексор, регенератор) – 1 сетевой элемент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3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Блок управления </w:t>
            </w:r>
            <w:r>
              <w:rPr>
                <w:sz w:val="22"/>
              </w:rPr>
              <w:t>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Рамка со штифтами на винтах в нарезных отверстиях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пультах: малогабаритных – 7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24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</w:t>
            </w:r>
            <w:r>
              <w:rPr>
                <w:sz w:val="22"/>
              </w:rPr>
              <w:t>етке, суммарное сечение: до 6 мм2 – 24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7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Подвеска самонесущих изолированных про</w:t>
            </w:r>
            <w:r>
              <w:rPr>
                <w:sz w:val="22"/>
              </w:rPr>
              <w:t>водов (СИП-2А) напряжением от 0,4 кВ до 1 кВ (со снятием напряжения) при количестве 29 опор: без использования автогидроподъемника – 20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Разрядник трехфазный напряжением: до 10 кВ – 2 компл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Присоединение к зажимам жил проводов или кабелей </w:t>
            </w:r>
            <w:r>
              <w:rPr>
                <w:sz w:val="22"/>
              </w:rPr>
              <w:t>сечением: до 6 мм2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- 2 конца) – 2 конца кабеля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Громкоговоритель или звуковая колонка: на столбе или на крыше, </w:t>
            </w:r>
            <w:r>
              <w:rPr>
                <w:sz w:val="22"/>
              </w:rPr>
              <w:t>мощность свыше 10 Вт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внутри АС) – 2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</w:t>
            </w:r>
            <w:r>
              <w:rPr>
                <w:sz w:val="22"/>
              </w:rPr>
              <w:t>трубы и металлические рукава каждого последующего одножильного или многожильного в общей оплетке, суммарное сечение: до 35 мм2(прокладка кабеля внутри АС) – 2,5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</w:t>
            </w:r>
            <w:r>
              <w:rPr>
                <w:sz w:val="22"/>
              </w:rPr>
              <w:t>це трассы, масса 1 м кабеля: до 1 кг – 1,5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8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Разработка грунта вручную в траншеях глубиной до 2 м без креплений с откосами, группа грунтов: 2 – 4,095 </w:t>
            </w:r>
            <w:r>
              <w:rPr>
                <w:sz w:val="22"/>
              </w:rPr>
              <w:t>м3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Заземлитель горизонтальный из стали: полосовой сечением 160 мм2 – 20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Заземлитель вертикальный из круглой стали диаметром: 16 мм – 3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Засыпка вручную траншей, пазух котлованов и ям, группа грунтов: 1 – 4,095 м3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БАО-300 Т60 Пункт оповещения №8 по адресу: г. Кирс, ул. 1 Мая, о/д 5, </w:t>
            </w:r>
            <w:r>
              <w:rPr>
                <w:b/>
                <w:sz w:val="22"/>
              </w:rPr>
              <w:br/>
              <w:t>существующая ж/б опора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2 шт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БАО-300 Т60)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Настройка простых сетевых трактов: программирование сете</w:t>
            </w:r>
            <w:r>
              <w:rPr>
                <w:sz w:val="22"/>
              </w:rPr>
              <w:t>вого элемента и отладка его работы (мультиплексор, регенератор) – 1 сетевой элемент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3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Приборы, устанавливаемые на металлоконструкциях, щитах и пультах, масса: до 5 кг (применительно к монтажу антенны из состава </w:t>
            </w:r>
            <w:r>
              <w:rPr>
                <w:sz w:val="22"/>
              </w:rPr>
              <w:t>БАО)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9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Рамка со штифтами на винтах в нарезных отверстиях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</w:t>
            </w:r>
            <w:r>
              <w:rPr>
                <w:sz w:val="22"/>
              </w:rPr>
              <w:t>ах: малогабаритных – 7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24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</w:t>
            </w:r>
            <w:r>
              <w:rPr>
                <w:sz w:val="22"/>
              </w:rPr>
              <w:t xml:space="preserve"> или многожильного в общей оплетке, суммарное сечение: до 6 мм2 – 24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7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Подвеска</w:t>
            </w:r>
            <w:r>
              <w:rPr>
                <w:sz w:val="22"/>
              </w:rPr>
              <w:t xml:space="preserve"> самонесущих изолированных проводов (СИП-2А) напряжением от 0,4 кВ до 1 кВ (со снятием напряжения) при количестве 29 опор: без использования автогидроподъемника – 20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Разрядник трехфазный напряжением: до 10 кВ – 2 компл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Присоединение к зажимам </w:t>
            </w:r>
            <w:r>
              <w:rPr>
                <w:sz w:val="22"/>
              </w:rPr>
              <w:t>жил проводов или кабелей сечением: до 6 мм2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- 2 конца) – 2 конца кабеля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</w:t>
            </w:r>
            <w:r>
              <w:rPr>
                <w:sz w:val="22"/>
              </w:rPr>
              <w:t xml:space="preserve"> на столбе или на крыше, мощность свыше 10 Вт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внутри АС) – 2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</w:t>
            </w:r>
            <w:r>
              <w:rPr>
                <w:sz w:val="22"/>
              </w:rPr>
              <w:t xml:space="preserve"> провода в проложенные трубы и металлические рукава каждого последующего одножильного или многожильного в общей оплетке, суммарное сечение: до 35 мм2(прокладка кабеля внутри АС) – 2,5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</w:t>
            </w:r>
            <w:r>
              <w:rPr>
                <w:sz w:val="22"/>
              </w:rPr>
              <w:t>ем на поворотах и в конце трассы, масса 1 м кабеля: до 1 кг – 1,5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8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Разработка грунта вручную в траншеях глубиной до 2 м без креплений с откосами, </w:t>
            </w:r>
            <w:r>
              <w:rPr>
                <w:sz w:val="22"/>
              </w:rPr>
              <w:t>группа грунтов: 2 – 4,095 м3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Заземлитель горизонтальный из стали: полосовой сечением 160 мм2 – 20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Заземлитель вертикальный из круглой стали диаметром: 16 мм – 3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Засыпка вручную траншей, пазух котлованов и ям, группа грунтов: 1 – 4,095 м</w:t>
            </w:r>
            <w:r>
              <w:rPr>
                <w:sz w:val="22"/>
              </w:rPr>
              <w:t>3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9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Кирово-Чепецкий муниципальный округ</w:t>
            </w:r>
          </w:p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widowControl/>
              <w:tabs>
                <w:tab w:val="left" w:pos="1657"/>
                <w:tab w:val="left" w:pos="2467"/>
                <w:tab w:val="left" w:pos="2900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>БАО-300 Пункт оповещения №1 по адресу: с. Бурмакино, ул. Фестивальная, 1а, котельная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Ввод гибкий, наружный диаметр металлорукава: до 27 мм (прим. Монтаж кабельных вводов в БАО-300)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Настройка простых сетевых трактов: программирование сетевого </w:t>
            </w:r>
            <w:r>
              <w:rPr>
                <w:sz w:val="22"/>
              </w:rPr>
              <w:t>элемента и отладка его работы (мультиплексор, регенератор) – 1 сетевой элемент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отверстий: в кирпичных </w:t>
            </w:r>
            <w:r>
              <w:rPr>
                <w:sz w:val="22"/>
              </w:rPr>
              <w:t>стенах электроперфоратором диаметром до 20 мм, толщина стен 0,5 кирпича – 2 отверстия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10 мм диаметра свыше 20 мм доба</w:t>
            </w:r>
            <w:r>
              <w:rPr>
                <w:sz w:val="22"/>
              </w:rPr>
              <w:t>влять к расценке 69-2-1 – 1 отверстие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диаметром: свыше 25 мм до 32 мм – 1 отверстие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вертикальных отверстий в железобетонных конструкциях </w:t>
            </w:r>
            <w:r>
              <w:rPr>
                <w:sz w:val="22"/>
              </w:rPr>
              <w:t xml:space="preserve">полов </w:t>
            </w:r>
            <w:r>
              <w:rPr>
                <w:sz w:val="22"/>
              </w:rPr>
              <w:lastRenderedPageBreak/>
              <w:t>перфоратором глубиной 200 мм диаметром: свыше 45 мм до 50 мм – 1 отверстие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widowControl/>
              <w:tabs>
                <w:tab w:val="left" w:pos="5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</w:t>
            </w:r>
            <w:r>
              <w:rPr>
                <w:sz w:val="22"/>
              </w:rPr>
              <w:t>ам, потолкам, основанию пола – 17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17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</w:t>
            </w:r>
            <w:r>
              <w:rPr>
                <w:sz w:val="22"/>
              </w:rPr>
              <w:t>рукава каждого последующего одножильного или многожильного в общей оплетке, суммарное сечение: до 35 мм2 – 10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Разделка концов ВЧ коаксиального кабеля со сплошной изоляци</w:t>
            </w:r>
            <w:r>
              <w:rPr>
                <w:sz w:val="22"/>
              </w:rPr>
              <w:t>ей в разъемы типов БТС, РТС, СР, БС, РС, РД (прим. разделка кабеля RG - 1 конец) – 1 конец кабеля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</w:t>
            </w:r>
            <w:r>
              <w:rPr>
                <w:sz w:val="22"/>
              </w:rPr>
              <w:t>стальная по установленным конструкциям, по фермам, колоннам и другим стальным конструкциям, диаметр: до 100 мм – 3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Огрунтовка металлических поверхностей за один раз: </w:t>
            </w:r>
            <w:r>
              <w:rPr>
                <w:sz w:val="22"/>
              </w:rPr>
              <w:t>грунтовкой ГФ-021 – 0,93 м2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0,93 м2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Приборы, устанавливаемые на металлоконструкциях, щитах и пультах, масса: до 5 кг (применительно к </w:t>
            </w:r>
            <w:r>
              <w:rPr>
                <w:sz w:val="22"/>
              </w:rPr>
              <w:t>монтажу антенны из состава БАО)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гофрированная ПВХ для защиты проводов и кабелей по установленным конструкциям, по стенам, колоннам, потолкам, </w:t>
            </w:r>
            <w:r>
              <w:rPr>
                <w:sz w:val="22"/>
              </w:rPr>
              <w:t>основанию пола – 10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10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</w:t>
            </w:r>
            <w:r>
              <w:rPr>
                <w:sz w:val="22"/>
              </w:rPr>
              <w:t xml:space="preserve"> последующего одножильного или многожильного в общей оплетке, суммарное сечение: до 35 мм2 – 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(внутри</w:t>
            </w:r>
            <w:r>
              <w:rPr>
                <w:sz w:val="22"/>
              </w:rPr>
              <w:t xml:space="preserve"> АС) – 6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(внутри АС) – 4,5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Кабель до 35 кВ по установленным конструкциям и лоткам</w:t>
            </w:r>
            <w:r>
              <w:rPr>
                <w:sz w:val="22"/>
              </w:rPr>
              <w:t xml:space="preserve"> с креплением на поворотах и в конце трассы, масса 1 м кабеля: до 1 кг – 1,5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widowControl/>
              <w:tabs>
                <w:tab w:val="left" w:pos="1657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 xml:space="preserve">БАО-300 </w:t>
            </w:r>
            <w:r>
              <w:rPr>
                <w:b/>
                <w:sz w:val="22"/>
              </w:rPr>
              <w:t>Пункт оповещения №2 по адресу: с. Кстинино, ул. Профсоюзная, 8а, котельная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widowControl/>
              <w:tabs>
                <w:tab w:val="left" w:pos="960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</w:t>
            </w:r>
            <w:r>
              <w:rPr>
                <w:sz w:val="22"/>
              </w:rPr>
              <w:t xml:space="preserve"> 10 кг (прим. АКБ)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БАО-300)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Настройка простых сетевых трактов: программирование сетевого элемента и отладка его работы (мультиплексор, регенератор) </w:t>
            </w:r>
            <w:r>
              <w:rPr>
                <w:sz w:val="22"/>
              </w:rPr>
              <w:t>– 1 сетевой элемент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5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</w:t>
            </w:r>
            <w:r>
              <w:rPr>
                <w:sz w:val="22"/>
              </w:rPr>
              <w:t xml:space="preserve"> 0,5 кирпича – 2 отверстия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 2 отверстия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</w:t>
            </w:r>
            <w:r>
              <w:rPr>
                <w:sz w:val="22"/>
              </w:rPr>
              <w:t>отверстий: на каждые 10 мм диаметра свыше 20 мм добавлять к расценке 69-2-1 – 1 отверстие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</w:t>
            </w:r>
            <w:r>
              <w:rPr>
                <w:sz w:val="22"/>
              </w:rPr>
              <w:t>м, колоннам, потолкам, основанию пола – 23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23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</w:t>
            </w:r>
            <w:r>
              <w:rPr>
                <w:sz w:val="22"/>
              </w:rPr>
              <w:t>лические рукава каждого последующего одножильного или многожильного в общей оплетке, суммарное сечение: до 35 мм2 – 13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Разделка концов ВЧ коаксиального кабеля со </w:t>
            </w:r>
            <w:r>
              <w:rPr>
                <w:sz w:val="22"/>
              </w:rPr>
              <w:t>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rPr>
          <w:trHeight w:val="231"/>
        </w:trPr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rPr>
          <w:trHeight w:val="231"/>
        </w:trPr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до 100 мм – 3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Огрунтовка металлических поверхностей за </w:t>
            </w:r>
            <w:r>
              <w:rPr>
                <w:sz w:val="22"/>
              </w:rPr>
              <w:t>один раз: грунтовкой ГФ-021 – 0,93 м2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0,93 м2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Приборы, устанавливаемые на металлоконструкциях, щитах и пультах, масса: до 5 кг </w:t>
            </w:r>
            <w:r>
              <w:rPr>
                <w:sz w:val="22"/>
              </w:rPr>
              <w:t>(применительно к монтажу антенны из состава БАО)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гофрированная ПВХ для защиты проводов и кабелей по установленным конструкциям, по стенам, </w:t>
            </w:r>
            <w:r>
              <w:rPr>
                <w:sz w:val="22"/>
              </w:rPr>
              <w:t>колоннам, потолкам, основанию пола – 4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4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</w:t>
            </w:r>
            <w:r>
              <w:rPr>
                <w:sz w:val="22"/>
              </w:rPr>
              <w:t>кие рукава каждого последующего одножильного или многожильного в общей оплетке, суммарное сечение: до 35 мм2 – 2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</w:t>
            </w:r>
            <w:r>
              <w:rPr>
                <w:sz w:val="22"/>
              </w:rPr>
              <w:t>: до 6 мм2 (внутри АС) – 6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(внутри АС) – 4,5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Кабель до 35 кВ по установленным </w:t>
            </w:r>
            <w:r>
              <w:rPr>
                <w:sz w:val="22"/>
              </w:rPr>
              <w:t>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</w:t>
            </w:r>
            <w:r>
              <w:rPr>
                <w:sz w:val="22"/>
              </w:rPr>
              <w:t>абеля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6104DE">
            <w:pPr>
              <w:rPr>
                <w:sz w:val="22"/>
              </w:rPr>
            </w:pP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480"/>
                <w:tab w:val="left" w:pos="1657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 xml:space="preserve">БАО-300 Пункт оповещения №4 по адресу: ж/д ст. Просница, ул. Ленина, 1, </w:t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lastRenderedPageBreak/>
              <w:t>КОГОАУ «Кировский кадетский корпус»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Съемные и </w:t>
            </w:r>
            <w:r>
              <w:rPr>
                <w:sz w:val="22"/>
              </w:rPr>
              <w:t>выдвижные блоки (модули, ячейки, ТЭЗ), масса: до 10 кг (прим. АКБ)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Ввод гибкий, наружный диаметр металлорукава: до 27 мм (прим. Монтаж кабельных вводов в БАО-300)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</w:t>
            </w:r>
            <w:r>
              <w:rPr>
                <w:sz w:val="22"/>
              </w:rPr>
              <w:t xml:space="preserve"> отладка его работы (мультиплексор, регенератор) – 1 сетевой элемент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отверстий: в кирпичных стенах </w:t>
            </w:r>
            <w:r>
              <w:rPr>
                <w:sz w:val="22"/>
              </w:rPr>
              <w:t>электроперфоратором диаметром до 20 мм, толщина стен 0,5 кирпича – 5 отверстий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 2 отверстия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отверстий: на каждые 10 мм диаметра свыше 20 мм добавлять к </w:t>
            </w:r>
            <w:r>
              <w:rPr>
                <w:sz w:val="22"/>
              </w:rPr>
              <w:t>расценке 69-2-1 – 1 отверстие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диаметром: до 20 мм</w:t>
            </w:r>
            <w:r>
              <w:rPr>
                <w:sz w:val="22"/>
              </w:rPr>
              <w:t xml:space="preserve"> – 1 отверстие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Короба пластмассовые: шириной до 40 мм – 16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9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6 мм2 – 31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35 мм2 – 1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гофрированная</w:t>
            </w:r>
            <w:r>
              <w:rPr>
                <w:sz w:val="22"/>
              </w:rPr>
              <w:t xml:space="preserve"> ПВХ для защиты проводов и кабелей по установленным конструкциям, по стенам, колоннам, потолкам, основанию пола – 8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</w:t>
            </w:r>
            <w:r>
              <w:rPr>
                <w:sz w:val="22"/>
              </w:rPr>
              <w:t>ние: до 6 мм2 – 8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4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Присоединение к зажимам жил проводов или кабелей сечением: </w:t>
            </w:r>
            <w:r>
              <w:rPr>
                <w:sz w:val="22"/>
              </w:rPr>
              <w:t>до 6 мм2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Герметизация проходов при вводе кабелей во взрывоопасные помещения </w:t>
            </w:r>
            <w:r>
              <w:rPr>
                <w:sz w:val="22"/>
              </w:rPr>
              <w:t>уплотнительной массой – 6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Установка мелких конструкций (подоконников, сливов, парапетов и др.) массой до 0,5 т – 3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Конструкции металлические для антенн – 0,01602 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Огрунтовка металлических поверхностей за один раз: грунтовкой ГФ-021 – </w:t>
            </w:r>
            <w:r>
              <w:rPr>
                <w:sz w:val="22"/>
              </w:rPr>
              <w:t>1,77 м2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1,77 м2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Приборы, устанавливаемые на металлоконструкциях, щитах и пультах, масса: до 5 кг (применительно к монтажу антенны из </w:t>
            </w:r>
            <w:r>
              <w:rPr>
                <w:sz w:val="22"/>
              </w:rPr>
              <w:t>состава БАО)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Труба гофрированная ПВХ для защиты проводов и кабелей по установленным конструкциям, по стенам, колоннам, потолкам, основанию пола – 8 </w:t>
            </w:r>
            <w:r>
              <w:rPr>
                <w:sz w:val="22"/>
              </w:rPr>
              <w:t>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8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</w:t>
            </w:r>
            <w:r>
              <w:rPr>
                <w:sz w:val="22"/>
              </w:rPr>
              <w:t xml:space="preserve">ьного или многожильного в общей оплетке, суммарное </w:t>
            </w:r>
            <w:r>
              <w:rPr>
                <w:sz w:val="22"/>
              </w:rPr>
              <w:lastRenderedPageBreak/>
              <w:t>сечение: до 35 мм2 – 4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внутри тру</w:t>
            </w:r>
            <w:r>
              <w:rPr>
                <w:sz w:val="22"/>
              </w:rPr>
              <w:t>бы и АС) – 2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мм2(прокладка кабеля внутри трубы и АС) – 2,5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Кабель до 35 кВ по </w:t>
            </w:r>
            <w:r>
              <w:rPr>
                <w:sz w:val="22"/>
              </w:rPr>
              <w:t>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</w:t>
            </w:r>
            <w:r>
              <w:rPr>
                <w:sz w:val="22"/>
              </w:rPr>
              <w:t>ц) – 1 конец кабеля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6104DE">
            <w:pPr>
              <w:rPr>
                <w:sz w:val="22"/>
              </w:rPr>
            </w:pP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480"/>
                <w:tab w:val="left" w:pos="1657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>БАО-300 Т60 Пункт оповещения №5 по адресу: ж/д ст. Просница, ул. Кирова о/д. 53, проектируемая ж/б опора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Установка </w:t>
            </w:r>
            <w:r>
              <w:rPr>
                <w:sz w:val="22"/>
              </w:rPr>
              <w:t>железобетонных опор ВЛ 0,38; 6-10 кВ с траверсами без приставок: одностоечных – 1 шт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</w:t>
            </w:r>
            <w:r>
              <w:rPr>
                <w:sz w:val="22"/>
              </w:rPr>
              <w:t xml:space="preserve"> и выдвижные блоки (модули, ячейки, ТЭЗ), масса: до 10 кг (прим. АКБ)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БАО-300 Т60)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Настройка простых сетевых трактов: программирование сетевого </w:t>
            </w:r>
            <w:r>
              <w:rPr>
                <w:sz w:val="22"/>
              </w:rPr>
              <w:t>элемента и отладка его работы (мультиплексор, регенератор) – 1 сетевой элемент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3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470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Приборы, устанавливаемые на металлоконструкциях, щитах и пультах, масса: до 5 кг (применительно к монтажу антенны из состава БАО) – </w:t>
            </w:r>
            <w:r>
              <w:rPr>
                <w:sz w:val="22"/>
              </w:rPr>
              <w:t>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Рамка со штифтами на винтах в нарезных отверстиях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480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Электрические проводки в щитах и пультах: </w:t>
            </w:r>
            <w:r>
              <w:rPr>
                <w:sz w:val="22"/>
              </w:rPr>
              <w:t>малогабаритных – 7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9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24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</w:t>
            </w:r>
            <w:r>
              <w:rPr>
                <w:sz w:val="22"/>
              </w:rPr>
              <w:t xml:space="preserve"> многожильного в общей оплетке, суммарное сечение: до 6 мм2 – 24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7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Подвеска сам</w:t>
            </w:r>
            <w:r>
              <w:rPr>
                <w:sz w:val="22"/>
              </w:rPr>
              <w:t>онесущих изолированных проводов (СИП-2А) напряжением от 0,4 кВ до 1 кВ (со снятием напряжения) при количестве 29 опор: без использования автогидроподъемника – 20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Разрядник трехфазный напряжением: до 10 кВ – 2 компл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</w:t>
            </w:r>
            <w:r>
              <w:rPr>
                <w:sz w:val="22"/>
              </w:rPr>
              <w:t>роводов или кабелей сечением: до 6 мм2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- 2 конца) – 2 конца кабеля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Громкоговоритель или звуковая колонка: на </w:t>
            </w:r>
            <w:r>
              <w:rPr>
                <w:sz w:val="22"/>
              </w:rPr>
              <w:t>столбе или на крыше, мощность свыше 10 Вт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внутри АС) – 2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Затягивание </w:t>
            </w:r>
            <w:r>
              <w:rPr>
                <w:sz w:val="22"/>
              </w:rPr>
              <w:t xml:space="preserve">провода в проложенные трубы и металлические рукава каждого последующего одножильного или многожильного в общей оплетке, суммарное </w:t>
            </w:r>
            <w:r>
              <w:rPr>
                <w:sz w:val="22"/>
              </w:rPr>
              <w:lastRenderedPageBreak/>
              <w:t>сечение: до 35 мм2(прокладка кабеля внутри АС) – 2,5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Кабель до 35 кВ по установленным конструкциям и лоткам с </w:t>
            </w:r>
            <w:r>
              <w:rPr>
                <w:sz w:val="22"/>
              </w:rPr>
              <w:t>креплением на поворотах и в конце трассы, масса 1 м кабеля: до 1 кг – 1,5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8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Разработка грунта вручную в траншеях глубиной до 2 м без креплений с откос</w:t>
            </w:r>
            <w:r>
              <w:rPr>
                <w:sz w:val="22"/>
              </w:rPr>
              <w:t>ами, группа грунтов: 2 – 4,095 м3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Заземлитель горизонтальный из стали: полосовой сечением 160 мм2 – 20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Заземлитель вертикальный из круглой стали диаметром: 16 мм – 3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Засыпка вручную траншей, пазух котлованов и ям, группа грунтов: 1 – </w:t>
            </w:r>
            <w:r>
              <w:rPr>
                <w:sz w:val="22"/>
              </w:rPr>
              <w:t>4,095 м3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 xml:space="preserve">БАО-300 Т60 Пункт оповещения №6 по адресу: с. Кстинино, </w:t>
            </w:r>
            <w:r>
              <w:rPr>
                <w:b/>
                <w:sz w:val="22"/>
              </w:rPr>
              <w:br/>
              <w:t>ул. Советская / ул. Луговая, проектируемая ж/б опора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Установка железобетонных опор ВЛ 0,38; 6-10 кВ с траверсами без приставок: одностоечных – 1 шт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</w:t>
            </w:r>
            <w:r>
              <w:rPr>
                <w:sz w:val="22"/>
              </w:rPr>
              <w:t xml:space="preserve">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Ввод гибкий, наружный диаметр металлору</w:t>
            </w:r>
            <w:r>
              <w:rPr>
                <w:sz w:val="22"/>
              </w:rPr>
              <w:t>кава: до 27 мм (прим.Монтаж кабельных вводов в БАО-300 Т60) – 4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3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Блок управления шкафного исполнения или распределительный пункт (шкаф), устанавливаемый: на стене, высота и ширина </w:t>
            </w:r>
            <w:r>
              <w:rPr>
                <w:sz w:val="22"/>
              </w:rPr>
              <w:t>до 600х600 мм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Рамка со штифтами на винтах в нарезных отверстиях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малогабаритных – 7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гофрированная ПВХ для защиты проводов и кабелей по установленным конструкциям, по стенам, </w:t>
            </w:r>
            <w:r>
              <w:rPr>
                <w:sz w:val="22"/>
              </w:rPr>
              <w:t>колоннам, потолкам, основанию пола – 24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24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Затягивание провода в проложенные трубы и </w:t>
            </w:r>
            <w:r>
              <w:rPr>
                <w:sz w:val="22"/>
              </w:rPr>
              <w:t>металлические рукава каждого последующего одножильного или многожильного в общей оплетке, суммарное сечение: до 35 мм2 – 7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Подвеска самонесущих изолированных проводов (СИП-2А) напряжением от 0,4 кВ до 1 кВ (со снятием напряжения) при количестве 29 о</w:t>
            </w:r>
            <w:r>
              <w:rPr>
                <w:sz w:val="22"/>
              </w:rPr>
              <w:t>пор: без использования автогидроподъемника – 20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Разрядник трехфазный напряжением: до 10 кВ – 2 компл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1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</w:t>
            </w:r>
            <w:r>
              <w:rPr>
                <w:sz w:val="22"/>
              </w:rPr>
              <w:t xml:space="preserve"> разъемы типов БТС, РТС, СР, БС, РС, РД (прим. разделка кабеля RG - 2 конца) – 2 конца кабеля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</w:t>
            </w:r>
            <w:r>
              <w:rPr>
                <w:sz w:val="22"/>
              </w:rPr>
              <w:t>а первого одножильного или многожильного в общей оплетке, суммарное сечение: до 6 мм2 (прокладка кабеля внутри АС) – 2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каждого последующего одножильного или многожильного в общей </w:t>
            </w:r>
            <w:r>
              <w:rPr>
                <w:sz w:val="22"/>
              </w:rPr>
              <w:t>оплетке, суммарное сечение: до 35 мм2(прокладка кабеля внутри АС) – 2,5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Проводник заземляющий открыто по строит</w:t>
            </w:r>
            <w:r>
              <w:rPr>
                <w:sz w:val="22"/>
              </w:rPr>
              <w:t xml:space="preserve">ельным основаниям: из круглой </w:t>
            </w:r>
            <w:r>
              <w:rPr>
                <w:sz w:val="22"/>
              </w:rPr>
              <w:lastRenderedPageBreak/>
              <w:t>стали диаметром 8 мм – 8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Разработка грунта вручную в траншеях глубиной до 2 м без креплений с откосами, группа грунтов: 2 – 4,095 м3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Заземлитель горизонтальный из стали: полосовой сечением 160 мм2 – 20 м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Заземлитель вертикальный из круглой стали диаметром: 16 мм – 3 шт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Засыпка вручную траншей, пазух котлованов и ям, группа грунтов: 1 – 4,095 м3</w:t>
            </w: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rPr>
          <w:trHeight w:val="338"/>
        </w:trPr>
        <w:tc>
          <w:tcPr>
            <w:tcW w:w="9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Малмыжский муниципальный округ</w:t>
            </w: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widowControl/>
              <w:tabs>
                <w:tab w:val="left" w:pos="1657"/>
                <w:tab w:val="left" w:pos="2467"/>
                <w:tab w:val="left" w:pos="2670"/>
                <w:tab w:val="left" w:pos="3664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 xml:space="preserve">БАО-600 Пункт оповещения №1 по адресу: г. Малмыж, ул. Лесная, 7А, </w:t>
            </w:r>
            <w:r>
              <w:rPr>
                <w:b/>
                <w:sz w:val="22"/>
              </w:rPr>
              <w:br/>
              <w:t xml:space="preserve">МКДОУ </w:t>
            </w:r>
            <w:r>
              <w:rPr>
                <w:b/>
                <w:sz w:val="22"/>
              </w:rPr>
              <w:t>ДС №1 «Светлячок» г. Малмыж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Ввод гибкий, </w:t>
            </w:r>
            <w:r>
              <w:rPr>
                <w:sz w:val="22"/>
              </w:rPr>
              <w:t>наружный диаметр металлорукава: до 27 мм (прим. Монтаж кабельных вводов в БАО-600)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Блок управления </w:t>
            </w:r>
            <w:r>
              <w:rPr>
                <w:sz w:val="22"/>
              </w:rPr>
              <w:t>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вертикальных отверстий в железобетонных конструкциях полов перфоратором глубиной 200 мм диаметром: свыше 25 мм до 32 мм – </w:t>
            </w:r>
            <w:r>
              <w:rPr>
                <w:sz w:val="22"/>
              </w:rPr>
              <w:t>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диаметром: свыше 45 мм до 50 мм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малогабаритных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Короба пластмассовые: </w:t>
            </w:r>
            <w:r>
              <w:rPr>
                <w:sz w:val="22"/>
              </w:rPr>
              <w:t>шириной до 40 мм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6 мм2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35 мм2 – 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гофрированная ПВХ для защиты проводов и кабелей по установленным конструкциям, по стенам, колоннам, потолкам, основанию пола </w:t>
            </w:r>
            <w:r>
              <w:rPr>
                <w:sz w:val="22"/>
              </w:rPr>
              <w:t>– 12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12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каждого последующего </w:t>
            </w:r>
            <w:r>
              <w:rPr>
                <w:sz w:val="22"/>
              </w:rPr>
              <w:t>одножильного или многожильного в общей оплетке, суммарное сечение: до 35 мм2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разъемы типов БТС, РТС, </w:t>
            </w:r>
            <w:r>
              <w:rPr>
                <w:sz w:val="22"/>
              </w:rPr>
              <w:t>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Постановка болтов: строительных с гайками и шайбами (прим. крепление к кровле про</w:t>
            </w:r>
            <w:r>
              <w:rPr>
                <w:sz w:val="22"/>
              </w:rPr>
              <w:t>ходки кровельной саморезами) – 30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Заделка проходов при прокладке кабелей по стенам и потолкам (применительно герметизация шва под проходкой) – 2 м трассы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стальная по установленным конструкциям, по фермам, колоннам и другим стальным </w:t>
            </w:r>
            <w:r>
              <w:rPr>
                <w:sz w:val="22"/>
              </w:rPr>
              <w:t>конструкциям, диаметр: до 100 мм – 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1,54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Окраска металлических огрунтованных поверхностей</w:t>
            </w:r>
            <w:r>
              <w:rPr>
                <w:sz w:val="22"/>
              </w:rPr>
              <w:t>: эмалью ПФ-115 – 1,54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Громкоговоритель или звуковая колонка: на</w:t>
            </w:r>
            <w:r>
              <w:rPr>
                <w:sz w:val="22"/>
              </w:rPr>
              <w:t xml:space="preserve"> столбе или на крыше, мощность свыше 10 Вт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</w:t>
            </w:r>
            <w:r>
              <w:rPr>
                <w:sz w:val="22"/>
              </w:rPr>
              <w:lastRenderedPageBreak/>
              <w:t>одножильного или многожильного в общей оплетке, суммарное сечение: до 6 мм2 (прокладка кабеля внутри мачты) – 16,5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(прокладка кабеля внутри мачты) – 12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Кабель до 35 кВ по установленным конструкциям и лот</w:t>
            </w:r>
            <w:r>
              <w:rPr>
                <w:sz w:val="22"/>
              </w:rPr>
              <w:t>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widowControl/>
              <w:tabs>
                <w:tab w:val="left" w:pos="1657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>БАО-600 Пункт оповещения №2 по адресу: с. Калинино, ул. Пролетарская, 111, Калининская школа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Шкаф коммутации выходных и промежуточных линий с </w:t>
            </w:r>
            <w:r>
              <w:rPr>
                <w:sz w:val="22"/>
              </w:rPr>
              <w:t>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БАО-600) – 4</w:t>
            </w:r>
            <w:r>
              <w:rPr>
                <w:sz w:val="22"/>
              </w:rPr>
              <w:t xml:space="preserve">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</w:t>
            </w:r>
            <w:r>
              <w:rPr>
                <w:sz w:val="22"/>
              </w:rPr>
              <w:t>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 0,5 кирпича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</w:t>
            </w:r>
            <w:r>
              <w:rPr>
                <w:sz w:val="22"/>
              </w:rPr>
              <w:t xml:space="preserve"> диаметром: свыше 25 мм до 32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диаметром: свыше 45 мм до 50 мм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Электрические проводки в щитах и пультах: малогабаритных </w:t>
            </w:r>
            <w:r>
              <w:rPr>
                <w:sz w:val="22"/>
              </w:rPr>
              <w:t>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Короба пластмассовые: шириной до 40 мм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6 мм2 – 11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35 мм2 – 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гофрированная ПВХ для защиты проводов и кабелей по установленным конструкциям, по стенам, </w:t>
            </w:r>
            <w:r>
              <w:rPr>
                <w:sz w:val="22"/>
              </w:rPr>
              <w:t>колоннам, потолкам, основанию пола – 54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54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Затягивание провода в проложенные трубы и </w:t>
            </w:r>
            <w:r>
              <w:rPr>
                <w:sz w:val="22"/>
              </w:rPr>
              <w:t>металлические рукава каждого последующего одножильного или многожильного в общей оплетке, суммарное сечение: до 35 мм2 – 36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rPr>
          <w:trHeight w:val="231"/>
        </w:trPr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rPr>
          <w:trHeight w:val="231"/>
        </w:trPr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Разделка концов ВЧ коаксиального кабеля со </w:t>
            </w:r>
            <w:r>
              <w:rPr>
                <w:sz w:val="22"/>
              </w:rPr>
              <w:t>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Постановка болтов: строительных с га</w:t>
            </w:r>
            <w:r>
              <w:rPr>
                <w:sz w:val="22"/>
              </w:rPr>
              <w:t>йками и шайбами (прим. крепление к кровле проходки кровельной саморезами) – 30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Заделка проходов при прокладке кабелей по стенам и потолкам (применительно герметизация шва под проходкой) – 2 м трассы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стальная по установленным </w:t>
            </w:r>
            <w:r>
              <w:rPr>
                <w:sz w:val="22"/>
              </w:rPr>
              <w:t>конструкциям, по фермам, колоннам и другим стальным конструкциям, диаметр: до 100 мм – 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1,54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1,54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</w:t>
            </w:r>
            <w:r>
              <w:rPr>
                <w:sz w:val="22"/>
              </w:rPr>
              <w:t xml:space="preserve">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</w:t>
            </w:r>
            <w:r>
              <w:rPr>
                <w:sz w:val="22"/>
              </w:rPr>
              <w:t>рокладка кабеля внутри мачты) – 16,5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(прокладка кабеля внутри мачты) – 12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Кабель </w:t>
            </w:r>
            <w:r>
              <w:rPr>
                <w:sz w:val="22"/>
              </w:rPr>
              <w:t>до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</w:t>
            </w:r>
            <w:r>
              <w:rPr>
                <w:sz w:val="22"/>
              </w:rPr>
              <w:t xml:space="preserve">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13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657"/>
                <w:tab w:val="left" w:pos="3087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 xml:space="preserve">БАО-600 Пункт оповещения №3 по адресу: г. Малмыж, ул. Свердлова, 10, </w:t>
            </w:r>
            <w:r>
              <w:rPr>
                <w:b/>
                <w:sz w:val="22"/>
              </w:rPr>
              <w:br/>
              <w:t>КОГБУЗ Малмыжская ЦРБ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Шкаф коммутации </w:t>
            </w:r>
            <w:r>
              <w:rPr>
                <w:sz w:val="22"/>
              </w:rPr>
              <w:t>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Ввод гибкий, наружный диаметр металлорукава: до 27 мм </w:t>
            </w:r>
            <w:r>
              <w:rPr>
                <w:sz w:val="22"/>
              </w:rPr>
              <w:t>(прим.Монтаж кабельных вводов в БАО-600)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Блок управления шкафного исполнения или распределительный пу</w:t>
            </w:r>
            <w:r>
              <w:rPr>
                <w:sz w:val="22"/>
              </w:rPr>
              <w:t>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диаметром: свыше 25 мм до 32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отверстий: в </w:t>
            </w:r>
            <w:r>
              <w:rPr>
                <w:sz w:val="22"/>
              </w:rPr>
              <w:t>кирпичных стенах электроперфоратором диаметром до 20 мм, толщина стен 0,5 кирпича – 7 отверстий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 3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10 мм диаметра свыше 20</w:t>
            </w:r>
            <w:r>
              <w:rPr>
                <w:sz w:val="22"/>
              </w:rPr>
              <w:t xml:space="preserve"> мм добавлять к расценке 69-2-1 – 5 отверстий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Ящик для трубных проводок протяжной или коробка, размер: до 200х200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9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Электрические </w:t>
            </w:r>
            <w:r>
              <w:rPr>
                <w:sz w:val="22"/>
              </w:rPr>
              <w:t>проводки в щитах и пультах: малогабаритных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Короба пластмассовые: шириной до 40 мм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6 мм2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35 мм2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гофрированная ПВХ для защиты проводов и кабелей </w:t>
            </w:r>
            <w:r>
              <w:rPr>
                <w:sz w:val="22"/>
              </w:rPr>
              <w:t>по установленным конструкциям, по стенам, колоннам, потолкам, основанию пола – 58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58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48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Раз</w:t>
            </w:r>
            <w:r>
              <w:rPr>
                <w:sz w:val="22"/>
              </w:rPr>
              <w:t xml:space="preserve">делка концов ВЧ коаксиального кабеля со сплошной изоляцией в разъемы </w:t>
            </w:r>
            <w:r>
              <w:rPr>
                <w:sz w:val="22"/>
              </w:rPr>
              <w:lastRenderedPageBreak/>
              <w:t>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8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до 100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470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Приборы, устанавливаемые на металлоконструкциях, </w:t>
            </w:r>
            <w:r>
              <w:rPr>
                <w:sz w:val="22"/>
              </w:rPr>
              <w:t>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</w:t>
            </w:r>
            <w:r>
              <w:rPr>
                <w:sz w:val="22"/>
              </w:rPr>
              <w:t>первого одножильного или многожильного в общей оплетке, суммарное сечение: до 6 мм2 (внутри АС) – 10,5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</w:t>
            </w:r>
            <w:r>
              <w:rPr>
                <w:sz w:val="22"/>
              </w:rPr>
              <w:t>ние: до 35 мм2 (внутри АС)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разъемы типов </w:t>
            </w:r>
            <w:r>
              <w:rPr>
                <w:sz w:val="22"/>
              </w:rPr>
              <w:t>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>
            <w:pPr>
              <w:rPr>
                <w:sz w:val="22"/>
              </w:rPr>
            </w:pP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480"/>
                <w:tab w:val="left" w:pos="1657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 xml:space="preserve">БАО-600 Пункт оповещения №4 по адресу: г. Малмыж, ул. Чернышевского, 65, </w:t>
            </w:r>
            <w:r>
              <w:rPr>
                <w:b/>
                <w:sz w:val="22"/>
              </w:rPr>
              <w:br/>
              <w:t>МУП «Малмыж Пассажир Автотранс»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Ввод гибкий,</w:t>
            </w:r>
            <w:r>
              <w:rPr>
                <w:sz w:val="22"/>
              </w:rPr>
              <w:t xml:space="preserve"> наружный диаметр металлорукава: до 27 мм (прим. Монтаж кабельных вводов в БАО-600)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Блок управления ш</w:t>
            </w:r>
            <w:r>
              <w:rPr>
                <w:sz w:val="22"/>
              </w:rPr>
              <w:t>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 0,5 кирпича – 4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</w:t>
            </w:r>
            <w:r>
              <w:rPr>
                <w:sz w:val="22"/>
              </w:rPr>
              <w:t>отверстий: на каждые 0,5 кирпича толщины стен добавлять к расценке 69-2-1 – 3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10 мм диаметра свыше 20 мм до</w:t>
            </w:r>
            <w:r>
              <w:rPr>
                <w:sz w:val="22"/>
              </w:rPr>
              <w:t>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малогабаритных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Короба пластмассовые: шириной до 40 мм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9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6 мм2 – 7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35 мм2 – 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разъемы типов БТС, РТС, СР, БС, РС, РД (прим. разделка кабеля RG - 1 конец) – 1 конец </w:t>
            </w:r>
            <w:r>
              <w:rPr>
                <w:sz w:val="22"/>
              </w:rPr>
              <w:lastRenderedPageBreak/>
              <w:t>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до 100</w:t>
            </w:r>
            <w:r>
              <w:rPr>
                <w:sz w:val="22"/>
              </w:rPr>
              <w:t xml:space="preserve">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470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Громкоговоритель или звуковая колонка: на столбе или на крыше, </w:t>
            </w:r>
            <w:r>
              <w:rPr>
                <w:sz w:val="22"/>
              </w:rPr>
              <w:t>мощность свыше 10 Вт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21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</w:t>
            </w:r>
            <w:r>
              <w:rPr>
                <w:sz w:val="22"/>
              </w:rPr>
              <w:t>ого или многожильного в общей оплетке, суммарное сечение: до 6 мм2 – 21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14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(внутри АС) – 10,5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</w:t>
            </w:r>
            <w:r>
              <w:rPr>
                <w:sz w:val="22"/>
              </w:rPr>
              <w:t xml:space="preserve"> одножильного или многожильного в общей оплетке, суммарное сечение: до 35 мм2 (внутри АС)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Разделка концов </w:t>
            </w:r>
            <w:r>
              <w:rPr>
                <w:sz w:val="22"/>
              </w:rPr>
              <w:t>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rPr>
          <w:trHeight w:val="338"/>
        </w:trPr>
        <w:tc>
          <w:tcPr>
            <w:tcW w:w="9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Оричевский м</w:t>
            </w:r>
            <w:r>
              <w:rPr>
                <w:b/>
                <w:sz w:val="22"/>
              </w:rPr>
              <w:t>униципальный округ</w:t>
            </w: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widowControl/>
              <w:spacing w:line="257" w:lineRule="auto"/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>Пункт управления по адресу: пгт Оричи, ул. К. Маркса, 12, администрация Оричевского района (без учета сопряжения с ИДИС, согласно ЛСР-02-30-01), действующее наименование администрация Оричевского муниципального округа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Шкаф (пульт) </w:t>
            </w:r>
            <w:r>
              <w:rPr>
                <w:sz w:val="22"/>
              </w:rPr>
              <w:t>управления навесной, высота, ширина и глубина: до 600х600х350 мм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 20 кг (АКБ)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Конфигурация и настройка сетевых компонентов (мост, маршрутизатор, модем и т.п.)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Настройка канала связи по подготовленным линейным трактам, канал связи между двумя оконечными станциями при количестве пунктов транзита между ними: 0 – 1 канал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</w:t>
            </w:r>
            <w:r>
              <w:rPr>
                <w:sz w:val="22"/>
              </w:rPr>
              <w:t>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Аппарат настольный, масса: до 0,015 т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Настройка канала связи по подготовленным линейным трактам, канал связи между двумя оконечными станциями при количестве пунктов транзита между ними: 0 – 1 к</w:t>
            </w:r>
            <w:r>
              <w:rPr>
                <w:sz w:val="22"/>
              </w:rPr>
              <w:t>анал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Шкаф (пульт) управления навесной, высота, ширина и глубина: до 600х600х350 </w:t>
            </w:r>
            <w:r>
              <w:rPr>
                <w:sz w:val="22"/>
              </w:rPr>
              <w:lastRenderedPageBreak/>
              <w:t>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 20 кг (АКБ)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Настройка простых сетевых трактов: программирование сетевого элемента и </w:t>
            </w:r>
            <w:r>
              <w:rPr>
                <w:sz w:val="22"/>
              </w:rPr>
              <w:t>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Аппарат телефонный системы ЦБ или АТС: настольный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малогабаритных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</w:t>
            </w:r>
            <w:r>
              <w:rPr>
                <w:sz w:val="22"/>
              </w:rPr>
              <w:t>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 0,5 кирпича – 6 отверстий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Герметизация проходов </w:t>
            </w:r>
            <w:r>
              <w:rPr>
                <w:sz w:val="22"/>
              </w:rPr>
              <w:t>при вводе кабелей во взрывоопасные помещения уплотнительной массой – 6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Короба пластмассовые: шириной до 40 мм – 47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6 мм2 – 14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35 мм2 – 70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гофрированная ПВХ для</w:t>
            </w:r>
            <w:r>
              <w:rPr>
                <w:sz w:val="22"/>
              </w:rPr>
              <w:t xml:space="preserve"> защиты проводов и кабелей по установленным конструкциям, по стенам, колоннам, потолкам, основанию пола – 21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</w:t>
            </w:r>
            <w:r>
              <w:rPr>
                <w:sz w:val="22"/>
              </w:rPr>
              <w:t xml:space="preserve"> 6 мм2 – 21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Кабель до 35 кВ по установленным конструкциям и лоткам с </w:t>
            </w:r>
            <w:r>
              <w:rPr>
                <w:sz w:val="22"/>
              </w:rPr>
              <w:t>креплением на поворотах и в конце трассы, масса 1 м кабеля: до 1 кг (прим.)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Ящик для трубных проводок протяжной или коробка, размер: до 200х200 мм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Коробка ответвительная на 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Розетка штепсельная: утопленного типа при</w:t>
            </w:r>
            <w:r>
              <w:rPr>
                <w:sz w:val="22"/>
              </w:rPr>
              <w:t xml:space="preserve"> скрытой проводке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6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Приборы, устанавливаемые на металлоконструкциях, щитах и пультах, масса: до 5 кг (применительно к </w:t>
            </w:r>
            <w:r>
              <w:rPr>
                <w:sz w:val="22"/>
              </w:rPr>
              <w:t>монтажу антенны из состава РД-1)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Постановка болтов: строительных с гайками и шайбами (прим. крепление к кровле проходки кровельной саморезами) – 30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Заделка проходов при прокладке кабелей по стенам и потолкам (применительно герметизация </w:t>
            </w:r>
            <w:r>
              <w:rPr>
                <w:sz w:val="22"/>
              </w:rPr>
              <w:t>шва под проходкой) – 2 м трассы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внутри мачты) – 4,5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Кабель до 35 кВ по </w:t>
            </w:r>
            <w:r>
              <w:rPr>
                <w:sz w:val="22"/>
              </w:rPr>
              <w:t>установленным конструкциям и лоткам с креплением на поворотах и в конце трассы, масса 1 м кабеля: до 1 кг (прим.)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разъемы типов БТС, РТС, СР, БС, РС, РД (прим. разделка кабеля RG </w:t>
            </w:r>
            <w:r>
              <w:rPr>
                <w:sz w:val="22"/>
              </w:rPr>
              <w:t>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15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rPr>
          <w:trHeight w:val="57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Сдача объекта, контрольные и приемо-сдаточные испытания – 1 объект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widowControl/>
              <w:tabs>
                <w:tab w:val="left" w:pos="1657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 xml:space="preserve">БАО-300 Пункт оповещения №1 по адресу: пгт Оричи, ул. Западная, 21, </w:t>
            </w:r>
            <w:r>
              <w:rPr>
                <w:b/>
                <w:sz w:val="22"/>
              </w:rPr>
              <w:br/>
              <w:t>44 ПСЧ 11 ПСО ФПС ГПС ГУ МЧС России по Кировской области (согласно ЛСР-02-30-02), действующее наименование 44 ПСЧ 3 ПСО ФПС ГПС ГУ МЧС России по Кировской области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Шкаф коммутации выхо</w:t>
            </w:r>
            <w:r>
              <w:rPr>
                <w:sz w:val="22"/>
              </w:rPr>
              <w:t>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Ввод гибкий, наружный диаметр металлорукава: до 27 мм (прим. Монтаж </w:t>
            </w:r>
            <w:r>
              <w:rPr>
                <w:sz w:val="22"/>
              </w:rPr>
              <w:t>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Блок управления шкафного исполнения или распределительный пункт (шкаф), </w:t>
            </w:r>
            <w:r>
              <w:rPr>
                <w:sz w:val="22"/>
              </w:rPr>
              <w:t>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 0,5 кирпича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</w:t>
            </w:r>
            <w:r>
              <w:rPr>
                <w:sz w:val="22"/>
              </w:rPr>
              <w:t xml:space="preserve">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</w:t>
            </w:r>
            <w:r>
              <w:rPr>
                <w:sz w:val="22"/>
              </w:rPr>
              <w:t>вертикальных отверстий в железобетонных конструкциях полов перфоратором глубиной 200 мм диаметром: свыше 25 мм до 32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гофрированная ПВХ для защиты проводов и </w:t>
            </w:r>
            <w:r>
              <w:rPr>
                <w:sz w:val="22"/>
              </w:rPr>
              <w:t>кабелей по установленным конструкциям, по стенам, колоннам, потолкам, основанию пола – 20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20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20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rPr>
          <w:trHeight w:val="23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Раз</w:t>
            </w:r>
            <w:r>
              <w:rPr>
                <w:sz w:val="22"/>
              </w:rPr>
              <w:t>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rPr>
          <w:trHeight w:val="23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до 100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widowControl/>
              <w:tabs>
                <w:tab w:val="left" w:pos="505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Приборы, устанавливаемые на металлоконструкциях, </w:t>
            </w:r>
            <w:r>
              <w:rPr>
                <w:sz w:val="22"/>
              </w:rPr>
              <w:t>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</w:t>
            </w:r>
            <w:r>
              <w:rPr>
                <w:sz w:val="22"/>
              </w:rPr>
              <w:t>ным конструкциям, по стенам, колоннам, потолкам, основанию пола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</w:t>
            </w:r>
            <w:r>
              <w:rPr>
                <w:sz w:val="22"/>
              </w:rPr>
              <w:t>проложенные трубы и металлические рукава каждого последующего одножильного или многожильного в общей оплетке, суммарное сечение: до 35 мм2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одножильного или многожильного в </w:t>
            </w:r>
            <w:r>
              <w:rPr>
                <w:sz w:val="22"/>
              </w:rPr>
              <w:t>общей оплетке, суммарное сечение: до 6 мм2 (прокладка кабеля внутри АС и трубы)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каждого </w:t>
            </w:r>
            <w:r>
              <w:rPr>
                <w:sz w:val="22"/>
              </w:rPr>
              <w:lastRenderedPageBreak/>
              <w:t>последующего одножильного или многожильного в общей оплетке, суммарное сечение: до 35 мм2(прок</w:t>
            </w:r>
            <w:r>
              <w:rPr>
                <w:sz w:val="22"/>
              </w:rPr>
              <w:t>ладка кабеля внутри АС и трубы) – 4,5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</w:t>
            </w:r>
            <w:r>
              <w:rPr>
                <w:sz w:val="22"/>
              </w:rPr>
              <w:t>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</w:rPr>
            </w:pP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657"/>
                <w:tab w:val="left" w:pos="2189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 xml:space="preserve">БАО-300 Пункт оповещения №2 по адресу: пгт Оричи, ул. Карла Маркса, 24, </w:t>
            </w:r>
            <w:r>
              <w:rPr>
                <w:b/>
                <w:sz w:val="22"/>
              </w:rPr>
              <w:br/>
              <w:t>Военный комиссариат Оричевского района Кировской области (согласно ЛСР-02-30-03), действующее наименование Военный комиссариат Оричевского муниципального округа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Шкаф коммутации </w:t>
            </w:r>
            <w:r>
              <w:rPr>
                <w:sz w:val="22"/>
              </w:rPr>
              <w:t>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Ввод гибкий, наружный диаметр металлорукава: до 27 мм </w:t>
            </w:r>
            <w:r>
              <w:rPr>
                <w:sz w:val="22"/>
              </w:rPr>
              <w:t>(прим.Монтаж кабельных вводов в БАО-300 Т60)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Блок управления шкафного исполнения или распределительны</w:t>
            </w:r>
            <w:r>
              <w:rPr>
                <w:sz w:val="22"/>
              </w:rPr>
              <w:t>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</w:t>
            </w:r>
            <w:r>
              <w:rPr>
                <w:sz w:val="22"/>
              </w:rPr>
              <w:t xml:space="preserve"> потолкам, основанию пола – 39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39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</w:t>
            </w:r>
            <w:r>
              <w:rPr>
                <w:sz w:val="22"/>
              </w:rPr>
              <w:t>рукава каждого последующего одножильного или многожильного в общей оплетке, суммарное сечение: до 35 мм2 – 21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9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</w:t>
            </w:r>
            <w:r>
              <w:rPr>
                <w:sz w:val="22"/>
              </w:rPr>
              <w:t>изоляцией в разъемы типов БТС, РТС, СР, БС, РС, РД (прим. разделка кабеля RG - 2 конца) – 2 конца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</w:t>
            </w:r>
            <w:r>
              <w:rPr>
                <w:sz w:val="22"/>
              </w:rPr>
              <w:t>р: до 100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Окраска металлических огрунтованных поверхностей: эмалью ПФ-115 – </w:t>
            </w:r>
            <w:r>
              <w:rPr>
                <w:sz w:val="22"/>
              </w:rPr>
              <w:t>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Громкоговоритель или звуковая колонка: на столбе или на </w:t>
            </w:r>
            <w:r>
              <w:rPr>
                <w:sz w:val="22"/>
              </w:rPr>
              <w:t>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внутри АС и трубы)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</w:t>
            </w:r>
            <w:r>
              <w:rPr>
                <w:sz w:val="22"/>
              </w:rPr>
              <w:t xml:space="preserve"> проложенные трубы и металлические рукава каждого последующего одножильного или многожильного в общей оплетке, суммарное сечение: до 35 мм2(прокладка кабеля внутри АС и трубы) – 4,5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</w:t>
            </w:r>
            <w:r>
              <w:rPr>
                <w:sz w:val="22"/>
              </w:rPr>
              <w:t xml:space="preserve">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470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20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>
            <w:pPr>
              <w:rPr>
                <w:sz w:val="22"/>
              </w:rPr>
            </w:pP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480"/>
                <w:tab w:val="left" w:pos="1657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 xml:space="preserve">БАО-300 Пункт оповещения №3 по адресу: пгт Оричи, ул. Советская, 40, </w:t>
            </w:r>
            <w:r>
              <w:rPr>
                <w:b/>
                <w:sz w:val="22"/>
              </w:rPr>
              <w:br/>
              <w:t xml:space="preserve">КОГУП </w:t>
            </w:r>
            <w:r>
              <w:rPr>
                <w:b/>
                <w:sz w:val="22"/>
              </w:rPr>
              <w:t>«Нововятская ДЭП-6» Оричевский участок (согласно ЛСР-02-30-04),</w:t>
            </w:r>
            <w:r>
              <w:rPr>
                <w:b/>
                <w:sz w:val="22"/>
              </w:rPr>
              <w:br/>
              <w:t xml:space="preserve">действующее наименование Оричевский дорожный участок Нововятского ДУ № 6 </w:t>
            </w:r>
            <w:r>
              <w:rPr>
                <w:b/>
                <w:sz w:val="22"/>
              </w:rPr>
              <w:br/>
              <w:t>АО «Вятавтодор»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</w:t>
            </w:r>
            <w:r>
              <w:rPr>
                <w:sz w:val="22"/>
              </w:rPr>
              <w:t xml:space="preserve">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Настройка простых сетевых трактов: </w:t>
            </w:r>
            <w:r>
              <w:rPr>
                <w:sz w:val="22"/>
              </w:rPr>
              <w:t>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</w:t>
            </w:r>
            <w:r>
              <w:rPr>
                <w:sz w:val="22"/>
              </w:rPr>
              <w:t>ие отверстий: в кирпичных стенах электроперфоратором диаметром до 20 мм, толщина стен 0,5 кирпича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отверстий: на каждые 10 мм </w:t>
            </w:r>
            <w:r>
              <w:rPr>
                <w:sz w:val="22"/>
              </w:rPr>
              <w:t>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Ящик для трубных проводок протяжной или коробка, размер: до 200х200 мм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малогабаритных – 9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9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33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</w:t>
            </w:r>
            <w:r>
              <w:rPr>
                <w:sz w:val="22"/>
              </w:rPr>
              <w:t>аллические рукава первого одножильного или многожильного в общей оплетке, суммарное сечение: до 6 мм2 – 33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каждого последующего одножильного или многожильного в общей оплетке, суммарное </w:t>
            </w:r>
            <w:r>
              <w:rPr>
                <w:sz w:val="22"/>
              </w:rPr>
              <w:t>сечение: до 35 мм2 – 18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разъемы типов БТС, РТС, СР, БС, РС, РД (прим. разделка кабеля RG - 1 конец) – 1 </w:t>
            </w:r>
            <w:r>
              <w:rPr>
                <w:sz w:val="22"/>
              </w:rPr>
              <w:t>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стальная по установленным конструкциям, по фермам, колоннам и другим стальным </w:t>
            </w:r>
            <w:r>
              <w:rPr>
                <w:sz w:val="22"/>
              </w:rPr>
              <w:t>конструкциям, диаметр: до 100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Окраска металлических огрунтованных </w:t>
            </w:r>
            <w:r>
              <w:rPr>
                <w:sz w:val="22"/>
              </w:rPr>
              <w:t>поверхностей: эмалью ПФ-115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470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Громкоговоритель или звуковая</w:t>
            </w:r>
            <w:r>
              <w:rPr>
                <w:sz w:val="22"/>
              </w:rPr>
              <w:t xml:space="preserve">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16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Затягивание провода в проложенные трубы и </w:t>
            </w:r>
            <w:r>
              <w:rPr>
                <w:sz w:val="22"/>
              </w:rPr>
              <w:t>металлические рукава первого одножильного или многожильного в общей оплетке, суммарное сечение: до 6 мм2 – 16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</w:t>
            </w:r>
            <w:r>
              <w:rPr>
                <w:sz w:val="22"/>
              </w:rPr>
              <w:t>ое сечение: до 35 мм2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внутри АС, трубостойки)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</w:t>
            </w:r>
            <w:r>
              <w:rPr>
                <w:sz w:val="22"/>
              </w:rPr>
              <w:t>роложенные трубы и металлические рукава каждого последующего одножильного или многожильного в общей оплетке, суммарное сечение: до 35 мм2  (прокладка кабеля внутри АС, трубостойки) – 4,5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Кабель до 35 кВ по установленным конструкциям и лоткам с </w:t>
            </w:r>
            <w:r>
              <w:rPr>
                <w:sz w:val="22"/>
              </w:rPr>
              <w:t>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</w:t>
            </w:r>
            <w:r>
              <w:rPr>
                <w:sz w:val="22"/>
              </w:rPr>
              <w:t>емляющий открыто по строительным основаниям: из круглой стали диаметром 8 мм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Ремонт тротуаров из </w:t>
            </w:r>
            <w:r>
              <w:rPr>
                <w:sz w:val="22"/>
              </w:rPr>
              <w:t>литого асфальта – 0,525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Разработка грунта вручную в траншеях глубиной до 2 м без креплений с откосами, группа грунтов: 2 – 0,45 м3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Заземлитель горизонтальный из стали: полосовой сечением 160 мм2 – 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Засыпка вручную траншей, пазух </w:t>
            </w:r>
            <w:r>
              <w:rPr>
                <w:sz w:val="22"/>
              </w:rPr>
              <w:t>котлованов и ям, группа грунтов: 1 – 0,45 м3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2472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БАО-300 Пункт оповещения №4 по адресу: пгт Оричи, ул. Комсомольская, 57А, </w:t>
            </w:r>
            <w:r>
              <w:rPr>
                <w:b/>
                <w:sz w:val="22"/>
              </w:rPr>
              <w:br/>
              <w:t xml:space="preserve">МБУ СШ «Алмаз» (согласно ЛСР-02-30-05), </w:t>
            </w:r>
            <w:r>
              <w:rPr>
                <w:b/>
                <w:sz w:val="22"/>
              </w:rPr>
              <w:br/>
              <w:t>действующее наименование МБУ ДО СШ «Алмаз»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Шкаф коммутации выходных и промежуточных </w:t>
            </w:r>
            <w:r>
              <w:rPr>
                <w:sz w:val="22"/>
              </w:rPr>
              <w:t>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Ввод гибкий, наружный диаметр металлорукава: до 27 мм (прим. Монтаж кабельных вводов в </w:t>
            </w:r>
            <w:r>
              <w:rPr>
                <w:sz w:val="22"/>
              </w:rPr>
              <w:t>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Блок управления шкафного исполнения или распределительный пункт (шкаф), устанавливаемый: на </w:t>
            </w:r>
            <w:r>
              <w:rPr>
                <w:sz w:val="22"/>
              </w:rPr>
              <w:t>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 0,5 кирпича – 5 отверстий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</w:t>
            </w:r>
            <w:r>
              <w:rPr>
                <w:sz w:val="22"/>
              </w:rPr>
              <w:t xml:space="preserve">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505"/>
              </w:tabs>
              <w:rPr>
                <w:sz w:val="22"/>
              </w:rPr>
            </w:pPr>
            <w:r>
              <w:rPr>
                <w:sz w:val="22"/>
              </w:rPr>
              <w:t xml:space="preserve">Ящик для трубных проводок </w:t>
            </w:r>
            <w:r>
              <w:rPr>
                <w:sz w:val="22"/>
              </w:rPr>
              <w:t>протяжной или коробка, размер: до 200х200 мм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Короба пластмассовые: шириной до 40 мм – 25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6 мм2 – 32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Провод в коробах, сечением: до </w:t>
            </w:r>
            <w:r>
              <w:rPr>
                <w:sz w:val="22"/>
              </w:rPr>
              <w:t>35 мм2 – 12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разъемы типов БТС, РТС, СР, БС, РС, РД (прим. разделка кабеля RG - 1 конец) – 1 конец </w:t>
            </w:r>
            <w:r>
              <w:rPr>
                <w:sz w:val="22"/>
              </w:rPr>
              <w:lastRenderedPageBreak/>
              <w:t>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5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</w:t>
            </w:r>
            <w:r>
              <w:rPr>
                <w:sz w:val="22"/>
              </w:rPr>
              <w:t>о 100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Окраска металлических огрунтованных поверхностей: эмалью ПФ-115 – 0,93 </w:t>
            </w:r>
            <w:r>
              <w:rPr>
                <w:sz w:val="22"/>
              </w:rPr>
              <w:t>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Громкоговоритель или звуковая колонка: на столбе или на крыше, </w:t>
            </w:r>
            <w:r>
              <w:rPr>
                <w:sz w:val="22"/>
              </w:rPr>
              <w:t>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14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</w:t>
            </w:r>
            <w:r>
              <w:rPr>
                <w:sz w:val="22"/>
              </w:rPr>
              <w:t>ого или многожильного в общей оплетке, суммарное сечение: до 6 мм2 – 14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7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внутри АС, трубостойки)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</w:t>
            </w:r>
            <w:r>
              <w:rPr>
                <w:sz w:val="22"/>
              </w:rPr>
              <w:t>рукава каждого последующего одножильного или многожильного в общей оплетке, суммарное сечение: до 35 мм2  (прокладка кабеля внутри АС, трубостойки) – 4,5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</w:t>
            </w:r>
            <w:r>
              <w:rPr>
                <w:sz w:val="22"/>
              </w:rPr>
              <w:t>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Проводник заземляющий открыто по строительным </w:t>
            </w:r>
            <w:r>
              <w:rPr>
                <w:sz w:val="22"/>
              </w:rPr>
              <w:t>основаниям: из круглой стали диаметром 8 ммм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Ремонт тротуаров из литого асфальта – 0,35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Разраб</w:t>
            </w:r>
            <w:r>
              <w:rPr>
                <w:sz w:val="22"/>
              </w:rPr>
              <w:t>отка грунта вручную в траншеях глубиной до 2 м без креплений с откосами, группа грунтов: 2 – 2,94 м3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Заземлитель горизонтальный из стали: полосовой сечением 160 мм2 – 15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Труба гофрированная ПВХ для защиты проводов и кабелей по установленным </w:t>
            </w:r>
            <w:r>
              <w:rPr>
                <w:sz w:val="22"/>
              </w:rPr>
              <w:t>конструкциям, по стенам, колоннам, потолкам, основанию пола – 1,3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Заземлитель вертикальный из круглой стали диаметром: 16 мм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Засыпка вручную траншей, пазух котлованов и ям, группа грунтов: 1 – 2,94 м3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2783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БАО-300 Пункт оповещения №5 по адресу: пгт Оричи, ул. Ст. Халтурина, 12, </w:t>
            </w:r>
            <w:r>
              <w:rPr>
                <w:b/>
                <w:sz w:val="22"/>
              </w:rPr>
              <w:br/>
              <w:t xml:space="preserve">ОМУ АТП «Оричевское» (согласно ЛСР-02-30-06), </w:t>
            </w:r>
            <w:r>
              <w:rPr>
                <w:b/>
                <w:sz w:val="22"/>
              </w:rPr>
              <w:br/>
              <w:t>действующее наименование – ООО «Оричевское АТП»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</w:t>
            </w:r>
            <w:r>
              <w:rPr>
                <w:sz w:val="22"/>
              </w:rPr>
              <w:t>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>
            <w:pPr>
              <w:widowControl/>
              <w:spacing w:line="257" w:lineRule="auto"/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 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Настройка простых сетевых</w:t>
            </w:r>
            <w:r>
              <w:rPr>
                <w:sz w:val="22"/>
              </w:rPr>
              <w:t xml:space="preserve"> трактов: программирование сетевого элемента и </w:t>
            </w:r>
            <w:r>
              <w:rPr>
                <w:sz w:val="22"/>
              </w:rPr>
              <w:lastRenderedPageBreak/>
              <w:t>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 толщина стен 0,5 кирпича – 4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отверстий: на </w:t>
            </w:r>
            <w:r>
              <w:rPr>
                <w:sz w:val="22"/>
              </w:rPr>
              <w:t>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Кор</w:t>
            </w:r>
            <w:r>
              <w:rPr>
                <w:sz w:val="22"/>
              </w:rPr>
              <w:t>оба пластмассовые: шириной до 40 мм – 13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6 мм2 – 25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35 мм2 – 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Разделка концов ВЧ </w:t>
            </w:r>
            <w:r>
              <w:rPr>
                <w:sz w:val="22"/>
              </w:rPr>
              <w:t>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Труба </w:t>
            </w:r>
            <w:r>
              <w:rPr>
                <w:sz w:val="22"/>
              </w:rPr>
              <w:t>гофрированная ПВХ для защиты проводов и кабелей по установленным конструкциям, по стенам, колоннам, потолкам, основанию пола – 21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одножильного или многожильного в общей оплетке, </w:t>
            </w:r>
            <w:r>
              <w:rPr>
                <w:sz w:val="22"/>
              </w:rPr>
              <w:t>суммарное сечение: до 6 мм2 – 21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кВ, подвешиваемый на тросе, ма</w:t>
            </w:r>
            <w:r>
              <w:rPr>
                <w:sz w:val="22"/>
              </w:rPr>
              <w:t>сса 1 м кабеля: до 1 кг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</w:t>
            </w:r>
            <w:r>
              <w:rPr>
                <w:sz w:val="22"/>
              </w:rPr>
              <w:t>рукава каждого последующего одножильного или многожильного в общей оплетке, суммарное сечение: до 35 мм2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стене – 6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Труба стальная по установленным конструкциям, по </w:t>
            </w:r>
            <w:r>
              <w:rPr>
                <w:sz w:val="22"/>
              </w:rPr>
              <w:t>фермам, колоннам и другим стальным конструкциям, диаметр: до 100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Окраска </w:t>
            </w:r>
            <w:r>
              <w:rPr>
                <w:sz w:val="22"/>
              </w:rPr>
              <w:t>металлических огрунтованных поверхностей: эмалью ПФ-115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одножильного или </w:t>
            </w:r>
            <w:r>
              <w:rPr>
                <w:sz w:val="22"/>
              </w:rPr>
              <w:t>многожильного в общей оплетке, суммарное сечение: до 6 мм2 (прокладка кабеля внутри мачты)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</w:t>
            </w:r>
            <w:r>
              <w:rPr>
                <w:sz w:val="22"/>
              </w:rPr>
              <w:t>35 мм2(прокладка кабеля внутри мачты) – 4,5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</w:t>
            </w:r>
            <w:r>
              <w:rPr>
                <w:sz w:val="22"/>
              </w:rPr>
              <w:t>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34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4DE" w:rsidRDefault="006104DE"/>
        </w:tc>
      </w:tr>
      <w:tr w:rsidR="006104DE">
        <w:trPr>
          <w:trHeight w:val="338"/>
        </w:trPr>
        <w:tc>
          <w:tcPr>
            <w:tcW w:w="9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Нагорский муниципальный округ</w:t>
            </w: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>
            <w:pPr>
              <w:rPr>
                <w:sz w:val="22"/>
              </w:rPr>
            </w:pP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480"/>
                <w:tab w:val="left" w:pos="1657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>БАО-300 Пункт оповещения №5 по</w:t>
            </w:r>
            <w:r>
              <w:rPr>
                <w:b/>
                <w:sz w:val="22"/>
              </w:rPr>
              <w:t xml:space="preserve"> адресу: пгт Нагорск, ул. Советская, 132, Слободской районный суд Кировской области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Съемные и выдвижные блоки (модули, ячейки, ТЭЗ), </w:t>
            </w:r>
            <w:r>
              <w:rPr>
                <w:sz w:val="22"/>
              </w:rPr>
              <w:t>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Ввод гибкий, наружный диаметр металлорукава: до 27 мм (прим. 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Настройка простых сетевых трактов: программирование сетевого элемента и отладка его работы (мультиплексор, </w:t>
            </w:r>
            <w:r>
              <w:rPr>
                <w:sz w:val="22"/>
              </w:rPr>
              <w:t>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вертикальных отверстий в железобетонных конструкциях полов </w:t>
            </w:r>
            <w:r>
              <w:rPr>
                <w:sz w:val="22"/>
              </w:rPr>
              <w:t>перфоратором глубиной 200 мм диаметром: свыше 25 мм до 32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диаметром: свыше 45 мм до 50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Электрические проводки в </w:t>
            </w:r>
            <w:r>
              <w:rPr>
                <w:sz w:val="22"/>
              </w:rPr>
              <w:t>щитах и 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Короба пластмассовые: шириной до 40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6 мм2 – 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35 мм2 – 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гофрированная ПВХ для защиты проводов и кабелей по </w:t>
            </w:r>
            <w:r>
              <w:rPr>
                <w:sz w:val="22"/>
              </w:rPr>
              <w:t>установленным конструкциям, по стенам, колоннам, потолкам, основанию пола – 16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9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– 16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</w:t>
            </w:r>
            <w:r>
              <w:rPr>
                <w:sz w:val="22"/>
              </w:rPr>
              <w:t xml:space="preserve"> провода в проложенные трубы и металлические рукава каждого последующего одножильного или многожильного в общей оплетке, суммарное сечение: до 35 мм2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Разделка концов</w:t>
            </w:r>
            <w:r>
              <w:rPr>
                <w:sz w:val="22"/>
              </w:rPr>
              <w:t xml:space="preserve">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Постанов</w:t>
            </w:r>
            <w:r>
              <w:rPr>
                <w:sz w:val="22"/>
              </w:rPr>
              <w:t>ка болтов: строительных с гайками и шайбами (прим. крепление к кровле проходки кровельной саморезами) – 30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Заделка проходов при прокладке кабелей по стенам и потолкам (применительно герметизация шва под проходкой) – 2 м трассы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Труба стальная </w:t>
            </w:r>
            <w:r>
              <w:rPr>
                <w:sz w:val="22"/>
              </w:rPr>
              <w:t>по установленным конструкциям, по фермам, колоннам и другим стальным конструкциям, диаметр: до 100 мм – 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</w:t>
            </w:r>
            <w:r>
              <w:rPr>
                <w:sz w:val="22"/>
              </w:rPr>
              <w:t>Ф-021 – 1,54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1,54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Приборы, устанавливаемые на металлоконструкциях, щитах и пультах, масса: до 5 кг (применительно к монтажу антенны </w:t>
            </w:r>
            <w:r>
              <w:rPr>
                <w:sz w:val="22"/>
              </w:rPr>
              <w:t>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</w:t>
            </w:r>
            <w:r>
              <w:rPr>
                <w:sz w:val="22"/>
              </w:rPr>
              <w:t>ение: до 6 мм2 (прокладка кабеля внутри мачты)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каждого последующего одножильного или многожильного в общей оплетке, суммарное </w:t>
            </w:r>
            <w:r>
              <w:rPr>
                <w:sz w:val="22"/>
              </w:rPr>
              <w:lastRenderedPageBreak/>
              <w:t>сечение: до 35 мм2(прокладка кабеля внутри мачты) – 6,5</w:t>
            </w:r>
            <w:r>
              <w:rPr>
                <w:sz w:val="22"/>
              </w:rPr>
              <w:t xml:space="preserve">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Разделка концов ВЧ коаксиального кабеля со сплошной изоляцией в разъемы типов БТС, РТС, СР, БС, РС, РД (прим. </w:t>
            </w:r>
            <w:r>
              <w:rPr>
                <w:sz w:val="22"/>
              </w:rPr>
              <w:t>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9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rPr>
          <w:trHeight w:val="340"/>
        </w:trPr>
        <w:tc>
          <w:tcPr>
            <w:tcW w:w="9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>Нолинский муниципальный округ</w:t>
            </w: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480"/>
                <w:tab w:val="left" w:pos="1657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БАО-300 Т60 Пункт оповещения №3 по адресу: г. Нолинск, ул. Чапаева, 19, </w:t>
            </w:r>
            <w:r>
              <w:rPr>
                <w:b/>
                <w:sz w:val="22"/>
              </w:rPr>
              <w:t>ПАО «МРСК Центра и Приволжья» филиал Кировэнерго ПО «ЮЭС» Нолинский РЭС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2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rPr>
                <w:sz w:val="22"/>
              </w:rPr>
            </w:pP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Съемные и выдвижные </w:t>
            </w:r>
            <w:r>
              <w:rPr>
                <w:sz w:val="22"/>
              </w:rPr>
              <w:t>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БАО-300 Т60)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</w:t>
            </w:r>
            <w:r>
              <w:rPr>
                <w:sz w:val="22"/>
              </w:rPr>
              <w:t>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3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Блок управления шкафного исполнения или распределительный пункт (шкаф), устанавливаемый: на стене, высота и ширина до 600х600 мм – </w:t>
            </w:r>
            <w:r>
              <w:rPr>
                <w:sz w:val="22"/>
              </w:rPr>
              <w:br/>
              <w:t>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Рамка со штифтами на винтах в нарезных отверстиях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пультах: малогабарит</w:t>
            </w:r>
            <w:r>
              <w:rPr>
                <w:sz w:val="22"/>
              </w:rPr>
              <w:t>ных – 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48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одножильного или </w:t>
            </w:r>
            <w:r>
              <w:rPr>
                <w:sz w:val="22"/>
              </w:rPr>
              <w:t>многожильного в общей оплетке, суммарное сечение: до 6 мм2 – 48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 – 20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Присоединени</w:t>
            </w:r>
            <w:r>
              <w:rPr>
                <w:sz w:val="22"/>
              </w:rPr>
              <w:t xml:space="preserve">е к зажимам жил проводов или кабелей сечением: </w:t>
            </w:r>
            <w:r>
              <w:rPr>
                <w:sz w:val="22"/>
              </w:rPr>
              <w:br/>
              <w:t>до 6 мм2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- 2 конца) – 2 конца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Громкоговоритель или </w:t>
            </w:r>
            <w:r>
              <w:rPr>
                <w:sz w:val="22"/>
              </w:rPr>
              <w:t>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внутри АС и труб</w:t>
            </w:r>
            <w:r>
              <w:rPr>
                <w:sz w:val="22"/>
              </w:rPr>
              <w:t>ы)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мм2(прокладка кабеля внутри АС и трубы) – 2,5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</w:t>
            </w:r>
            <w:r>
              <w:rPr>
                <w:sz w:val="22"/>
              </w:rPr>
              <w:t xml:space="preserve"> конструкциям и лоткам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строительным основаниям: из круглой стали диаметром 8 мм – 15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/>
        </w:tc>
      </w:tr>
      <w:tr w:rsidR="006104DE">
        <w:trPr>
          <w:trHeight w:val="340"/>
        </w:trPr>
        <w:tc>
          <w:tcPr>
            <w:tcW w:w="9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>Уржумский муниципальный округ</w:t>
            </w: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  <w:highlight w:val="yellow"/>
              </w:rPr>
            </w:pP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480"/>
                <w:tab w:val="left" w:pos="1657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БАО-600 Пункт </w:t>
            </w:r>
            <w:r>
              <w:rPr>
                <w:b/>
                <w:sz w:val="22"/>
              </w:rPr>
              <w:t>оповещения №2 по адресу: г. Уржум, ул. Кировский тракт, 54,</w:t>
            </w:r>
          </w:p>
          <w:p w:rsidR="006104DE" w:rsidRDefault="001C1400">
            <w:pPr>
              <w:widowControl/>
              <w:tabs>
                <w:tab w:val="left" w:pos="1480"/>
                <w:tab w:val="left" w:pos="1657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МУП «Уржумское ПАТП»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>
            <w:pPr>
              <w:rPr>
                <w:sz w:val="22"/>
                <w:highlight w:val="yellow"/>
              </w:rPr>
            </w:pP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>
            <w:pPr>
              <w:rPr>
                <w:sz w:val="22"/>
              </w:rPr>
            </w:pP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Съемные и выдвижные блоки (модули, ячейки, ТЭЗ), </w:t>
            </w:r>
            <w:r>
              <w:rPr>
                <w:sz w:val="22"/>
              </w:rPr>
              <w:t>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БАО-600)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Настройка простых сетевых трактов: программирование сетевого элемента и отладка его работы (мультиплексор, </w:t>
            </w:r>
            <w:r>
              <w:rPr>
                <w:sz w:val="22"/>
              </w:rPr>
              <w:t>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в кирпичных стенах электроперфоратором диаметром до 20 мм,</w:t>
            </w:r>
            <w:r>
              <w:rPr>
                <w:sz w:val="22"/>
              </w:rPr>
              <w:t xml:space="preserve"> толщина стен 0,5 кирпича – 4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0,5 кирпича толщины стен добавлять к расценке 69-2-1 – 3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отверстий: на каждые 10 мм диаметра свыше 20 мм добавлять к расценке 69-2-1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пультах: малогабаритных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Короба пластмассовые: шириной до 40 мм – 32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6</w:t>
            </w:r>
            <w:r>
              <w:rPr>
                <w:sz w:val="22"/>
              </w:rPr>
              <w:t xml:space="preserve"> мм2 – 33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927"/>
              </w:tabs>
              <w:rPr>
                <w:sz w:val="22"/>
              </w:rPr>
            </w:pPr>
            <w:r>
              <w:rPr>
                <w:sz w:val="22"/>
              </w:rPr>
              <w:t>Провод в коробах, сечением: до 35 мм2 – 31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</w:t>
            </w:r>
            <w:r>
              <w:rPr>
                <w:sz w:val="22"/>
              </w:rPr>
              <w:t>металлические рукава первого одножильного или многожильного в общей оплетке, суммарное сечение: до 6 мм2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каждого последующего одножильного или многожильного в общей оплетке, </w:t>
            </w:r>
            <w:r>
              <w:rPr>
                <w:sz w:val="22"/>
              </w:rPr>
              <w:t>суммарное сечение: до 35 мм2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</w:t>
            </w:r>
            <w:r>
              <w:rPr>
                <w:sz w:val="22"/>
              </w:rPr>
              <w:t>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стене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Труба стальная по установленным конструкциям, по фермам, колоннам и другим стальным </w:t>
            </w:r>
            <w:r>
              <w:rPr>
                <w:sz w:val="22"/>
              </w:rPr>
              <w:t>конструкциям, диаметр: до 100 мм – 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Окраска металлических огрунтованных </w:t>
            </w:r>
            <w:r>
              <w:rPr>
                <w:sz w:val="22"/>
              </w:rPr>
              <w:t>поверхностей: эмалью ПФ-115 – 0,93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</w:rPr>
            </w:pPr>
            <w:r>
              <w:rPr>
                <w:sz w:val="22"/>
              </w:rPr>
              <w:t>Громкоговоритель или звуковая</w:t>
            </w:r>
            <w:r>
              <w:rPr>
                <w:sz w:val="22"/>
              </w:rPr>
              <w:t xml:space="preserve"> колонка: на столбе или на крыше, мощность свыше 10 Вт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15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</w:t>
            </w:r>
            <w:r>
              <w:rPr>
                <w:sz w:val="22"/>
              </w:rPr>
              <w:t>металлические рукава первого одножильного или многожильного в общей оплетке, суммарное сечение: до 6 мм2 – 15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</w:t>
            </w:r>
            <w:r>
              <w:rPr>
                <w:sz w:val="22"/>
              </w:rPr>
              <w:t>ое сечение: до 35 мм2 – 10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31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внутри АС и трубостойки) – 10,5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</w:t>
            </w:r>
            <w:r>
              <w:rPr>
                <w:sz w:val="22"/>
              </w:rPr>
              <w:t>провода в проложенные трубы и металлические рукава каждого последующего одножильного или многожильного в общей оплетке, суммарное сечение: до 35 мм2(прокладка кабеля внутри АС и трубостойки)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</w:t>
            </w:r>
            <w:r>
              <w:rPr>
                <w:sz w:val="22"/>
              </w:rPr>
              <w:t xml:space="preserve"> с креплением на поворотах и в конце трассы,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Проводник </w:t>
            </w:r>
            <w:r>
              <w:rPr>
                <w:sz w:val="22"/>
              </w:rPr>
              <w:t>заземляющий открыто по строительным основаниям: из круглой стали диаметром 8 мм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Разработка грунта </w:t>
            </w:r>
            <w:r>
              <w:rPr>
                <w:sz w:val="22"/>
              </w:rPr>
              <w:t>вручную в траншеях глубиной до 2 м без креплений с откосами, группа грунтов: 2 – 2,52 м3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Заземлитель горизонтальный из стали: полосовой сечением 160 мм2 – 15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</w:t>
            </w:r>
            <w:r>
              <w:rPr>
                <w:sz w:val="22"/>
              </w:rPr>
              <w:t>о стенам, колоннам, потолкам, основанию пола – 1,3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Заземлитель вертикальный из круглой стали диаметром: 16 мм – 3 шт.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Засыпка вручную траншей, пазух котлованов и ям, группа грунтов: 1 – 2,52 м3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rPr>
          <w:trHeight w:val="340"/>
        </w:trPr>
        <w:tc>
          <w:tcPr>
            <w:tcW w:w="9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Унинский муниципальный округ</w:t>
            </w: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>
            <w:pPr>
              <w:rPr>
                <w:sz w:val="22"/>
              </w:rPr>
            </w:pP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657"/>
              </w:tabs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 xml:space="preserve">БАО-300 Пункт оповещения №3 по адресу: тракт. Уни-Порез, 14, </w:t>
            </w:r>
            <w:r>
              <w:rPr>
                <w:b/>
                <w:sz w:val="22"/>
              </w:rPr>
              <w:br/>
              <w:t>ПП Унинский МОМ МВД России «Куменский»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>
            <w:pPr>
              <w:rPr>
                <w:sz w:val="22"/>
              </w:rPr>
            </w:pP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Шкаф коммутации выходных и промежуточных линий с 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>
            <w:pPr>
              <w:rPr>
                <w:sz w:val="22"/>
              </w:rPr>
            </w:pP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Съемные и выдвижные блоки </w:t>
            </w:r>
            <w:r>
              <w:rPr>
                <w:sz w:val="22"/>
              </w:rPr>
              <w:t>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БАО-300)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Настройка простых сетевых трактов: программирование сетевого элемента и отладка его </w:t>
            </w:r>
            <w:r>
              <w:rPr>
                <w:sz w:val="22"/>
              </w:rPr>
              <w:t>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510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отверстий: в кирпичных стенах электроперфорато</w:t>
            </w:r>
            <w:r>
              <w:rPr>
                <w:sz w:val="22"/>
              </w:rPr>
              <w:t>ром диаметром до 20 мм, толщина стен 0,5 кирпича – 2 отверстия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диаметром: свыше 25 мм до 32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Сверление вертикальных отверстий в </w:t>
            </w:r>
            <w:r>
              <w:rPr>
                <w:sz w:val="22"/>
              </w:rPr>
              <w:t>железобетонных конструкциях полов перфоратором глубиной 200 мм диаметром: свыше 45 мм до 50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Короба пластмассовые: шириной до 40 мм – 15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</w:t>
            </w:r>
            <w:r>
              <w:rPr>
                <w:sz w:val="22"/>
              </w:rPr>
              <w:t>ем: до 6 мм2 – 16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9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Провод в коробах, сечением: до 35 мм2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– 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Затягивание провода в проложенные трубы </w:t>
            </w:r>
            <w:r>
              <w:rPr>
                <w:sz w:val="22"/>
              </w:rPr>
              <w:t>и металлические рукава первого одножильного или многожильного в общей оплетке, суммарное сечение: до 6 мм2 – 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каждого последующего одножильного или многожильного в общей оплетке, </w:t>
            </w:r>
            <w:r>
              <w:rPr>
                <w:sz w:val="22"/>
              </w:rPr>
              <w:t>суммарное сечение: до 35 мм2 – 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</w:t>
            </w:r>
            <w:r>
              <w:rPr>
                <w:sz w:val="22"/>
              </w:rPr>
              <w:t>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Постановка болтов: строительных с гайками и шайбами (прим. крепление к кровле проходки кровельной саморезами) – 30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Заделка проходов при прокладке кабелей по стенам и потолкам (применительно герметизация шва под проходкой) – 2 м трассы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до 100 мм – 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Выр</w:t>
            </w:r>
            <w:r>
              <w:rPr>
                <w:sz w:val="22"/>
              </w:rPr>
              <w:t>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Огрунтовка металлических поверхностей за один раз: грунтовкой ГФ-021 – 1,23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1,23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Кронштейн </w:t>
            </w:r>
            <w:r>
              <w:rPr>
                <w:sz w:val="22"/>
              </w:rPr>
              <w:t>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tabs>
                <w:tab w:val="left" w:pos="1327"/>
              </w:tabs>
              <w:rPr>
                <w:sz w:val="22"/>
                <w:highlight w:val="yellow"/>
              </w:rPr>
            </w:pPr>
            <w:r>
              <w:rPr>
                <w:sz w:val="22"/>
              </w:rPr>
              <w:t>Приборы, устанавливаемые на металлоконструкциях, щитах и пультах, масса: до 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</w:t>
            </w:r>
            <w:r>
              <w:rPr>
                <w:sz w:val="22"/>
              </w:rPr>
              <w:t>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(прокладка кабеля внутри мачты)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</w:t>
            </w:r>
            <w:r>
              <w:rPr>
                <w:sz w:val="22"/>
              </w:rPr>
              <w:t>металлические рукава каждого последующего одножильного или многожильного в общей оплетке, суммарное сечение: до 35 мм2(прокладка кабеля внутри мачты) – 5,5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Кабель до 35 кВ по установленным конструкциям и лоткам с креплением на поворотах и в конце тр</w:t>
            </w:r>
            <w:r>
              <w:rPr>
                <w:sz w:val="22"/>
              </w:rPr>
              <w:t>ассы, масса 1 м кабеля: до 1 кг – 1,5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Проводник заземляющий открыто по строительным </w:t>
            </w:r>
            <w:r>
              <w:rPr>
                <w:sz w:val="22"/>
              </w:rPr>
              <w:t>основаниям: из круглой стали диаметром 8 мм – 15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rPr>
          <w:trHeight w:val="340"/>
        </w:trPr>
        <w:tc>
          <w:tcPr>
            <w:tcW w:w="9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Фаленский муниципальный округ</w:t>
            </w: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6104D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БАО-300 Пункт оповещения №3 по адресу: пгт Фаленки, ул. Свободы, 132, </w:t>
            </w:r>
            <w:r>
              <w:rPr>
                <w:b/>
                <w:sz w:val="22"/>
              </w:rPr>
              <w:br/>
              <w:t>Зуевский районный суд Кировской области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>
            <w:pPr>
              <w:rPr>
                <w:sz w:val="22"/>
              </w:rPr>
            </w:pP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Шкаф коммутации выходных и промежуточных линий с </w:t>
            </w:r>
            <w:r>
              <w:rPr>
                <w:sz w:val="22"/>
              </w:rPr>
              <w:t>дистанционным управлением, количество линий до 40 на стене – 1 шт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>
            <w:pPr>
              <w:rPr>
                <w:sz w:val="22"/>
              </w:rPr>
            </w:pPr>
          </w:p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Съемные и выдвижные блоки (модули, ячейки, ТЭЗ), масса: до 10 кг (прим. АКБ) – 4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Ввод гибкий, наружный диаметр металлорукава: до 27 мм (прим.Монтаж кабельных вводов в БАО-300) – 4</w:t>
            </w:r>
            <w:r>
              <w:rPr>
                <w:sz w:val="22"/>
              </w:rPr>
              <w:t xml:space="preserve">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Настройка простых сетевых трактов: программирование сетевого элемента и отладка его работы (мультиплексор, регенератор) – 1 сетевой элемент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Блок управления шкафного исполнения или распределительный пункт (шкаф), устанавливаемый: на стене, высот</w:t>
            </w:r>
            <w:r>
              <w:rPr>
                <w:sz w:val="22"/>
              </w:rPr>
              <w:t>а и ширина до 600х600 мм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Сверление вертикальных отверстий в железобетонных конструкциях полов перфоратором глубиной 200 мм диаметром: свыше 25 мм до 32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Сверление вертикальных отверстий в железобетонных конструкциях полов </w:t>
            </w:r>
            <w:r>
              <w:rPr>
                <w:sz w:val="22"/>
              </w:rPr>
              <w:t>перфоратором глубиной 200 мм диаметром: свыше 45 мм до 50 мм – 1 отверстие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Ящик для трубных проводок протяжной или коробка, размер: до 200х200 мм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Электрические проводки в щитах и пультах: малогабаритных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Короба пластмассовые: ширин</w:t>
            </w:r>
            <w:r>
              <w:rPr>
                <w:sz w:val="22"/>
              </w:rPr>
              <w:t>ой до 40 мм – 13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6 мм2 – 14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 в коробах, сечением: до 35 мм2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Труба гофрированная ПВХ для защиты проводов и кабелей по установленным конструкциям, по стенам, колоннам, потолкам, основанию пола – </w:t>
            </w:r>
            <w:r>
              <w:rPr>
                <w:sz w:val="22"/>
              </w:rPr>
              <w:t>16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одножильного или многожильного в общей оплетке, суммарное сечение: до 6 </w:t>
            </w:r>
            <w:r>
              <w:rPr>
                <w:sz w:val="22"/>
              </w:rPr>
              <w:lastRenderedPageBreak/>
              <w:t>мм2 – 16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</w:t>
            </w:r>
            <w:r>
              <w:rPr>
                <w:sz w:val="22"/>
              </w:rPr>
              <w:t>ожильного или многожильного в общей оплетке, суммарное сечение: до 35 мм2 – 8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Присоединение к зажимам жил проводов или кабелей сечением: до 6 мм2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</w:t>
            </w:r>
            <w:r>
              <w:rPr>
                <w:sz w:val="22"/>
              </w:rPr>
              <w:t xml:space="preserve">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Герметизация проходов при вводе кабелей во взрывоопасные помещения уплотнительной массой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Устройство мелких покрытий (брандмауэры, парапеты, свесы и т.п.) из листовой оцинков</w:t>
            </w:r>
            <w:r>
              <w:rPr>
                <w:sz w:val="22"/>
              </w:rPr>
              <w:t>анной стали – 1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Постановка болтов: строительных с гайками и шайбами (прим. крепление к кровле проходки кровельной саморезами) – 30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Заделка проходов при прокладке кабелей по стенам и потолкам (применительно герметизация шва под проходкой) – </w:t>
            </w:r>
            <w:r>
              <w:rPr>
                <w:sz w:val="22"/>
              </w:rPr>
              <w:t>2 м трассы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Труба стальная по установленным конструкциям, по фермам, колоннам и другим стальным конструкциям, диаметр: до 100 мм – 6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Вырезка отверстий в металлоконструкциях при толщине стали: до 5 мм – 0,2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Огрунтовка металлических </w:t>
            </w:r>
            <w:r>
              <w:rPr>
                <w:sz w:val="22"/>
              </w:rPr>
              <w:t>поверхностей за один раз: грунтовкой ГФ-021 – 1,85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Окраска металлических огрунтованных поверхностей: эмалью ПФ-115 – 1,85 м2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Кронштейн "Переход" на: опоре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Приборы, устанавливаемые на металлоконструкциях, щитах и пультах, масса: до </w:t>
            </w:r>
            <w:r>
              <w:rPr>
                <w:sz w:val="22"/>
              </w:rPr>
              <w:t>5 кг (применительно к монтажу антенны из состава БАО) – 1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Громкоговоритель или звуковая колонка: на столбе или на крыше, мощность свыше 10 Вт – 2 шт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 xml:space="preserve">Затягивание провода в проложенные трубы и металлические рукава первого одножильного или </w:t>
            </w:r>
            <w:r>
              <w:rPr>
                <w:sz w:val="22"/>
              </w:rPr>
              <w:t>многожильного в общей оплетке, суммарное сечение: до 6 мм2 (прокладка кабеля внутри мачты) – 12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</w:t>
            </w:r>
            <w:r>
              <w:rPr>
                <w:sz w:val="22"/>
              </w:rPr>
              <w:t xml:space="preserve"> 35 мм2(прокладка кабеля внутри мачты) – 7,5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Разделка концов ВЧ коаксиального кабеля со сплошной изоляцией в разъемы типов БТС, РТС, СР, БС, РС, РД (прим. разделка кабеля RG - 1 конец) – 1 конец кабеля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  <w:tr w:rsidR="006104DE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4DE" w:rsidRDefault="001C1400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1C1400">
            <w:pPr>
              <w:rPr>
                <w:sz w:val="22"/>
              </w:rPr>
            </w:pPr>
            <w:r>
              <w:rPr>
                <w:sz w:val="22"/>
              </w:rPr>
              <w:t>Проводник заземляющий открыто по строитель</w:t>
            </w:r>
            <w:r>
              <w:rPr>
                <w:sz w:val="22"/>
              </w:rPr>
              <w:t>ным основаниям: из круглой стали диаметром 8 мм – 12 м</w:t>
            </w:r>
          </w:p>
        </w:tc>
        <w:tc>
          <w:tcPr>
            <w:tcW w:w="1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4DE" w:rsidRDefault="006104DE"/>
        </w:tc>
      </w:tr>
    </w:tbl>
    <w:p w:rsidR="006104DE" w:rsidRDefault="006104DE">
      <w:pPr>
        <w:widowControl/>
        <w:ind w:firstLine="709"/>
      </w:pPr>
    </w:p>
    <w:p w:rsidR="006104DE" w:rsidRDefault="006104DE"/>
    <w:p w:rsidR="006104DE" w:rsidRDefault="001C1400">
      <w:pPr>
        <w:pStyle w:val="510"/>
        <w:keepNext w:val="0"/>
        <w:keepLines w:val="0"/>
        <w:widowControl w:val="0"/>
        <w:spacing w:before="0" w:after="0"/>
        <w:ind w:left="0" w:firstLine="709"/>
        <w:contextualSpacing/>
        <w:outlineLvl w:val="0"/>
        <w:rPr>
          <w:sz w:val="22"/>
        </w:rPr>
      </w:pPr>
      <w:bookmarkStart w:id="1" w:name="ПОРЯДОК_ПРИЕМКИ_СИСТЕМЫ"/>
      <w:bookmarkStart w:id="2" w:name="_Приложение_№_1"/>
      <w:bookmarkStart w:id="3" w:name="_Ref417996868"/>
      <w:bookmarkEnd w:id="1"/>
      <w:bookmarkEnd w:id="2"/>
      <w:r>
        <w:rPr>
          <w:sz w:val="22"/>
        </w:rPr>
        <w:t xml:space="preserve">7. ПОРЯДОК ПРИЕМКИ </w:t>
      </w:r>
      <w:bookmarkEnd w:id="3"/>
      <w:r>
        <w:rPr>
          <w:sz w:val="22"/>
        </w:rPr>
        <w:t>СИСТЕМЫ</w:t>
      </w:r>
    </w:p>
    <w:p w:rsidR="006104DE" w:rsidRDefault="001C1400">
      <w:pPr>
        <w:pStyle w:val="61"/>
        <w:keepNext w:val="0"/>
        <w:keepLines w:val="0"/>
        <w:widowControl w:val="0"/>
        <w:numPr>
          <w:ilvl w:val="1"/>
          <w:numId w:val="32"/>
        </w:numPr>
        <w:spacing w:before="0" w:after="0"/>
        <w:ind w:left="0" w:firstLine="709"/>
        <w:contextualSpacing/>
        <w:jc w:val="both"/>
        <w:rPr>
          <w:sz w:val="22"/>
        </w:rPr>
      </w:pPr>
      <w:bookmarkStart w:id="4" w:name="ПОРЯДОК_ПРИЕМКИ_СИСТЕМЫ_Копия_1"/>
      <w:bookmarkEnd w:id="4"/>
      <w:r>
        <w:rPr>
          <w:sz w:val="22"/>
        </w:rPr>
        <w:t xml:space="preserve"> Виды, состав, объем и методы испытаний Системы и ее составных частей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 xml:space="preserve">Виды, состав, объем и методы испытаний Системы, и ее составных частей определяются в ГОСТ Р </w:t>
      </w:r>
      <w:r>
        <w:rPr>
          <w:sz w:val="22"/>
        </w:rPr>
        <w:t>59792-2021 «Национальный стандарт Российской Федерации. Информационные технологии. Комплекс стандартов на автоматизированные системы. Виды испытаний автоматизированных систем».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Согласно ГОСТ Р 59792-2021 «Национальный стандарт Российской Федерации. Информа</w:t>
      </w:r>
      <w:r>
        <w:rPr>
          <w:sz w:val="22"/>
        </w:rPr>
        <w:t>ционные технологии. Комплекс стандартов на автоматизированные системы. Виды испытаний автоматизированных систем» для Системы устанавливают следующие основные виды испытаний:</w:t>
      </w:r>
    </w:p>
    <w:p w:rsidR="006104DE" w:rsidRDefault="001C1400">
      <w:pPr>
        <w:widowControl/>
        <w:tabs>
          <w:tab w:val="left" w:pos="851"/>
        </w:tabs>
        <w:ind w:firstLine="709"/>
        <w:jc w:val="both"/>
        <w:rPr>
          <w:sz w:val="22"/>
        </w:rPr>
      </w:pPr>
      <w:r>
        <w:rPr>
          <w:sz w:val="22"/>
        </w:rPr>
        <w:t>предварительные испытания;</w:t>
      </w:r>
    </w:p>
    <w:p w:rsidR="006104DE" w:rsidRDefault="001C1400">
      <w:pPr>
        <w:widowControl/>
        <w:tabs>
          <w:tab w:val="left" w:pos="851"/>
        </w:tabs>
        <w:ind w:firstLine="709"/>
        <w:jc w:val="both"/>
        <w:rPr>
          <w:sz w:val="22"/>
        </w:rPr>
      </w:pPr>
      <w:r>
        <w:rPr>
          <w:sz w:val="22"/>
        </w:rPr>
        <w:t>опытная эксплуатация (при принятии решения Комиссией);</w:t>
      </w:r>
    </w:p>
    <w:p w:rsidR="006104DE" w:rsidRDefault="001C1400">
      <w:pPr>
        <w:widowControl/>
        <w:tabs>
          <w:tab w:val="left" w:pos="851"/>
          <w:tab w:val="left" w:pos="4340"/>
        </w:tabs>
        <w:ind w:firstLine="709"/>
        <w:jc w:val="both"/>
        <w:rPr>
          <w:sz w:val="22"/>
        </w:rPr>
      </w:pPr>
      <w:r>
        <w:rPr>
          <w:sz w:val="22"/>
        </w:rPr>
        <w:t>приемочные испытания.</w:t>
      </w:r>
      <w:r>
        <w:rPr>
          <w:sz w:val="22"/>
        </w:rPr>
        <w:tab/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i/>
          <w:sz w:val="22"/>
        </w:rPr>
      </w:pPr>
      <w:r>
        <w:rPr>
          <w:i/>
          <w:sz w:val="22"/>
        </w:rPr>
        <w:t>* Требования, изложенные в настоящем пункте технического задания, установлены в соответствии с ГОСТ Р 59792-2021 «Национальный стандарт Российской Федерации. Информационные технологии. Комплекс стандартов на автоматизированные систем</w:t>
      </w:r>
      <w:r>
        <w:rPr>
          <w:i/>
          <w:sz w:val="22"/>
        </w:rPr>
        <w:t>ы. Виды испытаний автоматизированных систем».</w:t>
      </w:r>
    </w:p>
    <w:p w:rsidR="006104DE" w:rsidRDefault="001C1400">
      <w:pPr>
        <w:pStyle w:val="71"/>
        <w:widowControl w:val="0"/>
        <w:numPr>
          <w:ilvl w:val="2"/>
          <w:numId w:val="33"/>
        </w:numPr>
        <w:tabs>
          <w:tab w:val="left" w:pos="1134"/>
        </w:tabs>
        <w:spacing w:after="0" w:line="240" w:lineRule="auto"/>
        <w:ind w:left="0" w:firstLine="709"/>
        <w:contextualSpacing/>
        <w:outlineLvl w:val="2"/>
        <w:rPr>
          <w:b/>
          <w:color w:val="000000"/>
          <w:sz w:val="22"/>
        </w:rPr>
      </w:pPr>
      <w:r>
        <w:rPr>
          <w:b/>
          <w:color w:val="000000"/>
          <w:sz w:val="22"/>
        </w:rPr>
        <w:t>Требования к проведению предварительных испытаний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Предварительные испытания Системы проводятся для определения ее работоспособности и решения вопроса о возможности приемки Системы в опытную эксплуатацию.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lastRenderedPageBreak/>
        <w:t>Предва</w:t>
      </w:r>
      <w:r>
        <w:rPr>
          <w:sz w:val="22"/>
        </w:rPr>
        <w:t>рительные испытания Системы проводятся в соответствии с программой и методикой испытаний, путем выполнения тестовых сценариев. Программа и методика разрабатывается Исполнителем и согласовывается с Заказчиком. Содержание отдельных проверок определяется в со</w:t>
      </w:r>
      <w:r>
        <w:rPr>
          <w:sz w:val="22"/>
        </w:rPr>
        <w:t>ответствующей графе программы и методики испытаний для каждой проверяемой функции.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Режим испытаний определяется местом и сроками проведения испытаний, режимом работы и правилами эксплуатации технических средств, используемых при проведении испытаний, согла</w:t>
      </w:r>
      <w:r>
        <w:rPr>
          <w:sz w:val="22"/>
        </w:rPr>
        <w:t>сно Программе и методике испытаний.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В программе предварительных испытаний указывают:</w:t>
      </w:r>
    </w:p>
    <w:p w:rsidR="006104DE" w:rsidRDefault="001C1400">
      <w:pPr>
        <w:widowControl/>
        <w:tabs>
          <w:tab w:val="left" w:pos="851"/>
        </w:tabs>
        <w:ind w:firstLine="709"/>
        <w:jc w:val="both"/>
        <w:rPr>
          <w:sz w:val="22"/>
        </w:rPr>
      </w:pPr>
      <w:r>
        <w:rPr>
          <w:sz w:val="22"/>
        </w:rPr>
        <w:t>перечень объектов испытания;</w:t>
      </w:r>
    </w:p>
    <w:p w:rsidR="006104DE" w:rsidRDefault="001C1400">
      <w:pPr>
        <w:widowControl/>
        <w:tabs>
          <w:tab w:val="left" w:pos="851"/>
        </w:tabs>
        <w:ind w:firstLine="709"/>
        <w:jc w:val="both"/>
        <w:rPr>
          <w:sz w:val="22"/>
        </w:rPr>
      </w:pPr>
      <w:r>
        <w:rPr>
          <w:sz w:val="22"/>
        </w:rPr>
        <w:t xml:space="preserve">состав предъявляемой документации; </w:t>
      </w:r>
    </w:p>
    <w:p w:rsidR="006104DE" w:rsidRDefault="001C1400">
      <w:pPr>
        <w:widowControl/>
        <w:tabs>
          <w:tab w:val="left" w:pos="851"/>
        </w:tabs>
        <w:ind w:firstLine="709"/>
        <w:jc w:val="both"/>
        <w:rPr>
          <w:sz w:val="22"/>
        </w:rPr>
      </w:pPr>
      <w:r>
        <w:rPr>
          <w:sz w:val="22"/>
        </w:rPr>
        <w:t xml:space="preserve">описание проверяемых взаимосвязей между объектами испытаний; </w:t>
      </w:r>
    </w:p>
    <w:p w:rsidR="006104DE" w:rsidRDefault="001C1400">
      <w:pPr>
        <w:widowControl/>
        <w:tabs>
          <w:tab w:val="left" w:pos="851"/>
        </w:tabs>
        <w:ind w:firstLine="709"/>
        <w:jc w:val="both"/>
        <w:rPr>
          <w:sz w:val="22"/>
        </w:rPr>
      </w:pPr>
      <w:r>
        <w:rPr>
          <w:sz w:val="22"/>
        </w:rPr>
        <w:t xml:space="preserve">очередность испытаний частей Системы; </w:t>
      </w:r>
    </w:p>
    <w:p w:rsidR="006104DE" w:rsidRDefault="001C1400">
      <w:pPr>
        <w:widowControl/>
        <w:tabs>
          <w:tab w:val="left" w:pos="851"/>
        </w:tabs>
        <w:ind w:firstLine="709"/>
        <w:jc w:val="both"/>
        <w:rPr>
          <w:sz w:val="22"/>
        </w:rPr>
      </w:pPr>
      <w:r>
        <w:rPr>
          <w:sz w:val="22"/>
        </w:rPr>
        <w:t>поряд</w:t>
      </w:r>
      <w:r>
        <w:rPr>
          <w:sz w:val="22"/>
        </w:rPr>
        <w:t>ок и методы испытаний, в том числе состав программных средств и оборудования, необходимых для проведения испытаний, включая специальные стенды и пилотные зоны.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Предварительные испытания проводит и обеспечивает документально Исполнитель, с уведомлением Зака</w:t>
      </w:r>
      <w:r>
        <w:rPr>
          <w:sz w:val="22"/>
        </w:rPr>
        <w:t xml:space="preserve">зчика. Результаты испытаний отражают в протоколе. 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i/>
          <w:sz w:val="22"/>
        </w:rPr>
      </w:pPr>
      <w:r>
        <w:rPr>
          <w:i/>
          <w:sz w:val="22"/>
        </w:rPr>
        <w:t xml:space="preserve">* Требования, изложенные в настоящем пункте технического задания, установлены в соответствии с ГОСТ Р 59792-2021 «Национальный стандарт Российской Федерации. Информационные технологии. Комплекс стандартов </w:t>
      </w:r>
      <w:r>
        <w:rPr>
          <w:i/>
          <w:sz w:val="22"/>
        </w:rPr>
        <w:t>на автоматизированные системы. Виды испытаний автоматизированных систем».</w:t>
      </w:r>
    </w:p>
    <w:p w:rsidR="006104DE" w:rsidRDefault="001C1400">
      <w:pPr>
        <w:pStyle w:val="71"/>
        <w:widowControl w:val="0"/>
        <w:numPr>
          <w:ilvl w:val="2"/>
          <w:numId w:val="33"/>
        </w:numPr>
        <w:tabs>
          <w:tab w:val="left" w:pos="1134"/>
        </w:tabs>
        <w:spacing w:after="0" w:line="240" w:lineRule="auto"/>
        <w:ind w:left="0" w:firstLine="709"/>
        <w:outlineLvl w:val="2"/>
        <w:rPr>
          <w:b/>
          <w:color w:val="000000"/>
          <w:sz w:val="22"/>
        </w:rPr>
      </w:pPr>
      <w:r>
        <w:rPr>
          <w:b/>
          <w:color w:val="000000"/>
          <w:sz w:val="22"/>
        </w:rPr>
        <w:t>Требования к проведению опытной эксплуатации</w:t>
      </w:r>
    </w:p>
    <w:p w:rsidR="006104DE" w:rsidRDefault="001C1400">
      <w:pPr>
        <w:pStyle w:val="71"/>
        <w:widowControl w:val="0"/>
        <w:numPr>
          <w:ilvl w:val="0"/>
          <w:numId w:val="0"/>
        </w:numPr>
        <w:tabs>
          <w:tab w:val="left" w:pos="1134"/>
        </w:tabs>
        <w:spacing w:after="0" w:line="240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 xml:space="preserve">Опытная эксплуатация проводится в соответствии с программой, которая разрабатывается Исполнителем и согласовывается Заказчиком. В </w:t>
      </w:r>
      <w:r>
        <w:rPr>
          <w:color w:val="000000"/>
          <w:sz w:val="22"/>
        </w:rPr>
        <w:t>программе указывают:</w:t>
      </w:r>
    </w:p>
    <w:p w:rsidR="006104DE" w:rsidRDefault="001C1400">
      <w:pPr>
        <w:pStyle w:val="71"/>
        <w:widowControl w:val="0"/>
        <w:numPr>
          <w:ilvl w:val="0"/>
          <w:numId w:val="0"/>
        </w:numPr>
        <w:tabs>
          <w:tab w:val="left" w:pos="1134"/>
        </w:tabs>
        <w:spacing w:after="0" w:line="240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>1) условия и порядок функционирования частей Системы;</w:t>
      </w:r>
    </w:p>
    <w:p w:rsidR="006104DE" w:rsidRDefault="001C1400">
      <w:pPr>
        <w:pStyle w:val="71"/>
        <w:widowControl w:val="0"/>
        <w:numPr>
          <w:ilvl w:val="0"/>
          <w:numId w:val="0"/>
        </w:numPr>
        <w:tabs>
          <w:tab w:val="left" w:pos="1134"/>
        </w:tabs>
        <w:spacing w:after="0" w:line="240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>2) продолжительность опытной эксплуатации, достаточную для проверки правильности функционирования Системы при выполнении каждой функции системы и готовности персонала к работе в усл</w:t>
      </w:r>
      <w:r>
        <w:rPr>
          <w:color w:val="000000"/>
          <w:sz w:val="22"/>
        </w:rPr>
        <w:t>овиях функционирования Системы;</w:t>
      </w:r>
    </w:p>
    <w:p w:rsidR="006104DE" w:rsidRDefault="001C1400">
      <w:pPr>
        <w:pStyle w:val="71"/>
        <w:widowControl w:val="0"/>
        <w:numPr>
          <w:ilvl w:val="0"/>
          <w:numId w:val="0"/>
        </w:numPr>
        <w:tabs>
          <w:tab w:val="left" w:pos="1134"/>
        </w:tabs>
        <w:spacing w:after="0" w:line="240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>3) порядок устранения недостатков, выявленных в процессе опытной эксплуатации.</w:t>
      </w:r>
    </w:p>
    <w:p w:rsidR="006104DE" w:rsidRDefault="001C1400">
      <w:pPr>
        <w:pStyle w:val="71"/>
        <w:widowControl w:val="0"/>
        <w:numPr>
          <w:ilvl w:val="0"/>
          <w:numId w:val="0"/>
        </w:numPr>
        <w:tabs>
          <w:tab w:val="left" w:pos="1134"/>
        </w:tabs>
        <w:spacing w:after="0" w:line="240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>Во время опытной эксплуатации Системы ведется рабочий журнал, в который заносятся сведения о продолжительности функционирования Системы, отказах,</w:t>
      </w:r>
      <w:r>
        <w:rPr>
          <w:color w:val="000000"/>
          <w:sz w:val="22"/>
        </w:rPr>
        <w:t xml:space="preserve"> сбоях, аварийных ситуациях, изменениях параметров объекта автоматизации, проводимых корректировках документации и программных средств, наладке, технических средств. Сведения фиксируют в журнале с указанием даты и ответственного лица. В журнал могут быть з</w:t>
      </w:r>
      <w:r>
        <w:rPr>
          <w:color w:val="000000"/>
          <w:sz w:val="22"/>
        </w:rPr>
        <w:t>анесены замечания персонала по удобству эксплуатации Системы.</w:t>
      </w:r>
    </w:p>
    <w:p w:rsidR="006104DE" w:rsidRDefault="001C1400">
      <w:pPr>
        <w:pStyle w:val="71"/>
        <w:widowControl w:val="0"/>
        <w:numPr>
          <w:ilvl w:val="0"/>
          <w:numId w:val="0"/>
        </w:numPr>
        <w:tabs>
          <w:tab w:val="left" w:pos="1134"/>
        </w:tabs>
        <w:spacing w:after="0" w:line="240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>По результатам опытной эксплуатации принимается решение о возможности (или невозможности) предъявления частей Системы и системы в целом на приемочные испытания.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Опытная эксплуатация проводится с</w:t>
      </w:r>
      <w:r>
        <w:rPr>
          <w:sz w:val="22"/>
        </w:rPr>
        <w:t xml:space="preserve">овместно Исполнителем и Заказчиком, документальное сопровождение этапа обеспечивает Исполнитель, с привлечением представителя Заказчика для контроля и приемки работы. 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Перед началом опытной эксплуатации Исполнитель проводит инструктаж персонала.</w:t>
      </w:r>
    </w:p>
    <w:p w:rsidR="006104DE" w:rsidRDefault="001C1400">
      <w:pPr>
        <w:pStyle w:val="71"/>
        <w:widowControl w:val="0"/>
        <w:numPr>
          <w:ilvl w:val="0"/>
          <w:numId w:val="0"/>
        </w:numPr>
        <w:tabs>
          <w:tab w:val="left" w:pos="1134"/>
        </w:tabs>
        <w:spacing w:after="0" w:line="240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>Работа зав</w:t>
      </w:r>
      <w:r>
        <w:rPr>
          <w:color w:val="000000"/>
          <w:sz w:val="22"/>
        </w:rPr>
        <w:t>ершается оформлением акта о завершении опытной эксплуатации и допуске системы к приемочным испытаниям.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i/>
          <w:sz w:val="22"/>
        </w:rPr>
      </w:pPr>
      <w:r>
        <w:rPr>
          <w:i/>
          <w:sz w:val="22"/>
        </w:rPr>
        <w:t>* Требования, изложенные в настоящем пункте технического задания, установлены в соответствии ГОСТ Р 59792-2021 «Национальный стандарт Российской Федераци</w:t>
      </w:r>
      <w:r>
        <w:rPr>
          <w:i/>
          <w:sz w:val="22"/>
        </w:rPr>
        <w:t>и. Информационные технологии. Комплекс стандартов на автоматизированные системы. Виды испытаний автоматизированных систем».</w:t>
      </w:r>
    </w:p>
    <w:p w:rsidR="006104DE" w:rsidRDefault="001C1400">
      <w:pPr>
        <w:pStyle w:val="71"/>
        <w:widowControl w:val="0"/>
        <w:numPr>
          <w:ilvl w:val="2"/>
          <w:numId w:val="33"/>
        </w:numPr>
        <w:tabs>
          <w:tab w:val="left" w:pos="1134"/>
        </w:tabs>
        <w:spacing w:after="0" w:line="240" w:lineRule="auto"/>
        <w:ind w:left="0" w:firstLine="709"/>
        <w:outlineLvl w:val="2"/>
        <w:rPr>
          <w:b/>
          <w:color w:val="000000"/>
          <w:sz w:val="22"/>
        </w:rPr>
      </w:pPr>
      <w:r>
        <w:rPr>
          <w:b/>
          <w:color w:val="000000"/>
          <w:sz w:val="22"/>
        </w:rPr>
        <w:t>Требования к проведению приемочных испытаний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Приемочные испытания проводят в соответствии с программой, которая разрабатывается Испо</w:t>
      </w:r>
      <w:r>
        <w:rPr>
          <w:sz w:val="22"/>
        </w:rPr>
        <w:t>лнителем и согласовывается Заказчиком. В программе приемочных испытаний указывают: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1) перечень объектов, выделенных в Системе для испытаний и перечень требований, которым должны соответствовать объекты (со ссылкой на пункты настоящего ТЗ);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2) критерии прие</w:t>
      </w:r>
      <w:r>
        <w:rPr>
          <w:sz w:val="22"/>
        </w:rPr>
        <w:t>мки Системы и ее частей;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3) условия и сроки проведения испытаний;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4) средства для проведения испытаний;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5) фамилии лиц, ответственных за проведение испытаний;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6) методику испытаний и обработки их результатов;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7) перечень оформляемой документации.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Для прове</w:t>
      </w:r>
      <w:r>
        <w:rPr>
          <w:sz w:val="22"/>
        </w:rPr>
        <w:t>дения приемочных испытаний должна быть предъявлена следующая документация: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1) настоящее</w:t>
      </w:r>
      <w:r>
        <w:rPr>
          <w:sz w:val="22"/>
        </w:rPr>
        <w:t xml:space="preserve"> техническое задание</w:t>
      </w:r>
      <w:r>
        <w:rPr>
          <w:sz w:val="22"/>
        </w:rPr>
        <w:t xml:space="preserve"> на реконструкцию (совершенствование) Системы;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2) акт и протокол предварительных испытаний;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 xml:space="preserve">3) уведомление о соответствии </w:t>
      </w:r>
      <w:r>
        <w:rPr>
          <w:sz w:val="22"/>
        </w:rPr>
        <w:t>системы ТЗ и готовности к приемочным испытаниям;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4) программа и методика испытаний.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lastRenderedPageBreak/>
        <w:t>Приемочные испытания следует проводить на функционирующем объекте.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Приемочные испытания проводятся в соответствии с утвержденной ПМИ, в первую очередь должны включать прове</w:t>
      </w:r>
      <w:r>
        <w:rPr>
          <w:sz w:val="22"/>
        </w:rPr>
        <w:t>рку: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1) полноты и качества реализации функций при штатных, предельных, критических значениях параметров объекта автоматизации и в других условиях функционирования Системы, указанных в Техническом задании;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2) выполнения каждого требования, относящегося к ин</w:t>
      </w:r>
      <w:r>
        <w:rPr>
          <w:sz w:val="22"/>
        </w:rPr>
        <w:t>терфейсу системы;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3) работы персонала в диалоговом режиме;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4) средств и методов восстановления работоспособности Системы после отказов;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5) комплектности и качества эксплуатационной документации.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Проверку полноты и качества выполнения функций Системы рекоме</w:t>
      </w:r>
      <w:r>
        <w:rPr>
          <w:sz w:val="22"/>
        </w:rPr>
        <w:t>ндуется проводить в два этапа. На первом этапе проводят испытания отдельных функций (задач, комплексов задач). При этом проверяют выполнение требований описания объекта закупки к функциям (задачам, комплексам задач). На втором этапе проводят проверку взаим</w:t>
      </w:r>
      <w:r>
        <w:rPr>
          <w:sz w:val="22"/>
        </w:rPr>
        <w:t>одействия задач в системе и выполнение требований описания объекта закупки к Системе в целом.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Предоставление каналов связи для проверки работоспособности системы в целом и отдельных сегментов обеспечивается исполнителем.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 xml:space="preserve">По согласованию с Заказчиком </w:t>
      </w:r>
      <w:r>
        <w:rPr>
          <w:sz w:val="22"/>
        </w:rPr>
        <w:t>проверка задач в зависимости от их специфики может проводиться автономно или в составе комплекса. Объединение задач при проверке в комплексах целесообразно проводить с учетом общности используемой информации и внутренних связей.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Проверку работы персонала в</w:t>
      </w:r>
      <w:r>
        <w:rPr>
          <w:sz w:val="22"/>
        </w:rPr>
        <w:t xml:space="preserve"> диалоговом режиме проводят с учетом полноты и качества выполнения функций системы в целом.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Проверке подлежит: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1) полнота сообщений, директив, запросов, доступных оператору и их достаточность для эксплуатации системы;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2) сложность процедур диалога, возможн</w:t>
      </w:r>
      <w:r>
        <w:rPr>
          <w:sz w:val="22"/>
        </w:rPr>
        <w:t>ость работы персонала без специальной подготовки;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3) реакция системы и ее частей на ошибки оператора, средства сервиса.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Проверка средств восстановления работоспособности Системы после отказов ЭВМ должна включать: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1) проверку наличия в эксплуатационной доку</w:t>
      </w:r>
      <w:r>
        <w:rPr>
          <w:sz w:val="22"/>
        </w:rPr>
        <w:t>ментации рекомендаций по восстановлению работоспособности и полноту их описания;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2) практическую выполнимость рекомендованных процедур;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3) работоспособность средств автоматического восстановления функций (при их наличии).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 xml:space="preserve">Проверку комплектности и качества </w:t>
      </w:r>
      <w:r>
        <w:rPr>
          <w:sz w:val="22"/>
        </w:rPr>
        <w:t>эксплуатационной документации следует проводить путем анализа документации на соответствие требованиям нормативно-технических документов.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Результаты испытаний объектов, предусмотренных программой, фиксируют в протоколах, содержащих следующие разделы: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1) на</w:t>
      </w:r>
      <w:r>
        <w:rPr>
          <w:sz w:val="22"/>
        </w:rPr>
        <w:t>значение испытаний и номер раздела требований ТЗ на Систему, по которому проводят испытание;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2) состав технических и программных средств, используемых при испытаниях;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 xml:space="preserve">3) указание методик, в соответствии с которыми проводились испытания, обработка и оценка </w:t>
      </w:r>
      <w:r>
        <w:rPr>
          <w:sz w:val="22"/>
        </w:rPr>
        <w:t>результатов;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4) условия проведения испытаний и характеристики исходных данных;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5) средства хранения и условия доступа к конечной, тестирующей программе;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6) обобщенные результаты испытаний;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 xml:space="preserve">7) выводы о результатах испытаний и соответствии Системы или ее </w:t>
      </w:r>
      <w:r>
        <w:rPr>
          <w:sz w:val="22"/>
        </w:rPr>
        <w:t>частей определенному разделу требований ТЗ на Систему.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Протоколы испытаний объектов по всей программе обобщают в едином протоколе, на основании которого делают заключение о соответствии Системы требованиям ТЗ и возможности оформления акта приемки Системы в</w:t>
      </w:r>
      <w:r>
        <w:rPr>
          <w:sz w:val="22"/>
        </w:rPr>
        <w:t xml:space="preserve"> постоянную эксплуатацию.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 xml:space="preserve">Приемочные испытания проводят совместно Исполнитель и Заказчик, документальное сопровождение этапа обеспечивает Исполнитель, с привлечением заказчика для контроля и приемки работы. 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Перед началом приемочных испытаний Исполнитель п</w:t>
      </w:r>
      <w:r>
        <w:rPr>
          <w:sz w:val="22"/>
        </w:rPr>
        <w:t>роводит повторный инструктаж персонала (отсутствующего ранее или вновь назначенного).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Работу завершают оформлением акта о приемке Системы в постоянную эксплуатацию.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 xml:space="preserve">Совместно с предъявлением Системы производится сдача разработанного Исполнителем комплекта </w:t>
      </w:r>
      <w:r>
        <w:rPr>
          <w:sz w:val="22"/>
        </w:rPr>
        <w:t>исполнительной документации.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i/>
          <w:sz w:val="22"/>
        </w:rPr>
      </w:pPr>
      <w:r>
        <w:rPr>
          <w:i/>
          <w:sz w:val="22"/>
        </w:rPr>
        <w:t xml:space="preserve">* Требования, изложенные в настоящем пункте технического задания, установлены в соответствии с ГОСТ Р 59792-2021 «Национальный стандарт Российской Федерации. Информационные технологии. Комплекс стандартов на автоматизированные </w:t>
      </w:r>
      <w:r>
        <w:rPr>
          <w:i/>
          <w:sz w:val="22"/>
        </w:rPr>
        <w:t>системы. Виды испытаний автоматизированных систем».</w:t>
      </w:r>
    </w:p>
    <w:p w:rsidR="006104DE" w:rsidRDefault="006104DE">
      <w:pPr>
        <w:widowControl/>
        <w:tabs>
          <w:tab w:val="left" w:pos="1134"/>
        </w:tabs>
        <w:ind w:firstLine="709"/>
        <w:jc w:val="both"/>
        <w:rPr>
          <w:i/>
          <w:sz w:val="22"/>
        </w:rPr>
      </w:pPr>
    </w:p>
    <w:p w:rsidR="006104DE" w:rsidRDefault="001C1400">
      <w:pPr>
        <w:pStyle w:val="ListParagraph1"/>
        <w:numPr>
          <w:ilvl w:val="0"/>
          <w:numId w:val="33"/>
        </w:numPr>
        <w:tabs>
          <w:tab w:val="left" w:pos="1134"/>
        </w:tabs>
        <w:ind w:left="0" w:firstLine="709"/>
        <w:jc w:val="both"/>
        <w:outlineLvl w:val="0"/>
        <w:rPr>
          <w:b/>
          <w:sz w:val="22"/>
        </w:rPr>
      </w:pPr>
      <w:bookmarkStart w:id="5" w:name="ТРЕБОВАНИЯ_К_ДОКУМЕНТИРОВАНИЮ"/>
      <w:bookmarkEnd w:id="5"/>
      <w:r>
        <w:rPr>
          <w:b/>
          <w:sz w:val="22"/>
        </w:rPr>
        <w:t>ТРЕБОВАНИЯ К ДОКУМЕНТИРОВАНИЮ</w:t>
      </w:r>
    </w:p>
    <w:p w:rsidR="006104DE" w:rsidRDefault="001C1400">
      <w:pPr>
        <w:pStyle w:val="2"/>
        <w:ind w:left="0"/>
        <w:rPr>
          <w:b/>
          <w:sz w:val="22"/>
        </w:rPr>
      </w:pPr>
      <w:bookmarkStart w:id="6" w:name="ТРЕБОВАНИЯ_К_ДОКУМЕНТИРОВАНИЮ_Копия_1"/>
      <w:bookmarkEnd w:id="6"/>
      <w:r>
        <w:rPr>
          <w:b/>
          <w:sz w:val="22"/>
        </w:rPr>
        <w:t>8.1. Требования к разработке исполнительной документации на Систему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Исполнитель обеспечивает разработку исполнительной документация. В комплект исполнительной документации д</w:t>
      </w:r>
      <w:r>
        <w:rPr>
          <w:sz w:val="22"/>
        </w:rPr>
        <w:t>олжны входить следующие документы:</w:t>
      </w:r>
    </w:p>
    <w:p w:rsidR="006104DE" w:rsidRDefault="001C1400">
      <w:pPr>
        <w:pStyle w:val="basictext1"/>
        <w:widowControl w:val="0"/>
        <w:numPr>
          <w:ilvl w:val="0"/>
          <w:numId w:val="34"/>
        </w:numPr>
        <w:spacing w:after="0" w:line="240" w:lineRule="auto"/>
        <w:ind w:left="0" w:firstLine="709"/>
        <w:rPr>
          <w:i/>
          <w:sz w:val="22"/>
        </w:rPr>
      </w:pPr>
      <w:r>
        <w:rPr>
          <w:sz w:val="22"/>
        </w:rPr>
        <w:t>формуляры;</w:t>
      </w:r>
    </w:p>
    <w:p w:rsidR="006104DE" w:rsidRDefault="001C1400">
      <w:pPr>
        <w:pStyle w:val="basictext1"/>
        <w:widowControl w:val="0"/>
        <w:numPr>
          <w:ilvl w:val="0"/>
          <w:numId w:val="34"/>
        </w:numPr>
        <w:spacing w:after="0" w:line="240" w:lineRule="auto"/>
        <w:ind w:left="0" w:firstLine="709"/>
        <w:rPr>
          <w:sz w:val="22"/>
        </w:rPr>
      </w:pPr>
      <w:r>
        <w:rPr>
          <w:sz w:val="22"/>
        </w:rPr>
        <w:t>комплект схем фактической установки материалов (оборудования), используемых для выполнения работ, и программно-технических средств, в том числе подключение к сетям связи и электропитания;</w:t>
      </w:r>
    </w:p>
    <w:p w:rsidR="006104DE" w:rsidRDefault="001C1400">
      <w:pPr>
        <w:pStyle w:val="basictext1"/>
        <w:widowControl w:val="0"/>
        <w:numPr>
          <w:ilvl w:val="0"/>
          <w:numId w:val="34"/>
        </w:numPr>
        <w:spacing w:after="0" w:line="240" w:lineRule="auto"/>
        <w:ind w:left="0" w:firstLine="709"/>
        <w:rPr>
          <w:sz w:val="22"/>
        </w:rPr>
      </w:pPr>
      <w:r>
        <w:rPr>
          <w:sz w:val="22"/>
        </w:rPr>
        <w:t>реестр пользователей;</w:t>
      </w:r>
    </w:p>
    <w:p w:rsidR="006104DE" w:rsidRDefault="001C1400">
      <w:pPr>
        <w:pStyle w:val="basictext1"/>
        <w:widowControl w:val="0"/>
        <w:numPr>
          <w:ilvl w:val="0"/>
          <w:numId w:val="34"/>
        </w:numPr>
        <w:spacing w:after="0" w:line="240" w:lineRule="auto"/>
        <w:ind w:left="0" w:firstLine="709"/>
        <w:rPr>
          <w:sz w:val="22"/>
        </w:rPr>
      </w:pPr>
      <w:r>
        <w:rPr>
          <w:sz w:val="22"/>
        </w:rPr>
        <w:t>план IP-адресации;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i/>
          <w:sz w:val="22"/>
        </w:rPr>
      </w:pPr>
      <w:r>
        <w:rPr>
          <w:i/>
          <w:sz w:val="22"/>
        </w:rPr>
        <w:t>* Требования, изложенные в настоящем пункте технического задания, обусловлены необходимостью разработки исполнительной документации для надлежащего обслуживания системы.</w:t>
      </w:r>
    </w:p>
    <w:p w:rsidR="006104DE" w:rsidRDefault="001C1400">
      <w:pPr>
        <w:pStyle w:val="2"/>
        <w:ind w:left="0"/>
        <w:rPr>
          <w:b/>
          <w:sz w:val="22"/>
        </w:rPr>
      </w:pPr>
      <w:r>
        <w:rPr>
          <w:b/>
          <w:sz w:val="22"/>
        </w:rPr>
        <w:t>8.2. Требования к форме представления документации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Вся разработанна</w:t>
      </w:r>
      <w:r>
        <w:rPr>
          <w:sz w:val="22"/>
        </w:rPr>
        <w:t>я документация изложена на русском языке, представлена Заказчику на бумажном и электронном носителях.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Исполнительная документация комплектуется в папки, книги или альбомы по признаку принадлежности к одному структурному элементу Системы.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i/>
          <w:sz w:val="22"/>
        </w:rPr>
      </w:pPr>
      <w:r>
        <w:rPr>
          <w:i/>
          <w:sz w:val="22"/>
        </w:rPr>
        <w:t>* Требования, изло</w:t>
      </w:r>
      <w:r>
        <w:rPr>
          <w:i/>
          <w:sz w:val="22"/>
        </w:rPr>
        <w:t>женные в настоящем пункте технического задания, обусловлены необходимостью разработки исполнительной документации для надлежащего обслуживания системы.</w:t>
      </w:r>
    </w:p>
    <w:p w:rsidR="006104DE" w:rsidRDefault="001C1400">
      <w:pPr>
        <w:pStyle w:val="2"/>
        <w:ind w:left="0"/>
        <w:rPr>
          <w:b/>
          <w:sz w:val="22"/>
        </w:rPr>
      </w:pPr>
      <w:r>
        <w:rPr>
          <w:b/>
          <w:sz w:val="22"/>
        </w:rPr>
        <w:t>8.3. Требования к документированию комплектующих элементов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Программное обеспечение и технические средства сторонних производителей снабжены сопроводительной документацией, входящей в предоставляемый производителем комплект соответствующих комплектующих элементов.</w:t>
      </w: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i/>
          <w:sz w:val="22"/>
        </w:rPr>
      </w:pPr>
      <w:r>
        <w:rPr>
          <w:i/>
          <w:sz w:val="22"/>
        </w:rPr>
        <w:t>* Требования, изложенные в настоящем пункте техниче</w:t>
      </w:r>
      <w:r>
        <w:rPr>
          <w:i/>
          <w:sz w:val="22"/>
        </w:rPr>
        <w:t>ского задания, установлены в целях организации надлежащего обслуживания системы.</w:t>
      </w:r>
      <w:bookmarkStart w:id="7" w:name="_Приложение_№_10"/>
      <w:bookmarkStart w:id="8" w:name="_Приложение_№_8"/>
      <w:bookmarkEnd w:id="7"/>
      <w:bookmarkEnd w:id="8"/>
    </w:p>
    <w:p w:rsidR="006104DE" w:rsidRDefault="006104DE">
      <w:pPr>
        <w:widowControl/>
        <w:tabs>
          <w:tab w:val="left" w:pos="1134"/>
        </w:tabs>
        <w:ind w:firstLine="709"/>
        <w:jc w:val="both"/>
        <w:rPr>
          <w:i/>
          <w:sz w:val="22"/>
        </w:rPr>
      </w:pPr>
    </w:p>
    <w:p w:rsidR="006104DE" w:rsidRDefault="001C1400">
      <w:pPr>
        <w:widowControl/>
        <w:tabs>
          <w:tab w:val="left" w:pos="1134"/>
        </w:tabs>
        <w:ind w:firstLine="709"/>
        <w:jc w:val="both"/>
        <w:rPr>
          <w:i/>
          <w:sz w:val="22"/>
        </w:rPr>
      </w:pPr>
      <w:r>
        <w:br w:type="page"/>
      </w:r>
    </w:p>
    <w:p w:rsidR="006104DE" w:rsidRDefault="001C1400">
      <w:r>
        <w:lastRenderedPageBreak/>
        <w:t xml:space="preserve"> </w:t>
      </w:r>
    </w:p>
    <w:p w:rsidR="006104DE" w:rsidRDefault="001C1400">
      <w:pPr>
        <w:pStyle w:val="13"/>
        <w:spacing w:before="0"/>
        <w:ind w:left="432" w:right="140"/>
        <w:jc w:val="right"/>
        <w:rPr>
          <w:b/>
          <w:sz w:val="22"/>
        </w:rPr>
      </w:pPr>
      <w:r>
        <w:rPr>
          <w:b/>
          <w:sz w:val="22"/>
        </w:rPr>
        <w:t>ПРИЛОЖЕНИЕ № 1</w:t>
      </w:r>
    </w:p>
    <w:p w:rsidR="006104DE" w:rsidRDefault="001C1400">
      <w:pPr>
        <w:pStyle w:val="13"/>
        <w:spacing w:before="0"/>
        <w:ind w:left="432" w:right="140"/>
        <w:jc w:val="right"/>
        <w:rPr>
          <w:b/>
          <w:sz w:val="22"/>
        </w:rPr>
      </w:pPr>
      <w:r>
        <w:rPr>
          <w:b/>
          <w:sz w:val="22"/>
        </w:rPr>
        <w:t xml:space="preserve"> к Техническому заданию </w:t>
      </w:r>
    </w:p>
    <w:p w:rsidR="006104DE" w:rsidRDefault="006104DE">
      <w:pPr>
        <w:widowControl/>
        <w:jc w:val="center"/>
        <w:rPr>
          <w:b/>
          <w:sz w:val="22"/>
        </w:rPr>
      </w:pPr>
    </w:p>
    <w:p w:rsidR="006104DE" w:rsidRDefault="006104DE">
      <w:pPr>
        <w:widowControl/>
        <w:ind w:left="709"/>
        <w:jc w:val="center"/>
        <w:rPr>
          <w:b/>
          <w:sz w:val="22"/>
        </w:rPr>
      </w:pPr>
    </w:p>
    <w:p w:rsidR="006104DE" w:rsidRDefault="001C1400">
      <w:pPr>
        <w:widowControl/>
        <w:ind w:left="709"/>
        <w:jc w:val="center"/>
        <w:rPr>
          <w:b/>
          <w:sz w:val="22"/>
        </w:rPr>
      </w:pPr>
      <w:r>
        <w:rPr>
          <w:b/>
          <w:sz w:val="22"/>
        </w:rPr>
        <w:t xml:space="preserve">ТРЕБОВАНИЯ </w:t>
      </w:r>
    </w:p>
    <w:p w:rsidR="006104DE" w:rsidRDefault="001C1400">
      <w:pPr>
        <w:widowControl/>
        <w:ind w:left="709"/>
        <w:jc w:val="center"/>
        <w:rPr>
          <w:b/>
          <w:sz w:val="22"/>
        </w:rPr>
      </w:pPr>
      <w:r>
        <w:rPr>
          <w:b/>
          <w:sz w:val="22"/>
        </w:rPr>
        <w:t>к организации и проведению инструктажа персонала</w:t>
      </w:r>
    </w:p>
    <w:p w:rsidR="006104DE" w:rsidRDefault="006104DE">
      <w:pPr>
        <w:pStyle w:val="basictext1"/>
        <w:widowControl w:val="0"/>
        <w:spacing w:after="0" w:line="240" w:lineRule="auto"/>
        <w:ind w:left="709"/>
        <w:rPr>
          <w:sz w:val="22"/>
        </w:rPr>
      </w:pP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 xml:space="preserve">Инструктаж проводится с использованием программных и технических </w:t>
      </w:r>
      <w:r>
        <w:rPr>
          <w:sz w:val="22"/>
        </w:rPr>
        <w:t>средств, аналогичных устанавливаемым в составе системы оповещения. Время проведения инструктажа составляет не менее 8 часов.</w:t>
      </w:r>
    </w:p>
    <w:p w:rsidR="006104DE" w:rsidRDefault="001C1400">
      <w:pPr>
        <w:pStyle w:val="list41"/>
        <w:widowControl w:val="0"/>
        <w:numPr>
          <w:ilvl w:val="0"/>
          <w:numId w:val="0"/>
        </w:numPr>
        <w:spacing w:after="0"/>
        <w:ind w:firstLine="709"/>
        <w:contextualSpacing/>
        <w:rPr>
          <w:sz w:val="22"/>
        </w:rPr>
      </w:pPr>
      <w:r>
        <w:rPr>
          <w:sz w:val="22"/>
        </w:rPr>
        <w:t>1. Цели инструктажа: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Основной целью инструктажа является получение практических навыков, необходимых в повседневной работе персонал</w:t>
      </w:r>
      <w:r>
        <w:rPr>
          <w:sz w:val="22"/>
        </w:rPr>
        <w:t>а системы оповещения. Для достижения этой цели решаются следующие основные задачи:</w:t>
      </w:r>
    </w:p>
    <w:p w:rsidR="006104DE" w:rsidRDefault="001C1400">
      <w:pPr>
        <w:pStyle w:val="list11"/>
        <w:widowControl w:val="0"/>
        <w:spacing w:after="0" w:line="240" w:lineRule="auto"/>
        <w:ind w:left="0" w:firstLine="709"/>
        <w:rPr>
          <w:sz w:val="22"/>
        </w:rPr>
      </w:pPr>
      <w:r>
        <w:rPr>
          <w:sz w:val="22"/>
        </w:rPr>
        <w:t>доведение до слушателей информации о составе и архитектуре программного и аппаратного обеспечения Системы, принципах ее построения и функционирования;</w:t>
      </w:r>
    </w:p>
    <w:p w:rsidR="006104DE" w:rsidRDefault="001C1400">
      <w:pPr>
        <w:pStyle w:val="list11"/>
        <w:widowControl w:val="0"/>
        <w:spacing w:after="0" w:line="240" w:lineRule="auto"/>
        <w:ind w:left="0" w:firstLine="709"/>
        <w:rPr>
          <w:sz w:val="22"/>
        </w:rPr>
      </w:pPr>
      <w:r>
        <w:rPr>
          <w:sz w:val="22"/>
        </w:rPr>
        <w:t>проработка на практиче</w:t>
      </w:r>
      <w:r>
        <w:rPr>
          <w:sz w:val="22"/>
        </w:rPr>
        <w:t>ских примерах основных операций, выполняемых персоналом ПУ ГО и ЕДДС при работе с Системой.</w:t>
      </w:r>
    </w:p>
    <w:p w:rsidR="006104DE" w:rsidRDefault="001C1400">
      <w:pPr>
        <w:pStyle w:val="list41"/>
        <w:widowControl w:val="0"/>
        <w:numPr>
          <w:ilvl w:val="0"/>
          <w:numId w:val="0"/>
        </w:numPr>
        <w:spacing w:after="0"/>
        <w:ind w:firstLine="709"/>
        <w:contextualSpacing/>
        <w:rPr>
          <w:sz w:val="22"/>
        </w:rPr>
      </w:pPr>
      <w:r>
        <w:rPr>
          <w:sz w:val="22"/>
        </w:rPr>
        <w:t xml:space="preserve">2. Содержание инструктажа: 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Инструктаж разделен на общую и специальную часть.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b/>
          <w:sz w:val="22"/>
        </w:rPr>
        <w:t>2.1. Общая часть курса по инструктажу персонала ПУ ГО и ЕДДС включает в себя следующие</w:t>
      </w:r>
      <w:r>
        <w:rPr>
          <w:b/>
          <w:sz w:val="22"/>
        </w:rPr>
        <w:t xml:space="preserve"> темы</w:t>
      </w:r>
      <w:r>
        <w:rPr>
          <w:sz w:val="22"/>
        </w:rPr>
        <w:t>: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b/>
          <w:sz w:val="22"/>
        </w:rPr>
        <w:t>Тема 1.</w:t>
      </w:r>
      <w:r>
        <w:rPr>
          <w:sz w:val="22"/>
        </w:rPr>
        <w:t xml:space="preserve"> Теоретические принципы работы системы оповещения.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В рамках данной темы рассматриваются участники информационного обмена, принципы взаимодействия, описание назначения и применения технических программных и аппаратных средств, имеющихся в расп</w:t>
      </w:r>
      <w:r>
        <w:rPr>
          <w:sz w:val="22"/>
        </w:rPr>
        <w:t>оряжении операторов Системы.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Продолжительность – не менее 30 минут.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b/>
          <w:sz w:val="22"/>
        </w:rPr>
        <w:t>Тема 2.</w:t>
      </w:r>
      <w:r>
        <w:rPr>
          <w:sz w:val="22"/>
        </w:rPr>
        <w:t xml:space="preserve"> Теоретические основы работы с АРМ оповещения, специальными оконечными средствами оповещения и прочими техническими средствами.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В рамках данной темы рассматривается: знакомство с со</w:t>
      </w:r>
      <w:r>
        <w:rPr>
          <w:sz w:val="22"/>
        </w:rPr>
        <w:t>ставными частями АРМ оповещения, специальными оконечными средствами оповещения и прочими техническими средствами, функциональное назначение составных частей, управление оповещением, мониторинг, документированная связь.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Продолжительность – не менее 60 минут</w:t>
      </w:r>
      <w:r>
        <w:rPr>
          <w:sz w:val="22"/>
        </w:rPr>
        <w:t>.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b/>
          <w:sz w:val="22"/>
        </w:rPr>
        <w:t>Тема 3.</w:t>
      </w:r>
      <w:r>
        <w:rPr>
          <w:sz w:val="22"/>
        </w:rPr>
        <w:t xml:space="preserve"> Использование дополнительных функциональных возможностей АРМ оповещения 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В рамках данной темы рассматривается построение отчетов, формирование сценариев, режимы оповещения, редактирование объектов.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Продолжительность – не менее 60 минут.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b/>
          <w:sz w:val="22"/>
        </w:rPr>
        <w:t>2.2. Спец</w:t>
      </w:r>
      <w:r>
        <w:rPr>
          <w:b/>
          <w:sz w:val="22"/>
        </w:rPr>
        <w:t>иальная часть учебного курса по обучению персонала ПУ ГО и ЕДДС включает в себя следующие темы</w:t>
      </w:r>
      <w:r>
        <w:rPr>
          <w:sz w:val="22"/>
        </w:rPr>
        <w:t>: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b/>
          <w:sz w:val="22"/>
        </w:rPr>
        <w:t xml:space="preserve">Тема 1. </w:t>
      </w:r>
      <w:r>
        <w:rPr>
          <w:sz w:val="22"/>
        </w:rPr>
        <w:t>Работа с АРМ оповещения.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Продолжительность – не менее 60 минут.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b/>
          <w:sz w:val="22"/>
        </w:rPr>
        <w:t xml:space="preserve">Тема 2. </w:t>
      </w:r>
      <w:r>
        <w:rPr>
          <w:sz w:val="22"/>
        </w:rPr>
        <w:t>Работа с системой мониторинга.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В рамках данной темы рассматривается функционал м</w:t>
      </w:r>
      <w:r>
        <w:rPr>
          <w:sz w:val="22"/>
        </w:rPr>
        <w:t>ониторинга и отработки поступившей информации, типы вызовов и основные принципы привлечения одного и нескольких ДДС.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Продолжительность – не менее 30 минут.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b/>
          <w:sz w:val="22"/>
        </w:rPr>
        <w:t xml:space="preserve">Тема 3. </w:t>
      </w:r>
      <w:r>
        <w:rPr>
          <w:sz w:val="22"/>
        </w:rPr>
        <w:t>Практическая часть.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rPr>
          <w:sz w:val="22"/>
        </w:rPr>
        <w:t>Продолжительность – не менее 60 минут.</w:t>
      </w:r>
    </w:p>
    <w:p w:rsidR="006104DE" w:rsidRDefault="001C1400">
      <w:pPr>
        <w:pStyle w:val="basictext1"/>
        <w:widowControl w:val="0"/>
        <w:spacing w:after="0" w:line="240" w:lineRule="auto"/>
        <w:rPr>
          <w:sz w:val="22"/>
        </w:rPr>
      </w:pPr>
      <w:r>
        <w:br w:type="page"/>
      </w:r>
    </w:p>
    <w:p w:rsidR="006104DE" w:rsidRDefault="001C1400">
      <w:pPr>
        <w:pStyle w:val="13"/>
        <w:spacing w:before="0"/>
        <w:ind w:left="432" w:right="140"/>
        <w:jc w:val="right"/>
        <w:rPr>
          <w:b/>
          <w:sz w:val="22"/>
        </w:rPr>
      </w:pPr>
      <w:r>
        <w:rPr>
          <w:b/>
          <w:sz w:val="22"/>
        </w:rPr>
        <w:lastRenderedPageBreak/>
        <w:t>ПРИЛОЖЕНИЕ № 2</w:t>
      </w:r>
    </w:p>
    <w:p w:rsidR="006104DE" w:rsidRDefault="001C1400">
      <w:pPr>
        <w:pStyle w:val="13"/>
        <w:spacing w:before="0"/>
        <w:ind w:left="432" w:right="140"/>
        <w:jc w:val="right"/>
        <w:rPr>
          <w:b/>
          <w:sz w:val="22"/>
        </w:rPr>
      </w:pPr>
      <w:r>
        <w:rPr>
          <w:b/>
        </w:rPr>
        <w:t xml:space="preserve"> к Техническому </w:t>
      </w:r>
      <w:r>
        <w:rPr>
          <w:b/>
        </w:rPr>
        <w:t xml:space="preserve">заданию </w:t>
      </w:r>
    </w:p>
    <w:p w:rsidR="006104DE" w:rsidRDefault="006104DE">
      <w:pPr>
        <w:pStyle w:val="basictext1"/>
        <w:widowControl w:val="0"/>
        <w:spacing w:after="0" w:line="240" w:lineRule="auto"/>
        <w:rPr>
          <w:sz w:val="22"/>
        </w:rPr>
      </w:pPr>
    </w:p>
    <w:p w:rsidR="006104DE" w:rsidRDefault="006104DE">
      <w:pPr>
        <w:widowControl/>
        <w:tabs>
          <w:tab w:val="left" w:pos="1134"/>
        </w:tabs>
        <w:jc w:val="both"/>
        <w:rPr>
          <w:i/>
          <w:sz w:val="22"/>
        </w:rPr>
      </w:pPr>
    </w:p>
    <w:p w:rsidR="006104DE" w:rsidRDefault="001C1400">
      <w:pPr>
        <w:pStyle w:val="basictext1"/>
        <w:widowControl w:val="0"/>
        <w:ind w:firstLine="0"/>
        <w:jc w:val="center"/>
      </w:pPr>
      <w:r>
        <w:rPr>
          <w:sz w:val="22"/>
          <w:szCs w:val="22"/>
        </w:rPr>
        <w:t>СВОДНЫЙ СМЕТНЫЙ РАСЧЕТ СТОИМОСТИ СТРОИТЕЛЬСТВА № ССРС</w:t>
      </w:r>
    </w:p>
    <w:p w:rsidR="006104DE" w:rsidRDefault="001C1400">
      <w:pPr>
        <w:pStyle w:val="basictext1"/>
        <w:widowControl w:val="0"/>
        <w:spacing w:after="0" w:line="240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Выполнение работ по реконструкции региональной системы оповещения Кировской области для обеспечения государственных нужд Кировской области</w:t>
      </w:r>
    </w:p>
    <w:p w:rsidR="006104DE" w:rsidRDefault="006104DE">
      <w:pPr>
        <w:pStyle w:val="basictext1"/>
        <w:widowControl w:val="0"/>
        <w:spacing w:after="0" w:line="240" w:lineRule="auto"/>
        <w:ind w:firstLine="0"/>
        <w:jc w:val="center"/>
        <w:rPr>
          <w:sz w:val="22"/>
          <w:szCs w:val="22"/>
        </w:rPr>
      </w:pPr>
    </w:p>
    <w:p w:rsidR="006104DE" w:rsidRDefault="001C1400">
      <w:pPr>
        <w:pStyle w:val="basictext1"/>
        <w:widowControl w:val="0"/>
        <w:spacing w:after="0" w:line="240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Представлен отдельным файлом</w:t>
      </w:r>
    </w:p>
    <w:p w:rsidR="006104DE" w:rsidRDefault="006104DE">
      <w:pPr>
        <w:pStyle w:val="basictext1"/>
        <w:widowControl w:val="0"/>
        <w:spacing w:after="0" w:line="240" w:lineRule="auto"/>
        <w:ind w:firstLine="0"/>
        <w:jc w:val="center"/>
        <w:rPr>
          <w:sz w:val="22"/>
          <w:szCs w:val="22"/>
        </w:rPr>
      </w:pPr>
    </w:p>
    <w:p w:rsidR="006104DE" w:rsidRDefault="001C1400">
      <w:pPr>
        <w:pStyle w:val="basictext1"/>
        <w:widowControl w:val="0"/>
        <w:spacing w:after="0" w:line="240" w:lineRule="auto"/>
        <w:ind w:firstLine="0"/>
        <w:jc w:val="center"/>
        <w:rPr>
          <w:sz w:val="22"/>
          <w:szCs w:val="22"/>
        </w:rPr>
      </w:pPr>
      <w:r>
        <w:br w:type="page"/>
      </w:r>
    </w:p>
    <w:p w:rsidR="006104DE" w:rsidRDefault="001C1400">
      <w:pPr>
        <w:pStyle w:val="13"/>
        <w:spacing w:before="0"/>
        <w:ind w:left="432" w:right="140"/>
        <w:jc w:val="right"/>
        <w:rPr>
          <w:b/>
          <w:sz w:val="22"/>
        </w:rPr>
      </w:pPr>
      <w:r>
        <w:rPr>
          <w:b/>
          <w:sz w:val="22"/>
        </w:rPr>
        <w:lastRenderedPageBreak/>
        <w:t>ПРИЛОЖЕНИЕ № 3</w:t>
      </w:r>
    </w:p>
    <w:p w:rsidR="006104DE" w:rsidRDefault="001C1400">
      <w:pPr>
        <w:pStyle w:val="13"/>
        <w:spacing w:before="0"/>
        <w:ind w:left="432" w:right="140"/>
        <w:jc w:val="right"/>
        <w:rPr>
          <w:b/>
          <w:sz w:val="22"/>
        </w:rPr>
      </w:pPr>
      <w:r>
        <w:rPr>
          <w:b/>
        </w:rPr>
        <w:t xml:space="preserve"> </w:t>
      </w:r>
      <w:r>
        <w:rPr>
          <w:b/>
        </w:rPr>
        <w:t xml:space="preserve">к Техническому заданию </w:t>
      </w:r>
    </w:p>
    <w:p w:rsidR="006104DE" w:rsidRDefault="006104DE">
      <w:pPr>
        <w:widowControl/>
        <w:ind w:left="432" w:right="140"/>
        <w:jc w:val="right"/>
        <w:rPr>
          <w:b/>
          <w:sz w:val="22"/>
        </w:rPr>
      </w:pPr>
    </w:p>
    <w:p w:rsidR="006104DE" w:rsidRDefault="006104DE">
      <w:pPr>
        <w:widowControl/>
        <w:ind w:left="432" w:right="140"/>
        <w:jc w:val="center"/>
        <w:rPr>
          <w:b/>
        </w:rPr>
      </w:pPr>
    </w:p>
    <w:p w:rsidR="006104DE" w:rsidRDefault="006104DE">
      <w:pPr>
        <w:widowControl/>
        <w:ind w:left="432" w:right="140"/>
        <w:jc w:val="center"/>
        <w:rPr>
          <w:b/>
        </w:rPr>
      </w:pPr>
    </w:p>
    <w:p w:rsidR="006104DE" w:rsidRDefault="001C1400">
      <w:pPr>
        <w:pStyle w:val="basictext1"/>
        <w:widowControl w:val="0"/>
        <w:ind w:firstLine="0"/>
        <w:jc w:val="center"/>
      </w:pPr>
      <w:r>
        <w:rPr>
          <w:sz w:val="22"/>
          <w:szCs w:val="22"/>
        </w:rPr>
        <w:t>ОБЪЕКТНЫЙ СМЕТНЫЙ РАСЧЕТ (СМЕТА)</w:t>
      </w:r>
    </w:p>
    <w:p w:rsidR="006104DE" w:rsidRDefault="001C1400">
      <w:pPr>
        <w:pStyle w:val="basictext1"/>
        <w:widowControl w:val="0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Выполнение работ по реконструкции региональной системы оповещения Кировской области для обеспечения государственных нужд Кировской области</w:t>
      </w:r>
    </w:p>
    <w:p w:rsidR="006104DE" w:rsidRDefault="006104DE">
      <w:pPr>
        <w:pStyle w:val="basictext1"/>
        <w:widowControl w:val="0"/>
        <w:spacing w:after="0" w:line="240" w:lineRule="auto"/>
        <w:ind w:firstLine="0"/>
        <w:jc w:val="center"/>
        <w:rPr>
          <w:sz w:val="22"/>
          <w:szCs w:val="22"/>
        </w:rPr>
      </w:pPr>
    </w:p>
    <w:p w:rsidR="006104DE" w:rsidRDefault="001C1400">
      <w:pPr>
        <w:pStyle w:val="basictext1"/>
        <w:widowControl w:val="0"/>
        <w:spacing w:after="0" w:line="240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Представлены отдельными файлами</w:t>
      </w:r>
    </w:p>
    <w:p w:rsidR="006104DE" w:rsidRDefault="006104DE">
      <w:pPr>
        <w:pStyle w:val="basictext1"/>
        <w:widowControl w:val="0"/>
        <w:spacing w:after="0" w:line="240" w:lineRule="auto"/>
        <w:ind w:firstLine="0"/>
        <w:jc w:val="center"/>
        <w:rPr>
          <w:sz w:val="22"/>
          <w:szCs w:val="22"/>
        </w:rPr>
      </w:pPr>
    </w:p>
    <w:p w:rsidR="006104DE" w:rsidRDefault="006104DE">
      <w:pPr>
        <w:pStyle w:val="basictext1"/>
        <w:widowControl w:val="0"/>
        <w:spacing w:after="0" w:line="240" w:lineRule="auto"/>
        <w:ind w:firstLine="0"/>
        <w:jc w:val="center"/>
        <w:rPr>
          <w:sz w:val="22"/>
          <w:szCs w:val="22"/>
        </w:rPr>
      </w:pPr>
    </w:p>
    <w:tbl>
      <w:tblPr>
        <w:tblW w:w="594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5"/>
        <w:gridCol w:w="1600"/>
        <w:gridCol w:w="3806"/>
      </w:tblGrid>
      <w:tr w:rsidR="006104DE">
        <w:trPr>
          <w:trHeight w:val="477"/>
          <w:jc w:val="center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№</w:t>
            </w:r>
            <w:r>
              <w:br/>
              <w:t xml:space="preserve"> п/п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№ ЛСР</w:t>
            </w:r>
          </w:p>
        </w:tc>
        <w:tc>
          <w:tcPr>
            <w:tcW w:w="3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Наименова</w:t>
            </w:r>
            <w:r>
              <w:t>ние объекта</w:t>
            </w:r>
          </w:p>
        </w:tc>
      </w:tr>
      <w:tr w:rsidR="006104DE">
        <w:trPr>
          <w:trHeight w:val="130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1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ЛСР-02-01-01, раздел 3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Пункт управления (без РД) по адресу: г. Киров, ул. Набережная Грина, 3, МУ "КГУ ГЗ" г. Кирова (ЗИП)</w:t>
            </w:r>
          </w:p>
        </w:tc>
      </w:tr>
      <w:tr w:rsidR="006104DE">
        <w:trPr>
          <w:trHeight w:val="118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2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ЛСР-02-01-03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№1 по адресу: г. Киров, ул. Мостовицкая, 3А, МКДОУ №24 города Кирова</w:t>
            </w:r>
          </w:p>
        </w:tc>
      </w:tr>
      <w:tr w:rsidR="006104DE">
        <w:trPr>
          <w:trHeight w:val="150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3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ЛСР-02-01-04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№2 по адресу: г. Киров, ул. Чистопрудненская, 1А, МКДОУ Детский сад № 4 г. Кирова, корпус 1</w:t>
            </w:r>
          </w:p>
        </w:tc>
      </w:tr>
      <w:tr w:rsidR="006104DE">
        <w:trPr>
          <w:trHeight w:val="142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4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ЛСР-02-01-05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№3 по адресу: г. Киров, ул. Чистопрудненская, 8А, МКДОУ Детский сад № 4 г. Кирова, ко</w:t>
            </w:r>
            <w:r>
              <w:t>рпус 2</w:t>
            </w:r>
          </w:p>
        </w:tc>
      </w:tr>
      <w:tr w:rsidR="006104DE">
        <w:trPr>
          <w:trHeight w:val="129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5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ЛСР-02-01-06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№4 по адресу г. Киров, ул. Чистопрудненская, 15, МКДОУ №5 города Кирова</w:t>
            </w:r>
          </w:p>
        </w:tc>
      </w:tr>
      <w:tr w:rsidR="006104DE">
        <w:trPr>
          <w:trHeight w:val="132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6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ЛСР-02-01-07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№5 по адресу: г. Киров, п. Дороничи, ул. Центральная, 2А, МБУ «ДК и С п. Дороничи»</w:t>
            </w:r>
          </w:p>
        </w:tc>
      </w:tr>
      <w:tr w:rsidR="006104DE">
        <w:trPr>
          <w:trHeight w:val="135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7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ЛСР-02-01-08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№6 по адресу: ул. Киров, п. Дороничи, ул. Мира, 1,МБОУ ООШ №7 города Кирова</w:t>
            </w:r>
          </w:p>
        </w:tc>
      </w:tr>
      <w:tr w:rsidR="006104DE">
        <w:trPr>
          <w:trHeight w:val="100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8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ЛСР-02-01-09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№7 по адресу: г. Киров, ул. Энтузиастов, 17а, МКДОУ №27</w:t>
            </w:r>
          </w:p>
        </w:tc>
      </w:tr>
      <w:tr w:rsidR="006104DE">
        <w:trPr>
          <w:trHeight w:val="102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lastRenderedPageBreak/>
              <w:t>9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ЛСР-02-01-10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 xml:space="preserve">БАО-300 Пункт оповещения №8 </w:t>
            </w:r>
            <w:r>
              <w:t>по адресу: г. Киров, ул. Энтузиастов, 25, МБОУ СОШ №26 г. Кирова</w:t>
            </w:r>
          </w:p>
        </w:tc>
      </w:tr>
      <w:tr w:rsidR="006104DE">
        <w:trPr>
          <w:trHeight w:val="102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10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ЛСР-02-01-11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№9 по адресу: г. Киров, с. Макарье, ул. Школьная, 1, КОГОАУ "КФМЛ"</w:t>
            </w:r>
          </w:p>
        </w:tc>
      </w:tr>
      <w:tr w:rsidR="006104DE">
        <w:trPr>
          <w:trHeight w:val="126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11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ЛСР-02-01-12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 xml:space="preserve">БАО-600 Пункт оповещения №10 по адресу: г. Киров, ул. Мира, 46, </w:t>
            </w:r>
            <w:r>
              <w:t>КОГАУ Спортивная школа "Юность"</w:t>
            </w:r>
          </w:p>
        </w:tc>
      </w:tr>
      <w:tr w:rsidR="006104DE">
        <w:trPr>
          <w:trHeight w:val="135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12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ЛСР-02-01-13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№11 по адресу: г. Киров, ул. Павла Корчагина, 217А, МКДОУ №166 "Аленушка"</w:t>
            </w:r>
          </w:p>
        </w:tc>
      </w:tr>
      <w:tr w:rsidR="006104DE">
        <w:trPr>
          <w:trHeight w:val="130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13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ЛСР-02-01-14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№12 по адресу: г. Киров, п. Садаковский, ул. Московская, 1, МБОУ С</w:t>
            </w:r>
            <w:r>
              <w:t>ОШ № 4 г. Кирова</w:t>
            </w:r>
          </w:p>
        </w:tc>
      </w:tr>
      <w:tr w:rsidR="006104DE">
        <w:trPr>
          <w:trHeight w:val="108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14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ЛСР-02-01-15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№13 по адресу: г. Киров, ул. Героя Ивана Костина, 3А, МКДОУ №1 г. Кирова</w:t>
            </w:r>
          </w:p>
        </w:tc>
      </w:tr>
      <w:tr w:rsidR="006104DE">
        <w:trPr>
          <w:trHeight w:val="126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15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ЛСР-02-01-16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№14 по адресу: г. Киров, ул. Андрея Упита, 9, МБОУ СОШ с УИОП №47 города Кирова</w:t>
            </w:r>
          </w:p>
        </w:tc>
      </w:tr>
      <w:tr w:rsidR="006104DE">
        <w:trPr>
          <w:trHeight w:val="129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16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ЛСР-02-01-17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№15 по адресу: г. Киров, ул. Краснополянская, 15, МКДОУ "Детский сад №77"</w:t>
            </w:r>
          </w:p>
        </w:tc>
      </w:tr>
      <w:tr w:rsidR="006104DE">
        <w:trPr>
          <w:trHeight w:val="106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17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ЛСР-02-01-18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№16 по адресу: г. Киров, ул. Ленина, 188 к1, МКДОУ №11</w:t>
            </w:r>
          </w:p>
        </w:tc>
      </w:tr>
      <w:tr w:rsidR="006104DE">
        <w:trPr>
          <w:trHeight w:val="100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18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ЛСР-02-01-19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 xml:space="preserve">БАО-300 Пункт оповещения </w:t>
            </w:r>
            <w:r>
              <w:t>№17 по адресу: г. Киров, ул. Современная, 6, МБОУ СОШ №11</w:t>
            </w:r>
          </w:p>
        </w:tc>
      </w:tr>
      <w:tr w:rsidR="006104DE">
        <w:trPr>
          <w:trHeight w:val="156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19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ЛСР-02-01-20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№18 по адресу: г. Киров, ул. Попова, 3, Общежитие КОГПОАУ "Кировский технологический колледж пищевой промышленности"</w:t>
            </w:r>
          </w:p>
        </w:tc>
      </w:tr>
      <w:tr w:rsidR="006104DE">
        <w:trPr>
          <w:trHeight w:val="133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20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ЛСР-02-01-21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 xml:space="preserve">БАО-300 Пункт </w:t>
            </w:r>
            <w:r>
              <w:t>оповещения №19 по адресу: г. Киров, пер. Химический, 1А, Отдел ГИБДД УМВД России по г. Кирову</w:t>
            </w:r>
          </w:p>
        </w:tc>
      </w:tr>
      <w:tr w:rsidR="006104DE">
        <w:trPr>
          <w:trHeight w:val="162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lastRenderedPageBreak/>
              <w:t>21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ЛСР-02-01-22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№20 по адресу: г. Киров, Нововятский район, мкр. Радужный, пер. Школьный, 4 МБОУ СОШ с УИОП №74 г. Кирова</w:t>
            </w:r>
          </w:p>
        </w:tc>
      </w:tr>
      <w:tr w:rsidR="006104DE">
        <w:trPr>
          <w:trHeight w:val="165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22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ЛСР-02-01-23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№21 по адресу: г. Киров, ул. Опарина, 3, 10 ПСЧ 3 ПСО ФПС ГПС Главного управления МЧС России по Кировской области</w:t>
            </w:r>
          </w:p>
        </w:tc>
      </w:tr>
      <w:tr w:rsidR="006104DE">
        <w:trPr>
          <w:trHeight w:val="141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23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ЛСР-02-02-01, раздел 4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Пункт управления по адресу: г. Вятские Поляны, ул. Гагарина, 28А, Администрац</w:t>
            </w:r>
            <w:r>
              <w:t>ия города Вятские Поляны (ЗИП)</w:t>
            </w:r>
          </w:p>
        </w:tc>
      </w:tr>
      <w:tr w:rsidR="006104DE">
        <w:trPr>
          <w:trHeight w:val="127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24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ЛСР-02-02-02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БАО-600 Пункт оповещения №1 по адресу: г. Вятские Поляны, ул. Советская, 24, КОГОБУ ШОВЗ г. Вятские Поляны</w:t>
            </w:r>
          </w:p>
        </w:tc>
      </w:tr>
      <w:tr w:rsidR="006104DE">
        <w:trPr>
          <w:trHeight w:val="126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25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ЛСР-02-02-03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 xml:space="preserve">БАО-300 Пункт оповещения №2 по адресу: г. Вятские Поляны, ул. Гагарина, 17, МКОУ </w:t>
            </w:r>
            <w:r>
              <w:t>гимназия г. Вятские Поляны</w:t>
            </w:r>
          </w:p>
        </w:tc>
      </w:tr>
      <w:tr w:rsidR="006104DE">
        <w:trPr>
          <w:trHeight w:val="142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26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ЛСР-02-02-04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БАО-600 Пункт оповещения №3 по адресу: г. Вятские Поляны, ул. Азина, 45, КОГОАУ "Вятский многопрофильный лицей"</w:t>
            </w:r>
          </w:p>
        </w:tc>
      </w:tr>
      <w:tr w:rsidR="006104DE">
        <w:trPr>
          <w:trHeight w:val="151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27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ЛСР-02-02-05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 xml:space="preserve">БАО-600 Пункт оповещения №4 по адресу: г. Вятские Поляны , ул. Школьная, 55а, МКОУ </w:t>
            </w:r>
            <w:r>
              <w:t>"Лицей с кадетскими классами имени Г.С. Шпагина"</w:t>
            </w:r>
          </w:p>
        </w:tc>
      </w:tr>
      <w:tr w:rsidR="006104DE">
        <w:trPr>
          <w:trHeight w:val="114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28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ЛСР-02-02-06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№5 по адресу: г. Вятские Поляны, ул. Кирова, 1 , МБУК ЦНК "ЭтноМир"</w:t>
            </w:r>
          </w:p>
        </w:tc>
      </w:tr>
      <w:tr w:rsidR="006104DE">
        <w:trPr>
          <w:trHeight w:val="108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29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ЛСР-02-02-07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 xml:space="preserve">БАО-600 Пункт оповещения №6 по адресу: г. Вятские Поляны, ул. Тойменка, 2, МБУК </w:t>
            </w:r>
            <w:r>
              <w:t>ДК "Победа"</w:t>
            </w:r>
          </w:p>
        </w:tc>
      </w:tr>
      <w:tr w:rsidR="006104DE">
        <w:trPr>
          <w:trHeight w:val="105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30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ЛСР-02-02-08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БАО-600 Пункт оповещения №7 по адресу: г. Вятские Поляны, ул. Дзержинского, 55, МКОУ СОШ №5</w:t>
            </w:r>
          </w:p>
        </w:tc>
      </w:tr>
      <w:tr w:rsidR="006104DE">
        <w:trPr>
          <w:trHeight w:val="153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lastRenderedPageBreak/>
              <w:t>31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ЛСР-02-04-01, раздел 4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 xml:space="preserve">Пункт управления по адресу: г. Кирово-Чепецк, ул. Школьная, 12А, МКУ "Кирово-Чепецкое городское управление </w:t>
            </w:r>
            <w:r>
              <w:t>гражданской защиты" (ЗИП)</w:t>
            </w:r>
          </w:p>
        </w:tc>
      </w:tr>
      <w:tr w:rsidR="006104DE">
        <w:trPr>
          <w:trHeight w:val="112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32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ЛСР-02-04-02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№1 по адресу: г. Кирово-Чепецк, ул. Мира, 61/3, МБОУ Гимназия №2</w:t>
            </w:r>
          </w:p>
        </w:tc>
      </w:tr>
      <w:tr w:rsidR="006104DE">
        <w:trPr>
          <w:trHeight w:val="126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33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ЛСР-02-04-03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БАО-600 Пункт оповещения №2 по адресу: г. Кирово-Чепецк, ул. Кирова, 1, МКОУ СОШ с УИОП №4</w:t>
            </w:r>
          </w:p>
        </w:tc>
      </w:tr>
      <w:tr w:rsidR="006104DE">
        <w:trPr>
          <w:trHeight w:val="106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34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ЛСР-02-04-04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БАО-600 Пункт оповещения №3 по адресу: г. Кирово-Чепецк, ул. Сосновая, 1, РЦ "Янтарь"</w:t>
            </w:r>
          </w:p>
        </w:tc>
      </w:tr>
      <w:tr w:rsidR="006104DE">
        <w:trPr>
          <w:trHeight w:val="127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35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ЛСР-02-04-05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БАО-600 Пункт оповещения №4 по адресу: г. Кирово-Чепецк, ул. Луначарского, 23, Узел связи ПАО "Ростелеком"</w:t>
            </w:r>
          </w:p>
        </w:tc>
      </w:tr>
      <w:tr w:rsidR="006104DE">
        <w:trPr>
          <w:trHeight w:val="127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36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ЛСР-02-11-01, раздел 4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 xml:space="preserve">Пункт </w:t>
            </w:r>
            <w:r>
              <w:t>управления по адресу: г. Кирс, ул. Кирова, 16, Администрация Верхнекамского района (ЗИП)</w:t>
            </w:r>
          </w:p>
        </w:tc>
      </w:tr>
      <w:tr w:rsidR="006104DE">
        <w:trPr>
          <w:trHeight w:val="111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37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ЛСР-02-11-02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№1 по адресу: г. Кирс, ул. Кирова, 37, КОГБУЗ "Верхнекамская ЦРБ"</w:t>
            </w:r>
          </w:p>
        </w:tc>
      </w:tr>
      <w:tr w:rsidR="006104DE">
        <w:trPr>
          <w:trHeight w:val="121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38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ЛСР-02-11-03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 xml:space="preserve">БАО-300 Пункт оповещения №2 по адресу: г. </w:t>
            </w:r>
            <w:r>
              <w:t>Кирс, ул. Заводская, 5, ООО "Кирсинская управляющая компания"</w:t>
            </w:r>
          </w:p>
        </w:tc>
      </w:tr>
      <w:tr w:rsidR="006104DE">
        <w:trPr>
          <w:trHeight w:val="109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39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ЛСР-02-11-04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№3 по адресу: г. Кирс, ул. Гоголя, 19, МКОУ ДО ДДТ "Созвездие"</w:t>
            </w:r>
          </w:p>
        </w:tc>
      </w:tr>
      <w:tr w:rsidR="006104DE">
        <w:trPr>
          <w:trHeight w:val="701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40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ЛСР-02-11-05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№4 по адресу: г. Кирс, ул. Большевиков, 19,МКДО</w:t>
            </w:r>
            <w:r>
              <w:t>У Детский сад №7 "Теремок"</w:t>
            </w:r>
          </w:p>
        </w:tc>
      </w:tr>
      <w:tr w:rsidR="006104DE">
        <w:trPr>
          <w:trHeight w:val="124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41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ЛСР-02-11-06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 xml:space="preserve">БАО-300 Пункт оповещения №5 по адресу: г. Кирс, ул. Широнина, 1, </w:t>
            </w:r>
            <w:r>
              <w:br/>
              <w:t>6 ПСЧ 11 ПСО ФПС ГПС ГУ МЧС России по Кировской области</w:t>
            </w:r>
          </w:p>
        </w:tc>
      </w:tr>
      <w:tr w:rsidR="006104DE">
        <w:trPr>
          <w:trHeight w:val="105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42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ЛСР-02-11-07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 xml:space="preserve">БАО-300 Т60 Пункт оповещения №6 по адресу: г. Кирс, ул. Кирова, о/д 101, </w:t>
            </w:r>
            <w:r>
              <w:t>существующая ж/б опора</w:t>
            </w:r>
          </w:p>
        </w:tc>
      </w:tr>
      <w:tr w:rsidR="006104DE">
        <w:trPr>
          <w:trHeight w:val="133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lastRenderedPageBreak/>
              <w:t>43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ЛСР-02-11-08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Т60 Пункт оповещения №7 по адресу: г. Кирс, ул. Подгорная, о/д. 15, существующая ж/б опора</w:t>
            </w:r>
          </w:p>
        </w:tc>
      </w:tr>
      <w:tr w:rsidR="006104DE">
        <w:trPr>
          <w:trHeight w:val="102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44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ЛСР-02-11-09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Т60 Пункт оповещения №8 по адресу: г. Кирс, ул. 1 Мая, о/д 5, существующая ж/б опора</w:t>
            </w:r>
          </w:p>
        </w:tc>
      </w:tr>
      <w:tr w:rsidR="006104DE">
        <w:trPr>
          <w:trHeight w:val="127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45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ЛСР-02-18-01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№1 по адресу: с. Бурмакино, ул. Фестивальная, 1А, Котельная</w:t>
            </w:r>
          </w:p>
        </w:tc>
      </w:tr>
      <w:tr w:rsidR="006104DE">
        <w:trPr>
          <w:trHeight w:val="108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46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ЛСР-02-18-02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№2 по адресу: с. Кстинино, ул. Профсоюзная, 8А, Котельная</w:t>
            </w:r>
          </w:p>
        </w:tc>
      </w:tr>
      <w:tr w:rsidR="006104DE">
        <w:trPr>
          <w:trHeight w:val="127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47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ЛСР-02-18-04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 xml:space="preserve">БАО-300 Пункт оповещения №4 по адресу: </w:t>
            </w:r>
            <w:r>
              <w:t>ж.д.ст. Просница, ул. Ленина, 1, КОГОАУ "Кировский кадетский корпус"</w:t>
            </w:r>
          </w:p>
        </w:tc>
      </w:tr>
      <w:tr w:rsidR="006104DE">
        <w:trPr>
          <w:trHeight w:val="138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48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ЛСР-02-18-05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Т60 Пункт оповещения №5 по адресу:  ж.д.ст. Просница, ул. Кирова о/д. 53, проектируемая ж/б опора</w:t>
            </w:r>
          </w:p>
        </w:tc>
      </w:tr>
      <w:tr w:rsidR="006104DE">
        <w:trPr>
          <w:trHeight w:val="133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49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ЛСР-02-18-06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 xml:space="preserve">БАО-300 Т60 Пункт оповещения №6 по адресу: с. </w:t>
            </w:r>
            <w:r>
              <w:t>Кстинино, ул. Советская / ул. Луговая, проектируемая ж/б опора</w:t>
            </w:r>
          </w:p>
        </w:tc>
      </w:tr>
      <w:tr w:rsidR="006104DE">
        <w:trPr>
          <w:trHeight w:val="141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50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ЛСР-02-23-01, раздел 4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Пункт управления по адресу: г. Малмыж, ул. Чернышевского, 2а, Администрация Малмыжского района (ЗИП)</w:t>
            </w:r>
          </w:p>
        </w:tc>
      </w:tr>
      <w:tr w:rsidR="006104DE">
        <w:trPr>
          <w:trHeight w:val="135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51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ЛСР-02-23-02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 xml:space="preserve">БАО-600 Пункт оповещения №1 по адресу: г. </w:t>
            </w:r>
            <w:r>
              <w:t>Малмыж, ул. Лесная, 7А, МКДОУ ДС №1 "Светлячок" г. Малмыж</w:t>
            </w:r>
          </w:p>
        </w:tc>
      </w:tr>
      <w:tr w:rsidR="006104DE">
        <w:trPr>
          <w:trHeight w:val="138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52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ЛСР-02-23-03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БАО-600 Пункт оповещения №2 по адресу: с. Калинино, ул. Пролетарская, 111, Калининская школа</w:t>
            </w:r>
          </w:p>
        </w:tc>
      </w:tr>
      <w:tr w:rsidR="006104DE">
        <w:trPr>
          <w:trHeight w:val="111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53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ЛСР-02-23-04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 xml:space="preserve">БАО-600 Пункт оповещения №3 по адресу: г. Малмыж, ул. Свердлова, 10, </w:t>
            </w:r>
            <w:r>
              <w:t>КОГБУЗ Малмыжская ЦРБ</w:t>
            </w:r>
          </w:p>
        </w:tc>
      </w:tr>
      <w:tr w:rsidR="006104DE">
        <w:trPr>
          <w:trHeight w:val="136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lastRenderedPageBreak/>
              <w:t>54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ЛСР-02-23-05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БАО-600 Пункт оповещения №4 по адресу: г. Малмыж, ул. Чернышевского, 65, МУП "Малмыж Пассажир Автотранс"</w:t>
            </w:r>
          </w:p>
        </w:tc>
      </w:tr>
      <w:tr w:rsidR="006104DE">
        <w:trPr>
          <w:trHeight w:val="156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55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ЛСР-02-30-01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Пункт управления по адресу: пгт Оричи, ул. К. Маркса, 12, Администрация Оричевского района (без</w:t>
            </w:r>
            <w:r>
              <w:t xml:space="preserve"> учета сопряжения с ИДИС)</w:t>
            </w:r>
          </w:p>
        </w:tc>
      </w:tr>
      <w:tr w:rsidR="006104DE">
        <w:trPr>
          <w:trHeight w:val="141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56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ЛСР-02-30-02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№1 по адресу: пгт Оричи, ул. Западная, 21, 44 ПСЧ 11 ПСО ФПС ГПС ГУ МЧС России по Кировской области</w:t>
            </w:r>
          </w:p>
        </w:tc>
      </w:tr>
      <w:tr w:rsidR="006104DE">
        <w:trPr>
          <w:trHeight w:val="147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57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ЛСР-02-30-03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 xml:space="preserve">БАО-300 Пункт оповещения №2 по адресу: пгт Оричи, ул.Карла Маркса, 24, </w:t>
            </w:r>
            <w:r>
              <w:t>Военный комиссариат Оричевского района Кировской области</w:t>
            </w:r>
          </w:p>
        </w:tc>
      </w:tr>
      <w:tr w:rsidR="006104DE">
        <w:trPr>
          <w:trHeight w:val="127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58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ЛСР-02-30-04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№3 по адресу: пгт Оричи, ул. Советская, 40, КОГУП "Нововятская ДЭП-6" Оричевский участок</w:t>
            </w:r>
          </w:p>
        </w:tc>
      </w:tr>
      <w:tr w:rsidR="006104DE">
        <w:trPr>
          <w:trHeight w:val="132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59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ЛСР-02-30-05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 xml:space="preserve">БАО-300 Пункт оповещения №4 по адресу: пгт Оричи, </w:t>
            </w:r>
            <w:r>
              <w:t>ул. Комсомольская, 57А, МБУ СШ "Алмаз"</w:t>
            </w:r>
          </w:p>
        </w:tc>
      </w:tr>
      <w:tr w:rsidR="006104DE">
        <w:trPr>
          <w:trHeight w:val="123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60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ЛСР-02-30-06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Пункт оповещения №5 по адресу: пгт Оричи, ул. Ст. Халтурина, 12, ОМУ АТП "Оричевское"</w:t>
            </w:r>
          </w:p>
        </w:tc>
      </w:tr>
      <w:tr w:rsidR="006104DE">
        <w:trPr>
          <w:trHeight w:val="133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61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ЛСР-02-25-05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 xml:space="preserve">БАО-300 Пункт оповещения №5 по адресу: пгт Нагорск, ул. Советская, 132, Слободской </w:t>
            </w:r>
            <w:r>
              <w:t>районный суд Кировской области</w:t>
            </w:r>
          </w:p>
        </w:tc>
      </w:tr>
      <w:tr w:rsidR="006104DE">
        <w:trPr>
          <w:trHeight w:val="163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62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ЛСР-02-27-04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БАО-300 Т60 Пункт оповещения №3 по адресу: г. Нолинск, ул. Чапаева, 19, ПАО "МРСК Центра и Приволжья" филиал Кировэнерго ПО "ЮЭС" Нолинский РЭС</w:t>
            </w:r>
          </w:p>
        </w:tc>
      </w:tr>
      <w:tr w:rsidR="006104DE">
        <w:trPr>
          <w:trHeight w:val="130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63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ЛСР-02-40-03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 xml:space="preserve">БАО-300 Пункт оповещения №3 по адресу: тракт. </w:t>
            </w:r>
            <w:r>
              <w:t>Уни-Порез, 14, ПП Унинский МОМ МВД России "Куменский"</w:t>
            </w:r>
          </w:p>
        </w:tc>
      </w:tr>
      <w:tr w:rsidR="006104DE">
        <w:trPr>
          <w:trHeight w:val="1125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lastRenderedPageBreak/>
              <w:t>64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ЛСР-02-41-03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БАО-600 Пункт оповещения №2 по адресу: г. Уржум, ул. Кировский тракт, 54, МУП "Уржумское ПАТП"</w:t>
            </w:r>
          </w:p>
        </w:tc>
      </w:tr>
      <w:tr w:rsidR="006104DE">
        <w:trPr>
          <w:trHeight w:val="1260"/>
          <w:jc w:val="center"/>
        </w:trPr>
        <w:tc>
          <w:tcPr>
            <w:tcW w:w="5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65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>ЛСР-02-42-03</w:t>
            </w:r>
          </w:p>
        </w:tc>
        <w:tc>
          <w:tcPr>
            <w:tcW w:w="3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04DE" w:rsidRDefault="001C1400">
            <w:pPr>
              <w:jc w:val="center"/>
            </w:pPr>
            <w:r>
              <w:t xml:space="preserve">БАО-300 Пункт оповещения №3 по адресу: пгт Фаленки, ул. Свободы, 132, </w:t>
            </w:r>
            <w:r>
              <w:t>Зуевский районный суд Кировской области</w:t>
            </w:r>
          </w:p>
        </w:tc>
      </w:tr>
    </w:tbl>
    <w:p w:rsidR="006104DE" w:rsidRDefault="006104DE"/>
    <w:p w:rsidR="006104DE" w:rsidRDefault="006104DE">
      <w:pPr>
        <w:jc w:val="center"/>
        <w:rPr>
          <w:sz w:val="22"/>
          <w:szCs w:val="22"/>
        </w:rPr>
      </w:pPr>
    </w:p>
    <w:p w:rsidR="006104DE" w:rsidRDefault="006104DE">
      <w:pPr>
        <w:pStyle w:val="basictext1"/>
        <w:widowControl w:val="0"/>
        <w:spacing w:after="0" w:line="240" w:lineRule="auto"/>
        <w:rPr>
          <w:sz w:val="22"/>
        </w:rPr>
      </w:pPr>
    </w:p>
    <w:sectPr w:rsidR="006104DE">
      <w:footerReference w:type="even" r:id="rId12"/>
      <w:footerReference w:type="default" r:id="rId13"/>
      <w:footerReference w:type="first" r:id="rId14"/>
      <w:pgSz w:w="11906" w:h="16838"/>
      <w:pgMar w:top="720" w:right="720" w:bottom="766" w:left="709" w:header="0" w:footer="709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C1400">
      <w:r>
        <w:separator/>
      </w:r>
    </w:p>
  </w:endnote>
  <w:endnote w:type="continuationSeparator" w:id="0">
    <w:p w:rsidR="00000000" w:rsidRDefault="001C1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4DE" w:rsidRDefault="006104DE">
    <w:pPr>
      <w:pStyle w:val="af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4DE" w:rsidRDefault="001C1400">
    <w:pPr>
      <w:pStyle w:val="aff8"/>
      <w:jc w:val="right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6104DE" w:rsidRDefault="006104DE">
    <w:pPr>
      <w:pStyle w:val="aff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4DE" w:rsidRDefault="006104DE">
    <w:pPr>
      <w:pStyle w:val="aff8"/>
      <w:jc w:val="right"/>
    </w:pPr>
  </w:p>
  <w:p w:rsidR="006104DE" w:rsidRDefault="006104DE">
    <w:pPr>
      <w:pStyle w:val="aff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4DE" w:rsidRDefault="006104DE">
    <w:pPr>
      <w:pStyle w:val="aff8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4DE" w:rsidRDefault="006104DE">
    <w:pPr>
      <w:pStyle w:val="aff8"/>
      <w:jc w:val="right"/>
    </w:pPr>
  </w:p>
  <w:p w:rsidR="006104DE" w:rsidRDefault="006104DE">
    <w:pPr>
      <w:pStyle w:val="aff8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4DE" w:rsidRDefault="006104DE">
    <w:pPr>
      <w:pStyle w:val="aff8"/>
      <w:jc w:val="right"/>
    </w:pPr>
  </w:p>
  <w:p w:rsidR="006104DE" w:rsidRDefault="006104DE">
    <w:pPr>
      <w:pStyle w:val="af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C1400">
      <w:r>
        <w:separator/>
      </w:r>
    </w:p>
  </w:footnote>
  <w:footnote w:type="continuationSeparator" w:id="0">
    <w:p w:rsidR="00000000" w:rsidRDefault="001C1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620F"/>
    <w:multiLevelType w:val="multilevel"/>
    <w:tmpl w:val="3006A40E"/>
    <w:lvl w:ilvl="0">
      <w:start w:val="1"/>
      <w:numFmt w:val="bullet"/>
      <w:pStyle w:val="list21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FE379B"/>
    <w:multiLevelType w:val="multilevel"/>
    <w:tmpl w:val="FFF4C51E"/>
    <w:lvl w:ilvl="0">
      <w:start w:val="1"/>
      <w:numFmt w:val="bullet"/>
      <w:pStyle w:val="1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cs="Symbol" w:hint="default"/>
        <w:color w:val="000000"/>
      </w:rPr>
    </w:lvl>
    <w:lvl w:ilvl="1">
      <w:start w:val="1"/>
      <w:numFmt w:val="bullet"/>
      <w:pStyle w:val="11"/>
      <w:lvlText w:val=""/>
      <w:lvlJc w:val="left"/>
      <w:pPr>
        <w:tabs>
          <w:tab w:val="num" w:pos="2061"/>
        </w:tabs>
        <w:ind w:left="851" w:firstLine="850"/>
      </w:pPr>
      <w:rPr>
        <w:rFonts w:ascii="Symbol" w:hAnsi="Symbol" w:cs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2912"/>
        </w:tabs>
        <w:ind w:left="1701" w:firstLine="851"/>
      </w:pPr>
      <w:rPr>
        <w:rFonts w:ascii="Symbol" w:hAnsi="Symbol" w:cs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3762"/>
        </w:tabs>
        <w:ind w:left="2552" w:firstLine="850"/>
      </w:pPr>
      <w:rPr>
        <w:rFonts w:ascii="Symbol" w:hAnsi="Symbol" w:cs="Symbol" w:hint="default"/>
        <w:color w:val="00000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5972DE7"/>
    <w:multiLevelType w:val="multilevel"/>
    <w:tmpl w:val="48C06166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000000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1429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069001B2"/>
    <w:multiLevelType w:val="multilevel"/>
    <w:tmpl w:val="6CB285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B057DA9"/>
    <w:multiLevelType w:val="multilevel"/>
    <w:tmpl w:val="1EE0BAC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5" w15:restartNumberingAfterBreak="0">
    <w:nsid w:val="0D680B34"/>
    <w:multiLevelType w:val="multilevel"/>
    <w:tmpl w:val="EC8A326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22D6ACE"/>
    <w:multiLevelType w:val="multilevel"/>
    <w:tmpl w:val="74A205FC"/>
    <w:lvl w:ilvl="0">
      <w:start w:val="1"/>
      <w:numFmt w:val="decimal"/>
      <w:pStyle w:val="110"/>
      <w:lvlText w:val="%1."/>
      <w:lvlJc w:val="left"/>
      <w:pPr>
        <w:tabs>
          <w:tab w:val="num" w:pos="0"/>
        </w:tabs>
        <w:ind w:left="1260" w:hanging="12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68" w:hanging="12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00" w:hanging="12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420" w:hanging="12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140" w:hanging="12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</w:lvl>
  </w:abstractNum>
  <w:abstractNum w:abstractNumId="7" w15:restartNumberingAfterBreak="0">
    <w:nsid w:val="142A434D"/>
    <w:multiLevelType w:val="multilevel"/>
    <w:tmpl w:val="26CA7AD6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603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B153B34"/>
    <w:multiLevelType w:val="multilevel"/>
    <w:tmpl w:val="D35E3782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BB65173"/>
    <w:multiLevelType w:val="multilevel"/>
    <w:tmpl w:val="E8CA1F5C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0" w15:restartNumberingAfterBreak="0">
    <w:nsid w:val="209242F9"/>
    <w:multiLevelType w:val="multilevel"/>
    <w:tmpl w:val="08A644E8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603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4BA1EFE"/>
    <w:multiLevelType w:val="multilevel"/>
    <w:tmpl w:val="5A8C494C"/>
    <w:lvl w:ilvl="0">
      <w:start w:val="4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480" w:hanging="480"/>
      </w:p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2" w15:restartNumberingAfterBreak="0">
    <w:nsid w:val="24FF13C6"/>
    <w:multiLevelType w:val="multilevel"/>
    <w:tmpl w:val="AA9ED954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000000"/>
      </w:rPr>
    </w:lvl>
    <w:lvl w:ilvl="3">
      <w:start w:val="2"/>
      <w:numFmt w:val="decimal"/>
      <w:suff w:val="space"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3" w15:restartNumberingAfterBreak="0">
    <w:nsid w:val="310D7577"/>
    <w:multiLevelType w:val="multilevel"/>
    <w:tmpl w:val="362209C0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1425C7F"/>
    <w:multiLevelType w:val="multilevel"/>
    <w:tmpl w:val="8DE27804"/>
    <w:lvl w:ilvl="0">
      <w:start w:val="5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5" w15:restartNumberingAfterBreak="0">
    <w:nsid w:val="31EB3F3B"/>
    <w:multiLevelType w:val="multilevel"/>
    <w:tmpl w:val="F18410FE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2EB2E39"/>
    <w:multiLevelType w:val="multilevel"/>
    <w:tmpl w:val="0E9E2E5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suff w:val="space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7" w15:restartNumberingAfterBreak="0">
    <w:nsid w:val="33877989"/>
    <w:multiLevelType w:val="multilevel"/>
    <w:tmpl w:val="ACD84FD0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5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000000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8" w15:restartNumberingAfterBreak="0">
    <w:nsid w:val="347D5E23"/>
    <w:multiLevelType w:val="multilevel"/>
    <w:tmpl w:val="3AA659B6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000000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9" w15:restartNumberingAfterBreak="0">
    <w:nsid w:val="366628F0"/>
    <w:multiLevelType w:val="multilevel"/>
    <w:tmpl w:val="64F8EFD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3.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pStyle w:val="71"/>
      <w:lvlText w:val="3.2.6.%4"/>
      <w:lvlJc w:val="left"/>
      <w:pPr>
        <w:tabs>
          <w:tab w:val="num" w:pos="0"/>
        </w:tabs>
        <w:ind w:left="376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3C5134EA"/>
    <w:multiLevelType w:val="multilevel"/>
    <w:tmpl w:val="840E885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2CF4E45"/>
    <w:multiLevelType w:val="multilevel"/>
    <w:tmpl w:val="F0441CE6"/>
    <w:lvl w:ilvl="0">
      <w:start w:val="7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2" w15:restartNumberingAfterBreak="0">
    <w:nsid w:val="47A8346F"/>
    <w:multiLevelType w:val="multilevel"/>
    <w:tmpl w:val="A0AE9F26"/>
    <w:lvl w:ilvl="0">
      <w:start w:val="3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1330" w:hanging="480"/>
      </w:pPr>
    </w:lvl>
    <w:lvl w:ilvl="2">
      <w:start w:val="1"/>
      <w:numFmt w:val="decimal"/>
      <w:pStyle w:val="61"/>
      <w:lvlText w:val="%1.%2.%3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7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4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33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5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9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00" w:hanging="1800"/>
      </w:pPr>
    </w:lvl>
  </w:abstractNum>
  <w:abstractNum w:abstractNumId="23" w15:restartNumberingAfterBreak="0">
    <w:nsid w:val="48314162"/>
    <w:multiLevelType w:val="multilevel"/>
    <w:tmpl w:val="3312B4BC"/>
    <w:lvl w:ilvl="0">
      <w:start w:val="1"/>
      <w:numFmt w:val="upperRoman"/>
      <w:pStyle w:val="12"/>
      <w:lvlText w:val="%1."/>
      <w:lvlJc w:val="right"/>
      <w:pPr>
        <w:tabs>
          <w:tab w:val="num" w:pos="0"/>
        </w:tabs>
        <w:ind w:left="12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87A4556"/>
    <w:multiLevelType w:val="multilevel"/>
    <w:tmpl w:val="4F90AAC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8D25F08"/>
    <w:multiLevelType w:val="multilevel"/>
    <w:tmpl w:val="E786BC3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C453372"/>
    <w:multiLevelType w:val="multilevel"/>
    <w:tmpl w:val="CCE61758"/>
    <w:lvl w:ilvl="0">
      <w:start w:val="1"/>
      <w:numFmt w:val="decimal"/>
      <w:pStyle w:val="list4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7" w15:restartNumberingAfterBreak="0">
    <w:nsid w:val="4DC54BB5"/>
    <w:multiLevelType w:val="multilevel"/>
    <w:tmpl w:val="364A152C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8" w15:restartNumberingAfterBreak="0">
    <w:nsid w:val="51A864BE"/>
    <w:multiLevelType w:val="multilevel"/>
    <w:tmpl w:val="2F507470"/>
    <w:lvl w:ilvl="0">
      <w:start w:val="1"/>
      <w:numFmt w:val="decimal"/>
      <w:pStyle w:val="headI1"/>
      <w:suff w:val="space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91"/>
      <w:suff w:val="space"/>
      <w:lvlText w:val="%1.%2"/>
      <w:lvlJc w:val="left"/>
      <w:pPr>
        <w:tabs>
          <w:tab w:val="num" w:pos="0"/>
        </w:tabs>
        <w:ind w:left="1427" w:hanging="576"/>
      </w:pPr>
      <w:rPr>
        <w:color w:val="000000"/>
      </w:rPr>
    </w:lvl>
    <w:lvl w:ilvl="2">
      <w:start w:val="1"/>
      <w:numFmt w:val="decimal"/>
      <w:pStyle w:val="headIII1"/>
      <w:suff w:val="space"/>
      <w:lvlText w:val=""/>
      <w:lvlJc w:val="left"/>
      <w:pPr>
        <w:tabs>
          <w:tab w:val="num" w:pos="0"/>
        </w:tabs>
        <w:ind w:left="3131" w:hanging="720"/>
      </w:pPr>
    </w:lvl>
    <w:lvl w:ilvl="3">
      <w:start w:val="1"/>
      <w:numFmt w:val="decimal"/>
      <w:pStyle w:val="101"/>
      <w:lvlText w:val="%1.15.%3%4"/>
      <w:lvlJc w:val="left"/>
      <w:pPr>
        <w:tabs>
          <w:tab w:val="num" w:pos="0"/>
        </w:tabs>
        <w:ind w:left="1431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9" w15:restartNumberingAfterBreak="0">
    <w:nsid w:val="5AD97AD1"/>
    <w:multiLevelType w:val="multilevel"/>
    <w:tmpl w:val="0B82E7D4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B3F4863"/>
    <w:multiLevelType w:val="multilevel"/>
    <w:tmpl w:val="6218C4F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0027D28"/>
    <w:multiLevelType w:val="multilevel"/>
    <w:tmpl w:val="6E80A8A2"/>
    <w:lvl w:ilvl="0">
      <w:start w:val="3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2" w15:restartNumberingAfterBreak="0">
    <w:nsid w:val="60253FDC"/>
    <w:multiLevelType w:val="multilevel"/>
    <w:tmpl w:val="3ABEE754"/>
    <w:lvl w:ilvl="0">
      <w:start w:val="1"/>
      <w:numFmt w:val="bullet"/>
      <w:pStyle w:val="list31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6E06D55"/>
    <w:multiLevelType w:val="multilevel"/>
    <w:tmpl w:val="2A927A38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603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93A3464"/>
    <w:multiLevelType w:val="multilevel"/>
    <w:tmpl w:val="16C84204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46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3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1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68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5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2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89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7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438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97C090B"/>
    <w:multiLevelType w:val="multilevel"/>
    <w:tmpl w:val="1CA65900"/>
    <w:lvl w:ilvl="0">
      <w:start w:val="1"/>
      <w:numFmt w:val="decimal"/>
      <w:pStyle w:val="1231"/>
      <w:lvlText w:val="%1)"/>
      <w:lvlJc w:val="left"/>
      <w:pPr>
        <w:tabs>
          <w:tab w:val="num" w:pos="360"/>
        </w:tabs>
        <w:ind w:left="284" w:hanging="284"/>
      </w:pPr>
    </w:lvl>
    <w:lvl w:ilvl="1">
      <w:start w:val="1"/>
      <w:numFmt w:val="bullet"/>
      <w:lvlText w:val=""/>
      <w:lvlJc w:val="left"/>
      <w:pPr>
        <w:tabs>
          <w:tab w:val="num" w:pos="644"/>
        </w:tabs>
        <w:ind w:left="567" w:hanging="283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"/>
      <w:lvlJc w:val="left"/>
      <w:pPr>
        <w:tabs>
          <w:tab w:val="num" w:pos="927"/>
        </w:tabs>
        <w:ind w:left="851" w:hanging="284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211"/>
        </w:tabs>
        <w:ind w:left="1134" w:hanging="283"/>
      </w:pPr>
      <w:rPr>
        <w:rFonts w:ascii="Symbol" w:hAnsi="Symbol" w:cs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1267"/>
        </w:tabs>
        <w:ind w:left="1134" w:hanging="227"/>
      </w:pPr>
      <w:rPr>
        <w:rFonts w:ascii="Symbol" w:hAnsi="Symbol" w:cs="Symbol" w:hint="default"/>
        <w:color w:val="00000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6B5276AD"/>
    <w:multiLevelType w:val="multilevel"/>
    <w:tmpl w:val="5D4EFB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C653B57"/>
    <w:multiLevelType w:val="multilevel"/>
    <w:tmpl w:val="765AF622"/>
    <w:lvl w:ilvl="0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EBE308D"/>
    <w:multiLevelType w:val="multilevel"/>
    <w:tmpl w:val="B35C5E1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FD93306"/>
    <w:multiLevelType w:val="multilevel"/>
    <w:tmpl w:val="60F63D0C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1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30973EA"/>
    <w:multiLevelType w:val="multilevel"/>
    <w:tmpl w:val="562065F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45D573C"/>
    <w:multiLevelType w:val="multilevel"/>
    <w:tmpl w:val="9EBAC8D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561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77B934B2"/>
    <w:multiLevelType w:val="multilevel"/>
    <w:tmpl w:val="7EA852AE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603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82A3C10"/>
    <w:multiLevelType w:val="multilevel"/>
    <w:tmpl w:val="F3CEE812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795866B8"/>
    <w:multiLevelType w:val="multilevel"/>
    <w:tmpl w:val="D288257E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DE46A51"/>
    <w:multiLevelType w:val="multilevel"/>
    <w:tmpl w:val="FEBE57FC"/>
    <w:lvl w:ilvl="0">
      <w:start w:val="1"/>
      <w:numFmt w:val="bullet"/>
      <w:pStyle w:val="list11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28"/>
  </w:num>
  <w:num w:numId="2">
    <w:abstractNumId w:val="15"/>
  </w:num>
  <w:num w:numId="3">
    <w:abstractNumId w:val="13"/>
  </w:num>
  <w:num w:numId="4">
    <w:abstractNumId w:val="16"/>
  </w:num>
  <w:num w:numId="5">
    <w:abstractNumId w:val="8"/>
  </w:num>
  <w:num w:numId="6">
    <w:abstractNumId w:val="44"/>
  </w:num>
  <w:num w:numId="7">
    <w:abstractNumId w:val="33"/>
  </w:num>
  <w:num w:numId="8">
    <w:abstractNumId w:val="7"/>
  </w:num>
  <w:num w:numId="9">
    <w:abstractNumId w:val="31"/>
  </w:num>
  <w:num w:numId="10">
    <w:abstractNumId w:val="42"/>
  </w:num>
  <w:num w:numId="11">
    <w:abstractNumId w:val="11"/>
  </w:num>
  <w:num w:numId="12">
    <w:abstractNumId w:val="12"/>
  </w:num>
  <w:num w:numId="13">
    <w:abstractNumId w:val="2"/>
  </w:num>
  <w:num w:numId="14">
    <w:abstractNumId w:val="39"/>
  </w:num>
  <w:num w:numId="15">
    <w:abstractNumId w:val="18"/>
  </w:num>
  <w:num w:numId="16">
    <w:abstractNumId w:val="4"/>
  </w:num>
  <w:num w:numId="17">
    <w:abstractNumId w:val="20"/>
  </w:num>
  <w:num w:numId="18">
    <w:abstractNumId w:val="10"/>
  </w:num>
  <w:num w:numId="19">
    <w:abstractNumId w:val="36"/>
  </w:num>
  <w:num w:numId="20">
    <w:abstractNumId w:val="43"/>
  </w:num>
  <w:num w:numId="21">
    <w:abstractNumId w:val="29"/>
  </w:num>
  <w:num w:numId="22">
    <w:abstractNumId w:val="17"/>
  </w:num>
  <w:num w:numId="23">
    <w:abstractNumId w:val="14"/>
  </w:num>
  <w:num w:numId="24">
    <w:abstractNumId w:val="34"/>
  </w:num>
  <w:num w:numId="25">
    <w:abstractNumId w:val="45"/>
  </w:num>
  <w:num w:numId="26">
    <w:abstractNumId w:val="37"/>
  </w:num>
  <w:num w:numId="27">
    <w:abstractNumId w:val="5"/>
  </w:num>
  <w:num w:numId="28">
    <w:abstractNumId w:val="24"/>
  </w:num>
  <w:num w:numId="29">
    <w:abstractNumId w:val="30"/>
  </w:num>
  <w:num w:numId="30">
    <w:abstractNumId w:val="25"/>
  </w:num>
  <w:num w:numId="31">
    <w:abstractNumId w:val="38"/>
  </w:num>
  <w:num w:numId="32">
    <w:abstractNumId w:val="27"/>
  </w:num>
  <w:num w:numId="33">
    <w:abstractNumId w:val="21"/>
  </w:num>
  <w:num w:numId="34">
    <w:abstractNumId w:val="40"/>
  </w:num>
  <w:num w:numId="35">
    <w:abstractNumId w:val="23"/>
  </w:num>
  <w:num w:numId="36">
    <w:abstractNumId w:val="9"/>
  </w:num>
  <w:num w:numId="37">
    <w:abstractNumId w:val="26"/>
  </w:num>
  <w:num w:numId="38">
    <w:abstractNumId w:val="0"/>
  </w:num>
  <w:num w:numId="39">
    <w:abstractNumId w:val="6"/>
  </w:num>
  <w:num w:numId="40">
    <w:abstractNumId w:val="35"/>
  </w:num>
  <w:num w:numId="41">
    <w:abstractNumId w:val="41"/>
  </w:num>
  <w:num w:numId="42">
    <w:abstractNumId w:val="19"/>
  </w:num>
  <w:num w:numId="43">
    <w:abstractNumId w:val="22"/>
  </w:num>
  <w:num w:numId="44">
    <w:abstractNumId w:val="1"/>
  </w:num>
  <w:num w:numId="45">
    <w:abstractNumId w:val="32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trackRevisions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4DE"/>
    <w:rsid w:val="001C1400"/>
    <w:rsid w:val="0061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0AF14"/>
  <w15:docId w15:val="{82D0F595-CFFA-40FE-AF73-FCA1216A0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3">
    <w:name w:val="heading 1"/>
    <w:basedOn w:val="a"/>
    <w:next w:val="a"/>
    <w:uiPriority w:val="9"/>
    <w:qFormat/>
    <w:pPr>
      <w:keepNext/>
      <w:widowControl/>
      <w:spacing w:before="1378" w:line="274" w:lineRule="exact"/>
      <w:ind w:left="1229" w:right="883"/>
      <w:outlineLvl w:val="0"/>
    </w:pPr>
    <w:rPr>
      <w:spacing w:val="-6"/>
      <w:sz w:val="25"/>
    </w:rPr>
  </w:style>
  <w:style w:type="paragraph" w:styleId="2">
    <w:name w:val="heading 2"/>
    <w:basedOn w:val="a"/>
    <w:next w:val="a"/>
    <w:uiPriority w:val="9"/>
    <w:qFormat/>
    <w:pPr>
      <w:keepNext/>
      <w:widowControl/>
      <w:spacing w:before="120"/>
      <w:ind w:left="91"/>
      <w:jc w:val="center"/>
      <w:outlineLvl w:val="1"/>
    </w:pPr>
    <w:rPr>
      <w:spacing w:val="-3"/>
      <w:sz w:val="25"/>
    </w:rPr>
  </w:style>
  <w:style w:type="paragraph" w:styleId="3">
    <w:name w:val="heading 3"/>
    <w:basedOn w:val="a"/>
    <w:next w:val="a"/>
    <w:uiPriority w:val="9"/>
    <w:qFormat/>
    <w:pPr>
      <w:keepNext/>
      <w:widowControl/>
      <w:tabs>
        <w:tab w:val="left" w:pos="3768"/>
        <w:tab w:val="left" w:pos="7546"/>
      </w:tabs>
      <w:ind w:right="-23"/>
      <w:jc w:val="both"/>
      <w:outlineLvl w:val="2"/>
    </w:pPr>
    <w:rPr>
      <w:sz w:val="24"/>
    </w:rPr>
  </w:style>
  <w:style w:type="paragraph" w:styleId="4">
    <w:name w:val="heading 4"/>
    <w:basedOn w:val="a"/>
    <w:next w:val="a"/>
    <w:uiPriority w:val="9"/>
    <w:qFormat/>
    <w:pPr>
      <w:keepNext/>
      <w:widowControl/>
      <w:ind w:right="-23"/>
      <w:outlineLvl w:val="3"/>
    </w:pPr>
    <w:rPr>
      <w:sz w:val="24"/>
    </w:rPr>
  </w:style>
  <w:style w:type="paragraph" w:styleId="5">
    <w:name w:val="heading 5"/>
    <w:basedOn w:val="a"/>
    <w:next w:val="a"/>
    <w:uiPriority w:val="9"/>
    <w:qFormat/>
    <w:pPr>
      <w:keepNext/>
      <w:widowControl/>
      <w:outlineLvl w:val="4"/>
    </w:pPr>
    <w:rPr>
      <w:sz w:val="24"/>
    </w:rPr>
  </w:style>
  <w:style w:type="paragraph" w:styleId="6">
    <w:name w:val="heading 6"/>
    <w:basedOn w:val="a"/>
    <w:next w:val="a"/>
    <w:uiPriority w:val="9"/>
    <w:qFormat/>
    <w:pPr>
      <w:keepNext/>
      <w:widowControl/>
      <w:spacing w:before="1378"/>
      <w:ind w:left="24"/>
      <w:jc w:val="center"/>
      <w:outlineLvl w:val="5"/>
    </w:pPr>
    <w:rPr>
      <w:b/>
      <w:spacing w:val="-6"/>
      <w:sz w:val="24"/>
    </w:rPr>
  </w:style>
  <w:style w:type="paragraph" w:styleId="7">
    <w:name w:val="heading 7"/>
    <w:basedOn w:val="a"/>
    <w:next w:val="a"/>
    <w:uiPriority w:val="9"/>
    <w:qFormat/>
    <w:pPr>
      <w:keepNext/>
      <w:widowControl/>
      <w:outlineLvl w:val="6"/>
    </w:pPr>
    <w:rPr>
      <w:sz w:val="24"/>
    </w:rPr>
  </w:style>
  <w:style w:type="paragraph" w:styleId="8">
    <w:name w:val="heading 8"/>
    <w:basedOn w:val="a"/>
    <w:next w:val="a"/>
    <w:uiPriority w:val="9"/>
    <w:qFormat/>
    <w:pPr>
      <w:keepNext/>
      <w:widowControl/>
      <w:tabs>
        <w:tab w:val="left" w:leader="underscore" w:pos="5136"/>
      </w:tabs>
      <w:spacing w:line="274" w:lineRule="exact"/>
      <w:ind w:right="72"/>
      <w:jc w:val="right"/>
      <w:outlineLvl w:val="7"/>
    </w:pPr>
    <w:rPr>
      <w:b/>
      <w:i/>
      <w:spacing w:val="-10"/>
      <w:u w:val="single"/>
    </w:rPr>
  </w:style>
  <w:style w:type="paragraph" w:styleId="9">
    <w:name w:val="heading 9"/>
    <w:basedOn w:val="a"/>
    <w:next w:val="a"/>
    <w:uiPriority w:val="9"/>
    <w:qFormat/>
    <w:pPr>
      <w:keepNext/>
      <w:keepLines/>
      <w:widowControl/>
      <w:spacing w:before="40"/>
      <w:ind w:left="1584" w:hanging="1584"/>
      <w:outlineLvl w:val="8"/>
    </w:pPr>
    <w:rPr>
      <w:rFonts w:ascii="Cambria" w:hAnsi="Cambria"/>
      <w:i/>
      <w:color w:val="272727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pt">
    <w:name w:val="Основной текст + 13 pt"/>
    <w:link w:val="13pt1"/>
    <w:qFormat/>
    <w:rPr>
      <w:rFonts w:ascii="Times New Roman" w:hAnsi="Times New Roman"/>
      <w:i/>
      <w:sz w:val="26"/>
    </w:rPr>
  </w:style>
  <w:style w:type="character" w:customStyle="1" w:styleId="xl100">
    <w:name w:val="xl100"/>
    <w:link w:val="xl1001"/>
    <w:qFormat/>
    <w:rPr>
      <w:color w:val="FF0000"/>
      <w:sz w:val="24"/>
    </w:rPr>
  </w:style>
  <w:style w:type="character" w:customStyle="1" w:styleId="WW8Num62z1">
    <w:name w:val="WW8Num62z1"/>
    <w:link w:val="WW8Num62z11"/>
    <w:qFormat/>
    <w:rPr>
      <w:rFonts w:ascii="Courier New" w:hAnsi="Courier New"/>
    </w:rPr>
  </w:style>
  <w:style w:type="character" w:customStyle="1" w:styleId="WW8Num8z4">
    <w:name w:val="WW8Num8z4"/>
    <w:link w:val="WW8Num8z41"/>
    <w:qFormat/>
  </w:style>
  <w:style w:type="character" w:customStyle="1" w:styleId="WW8Num6z2">
    <w:name w:val="WW8Num6z2"/>
    <w:link w:val="WW8Num6z21"/>
    <w:qFormat/>
  </w:style>
  <w:style w:type="character" w:customStyle="1" w:styleId="Marginalia">
    <w:name w:val="Marginalia"/>
    <w:qFormat/>
  </w:style>
  <w:style w:type="character" w:customStyle="1" w:styleId="a3">
    <w:name w:val="Знак Знак"/>
    <w:link w:val="14"/>
    <w:qFormat/>
    <w:rPr>
      <w:rFonts w:ascii="Verdana" w:hAnsi="Verdana"/>
    </w:rPr>
  </w:style>
  <w:style w:type="character" w:customStyle="1" w:styleId="WW8Num13z3">
    <w:name w:val="WW8Num13z3"/>
    <w:link w:val="WW8Num13z31"/>
    <w:qFormat/>
  </w:style>
  <w:style w:type="character" w:customStyle="1" w:styleId="WW8Num32z1">
    <w:name w:val="WW8Num32z1"/>
    <w:link w:val="WW8Num32z11"/>
    <w:qFormat/>
  </w:style>
  <w:style w:type="character" w:customStyle="1" w:styleId="WW8Num26z3">
    <w:name w:val="WW8Num26z3"/>
    <w:link w:val="WW8Num26z31"/>
    <w:qFormat/>
  </w:style>
  <w:style w:type="character" w:customStyle="1" w:styleId="WW8Num17z7">
    <w:name w:val="WW8Num17z7"/>
    <w:link w:val="WW8Num17z71"/>
    <w:qFormat/>
  </w:style>
  <w:style w:type="character" w:customStyle="1" w:styleId="15">
    <w:name w:val="Абзац1"/>
    <w:link w:val="111"/>
    <w:qFormat/>
    <w:rPr>
      <w:sz w:val="28"/>
    </w:rPr>
  </w:style>
  <w:style w:type="character" w:customStyle="1" w:styleId="Contents2">
    <w:name w:val="Contents 2"/>
    <w:qFormat/>
    <w:rPr>
      <w:sz w:val="24"/>
    </w:rPr>
  </w:style>
  <w:style w:type="character" w:customStyle="1" w:styleId="WW8Num25z7">
    <w:name w:val="WW8Num25z7"/>
    <w:link w:val="WW8Num25z71"/>
    <w:qFormat/>
  </w:style>
  <w:style w:type="character" w:customStyle="1" w:styleId="WW8Num28z8">
    <w:name w:val="WW8Num28z8"/>
    <w:link w:val="WW8Num28z81"/>
    <w:qFormat/>
  </w:style>
  <w:style w:type="character" w:customStyle="1" w:styleId="Style8">
    <w:name w:val="Style8"/>
    <w:link w:val="Style81"/>
    <w:qFormat/>
    <w:rPr>
      <w:sz w:val="24"/>
    </w:rPr>
  </w:style>
  <w:style w:type="character" w:customStyle="1" w:styleId="WW8Num43z6">
    <w:name w:val="WW8Num43z6"/>
    <w:link w:val="WW8Num43z61"/>
    <w:qFormat/>
  </w:style>
  <w:style w:type="character" w:customStyle="1" w:styleId="a4">
    <w:name w:val="Раздел ТД"/>
    <w:link w:val="12"/>
    <w:qFormat/>
    <w:rPr>
      <w:b/>
      <w:sz w:val="24"/>
    </w:rPr>
  </w:style>
  <w:style w:type="character" w:customStyle="1" w:styleId="WW8Num35z0">
    <w:name w:val="WW8Num35z0"/>
    <w:link w:val="WW8Num35z01"/>
    <w:qFormat/>
    <w:rPr>
      <w:rFonts w:ascii="Symbol" w:hAnsi="Symbol"/>
      <w:spacing w:val="-1"/>
      <w:sz w:val="28"/>
    </w:rPr>
  </w:style>
  <w:style w:type="character" w:customStyle="1" w:styleId="WW8Num22z7">
    <w:name w:val="WW8Num22z7"/>
    <w:link w:val="WW8Num22z71"/>
    <w:qFormat/>
  </w:style>
  <w:style w:type="character" w:customStyle="1" w:styleId="a5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link w:val="16"/>
    <w:qFormat/>
  </w:style>
  <w:style w:type="character" w:customStyle="1" w:styleId="WW8Num34z2">
    <w:name w:val="WW8Num34z2"/>
    <w:link w:val="WW8Num34z21"/>
    <w:qFormat/>
  </w:style>
  <w:style w:type="character" w:customStyle="1" w:styleId="WW8Num37z8">
    <w:name w:val="WW8Num37z8"/>
    <w:link w:val="WW8Num37z81"/>
    <w:qFormat/>
  </w:style>
  <w:style w:type="character" w:customStyle="1" w:styleId="WW8Num12z1">
    <w:name w:val="WW8Num12z1"/>
    <w:link w:val="WW8Num12z11"/>
    <w:qFormat/>
    <w:rPr>
      <w:rFonts w:ascii="Times New Roman CYR" w:hAnsi="Times New Roman CYR"/>
    </w:rPr>
  </w:style>
  <w:style w:type="character" w:customStyle="1" w:styleId="Contents4">
    <w:name w:val="Contents 4"/>
    <w:qFormat/>
    <w:rPr>
      <w:rFonts w:ascii="Calibri" w:hAnsi="Calibri"/>
      <w:sz w:val="22"/>
    </w:rPr>
  </w:style>
  <w:style w:type="character" w:customStyle="1" w:styleId="xl117">
    <w:name w:val="xl117"/>
    <w:link w:val="xl1171"/>
    <w:qFormat/>
    <w:rPr>
      <w:i/>
      <w:sz w:val="24"/>
    </w:rPr>
  </w:style>
  <w:style w:type="character" w:customStyle="1" w:styleId="WW8Num50z1">
    <w:name w:val="WW8Num50z1"/>
    <w:link w:val="WW8Num50z11"/>
    <w:qFormat/>
  </w:style>
  <w:style w:type="character" w:customStyle="1" w:styleId="WW8Num33z0">
    <w:name w:val="WW8Num33z0"/>
    <w:link w:val="WW8Num33z01"/>
    <w:qFormat/>
  </w:style>
  <w:style w:type="character" w:customStyle="1" w:styleId="WW8Num19z3">
    <w:name w:val="WW8Num19z3"/>
    <w:link w:val="WW8Num19z31"/>
    <w:qFormat/>
  </w:style>
  <w:style w:type="character" w:customStyle="1" w:styleId="FontStyle14">
    <w:name w:val="Font Style14"/>
    <w:link w:val="FontStyle141"/>
    <w:qFormat/>
    <w:rPr>
      <w:rFonts w:ascii="Times New Roman" w:hAnsi="Times New Roman"/>
      <w:sz w:val="24"/>
    </w:rPr>
  </w:style>
  <w:style w:type="character" w:customStyle="1" w:styleId="WW8Num21z1">
    <w:name w:val="WW8Num21z1"/>
    <w:link w:val="WW8Num21z11"/>
    <w:qFormat/>
  </w:style>
  <w:style w:type="character" w:customStyle="1" w:styleId="Heading71">
    <w:name w:val="Heading 71"/>
    <w:qFormat/>
    <w:rPr>
      <w:sz w:val="24"/>
    </w:rPr>
  </w:style>
  <w:style w:type="character" w:customStyle="1" w:styleId="WW8Num50z0">
    <w:name w:val="WW8Num50z0"/>
    <w:link w:val="WW8Num50z01"/>
    <w:qFormat/>
    <w:rPr>
      <w:rFonts w:ascii="Symbol" w:hAnsi="Symbol"/>
      <w:sz w:val="28"/>
    </w:rPr>
  </w:style>
  <w:style w:type="character" w:customStyle="1" w:styleId="WW8Num10z2">
    <w:name w:val="WW8Num10z2"/>
    <w:link w:val="WW8Num10z21"/>
    <w:qFormat/>
    <w:rPr>
      <w:rFonts w:ascii="Wingdings" w:hAnsi="Wingdings"/>
    </w:rPr>
  </w:style>
  <w:style w:type="character" w:customStyle="1" w:styleId="WW8Num27z6">
    <w:name w:val="WW8Num27z6"/>
    <w:link w:val="WW8Num27z61"/>
    <w:qFormat/>
  </w:style>
  <w:style w:type="character" w:customStyle="1" w:styleId="WW8Num17z0">
    <w:name w:val="WW8Num17z0"/>
    <w:link w:val="WW8Num17z01"/>
    <w:qFormat/>
  </w:style>
  <w:style w:type="character" w:customStyle="1" w:styleId="WW8Num32z8">
    <w:name w:val="WW8Num32z8"/>
    <w:link w:val="WW8Num32z81"/>
    <w:qFormat/>
  </w:style>
  <w:style w:type="character" w:customStyle="1" w:styleId="xl113">
    <w:name w:val="xl113"/>
    <w:link w:val="xl1131"/>
    <w:qFormat/>
    <w:rPr>
      <w:color w:val="000000"/>
      <w:sz w:val="24"/>
    </w:rPr>
  </w:style>
  <w:style w:type="character" w:customStyle="1" w:styleId="17">
    <w:name w:val="Абзац списка1"/>
    <w:link w:val="112"/>
    <w:qFormat/>
    <w:rPr>
      <w:sz w:val="24"/>
    </w:rPr>
  </w:style>
  <w:style w:type="character" w:customStyle="1" w:styleId="Style17">
    <w:name w:val="Style17"/>
    <w:link w:val="Style171"/>
    <w:qFormat/>
    <w:rPr>
      <w:sz w:val="24"/>
    </w:rPr>
  </w:style>
  <w:style w:type="character" w:customStyle="1" w:styleId="WW8Num30z0">
    <w:name w:val="WW8Num30z0"/>
    <w:link w:val="WW8Num30z01"/>
    <w:qFormat/>
    <w:rPr>
      <w:spacing w:val="-2"/>
      <w:sz w:val="28"/>
    </w:rPr>
  </w:style>
  <w:style w:type="character" w:customStyle="1" w:styleId="WW8Num18z0">
    <w:name w:val="WW8Num18z0"/>
    <w:link w:val="WW8Num18z01"/>
    <w:qFormat/>
    <w:rPr>
      <w:rFonts w:ascii="Symbol" w:hAnsi="Symbol"/>
    </w:rPr>
  </w:style>
  <w:style w:type="character" w:customStyle="1" w:styleId="WW8Num19z5">
    <w:name w:val="WW8Num19z5"/>
    <w:link w:val="WW8Num19z51"/>
    <w:qFormat/>
  </w:style>
  <w:style w:type="character" w:customStyle="1" w:styleId="WW8Num14z0">
    <w:name w:val="WW8Num14z0"/>
    <w:link w:val="WW8Num14z01"/>
    <w:qFormat/>
    <w:rPr>
      <w:rFonts w:ascii="Symbol" w:hAnsi="Symbol"/>
      <w:sz w:val="28"/>
    </w:rPr>
  </w:style>
  <w:style w:type="character" w:customStyle="1" w:styleId="WW8Num19z7">
    <w:name w:val="WW8Num19z7"/>
    <w:link w:val="WW8Num19z71"/>
    <w:qFormat/>
  </w:style>
  <w:style w:type="character" w:customStyle="1" w:styleId="WW8Num45z4">
    <w:name w:val="WW8Num45z4"/>
    <w:link w:val="WW8Num45z41"/>
    <w:qFormat/>
  </w:style>
  <w:style w:type="character" w:customStyle="1" w:styleId="Contents6">
    <w:name w:val="Contents 6"/>
    <w:qFormat/>
    <w:rPr>
      <w:rFonts w:ascii="Calibri" w:hAnsi="Calibri"/>
      <w:sz w:val="22"/>
    </w:rPr>
  </w:style>
  <w:style w:type="character" w:customStyle="1" w:styleId="Caption1">
    <w:name w:val="Caption1"/>
    <w:qFormat/>
    <w:rPr>
      <w:b/>
      <w:color w:val="4F81BD"/>
      <w:sz w:val="18"/>
    </w:rPr>
  </w:style>
  <w:style w:type="character" w:customStyle="1" w:styleId="WW8Num3z7">
    <w:name w:val="WW8Num3z7"/>
    <w:link w:val="WW8Num3z71"/>
    <w:qFormat/>
  </w:style>
  <w:style w:type="character" w:customStyle="1" w:styleId="WW8Num43z1">
    <w:name w:val="WW8Num43z1"/>
    <w:link w:val="WW8Num43z11"/>
    <w:qFormat/>
  </w:style>
  <w:style w:type="character" w:customStyle="1" w:styleId="Contents7">
    <w:name w:val="Contents 7"/>
    <w:qFormat/>
    <w:rPr>
      <w:rFonts w:ascii="Calibri" w:hAnsi="Calibri"/>
      <w:sz w:val="22"/>
    </w:rPr>
  </w:style>
  <w:style w:type="character" w:customStyle="1" w:styleId="xl109">
    <w:name w:val="xl109"/>
    <w:link w:val="xl1091"/>
    <w:qFormat/>
    <w:rPr>
      <w:rFonts w:ascii="Arial" w:hAnsi="Arial"/>
      <w:sz w:val="24"/>
    </w:rPr>
  </w:style>
  <w:style w:type="character" w:customStyle="1" w:styleId="WW8Num1z0">
    <w:name w:val="WW8Num1z0"/>
    <w:link w:val="WW8Num1z01"/>
    <w:qFormat/>
  </w:style>
  <w:style w:type="character" w:customStyle="1" w:styleId="WW8Num47z5">
    <w:name w:val="WW8Num47z5"/>
    <w:link w:val="WW8Num47z51"/>
    <w:qFormat/>
  </w:style>
  <w:style w:type="character" w:customStyle="1" w:styleId="WW8Num29z0">
    <w:name w:val="WW8Num29z0"/>
    <w:link w:val="WW8Num29z01"/>
    <w:qFormat/>
    <w:rPr>
      <w:rFonts w:ascii="Symbol" w:hAnsi="Symbol"/>
    </w:rPr>
  </w:style>
  <w:style w:type="character" w:customStyle="1" w:styleId="xl93">
    <w:name w:val="xl93"/>
    <w:link w:val="xl931"/>
    <w:qFormat/>
    <w:rPr>
      <w:color w:val="000000"/>
      <w:sz w:val="22"/>
    </w:rPr>
  </w:style>
  <w:style w:type="character" w:customStyle="1" w:styleId="xl97">
    <w:name w:val="xl97"/>
    <w:link w:val="xl971"/>
    <w:qFormat/>
    <w:rPr>
      <w:b/>
      <w:sz w:val="24"/>
    </w:rPr>
  </w:style>
  <w:style w:type="character" w:customStyle="1" w:styleId="WW8Num27z7">
    <w:name w:val="WW8Num27z7"/>
    <w:link w:val="WW8Num27z71"/>
    <w:qFormat/>
  </w:style>
  <w:style w:type="character" w:customStyle="1" w:styleId="Absatz-Standardschriftart">
    <w:name w:val="Absatz-Standardschriftart"/>
    <w:link w:val="Absatz-Standardschriftart1"/>
    <w:qFormat/>
  </w:style>
  <w:style w:type="character" w:customStyle="1" w:styleId="WW8Num39z2">
    <w:name w:val="WW8Num39z2"/>
    <w:link w:val="WW8Num39z21"/>
    <w:qFormat/>
    <w:rPr>
      <w:rFonts w:ascii="Wingdings" w:hAnsi="Wingdings"/>
    </w:rPr>
  </w:style>
  <w:style w:type="character" w:customStyle="1" w:styleId="WW8Num51z1">
    <w:name w:val="WW8Num51z1"/>
    <w:link w:val="WW8Num51z11"/>
    <w:qFormat/>
    <w:rPr>
      <w:rFonts w:ascii="Courier New" w:hAnsi="Courier New"/>
    </w:rPr>
  </w:style>
  <w:style w:type="character" w:customStyle="1" w:styleId="WW8Num32z2">
    <w:name w:val="WW8Num32z2"/>
    <w:link w:val="WW8Num32z21"/>
    <w:qFormat/>
  </w:style>
  <w:style w:type="character" w:customStyle="1" w:styleId="FontStyle13">
    <w:name w:val="Font Style13"/>
    <w:link w:val="FontStyle131"/>
    <w:qFormat/>
    <w:rPr>
      <w:rFonts w:ascii="Times New Roman" w:hAnsi="Times New Roman"/>
      <w:i/>
      <w:sz w:val="24"/>
    </w:rPr>
  </w:style>
  <w:style w:type="character" w:customStyle="1" w:styleId="WW8Num36z1">
    <w:name w:val="WW8Num36z1"/>
    <w:link w:val="WW8Num36z11"/>
    <w:qFormat/>
  </w:style>
  <w:style w:type="character" w:customStyle="1" w:styleId="WW8Num26z5">
    <w:name w:val="WW8Num26z5"/>
    <w:link w:val="WW8Num26z51"/>
    <w:qFormat/>
  </w:style>
  <w:style w:type="character" w:customStyle="1" w:styleId="xl126">
    <w:name w:val="xl126"/>
    <w:link w:val="xl1261"/>
    <w:qFormat/>
    <w:rPr>
      <w:b/>
      <w:sz w:val="24"/>
    </w:rPr>
  </w:style>
  <w:style w:type="character" w:customStyle="1" w:styleId="90">
    <w:name w:val="Стиль9"/>
    <w:basedOn w:val="20"/>
    <w:link w:val="91"/>
    <w:qFormat/>
    <w:rPr>
      <w:b/>
      <w:sz w:val="24"/>
    </w:rPr>
  </w:style>
  <w:style w:type="character" w:customStyle="1" w:styleId="ConsPlusCell">
    <w:name w:val="ConsPlusCell"/>
    <w:link w:val="ConsPlusCell1"/>
    <w:qFormat/>
    <w:rPr>
      <w:rFonts w:ascii="Arial" w:hAnsi="Arial"/>
    </w:rPr>
  </w:style>
  <w:style w:type="character" w:customStyle="1" w:styleId="WW8Num36z4">
    <w:name w:val="WW8Num36z4"/>
    <w:link w:val="WW8Num36z41"/>
    <w:qFormat/>
  </w:style>
  <w:style w:type="character" w:customStyle="1" w:styleId="a6">
    <w:name w:val="Нумерованный список Таблица"/>
    <w:link w:val="10"/>
    <w:qFormat/>
    <w:rPr>
      <w:sz w:val="24"/>
    </w:rPr>
  </w:style>
  <w:style w:type="character" w:customStyle="1" w:styleId="WW8Num43z3">
    <w:name w:val="WW8Num43z3"/>
    <w:link w:val="WW8Num43z31"/>
    <w:qFormat/>
  </w:style>
  <w:style w:type="character" w:customStyle="1" w:styleId="list4">
    <w:name w:val="list_4"/>
    <w:basedOn w:val="21"/>
    <w:link w:val="list41"/>
    <w:qFormat/>
    <w:rPr>
      <w:b/>
      <w:sz w:val="24"/>
    </w:rPr>
  </w:style>
  <w:style w:type="character" w:customStyle="1" w:styleId="ConsNormal">
    <w:name w:val="ConsNormal"/>
    <w:link w:val="ConsNormal1"/>
    <w:qFormat/>
    <w:rPr>
      <w:rFonts w:ascii="Arial" w:hAnsi="Arial"/>
      <w:sz w:val="24"/>
    </w:rPr>
  </w:style>
  <w:style w:type="character" w:customStyle="1" w:styleId="xl111">
    <w:name w:val="xl111"/>
    <w:link w:val="xl1111"/>
    <w:qFormat/>
    <w:rPr>
      <w:sz w:val="24"/>
    </w:rPr>
  </w:style>
  <w:style w:type="character" w:customStyle="1" w:styleId="xl88">
    <w:name w:val="xl88"/>
    <w:link w:val="xl881"/>
    <w:qFormat/>
    <w:rPr>
      <w:color w:val="000000"/>
      <w:sz w:val="24"/>
    </w:rPr>
  </w:style>
  <w:style w:type="character" w:customStyle="1" w:styleId="WW8Num5z3">
    <w:name w:val="WW8Num5z3"/>
    <w:link w:val="WW8Num5z31"/>
    <w:qFormat/>
    <w:rPr>
      <w:rFonts w:ascii="Symbol" w:hAnsi="Symbol"/>
    </w:rPr>
  </w:style>
  <w:style w:type="character" w:customStyle="1" w:styleId="WW8Num7z6">
    <w:name w:val="WW8Num7z6"/>
    <w:link w:val="WW8Num7z61"/>
    <w:qFormat/>
  </w:style>
  <w:style w:type="character" w:customStyle="1" w:styleId="headI">
    <w:name w:val="head_I"/>
    <w:link w:val="headI1"/>
    <w:qFormat/>
    <w:rPr>
      <w:b/>
      <w:sz w:val="28"/>
    </w:rPr>
  </w:style>
  <w:style w:type="character" w:customStyle="1" w:styleId="WW8Num25z0">
    <w:name w:val="WW8Num25z0"/>
    <w:link w:val="WW8Num25z01"/>
    <w:qFormat/>
    <w:rPr>
      <w:rFonts w:ascii="Times New Roman" w:hAnsi="Times New Roman"/>
      <w:strike w:val="0"/>
      <w:dstrike w:val="0"/>
      <w:color w:val="000000"/>
      <w:sz w:val="24"/>
    </w:rPr>
  </w:style>
  <w:style w:type="character" w:customStyle="1" w:styleId="xl78">
    <w:name w:val="xl78"/>
    <w:link w:val="xl781"/>
    <w:qFormat/>
    <w:rPr>
      <w:color w:val="000000"/>
      <w:sz w:val="24"/>
    </w:rPr>
  </w:style>
  <w:style w:type="character" w:customStyle="1" w:styleId="xl69">
    <w:name w:val="xl69"/>
    <w:link w:val="xl691"/>
    <w:qFormat/>
    <w:rPr>
      <w:rFonts w:ascii="Arial" w:hAnsi="Arial"/>
      <w:sz w:val="24"/>
    </w:rPr>
  </w:style>
  <w:style w:type="character" w:customStyle="1" w:styleId="WW8Num56z7">
    <w:name w:val="WW8Num56z7"/>
    <w:link w:val="WW8Num56z71"/>
    <w:qFormat/>
  </w:style>
  <w:style w:type="character" w:customStyle="1" w:styleId="WW8Num24z2">
    <w:name w:val="WW8Num24z2"/>
    <w:link w:val="WW8Num24z21"/>
    <w:qFormat/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color w:val="000000"/>
      <w:sz w:val="24"/>
    </w:rPr>
  </w:style>
  <w:style w:type="character" w:customStyle="1" w:styleId="WW8Num56z4">
    <w:name w:val="WW8Num56z4"/>
    <w:link w:val="WW8Num56z41"/>
    <w:qFormat/>
  </w:style>
  <w:style w:type="character" w:customStyle="1" w:styleId="WW8Num48z3">
    <w:name w:val="WW8Num48z3"/>
    <w:link w:val="WW8Num48z31"/>
    <w:qFormat/>
  </w:style>
  <w:style w:type="character" w:customStyle="1" w:styleId="WW8Num25z8">
    <w:name w:val="WW8Num25z8"/>
    <w:link w:val="WW8Num25z81"/>
    <w:qFormat/>
  </w:style>
  <w:style w:type="character" w:customStyle="1" w:styleId="WW8Num9z0">
    <w:name w:val="WW8Num9z0"/>
    <w:link w:val="WW8Num9z01"/>
    <w:qFormat/>
    <w:rPr>
      <w:rFonts w:ascii="Symbol" w:hAnsi="Symbol"/>
    </w:rPr>
  </w:style>
  <w:style w:type="character" w:customStyle="1" w:styleId="WW8Num63z8">
    <w:name w:val="WW8Num63z8"/>
    <w:link w:val="WW8Num63z81"/>
    <w:qFormat/>
  </w:style>
  <w:style w:type="character" w:customStyle="1" w:styleId="WW8Num24z0">
    <w:name w:val="WW8Num24z0"/>
    <w:link w:val="WW8Num24z01"/>
    <w:qFormat/>
    <w:rPr>
      <w:b/>
    </w:rPr>
  </w:style>
  <w:style w:type="character" w:customStyle="1" w:styleId="a7">
    <w:name w:val="Раздел ТД Знак"/>
    <w:link w:val="18"/>
    <w:qFormat/>
    <w:rPr>
      <w:b/>
      <w:sz w:val="24"/>
    </w:rPr>
  </w:style>
  <w:style w:type="character" w:customStyle="1" w:styleId="WW8Num41z8">
    <w:name w:val="WW8Num41z8"/>
    <w:link w:val="WW8Num41z81"/>
    <w:qFormat/>
  </w:style>
  <w:style w:type="character" w:customStyle="1" w:styleId="WW8Num61z2">
    <w:name w:val="WW8Num61z2"/>
    <w:link w:val="WW8Num61z21"/>
    <w:qFormat/>
    <w:rPr>
      <w:rFonts w:ascii="Wingdings" w:hAnsi="Wingdings"/>
    </w:rPr>
  </w:style>
  <w:style w:type="character" w:customStyle="1" w:styleId="WW8Num65z5">
    <w:name w:val="WW8Num65z5"/>
    <w:link w:val="WW8Num65z51"/>
    <w:qFormat/>
  </w:style>
  <w:style w:type="character" w:customStyle="1" w:styleId="0">
    <w:name w:val="Знак Знак Знак Знак Знак Знак Знак Знак Знак Знак Знак Знак Знак Знак Знак Знак Знак Знак Знак Знак Знак Знак Знак Знак Знак Знак Знак Знак_0"/>
    <w:link w:val="01"/>
    <w:qFormat/>
  </w:style>
  <w:style w:type="character" w:customStyle="1" w:styleId="WW8Num25z5">
    <w:name w:val="WW8Num25z5"/>
    <w:link w:val="WW8Num25z51"/>
    <w:qFormat/>
  </w:style>
  <w:style w:type="character" w:customStyle="1" w:styleId="WW8Num37z7">
    <w:name w:val="WW8Num37z7"/>
    <w:link w:val="WW8Num37z71"/>
    <w:qFormat/>
  </w:style>
  <w:style w:type="character" w:styleId="a8">
    <w:name w:val="FollowedHyperlink"/>
    <w:rPr>
      <w:color w:val="800080"/>
      <w:u w:val="single"/>
    </w:rPr>
  </w:style>
  <w:style w:type="character" w:customStyle="1" w:styleId="WW8Num25z1">
    <w:name w:val="WW8Num25z1"/>
    <w:link w:val="WW8Num25z11"/>
    <w:qFormat/>
    <w:rPr>
      <w:b/>
      <w:sz w:val="28"/>
    </w:rPr>
  </w:style>
  <w:style w:type="character" w:customStyle="1" w:styleId="WW8Num7z1">
    <w:name w:val="WW8Num7z1"/>
    <w:link w:val="WW8Num7z11"/>
    <w:qFormat/>
  </w:style>
  <w:style w:type="character" w:customStyle="1" w:styleId="WW8Num13z2">
    <w:name w:val="WW8Num13z2"/>
    <w:link w:val="WW8Num13z21"/>
    <w:qFormat/>
    <w:rPr>
      <w:spacing w:val="-1"/>
      <w:sz w:val="24"/>
    </w:rPr>
  </w:style>
  <w:style w:type="character" w:customStyle="1" w:styleId="WW8Num17z3">
    <w:name w:val="WW8Num17z3"/>
    <w:link w:val="WW8Num17z31"/>
    <w:qFormat/>
  </w:style>
  <w:style w:type="character" w:customStyle="1" w:styleId="WW8Num26z7">
    <w:name w:val="WW8Num26z7"/>
    <w:link w:val="WW8Num26z71"/>
    <w:qFormat/>
  </w:style>
  <w:style w:type="character" w:customStyle="1" w:styleId="WW8Num30z6">
    <w:name w:val="WW8Num30z6"/>
    <w:link w:val="WW8Num30z61"/>
    <w:qFormat/>
  </w:style>
  <w:style w:type="character" w:customStyle="1" w:styleId="WW8Num40z2">
    <w:name w:val="WW8Num40z2"/>
    <w:link w:val="WW8Num40z21"/>
    <w:qFormat/>
    <w:rPr>
      <w:rFonts w:ascii="Wingdings" w:hAnsi="Wingdings"/>
    </w:rPr>
  </w:style>
  <w:style w:type="character" w:customStyle="1" w:styleId="WW8Num26z4">
    <w:name w:val="WW8Num26z4"/>
    <w:link w:val="WW8Num26z41"/>
    <w:qFormat/>
  </w:style>
  <w:style w:type="character" w:customStyle="1" w:styleId="WW8Num25z3">
    <w:name w:val="WW8Num25z3"/>
    <w:link w:val="WW8Num25z31"/>
    <w:qFormat/>
  </w:style>
  <w:style w:type="character" w:customStyle="1" w:styleId="19">
    <w:name w:val="Неразрешенное упоминание1"/>
    <w:link w:val="113"/>
    <w:qFormat/>
    <w:rPr>
      <w:color w:val="605E5C"/>
      <w:shd w:val="clear" w:color="auto" w:fill="E1DFDD"/>
    </w:rPr>
  </w:style>
  <w:style w:type="character" w:customStyle="1" w:styleId="xl89">
    <w:name w:val="xl89"/>
    <w:link w:val="xl891"/>
    <w:qFormat/>
    <w:rPr>
      <w:color w:val="000000"/>
      <w:sz w:val="22"/>
    </w:rPr>
  </w:style>
  <w:style w:type="character" w:customStyle="1" w:styleId="1a">
    <w:name w:val="Обычный1"/>
    <w:link w:val="114"/>
    <w:qFormat/>
    <w:rPr>
      <w:sz w:val="24"/>
    </w:rPr>
  </w:style>
  <w:style w:type="character" w:customStyle="1" w:styleId="WW8Num65z4">
    <w:name w:val="WW8Num65z4"/>
    <w:link w:val="WW8Num65z41"/>
    <w:qFormat/>
  </w:style>
  <w:style w:type="character" w:customStyle="1" w:styleId="WW8Num58z2">
    <w:name w:val="WW8Num58z2"/>
    <w:link w:val="WW8Num58z21"/>
    <w:qFormat/>
    <w:rPr>
      <w:rFonts w:ascii="Wingdings" w:hAnsi="Wingdings"/>
    </w:rPr>
  </w:style>
  <w:style w:type="character" w:customStyle="1" w:styleId="list2">
    <w:name w:val="list_2"/>
    <w:basedOn w:val="21"/>
    <w:link w:val="list21"/>
    <w:qFormat/>
    <w:rPr>
      <w:sz w:val="24"/>
    </w:rPr>
  </w:style>
  <w:style w:type="character" w:customStyle="1" w:styleId="WW8Num26z8">
    <w:name w:val="WW8Num26z8"/>
    <w:link w:val="WW8Num26z81"/>
    <w:qFormat/>
  </w:style>
  <w:style w:type="character" w:customStyle="1" w:styleId="phnormal">
    <w:name w:val="ph_normal"/>
    <w:link w:val="phnormal1"/>
    <w:qFormat/>
    <w:rPr>
      <w:rFonts w:ascii="Calibri" w:hAnsi="Calibri"/>
      <w:sz w:val="24"/>
    </w:rPr>
  </w:style>
  <w:style w:type="character" w:customStyle="1" w:styleId="WW8Num61z0">
    <w:name w:val="WW8Num61z0"/>
    <w:link w:val="WW8Num61z01"/>
    <w:qFormat/>
    <w:rPr>
      <w:spacing w:val="-1"/>
      <w:sz w:val="28"/>
    </w:rPr>
  </w:style>
  <w:style w:type="character" w:customStyle="1" w:styleId="Style4">
    <w:name w:val="Style4"/>
    <w:link w:val="Style41"/>
    <w:qFormat/>
    <w:rPr>
      <w:sz w:val="24"/>
    </w:rPr>
  </w:style>
  <w:style w:type="character" w:customStyle="1" w:styleId="a9">
    <w:name w:val="ГС_НазвИнструкции"/>
    <w:link w:val="1b"/>
    <w:qFormat/>
    <w:rPr>
      <w:b/>
      <w:color w:val="000000"/>
      <w:spacing w:val="20"/>
      <w:sz w:val="24"/>
    </w:rPr>
  </w:style>
  <w:style w:type="character" w:customStyle="1" w:styleId="xl79">
    <w:name w:val="xl79"/>
    <w:link w:val="xl791"/>
    <w:qFormat/>
    <w:rPr>
      <w:sz w:val="24"/>
    </w:rPr>
  </w:style>
  <w:style w:type="character" w:customStyle="1" w:styleId="WW8Num13z6">
    <w:name w:val="WW8Num13z6"/>
    <w:link w:val="WW8Num13z61"/>
    <w:qFormat/>
  </w:style>
  <w:style w:type="character" w:customStyle="1" w:styleId="WW8Num65z6">
    <w:name w:val="WW8Num65z6"/>
    <w:link w:val="WW8Num65z61"/>
    <w:qFormat/>
  </w:style>
  <w:style w:type="character" w:customStyle="1" w:styleId="aa">
    <w:name w:val="Знак Знак Знак Знак"/>
    <w:link w:val="1c"/>
    <w:qFormat/>
    <w:rPr>
      <w:rFonts w:ascii="Verdana" w:hAnsi="Verdana"/>
    </w:rPr>
  </w:style>
  <w:style w:type="character" w:customStyle="1" w:styleId="WW8Num38z1">
    <w:name w:val="WW8Num38z1"/>
    <w:link w:val="WW8Num38z11"/>
    <w:qFormat/>
    <w:rPr>
      <w:rFonts w:ascii="Courier New" w:hAnsi="Courier New"/>
    </w:rPr>
  </w:style>
  <w:style w:type="character" w:customStyle="1" w:styleId="headII">
    <w:name w:val="head_II"/>
    <w:basedOn w:val="headI"/>
    <w:link w:val="headII1"/>
    <w:qFormat/>
    <w:rPr>
      <w:b/>
      <w:sz w:val="24"/>
    </w:rPr>
  </w:style>
  <w:style w:type="character" w:customStyle="1" w:styleId="basictext">
    <w:name w:val="basic_text"/>
    <w:link w:val="basictext1"/>
    <w:qFormat/>
    <w:rPr>
      <w:sz w:val="24"/>
    </w:rPr>
  </w:style>
  <w:style w:type="character" w:customStyle="1" w:styleId="WW8Num23z0">
    <w:name w:val="WW8Num23z0"/>
    <w:link w:val="WW8Num23z01"/>
    <w:qFormat/>
  </w:style>
  <w:style w:type="character" w:customStyle="1" w:styleId="WW8Num20z1">
    <w:name w:val="WW8Num20z1"/>
    <w:link w:val="WW8Num20z11"/>
    <w:qFormat/>
    <w:rPr>
      <w:b/>
    </w:rPr>
  </w:style>
  <w:style w:type="character" w:customStyle="1" w:styleId="WW8Num52z0">
    <w:name w:val="WW8Num52z0"/>
    <w:link w:val="WW8Num52z01"/>
    <w:qFormat/>
    <w:rPr>
      <w:rFonts w:ascii="Symbol" w:hAnsi="Symbol"/>
      <w:sz w:val="28"/>
    </w:rPr>
  </w:style>
  <w:style w:type="character" w:customStyle="1" w:styleId="WW8Num19z1">
    <w:name w:val="WW8Num19z1"/>
    <w:link w:val="WW8Num19z11"/>
    <w:qFormat/>
  </w:style>
  <w:style w:type="character" w:customStyle="1" w:styleId="s2">
    <w:name w:val="s2"/>
    <w:link w:val="s21"/>
    <w:qFormat/>
  </w:style>
  <w:style w:type="character" w:customStyle="1" w:styleId="WW8Num25z4">
    <w:name w:val="WW8Num25z4"/>
    <w:link w:val="WW8Num25z41"/>
    <w:qFormat/>
  </w:style>
  <w:style w:type="character" w:customStyle="1" w:styleId="WW8Num41z5">
    <w:name w:val="WW8Num41z5"/>
    <w:link w:val="WW8Num41z51"/>
    <w:qFormat/>
  </w:style>
  <w:style w:type="character" w:customStyle="1" w:styleId="WW8Num37z3">
    <w:name w:val="WW8Num37z3"/>
    <w:link w:val="WW8Num37z31"/>
    <w:qFormat/>
  </w:style>
  <w:style w:type="character" w:customStyle="1" w:styleId="WW8Num3z5">
    <w:name w:val="WW8Num3z5"/>
    <w:link w:val="WW8Num3z51"/>
    <w:qFormat/>
  </w:style>
  <w:style w:type="character" w:customStyle="1" w:styleId="WW8Num22z6">
    <w:name w:val="WW8Num22z6"/>
    <w:link w:val="WW8Num22z61"/>
    <w:qFormat/>
  </w:style>
  <w:style w:type="character" w:customStyle="1" w:styleId="WW8Num35z6">
    <w:name w:val="WW8Num35z6"/>
    <w:link w:val="WW8Num35z61"/>
    <w:qFormat/>
  </w:style>
  <w:style w:type="character" w:customStyle="1" w:styleId="apple-converted-space">
    <w:name w:val="apple-converted-space"/>
    <w:basedOn w:val="a0"/>
    <w:link w:val="apple-converted-space1"/>
    <w:qFormat/>
  </w:style>
  <w:style w:type="character" w:customStyle="1" w:styleId="WW8Num26z1">
    <w:name w:val="WW8Num26z1"/>
    <w:link w:val="WW8Num26z11"/>
    <w:qFormat/>
  </w:style>
  <w:style w:type="character" w:customStyle="1" w:styleId="Heading91">
    <w:name w:val="Heading 91"/>
    <w:qFormat/>
    <w:rPr>
      <w:rFonts w:ascii="Cambria" w:hAnsi="Cambria"/>
      <w:i/>
      <w:color w:val="272727"/>
      <w:sz w:val="21"/>
    </w:rPr>
  </w:style>
  <w:style w:type="character" w:customStyle="1" w:styleId="WW8Num1z5">
    <w:name w:val="WW8Num1z5"/>
    <w:link w:val="WW8Num1z51"/>
    <w:qFormat/>
  </w:style>
  <w:style w:type="character" w:customStyle="1" w:styleId="ab">
    <w:name w:val="ГС_МелкийТекст"/>
    <w:link w:val="1d"/>
    <w:qFormat/>
  </w:style>
  <w:style w:type="character" w:customStyle="1" w:styleId="WW8Num10z0">
    <w:name w:val="WW8Num10z0"/>
    <w:link w:val="WW8Num10z01"/>
    <w:qFormat/>
    <w:rPr>
      <w:sz w:val="28"/>
    </w:rPr>
  </w:style>
  <w:style w:type="character" w:customStyle="1" w:styleId="ConsPlusNormal">
    <w:name w:val="ConsPlusNormal"/>
    <w:link w:val="ConsPlusNormal1"/>
    <w:qFormat/>
    <w:rPr>
      <w:rFonts w:ascii="Arial" w:hAnsi="Arial"/>
    </w:rPr>
  </w:style>
  <w:style w:type="character" w:customStyle="1" w:styleId="WW8Num15z2">
    <w:name w:val="WW8Num15z2"/>
    <w:link w:val="WW8Num15z21"/>
    <w:qFormat/>
    <w:rPr>
      <w:spacing w:val="-1"/>
      <w:sz w:val="24"/>
    </w:rPr>
  </w:style>
  <w:style w:type="character" w:customStyle="1" w:styleId="WW8Num47z2">
    <w:name w:val="WW8Num47z2"/>
    <w:link w:val="WW8Num47z21"/>
    <w:qFormat/>
  </w:style>
  <w:style w:type="character" w:customStyle="1" w:styleId="WW8Num49z2">
    <w:name w:val="WW8Num49z2"/>
    <w:link w:val="WW8Num49z21"/>
    <w:qFormat/>
    <w:rPr>
      <w:rFonts w:ascii="Wingdings" w:hAnsi="Wingdings"/>
    </w:rPr>
  </w:style>
  <w:style w:type="character" w:customStyle="1" w:styleId="WW8Num1z4">
    <w:name w:val="WW8Num1z4"/>
    <w:link w:val="WW8Num1z41"/>
    <w:qFormat/>
  </w:style>
  <w:style w:type="character" w:customStyle="1" w:styleId="WW8Num22z4">
    <w:name w:val="WW8Num22z4"/>
    <w:link w:val="WW8Num22z41"/>
    <w:qFormat/>
  </w:style>
  <w:style w:type="character" w:customStyle="1" w:styleId="WW8Num43z2">
    <w:name w:val="WW8Num43z2"/>
    <w:link w:val="WW8Num43z21"/>
    <w:qFormat/>
  </w:style>
  <w:style w:type="character" w:customStyle="1" w:styleId="WW8Num14z1">
    <w:name w:val="WW8Num14z1"/>
    <w:link w:val="WW8Num14z11"/>
    <w:qFormat/>
    <w:rPr>
      <w:rFonts w:ascii="Times New Roman CYR" w:hAnsi="Times New Roman CYR"/>
    </w:rPr>
  </w:style>
  <w:style w:type="character" w:customStyle="1" w:styleId="WW8Num55z2">
    <w:name w:val="WW8Num55z2"/>
    <w:link w:val="WW8Num55z21"/>
    <w:qFormat/>
    <w:rPr>
      <w:rFonts w:ascii="Wingdings" w:hAnsi="Wingdings"/>
    </w:rPr>
  </w:style>
  <w:style w:type="character" w:customStyle="1" w:styleId="xl110">
    <w:name w:val="xl110"/>
    <w:link w:val="xl1101"/>
    <w:qFormat/>
    <w:rPr>
      <w:sz w:val="24"/>
    </w:rPr>
  </w:style>
  <w:style w:type="character" w:customStyle="1" w:styleId="WW8Num36z8">
    <w:name w:val="WW8Num36z8"/>
    <w:link w:val="WW8Num36z81"/>
    <w:qFormat/>
  </w:style>
  <w:style w:type="character" w:customStyle="1" w:styleId="Standard">
    <w:name w:val="Standard"/>
    <w:link w:val="Standard1"/>
    <w:qFormat/>
    <w:rPr>
      <w:sz w:val="24"/>
    </w:rPr>
  </w:style>
  <w:style w:type="character" w:customStyle="1" w:styleId="ac">
    <w:name w:val="Готовый"/>
    <w:link w:val="1e"/>
    <w:qFormat/>
    <w:rPr>
      <w:rFonts w:ascii="Courier New" w:hAnsi="Courier New"/>
    </w:rPr>
  </w:style>
  <w:style w:type="character" w:customStyle="1" w:styleId="22">
    <w:name w:val="Основной шрифт абзаца2"/>
    <w:link w:val="210"/>
    <w:qFormat/>
  </w:style>
  <w:style w:type="character" w:customStyle="1" w:styleId="80">
    <w:name w:val="Стиль8"/>
    <w:basedOn w:val="40"/>
    <w:link w:val="81"/>
    <w:qFormat/>
    <w:rPr>
      <w:b/>
      <w:sz w:val="24"/>
    </w:rPr>
  </w:style>
  <w:style w:type="character" w:customStyle="1" w:styleId="WW8Num34z8">
    <w:name w:val="WW8Num34z8"/>
    <w:link w:val="WW8Num34z81"/>
    <w:qFormat/>
  </w:style>
  <w:style w:type="character" w:customStyle="1" w:styleId="FontStyle22">
    <w:name w:val="Font Style22"/>
    <w:link w:val="FontStyle221"/>
    <w:qFormat/>
    <w:rPr>
      <w:rFonts w:ascii="Times New Roman" w:hAnsi="Times New Roman"/>
      <w:sz w:val="26"/>
    </w:rPr>
  </w:style>
  <w:style w:type="character" w:customStyle="1" w:styleId="WW8Num6z1">
    <w:name w:val="WW8Num6z1"/>
    <w:link w:val="WW8Num6z11"/>
    <w:qFormat/>
  </w:style>
  <w:style w:type="character" w:customStyle="1" w:styleId="WW8Num60z2">
    <w:name w:val="WW8Num60z2"/>
    <w:link w:val="WW8Num60z21"/>
    <w:qFormat/>
    <w:rPr>
      <w:rFonts w:ascii="Wingdings" w:hAnsi="Wingdings"/>
    </w:rPr>
  </w:style>
  <w:style w:type="character" w:customStyle="1" w:styleId="WW8Num1z6">
    <w:name w:val="WW8Num1z6"/>
    <w:link w:val="WW8Num1z61"/>
    <w:qFormat/>
  </w:style>
  <w:style w:type="character" w:customStyle="1" w:styleId="WW8Num55z0">
    <w:name w:val="WW8Num55z0"/>
    <w:link w:val="WW8Num55z01"/>
    <w:qFormat/>
    <w:rPr>
      <w:spacing w:val="-2"/>
      <w:sz w:val="28"/>
    </w:rPr>
  </w:style>
  <w:style w:type="character" w:customStyle="1" w:styleId="WW8Num35z4">
    <w:name w:val="WW8Num35z4"/>
    <w:link w:val="WW8Num35z41"/>
    <w:qFormat/>
  </w:style>
  <w:style w:type="character" w:customStyle="1" w:styleId="WW8Num40z1">
    <w:name w:val="WW8Num40z1"/>
    <w:link w:val="WW8Num40z11"/>
    <w:qFormat/>
    <w:rPr>
      <w:rFonts w:ascii="Courier New" w:hAnsi="Courier New"/>
    </w:rPr>
  </w:style>
  <w:style w:type="character" w:customStyle="1" w:styleId="ad">
    <w:name w:val="Символ сноски"/>
    <w:qFormat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e">
    <w:name w:val="footnote reference"/>
    <w:rPr>
      <w:vertAlign w:val="superscript"/>
    </w:rPr>
  </w:style>
  <w:style w:type="character" w:customStyle="1" w:styleId="xl98">
    <w:name w:val="xl98"/>
    <w:link w:val="xl981"/>
    <w:qFormat/>
    <w:rPr>
      <w:sz w:val="24"/>
    </w:rPr>
  </w:style>
  <w:style w:type="character" w:customStyle="1" w:styleId="WW8Num47z4">
    <w:name w:val="WW8Num47z4"/>
    <w:link w:val="WW8Num47z41"/>
    <w:qFormat/>
  </w:style>
  <w:style w:type="character" w:customStyle="1" w:styleId="WW8Num38z2">
    <w:name w:val="WW8Num38z2"/>
    <w:link w:val="WW8Num38z21"/>
    <w:qFormat/>
    <w:rPr>
      <w:rFonts w:ascii="Wingdings" w:hAnsi="Wingdings"/>
    </w:rPr>
  </w:style>
  <w:style w:type="character" w:customStyle="1" w:styleId="115">
    <w:name w:val="Знак11"/>
    <w:link w:val="1110"/>
    <w:qFormat/>
    <w:rPr>
      <w:rFonts w:ascii="Verdana" w:hAnsi="Verdana"/>
    </w:rPr>
  </w:style>
  <w:style w:type="character" w:customStyle="1" w:styleId="WW8Num17z5">
    <w:name w:val="WW8Num17z5"/>
    <w:link w:val="WW8Num17z51"/>
    <w:qFormat/>
  </w:style>
  <w:style w:type="character" w:customStyle="1" w:styleId="WW8Num48z7">
    <w:name w:val="WW8Num48z7"/>
    <w:link w:val="WW8Num48z71"/>
    <w:qFormat/>
  </w:style>
  <w:style w:type="character" w:customStyle="1" w:styleId="WW8Num47z8">
    <w:name w:val="WW8Num47z8"/>
    <w:link w:val="WW8Num47z81"/>
    <w:qFormat/>
  </w:style>
  <w:style w:type="character" w:customStyle="1" w:styleId="WW8Num18z5">
    <w:name w:val="WW8Num18z5"/>
    <w:link w:val="WW8Num18z51"/>
    <w:qFormat/>
    <w:rPr>
      <w:rFonts w:ascii="Wingdings" w:hAnsi="Wingdings"/>
    </w:rPr>
  </w:style>
  <w:style w:type="character" w:customStyle="1" w:styleId="WW8Num42z4">
    <w:name w:val="WW8Num42z4"/>
    <w:link w:val="WW8Num42z41"/>
    <w:qFormat/>
    <w:rPr>
      <w:rFonts w:ascii="Courier New" w:hAnsi="Courier New"/>
    </w:rPr>
  </w:style>
  <w:style w:type="character" w:customStyle="1" w:styleId="WW8Num6z3">
    <w:name w:val="WW8Num6z3"/>
    <w:link w:val="WW8Num6z31"/>
    <w:qFormat/>
  </w:style>
  <w:style w:type="character" w:customStyle="1" w:styleId="WW8Num44z8">
    <w:name w:val="WW8Num44z8"/>
    <w:link w:val="WW8Num44z81"/>
    <w:qFormat/>
  </w:style>
  <w:style w:type="character" w:customStyle="1" w:styleId="140">
    <w:name w:val="Стиль14"/>
    <w:basedOn w:val="40"/>
    <w:link w:val="141"/>
    <w:qFormat/>
    <w:rPr>
      <w:b/>
      <w:sz w:val="24"/>
    </w:rPr>
  </w:style>
  <w:style w:type="character" w:customStyle="1" w:styleId="WW8Num65z7">
    <w:name w:val="WW8Num65z7"/>
    <w:link w:val="WW8Num65z71"/>
    <w:qFormat/>
  </w:style>
  <w:style w:type="character" w:customStyle="1" w:styleId="WW8Num30z1">
    <w:name w:val="WW8Num30z1"/>
    <w:link w:val="WW8Num30z11"/>
    <w:qFormat/>
  </w:style>
  <w:style w:type="character" w:customStyle="1" w:styleId="WW8Num59z0">
    <w:name w:val="WW8Num59z0"/>
    <w:link w:val="WW8Num59z01"/>
    <w:qFormat/>
  </w:style>
  <w:style w:type="character" w:customStyle="1" w:styleId="WW8Num50z3">
    <w:name w:val="WW8Num50z3"/>
    <w:link w:val="WW8Num50z31"/>
    <w:qFormat/>
  </w:style>
  <w:style w:type="character" w:customStyle="1" w:styleId="xl91">
    <w:name w:val="xl91"/>
    <w:link w:val="xl911"/>
    <w:qFormat/>
    <w:rPr>
      <w:color w:val="000000"/>
      <w:sz w:val="24"/>
    </w:rPr>
  </w:style>
  <w:style w:type="character" w:customStyle="1" w:styleId="WW8Num54z0">
    <w:name w:val="WW8Num54z0"/>
    <w:link w:val="WW8Num54z01"/>
    <w:qFormat/>
    <w:rPr>
      <w:rFonts w:ascii="Symbol" w:hAnsi="Symbol"/>
    </w:rPr>
  </w:style>
  <w:style w:type="character" w:customStyle="1" w:styleId="23">
    <w:name w:val="Указатель2"/>
    <w:link w:val="211"/>
    <w:qFormat/>
    <w:rPr>
      <w:sz w:val="24"/>
    </w:rPr>
  </w:style>
  <w:style w:type="character" w:customStyle="1" w:styleId="WW8Num8z7">
    <w:name w:val="WW8Num8z7"/>
    <w:link w:val="WW8Num8z71"/>
    <w:qFormat/>
  </w:style>
  <w:style w:type="character" w:customStyle="1" w:styleId="WW8Num35z3">
    <w:name w:val="WW8Num35z3"/>
    <w:link w:val="WW8Num35z31"/>
    <w:qFormat/>
  </w:style>
  <w:style w:type="character" w:customStyle="1" w:styleId="WW8Num24z4">
    <w:name w:val="WW8Num24z4"/>
    <w:link w:val="WW8Num24z41"/>
    <w:qFormat/>
  </w:style>
  <w:style w:type="character" w:customStyle="1" w:styleId="xl101">
    <w:name w:val="xl101"/>
    <w:link w:val="xl1011"/>
    <w:qFormat/>
    <w:rPr>
      <w:sz w:val="24"/>
    </w:rPr>
  </w:style>
  <w:style w:type="character" w:customStyle="1" w:styleId="160">
    <w:name w:val="Стиль16"/>
    <w:link w:val="161"/>
    <w:qFormat/>
    <w:rPr>
      <w:b/>
      <w:sz w:val="24"/>
    </w:rPr>
  </w:style>
  <w:style w:type="character" w:customStyle="1" w:styleId="WW8Num8z2">
    <w:name w:val="WW8Num8z2"/>
    <w:link w:val="WW8Num8z21"/>
    <w:qFormat/>
  </w:style>
  <w:style w:type="character" w:customStyle="1" w:styleId="WW8Num47z0">
    <w:name w:val="WW8Num47z0"/>
    <w:link w:val="WW8Num47z01"/>
    <w:qFormat/>
    <w:rPr>
      <w:rFonts w:ascii="Symbol" w:hAnsi="Symbol"/>
    </w:rPr>
  </w:style>
  <w:style w:type="character" w:customStyle="1" w:styleId="xl71">
    <w:name w:val="xl71"/>
    <w:link w:val="xl711"/>
    <w:qFormat/>
    <w:rPr>
      <w:sz w:val="24"/>
    </w:rPr>
  </w:style>
  <w:style w:type="character" w:customStyle="1" w:styleId="13pt0">
    <w:name w:val="Основной текст + 13 pt;Курсив"/>
    <w:link w:val="13pt10"/>
    <w:qFormat/>
    <w:rPr>
      <w:rFonts w:ascii="Times New Roman" w:hAnsi="Times New Roman"/>
      <w:i/>
      <w:sz w:val="26"/>
    </w:rPr>
  </w:style>
  <w:style w:type="character" w:customStyle="1" w:styleId="WW8Num27z5">
    <w:name w:val="WW8Num27z5"/>
    <w:link w:val="WW8Num27z51"/>
    <w:qFormat/>
  </w:style>
  <w:style w:type="character" w:customStyle="1" w:styleId="xl95">
    <w:name w:val="xl95"/>
    <w:link w:val="xl951"/>
    <w:qFormat/>
    <w:rPr>
      <w:sz w:val="24"/>
    </w:rPr>
  </w:style>
  <w:style w:type="character" w:customStyle="1" w:styleId="51">
    <w:name w:val="Основной текст (5)1"/>
    <w:link w:val="511"/>
    <w:qFormat/>
    <w:rPr>
      <w:sz w:val="28"/>
    </w:rPr>
  </w:style>
  <w:style w:type="character" w:customStyle="1" w:styleId="WW8Num34z7">
    <w:name w:val="WW8Num34z7"/>
    <w:link w:val="WW8Num34z71"/>
    <w:qFormat/>
  </w:style>
  <w:style w:type="character" w:styleId="af">
    <w:name w:val="annotation reference"/>
    <w:link w:val="annotationreference1"/>
    <w:qFormat/>
    <w:rPr>
      <w:sz w:val="16"/>
    </w:rPr>
  </w:style>
  <w:style w:type="character" w:customStyle="1" w:styleId="xl73">
    <w:name w:val="xl73"/>
    <w:link w:val="xl731"/>
    <w:qFormat/>
    <w:rPr>
      <w:color w:val="000000"/>
      <w:sz w:val="24"/>
    </w:rPr>
  </w:style>
  <w:style w:type="character" w:customStyle="1" w:styleId="WW8Num42z1">
    <w:name w:val="WW8Num42z1"/>
    <w:link w:val="WW8Num42z11"/>
    <w:qFormat/>
    <w:rPr>
      <w:rFonts w:ascii="Times New Roman" w:hAnsi="Times New Roman"/>
    </w:rPr>
  </w:style>
  <w:style w:type="character" w:customStyle="1" w:styleId="WW8Num66z0">
    <w:name w:val="WW8Num66z0"/>
    <w:link w:val="WW8Num66z01"/>
    <w:qFormat/>
    <w:rPr>
      <w:rFonts w:ascii="Symbol" w:hAnsi="Symbol"/>
      <w:spacing w:val="-8"/>
      <w:sz w:val="28"/>
    </w:rPr>
  </w:style>
  <w:style w:type="character" w:customStyle="1" w:styleId="WW8Num45z8">
    <w:name w:val="WW8Num45z8"/>
    <w:link w:val="WW8Num45z81"/>
    <w:qFormat/>
  </w:style>
  <w:style w:type="character" w:customStyle="1" w:styleId="WW8Num6z4">
    <w:name w:val="WW8Num6z4"/>
    <w:link w:val="WW8Num6z41"/>
    <w:qFormat/>
  </w:style>
  <w:style w:type="character" w:customStyle="1" w:styleId="WW8Num58z0">
    <w:name w:val="WW8Num58z0"/>
    <w:link w:val="WW8Num58z01"/>
    <w:qFormat/>
    <w:rPr>
      <w:rFonts w:ascii="Symbol" w:hAnsi="Symbol"/>
      <w:sz w:val="28"/>
    </w:rPr>
  </w:style>
  <w:style w:type="character" w:customStyle="1" w:styleId="WW8Num1z7">
    <w:name w:val="WW8Num1z7"/>
    <w:link w:val="WW8Num1z71"/>
    <w:qFormat/>
  </w:style>
  <w:style w:type="character" w:customStyle="1" w:styleId="WW8Num18z1">
    <w:name w:val="WW8Num18z1"/>
    <w:link w:val="WW8Num18z11"/>
    <w:qFormat/>
    <w:rPr>
      <w:rFonts w:ascii="Courier New" w:hAnsi="Courier New"/>
    </w:rPr>
  </w:style>
  <w:style w:type="character" w:customStyle="1" w:styleId="WW8Num30z8">
    <w:name w:val="WW8Num30z8"/>
    <w:link w:val="WW8Num30z81"/>
    <w:qFormat/>
  </w:style>
  <w:style w:type="character" w:customStyle="1" w:styleId="130">
    <w:name w:val="Стиль13"/>
    <w:basedOn w:val="headII"/>
    <w:link w:val="131"/>
    <w:qFormat/>
    <w:rPr>
      <w:b/>
      <w:sz w:val="24"/>
    </w:rPr>
  </w:style>
  <w:style w:type="character" w:customStyle="1" w:styleId="WW8Num45z0">
    <w:name w:val="WW8Num45z0"/>
    <w:link w:val="WW8Num45z01"/>
    <w:qFormat/>
  </w:style>
  <w:style w:type="character" w:customStyle="1" w:styleId="WW8Num8z5">
    <w:name w:val="WW8Num8z5"/>
    <w:link w:val="WW8Num8z51"/>
    <w:qFormat/>
  </w:style>
  <w:style w:type="character" w:customStyle="1" w:styleId="WW8Num48z8">
    <w:name w:val="WW8Num48z8"/>
    <w:link w:val="WW8Num48z81"/>
    <w:qFormat/>
  </w:style>
  <w:style w:type="character" w:customStyle="1" w:styleId="WW8Num16z1">
    <w:name w:val="WW8Num16z1"/>
    <w:link w:val="WW8Num16z11"/>
    <w:qFormat/>
    <w:rPr>
      <w:color w:val="000000"/>
      <w:spacing w:val="-1"/>
      <w:sz w:val="28"/>
    </w:rPr>
  </w:style>
  <w:style w:type="character" w:customStyle="1" w:styleId="150">
    <w:name w:val="Стиль15"/>
    <w:link w:val="151"/>
    <w:qFormat/>
    <w:rPr>
      <w:sz w:val="24"/>
    </w:rPr>
  </w:style>
  <w:style w:type="character" w:customStyle="1" w:styleId="WW8Num48z4">
    <w:name w:val="WW8Num48z4"/>
    <w:link w:val="WW8Num48z41"/>
    <w:qFormat/>
  </w:style>
  <w:style w:type="character" w:customStyle="1" w:styleId="xl102">
    <w:name w:val="xl102"/>
    <w:link w:val="xl1021"/>
    <w:qFormat/>
    <w:rPr>
      <w:sz w:val="24"/>
    </w:rPr>
  </w:style>
  <w:style w:type="character" w:customStyle="1" w:styleId="WW8Num34z3">
    <w:name w:val="WW8Num34z3"/>
    <w:link w:val="WW8Num34z31"/>
    <w:qFormat/>
  </w:style>
  <w:style w:type="character" w:customStyle="1" w:styleId="WW8Num58z1">
    <w:name w:val="WW8Num58z1"/>
    <w:link w:val="WW8Num58z11"/>
    <w:qFormat/>
    <w:rPr>
      <w:rFonts w:ascii="Courier New" w:hAnsi="Courier New"/>
    </w:rPr>
  </w:style>
  <w:style w:type="character" w:customStyle="1" w:styleId="1f">
    <w:name w:val="Список_1_уровня_заголовок"/>
    <w:link w:val="110"/>
    <w:qFormat/>
    <w:rPr>
      <w:b/>
      <w:sz w:val="24"/>
    </w:rPr>
  </w:style>
  <w:style w:type="character" w:customStyle="1" w:styleId="WW8Num22z3">
    <w:name w:val="WW8Num22z3"/>
    <w:link w:val="WW8Num22z31"/>
    <w:qFormat/>
  </w:style>
  <w:style w:type="character" w:customStyle="1" w:styleId="af0">
    <w:name w:val="ГС_ОснТекст_без_отступа"/>
    <w:basedOn w:val="af1"/>
    <w:link w:val="1f0"/>
    <w:qFormat/>
    <w:rPr>
      <w:sz w:val="24"/>
    </w:rPr>
  </w:style>
  <w:style w:type="character" w:customStyle="1" w:styleId="WW8Num53z2">
    <w:name w:val="WW8Num53z2"/>
    <w:link w:val="WW8Num53z21"/>
    <w:qFormat/>
    <w:rPr>
      <w:rFonts w:ascii="Wingdings" w:hAnsi="Wingdings"/>
    </w:rPr>
  </w:style>
  <w:style w:type="character" w:customStyle="1" w:styleId="WW8Num48z5">
    <w:name w:val="WW8Num48z5"/>
    <w:link w:val="WW8Num48z51"/>
    <w:qFormat/>
  </w:style>
  <w:style w:type="character" w:customStyle="1" w:styleId="HTML1">
    <w:name w:val="Стандартный HTML1"/>
    <w:link w:val="HTMLPreformatted1"/>
    <w:qFormat/>
    <w:rPr>
      <w:rFonts w:ascii="Courier New" w:hAnsi="Courier New"/>
      <w:color w:val="000000"/>
    </w:rPr>
  </w:style>
  <w:style w:type="character" w:customStyle="1" w:styleId="xl115">
    <w:name w:val="xl115"/>
    <w:link w:val="xl1151"/>
    <w:qFormat/>
    <w:rPr>
      <w:sz w:val="24"/>
    </w:rPr>
  </w:style>
  <w:style w:type="character" w:customStyle="1" w:styleId="WW8Num44z2">
    <w:name w:val="WW8Num44z2"/>
    <w:link w:val="WW8Num44z21"/>
    <w:qFormat/>
  </w:style>
  <w:style w:type="character" w:customStyle="1" w:styleId="WW8Num44z6">
    <w:name w:val="WW8Num44z6"/>
    <w:link w:val="WW8Num44z61"/>
    <w:qFormat/>
  </w:style>
  <w:style w:type="character" w:customStyle="1" w:styleId="40">
    <w:name w:val="Стиль4"/>
    <w:basedOn w:val="headII"/>
    <w:link w:val="41"/>
    <w:qFormat/>
    <w:rPr>
      <w:b/>
      <w:sz w:val="24"/>
    </w:rPr>
  </w:style>
  <w:style w:type="character" w:customStyle="1" w:styleId="WW8Num29z2">
    <w:name w:val="WW8Num29z2"/>
    <w:link w:val="WW8Num29z21"/>
    <w:qFormat/>
    <w:rPr>
      <w:rFonts w:ascii="Wingdings" w:hAnsi="Wingdings"/>
    </w:rPr>
  </w:style>
  <w:style w:type="character" w:customStyle="1" w:styleId="xl104">
    <w:name w:val="xl104"/>
    <w:link w:val="xl1041"/>
    <w:qFormat/>
    <w:rPr>
      <w:sz w:val="24"/>
    </w:rPr>
  </w:style>
  <w:style w:type="character" w:customStyle="1" w:styleId="42">
    <w:name w:val="Основной текст с отступом4"/>
    <w:link w:val="410"/>
    <w:qFormat/>
    <w:rPr>
      <w:sz w:val="24"/>
    </w:rPr>
  </w:style>
  <w:style w:type="character" w:customStyle="1" w:styleId="xl108">
    <w:name w:val="xl108"/>
    <w:link w:val="xl1081"/>
    <w:qFormat/>
    <w:rPr>
      <w:sz w:val="24"/>
    </w:rPr>
  </w:style>
  <w:style w:type="character" w:customStyle="1" w:styleId="1f1">
    <w:name w:val="Тема примечания1"/>
    <w:basedOn w:val="Marginalia"/>
    <w:link w:val="annotationsubject1"/>
    <w:qFormat/>
    <w:rPr>
      <w:rFonts w:ascii="Calibri" w:hAnsi="Calibri"/>
      <w:b/>
    </w:rPr>
  </w:style>
  <w:style w:type="character" w:customStyle="1" w:styleId="1f2">
    <w:name w:val="Верхний колонтитул Знак1"/>
    <w:link w:val="116"/>
    <w:qFormat/>
    <w:rPr>
      <w:rFonts w:ascii="Times New Roman" w:hAnsi="Times New Roman"/>
      <w:sz w:val="24"/>
    </w:rPr>
  </w:style>
  <w:style w:type="character" w:customStyle="1" w:styleId="Contents3">
    <w:name w:val="Contents 3"/>
    <w:qFormat/>
    <w:rPr>
      <w:sz w:val="22"/>
    </w:rPr>
  </w:style>
  <w:style w:type="character" w:customStyle="1" w:styleId="WW8Num34z5">
    <w:name w:val="WW8Num34z5"/>
    <w:link w:val="WW8Num34z51"/>
    <w:qFormat/>
  </w:style>
  <w:style w:type="character" w:customStyle="1" w:styleId="WW8Num41z4">
    <w:name w:val="WW8Num41z4"/>
    <w:link w:val="WW8Num41z41"/>
    <w:qFormat/>
  </w:style>
  <w:style w:type="character" w:customStyle="1" w:styleId="WW8Num28z0">
    <w:name w:val="WW8Num28z0"/>
    <w:link w:val="WW8Num28z01"/>
    <w:qFormat/>
    <w:rPr>
      <w:rFonts w:ascii="Times New Roman" w:hAnsi="Times New Roman"/>
      <w:sz w:val="24"/>
    </w:rPr>
  </w:style>
  <w:style w:type="character" w:customStyle="1" w:styleId="msonormal0">
    <w:name w:val="msonormal"/>
    <w:link w:val="msonormal1"/>
    <w:qFormat/>
    <w:rPr>
      <w:sz w:val="24"/>
    </w:rPr>
  </w:style>
  <w:style w:type="character" w:customStyle="1" w:styleId="headIII">
    <w:name w:val="head_III"/>
    <w:basedOn w:val="headII"/>
    <w:link w:val="headIII1"/>
    <w:qFormat/>
    <w:rPr>
      <w:b/>
      <w:sz w:val="24"/>
    </w:rPr>
  </w:style>
  <w:style w:type="character" w:customStyle="1" w:styleId="xl122">
    <w:name w:val="xl122"/>
    <w:link w:val="xl1221"/>
    <w:qFormat/>
    <w:rPr>
      <w:b/>
      <w:sz w:val="24"/>
    </w:rPr>
  </w:style>
  <w:style w:type="character" w:customStyle="1" w:styleId="Header1">
    <w:name w:val="Header1"/>
    <w:qFormat/>
  </w:style>
  <w:style w:type="character" w:customStyle="1" w:styleId="1c0">
    <w:name w:val="Абзац1 c отступом"/>
    <w:link w:val="1c1"/>
    <w:qFormat/>
    <w:rPr>
      <w:sz w:val="28"/>
    </w:rPr>
  </w:style>
  <w:style w:type="character" w:customStyle="1" w:styleId="WW8Num41z0">
    <w:name w:val="WW8Num41z0"/>
    <w:link w:val="WW8Num41z01"/>
    <w:qFormat/>
    <w:rPr>
      <w:rFonts w:ascii="Symbol" w:hAnsi="Symbol"/>
    </w:rPr>
  </w:style>
  <w:style w:type="character" w:customStyle="1" w:styleId="WW8Num28z2">
    <w:name w:val="WW8Num28z2"/>
    <w:link w:val="WW8Num28z21"/>
    <w:qFormat/>
  </w:style>
  <w:style w:type="character" w:customStyle="1" w:styleId="WW8Num22z0">
    <w:name w:val="WW8Num22z0"/>
    <w:link w:val="WW8Num22z01"/>
    <w:qFormat/>
  </w:style>
  <w:style w:type="character" w:customStyle="1" w:styleId="WW8Num50z2">
    <w:name w:val="WW8Num50z2"/>
    <w:link w:val="WW8Num50z21"/>
    <w:qFormat/>
  </w:style>
  <w:style w:type="character" w:customStyle="1" w:styleId="s7">
    <w:name w:val="s7"/>
    <w:link w:val="s71"/>
    <w:qFormat/>
  </w:style>
  <w:style w:type="character" w:customStyle="1" w:styleId="FontStyle11">
    <w:name w:val="Font Style11"/>
    <w:link w:val="FontStyle111"/>
    <w:qFormat/>
    <w:rPr>
      <w:rFonts w:ascii="Times New Roman" w:hAnsi="Times New Roman"/>
      <w:sz w:val="24"/>
    </w:rPr>
  </w:style>
  <w:style w:type="character" w:customStyle="1" w:styleId="WW8Num56z0">
    <w:name w:val="WW8Num56z0"/>
    <w:link w:val="WW8Num56z01"/>
    <w:qFormat/>
    <w:rPr>
      <w:rFonts w:ascii="Symbol" w:hAnsi="Symbol"/>
    </w:rPr>
  </w:style>
  <w:style w:type="character" w:customStyle="1" w:styleId="af2">
    <w:name w:val="Мой любимый"/>
    <w:link w:val="1f3"/>
    <w:qFormat/>
    <w:rPr>
      <w:sz w:val="24"/>
    </w:rPr>
  </w:style>
  <w:style w:type="character" w:customStyle="1" w:styleId="WW8Num5z0">
    <w:name w:val="WW8Num5z0"/>
    <w:link w:val="WW8Num5z01"/>
    <w:qFormat/>
  </w:style>
  <w:style w:type="character" w:customStyle="1" w:styleId="30">
    <w:name w:val="Основной шрифт абзаца3"/>
    <w:link w:val="31"/>
    <w:qFormat/>
  </w:style>
  <w:style w:type="character" w:customStyle="1" w:styleId="WW8Num35z7">
    <w:name w:val="WW8Num35z7"/>
    <w:link w:val="WW8Num35z71"/>
    <w:qFormat/>
  </w:style>
  <w:style w:type="character" w:customStyle="1" w:styleId="WW8Num52z1">
    <w:name w:val="WW8Num52z1"/>
    <w:link w:val="WW8Num52z11"/>
    <w:qFormat/>
    <w:rPr>
      <w:rFonts w:ascii="Courier New" w:hAnsi="Courier New"/>
    </w:rPr>
  </w:style>
  <w:style w:type="character" w:customStyle="1" w:styleId="WW8Num57z1">
    <w:name w:val="WW8Num57z1"/>
    <w:link w:val="WW8Num57z11"/>
    <w:qFormat/>
    <w:rPr>
      <w:sz w:val="28"/>
    </w:rPr>
  </w:style>
  <w:style w:type="character" w:customStyle="1" w:styleId="WW8Num6z6">
    <w:name w:val="WW8Num6z6"/>
    <w:link w:val="WW8Num6z61"/>
    <w:qFormat/>
  </w:style>
  <w:style w:type="character" w:customStyle="1" w:styleId="ConsPlusNonformat">
    <w:name w:val="ConsPlusNonformat"/>
    <w:link w:val="ConsPlusNonformat1"/>
    <w:qFormat/>
    <w:rPr>
      <w:rFonts w:ascii="Courier New" w:hAnsi="Courier New"/>
    </w:rPr>
  </w:style>
  <w:style w:type="character" w:customStyle="1" w:styleId="WW8Num64z2">
    <w:name w:val="WW8Num64z2"/>
    <w:link w:val="WW8Num64z21"/>
    <w:qFormat/>
    <w:rPr>
      <w:rFonts w:ascii="Wingdings" w:hAnsi="Wingdings"/>
    </w:rPr>
  </w:style>
  <w:style w:type="character" w:customStyle="1" w:styleId="WW8Num45z2">
    <w:name w:val="WW8Num45z2"/>
    <w:link w:val="WW8Num45z21"/>
    <w:qFormat/>
  </w:style>
  <w:style w:type="character" w:customStyle="1" w:styleId="List1">
    <w:name w:val="List1"/>
    <w:basedOn w:val="Textbody1"/>
    <w:qFormat/>
    <w:rPr>
      <w:sz w:val="24"/>
    </w:rPr>
  </w:style>
  <w:style w:type="character" w:customStyle="1" w:styleId="WW8Num62z2">
    <w:name w:val="WW8Num62z2"/>
    <w:link w:val="WW8Num62z21"/>
    <w:qFormat/>
    <w:rPr>
      <w:rFonts w:ascii="Wingdings" w:hAnsi="Wingdings"/>
    </w:rPr>
  </w:style>
  <w:style w:type="character" w:customStyle="1" w:styleId="WW8Num32z7">
    <w:name w:val="WW8Num32z7"/>
    <w:link w:val="WW8Num32z71"/>
    <w:qFormat/>
  </w:style>
  <w:style w:type="character" w:customStyle="1" w:styleId="WW8Num17z1">
    <w:name w:val="WW8Num17z1"/>
    <w:link w:val="WW8Num17z11"/>
    <w:qFormat/>
  </w:style>
  <w:style w:type="character" w:customStyle="1" w:styleId="WW8Num36z2">
    <w:name w:val="WW8Num36z2"/>
    <w:link w:val="WW8Num36z21"/>
    <w:qFormat/>
  </w:style>
  <w:style w:type="character" w:customStyle="1" w:styleId="50">
    <w:name w:val="Стиль5"/>
    <w:basedOn w:val="40"/>
    <w:link w:val="510"/>
    <w:qFormat/>
    <w:rPr>
      <w:b/>
      <w:sz w:val="24"/>
    </w:rPr>
  </w:style>
  <w:style w:type="character" w:customStyle="1" w:styleId="af3">
    <w:name w:val="Содержимое врезки"/>
    <w:link w:val="117"/>
    <w:qFormat/>
    <w:rPr>
      <w:sz w:val="24"/>
    </w:rPr>
  </w:style>
  <w:style w:type="character" w:customStyle="1" w:styleId="WW8Num10z1">
    <w:name w:val="WW8Num10z1"/>
    <w:link w:val="WW8Num10z11"/>
    <w:qFormat/>
    <w:rPr>
      <w:rFonts w:ascii="Courier New" w:hAnsi="Courier New"/>
    </w:rPr>
  </w:style>
  <w:style w:type="character" w:customStyle="1" w:styleId="xl112">
    <w:name w:val="xl112"/>
    <w:link w:val="xl1121"/>
    <w:qFormat/>
    <w:rPr>
      <w:b/>
      <w:sz w:val="24"/>
    </w:rPr>
  </w:style>
  <w:style w:type="character" w:customStyle="1" w:styleId="WW8Num53z4">
    <w:name w:val="WW8Num53z4"/>
    <w:link w:val="WW8Num53z41"/>
    <w:qFormat/>
    <w:rPr>
      <w:rFonts w:ascii="Courier New" w:hAnsi="Courier New"/>
    </w:rPr>
  </w:style>
  <w:style w:type="character" w:customStyle="1" w:styleId="WW8Num1z8">
    <w:name w:val="WW8Num1z8"/>
    <w:link w:val="WW8Num1z81"/>
    <w:qFormat/>
  </w:style>
  <w:style w:type="character" w:customStyle="1" w:styleId="WW8Num33z2">
    <w:name w:val="WW8Num33z2"/>
    <w:link w:val="WW8Num33z21"/>
    <w:qFormat/>
    <w:rPr>
      <w:color w:val="000000"/>
      <w:spacing w:val="-5"/>
      <w:sz w:val="28"/>
    </w:rPr>
  </w:style>
  <w:style w:type="character" w:customStyle="1" w:styleId="WW8Num34z6">
    <w:name w:val="WW8Num34z6"/>
    <w:link w:val="WW8Num34z61"/>
    <w:qFormat/>
  </w:style>
  <w:style w:type="character" w:customStyle="1" w:styleId="xl103">
    <w:name w:val="xl103"/>
    <w:link w:val="xl1031"/>
    <w:qFormat/>
    <w:rPr>
      <w:sz w:val="22"/>
    </w:rPr>
  </w:style>
  <w:style w:type="character" w:customStyle="1" w:styleId="ContentsHeading">
    <w:name w:val="Contents Heading"/>
    <w:basedOn w:val="Heading11"/>
    <w:qFormat/>
    <w:rPr>
      <w:rFonts w:ascii="Cambria" w:hAnsi="Cambria"/>
      <w:b/>
      <w:color w:val="365F91"/>
      <w:spacing w:val="0"/>
      <w:sz w:val="28"/>
    </w:rPr>
  </w:style>
  <w:style w:type="character" w:customStyle="1" w:styleId="Style5">
    <w:name w:val="Style5"/>
    <w:link w:val="Style51"/>
    <w:qFormat/>
    <w:rPr>
      <w:sz w:val="24"/>
    </w:rPr>
  </w:style>
  <w:style w:type="character" w:customStyle="1" w:styleId="60">
    <w:name w:val="Знак Знак6"/>
    <w:link w:val="610"/>
    <w:qFormat/>
    <w:rPr>
      <w:rFonts w:ascii="Calibri" w:hAnsi="Calibri"/>
      <w:sz w:val="22"/>
    </w:rPr>
  </w:style>
  <w:style w:type="character" w:customStyle="1" w:styleId="20">
    <w:name w:val="Стиль2"/>
    <w:basedOn w:val="headII"/>
    <w:link w:val="212"/>
    <w:qFormat/>
    <w:rPr>
      <w:b/>
      <w:sz w:val="24"/>
    </w:rPr>
  </w:style>
  <w:style w:type="character" w:customStyle="1" w:styleId="32">
    <w:name w:val="Стиль3"/>
    <w:basedOn w:val="headIII"/>
    <w:link w:val="310"/>
    <w:qFormat/>
    <w:rPr>
      <w:b/>
      <w:sz w:val="24"/>
    </w:rPr>
  </w:style>
  <w:style w:type="character" w:customStyle="1" w:styleId="xl127">
    <w:name w:val="xl127"/>
    <w:link w:val="xl1271"/>
    <w:qFormat/>
    <w:rPr>
      <w:b/>
      <w:sz w:val="24"/>
    </w:rPr>
  </w:style>
  <w:style w:type="character" w:customStyle="1" w:styleId="WW8Num36z3">
    <w:name w:val="WW8Num36z3"/>
    <w:link w:val="WW8Num36z31"/>
    <w:qFormat/>
  </w:style>
  <w:style w:type="character" w:customStyle="1" w:styleId="WW8Num15z0">
    <w:name w:val="WW8Num15z0"/>
    <w:link w:val="WW8Num15z01"/>
    <w:qFormat/>
    <w:rPr>
      <w:rFonts w:ascii="Symbol" w:hAnsi="Symbol"/>
    </w:rPr>
  </w:style>
  <w:style w:type="character" w:customStyle="1" w:styleId="WW8Num8z3">
    <w:name w:val="WW8Num8z3"/>
    <w:link w:val="WW8Num8z31"/>
    <w:qFormat/>
  </w:style>
  <w:style w:type="character" w:customStyle="1" w:styleId="FontStyle12">
    <w:name w:val="Font Style12"/>
    <w:link w:val="FontStyle121"/>
    <w:qFormat/>
    <w:rPr>
      <w:rFonts w:ascii="Times New Roman" w:hAnsi="Times New Roman"/>
      <w:b/>
      <w:sz w:val="24"/>
    </w:rPr>
  </w:style>
  <w:style w:type="character" w:customStyle="1" w:styleId="WW8Num7z0">
    <w:name w:val="WW8Num7z0"/>
    <w:link w:val="WW8Num7z01"/>
    <w:qFormat/>
    <w:rPr>
      <w:rFonts w:ascii="Symbol" w:hAnsi="Symbol"/>
    </w:rPr>
  </w:style>
  <w:style w:type="character" w:customStyle="1" w:styleId="24">
    <w:name w:val="Основной текст2"/>
    <w:link w:val="213"/>
    <w:qFormat/>
    <w:rPr>
      <w:sz w:val="28"/>
    </w:rPr>
  </w:style>
  <w:style w:type="character" w:customStyle="1" w:styleId="WW8Num13z7">
    <w:name w:val="WW8Num13z7"/>
    <w:link w:val="WW8Num13z71"/>
    <w:qFormat/>
  </w:style>
  <w:style w:type="character" w:customStyle="1" w:styleId="WW8Num46z0">
    <w:name w:val="WW8Num46z0"/>
    <w:link w:val="WW8Num46z01"/>
    <w:qFormat/>
  </w:style>
  <w:style w:type="character" w:customStyle="1" w:styleId="WW8Num38z0">
    <w:name w:val="WW8Num38z0"/>
    <w:link w:val="WW8Num38z01"/>
    <w:qFormat/>
    <w:rPr>
      <w:rFonts w:ascii="Symbol" w:hAnsi="Symbol"/>
      <w:sz w:val="28"/>
    </w:rPr>
  </w:style>
  <w:style w:type="character" w:customStyle="1" w:styleId="WW8Num8z8">
    <w:name w:val="WW8Num8z8"/>
    <w:link w:val="WW8Num8z81"/>
    <w:qFormat/>
  </w:style>
  <w:style w:type="character" w:customStyle="1" w:styleId="1f4">
    <w:name w:val="Основной шрифт абзаца1"/>
    <w:link w:val="118"/>
    <w:qFormat/>
  </w:style>
  <w:style w:type="character" w:customStyle="1" w:styleId="WW8Num13z5">
    <w:name w:val="WW8Num13z5"/>
    <w:link w:val="WW8Num13z51"/>
    <w:qFormat/>
  </w:style>
  <w:style w:type="character" w:customStyle="1" w:styleId="WW8Num47z3">
    <w:name w:val="WW8Num47z3"/>
    <w:link w:val="WW8Num47z31"/>
    <w:qFormat/>
  </w:style>
  <w:style w:type="character" w:customStyle="1" w:styleId="xl68">
    <w:name w:val="xl68"/>
    <w:link w:val="xl681"/>
    <w:qFormat/>
    <w:rPr>
      <w:sz w:val="24"/>
    </w:rPr>
  </w:style>
  <w:style w:type="character" w:customStyle="1" w:styleId="WW8Num63z7">
    <w:name w:val="WW8Num63z7"/>
    <w:link w:val="WW8Num63z71"/>
    <w:qFormat/>
  </w:style>
  <w:style w:type="character" w:customStyle="1" w:styleId="119">
    <w:name w:val="Стиль11"/>
    <w:link w:val="1111"/>
    <w:qFormat/>
    <w:rPr>
      <w:sz w:val="24"/>
    </w:rPr>
  </w:style>
  <w:style w:type="character" w:customStyle="1" w:styleId="FontStyle21">
    <w:name w:val="Font Style21"/>
    <w:link w:val="FontStyle211"/>
    <w:qFormat/>
    <w:rPr>
      <w:rFonts w:ascii="Times New Roman" w:hAnsi="Times New Roman"/>
      <w:b/>
      <w:sz w:val="26"/>
    </w:rPr>
  </w:style>
  <w:style w:type="character" w:customStyle="1" w:styleId="xl90">
    <w:name w:val="xl90"/>
    <w:link w:val="xl901"/>
    <w:qFormat/>
    <w:rPr>
      <w:color w:val="000000"/>
      <w:sz w:val="24"/>
    </w:rPr>
  </w:style>
  <w:style w:type="character" w:customStyle="1" w:styleId="WW8Num41z3">
    <w:name w:val="WW8Num41z3"/>
    <w:link w:val="WW8Num41z31"/>
    <w:qFormat/>
  </w:style>
  <w:style w:type="character" w:customStyle="1" w:styleId="123">
    <w:name w:val="ГС_СписМелк123"/>
    <w:basedOn w:val="ab"/>
    <w:link w:val="1231"/>
    <w:qFormat/>
  </w:style>
  <w:style w:type="character" w:customStyle="1" w:styleId="WW8Num13z4">
    <w:name w:val="WW8Num13z4"/>
    <w:link w:val="WW8Num13z41"/>
    <w:qFormat/>
  </w:style>
  <w:style w:type="character" w:customStyle="1" w:styleId="xl96">
    <w:name w:val="xl96"/>
    <w:link w:val="xl961"/>
    <w:qFormat/>
    <w:rPr>
      <w:sz w:val="24"/>
    </w:rPr>
  </w:style>
  <w:style w:type="character" w:customStyle="1" w:styleId="WW8Num8z0">
    <w:name w:val="WW8Num8z0"/>
    <w:link w:val="WW8Num8z01"/>
    <w:qFormat/>
    <w:rPr>
      <w:rFonts w:ascii="Symbol" w:hAnsi="Symbol"/>
    </w:rPr>
  </w:style>
  <w:style w:type="character" w:customStyle="1" w:styleId="Heading51">
    <w:name w:val="Heading 51"/>
    <w:qFormat/>
    <w:rPr>
      <w:sz w:val="24"/>
    </w:rPr>
  </w:style>
  <w:style w:type="character" w:customStyle="1" w:styleId="WW8Num28z3">
    <w:name w:val="WW8Num28z3"/>
    <w:link w:val="WW8Num28z31"/>
    <w:qFormat/>
  </w:style>
  <w:style w:type="character" w:customStyle="1" w:styleId="Style16">
    <w:name w:val="Style16"/>
    <w:link w:val="Style161"/>
    <w:qFormat/>
    <w:rPr>
      <w:sz w:val="24"/>
    </w:rPr>
  </w:style>
  <w:style w:type="character" w:customStyle="1" w:styleId="11a">
    <w:name w:val="Заголовок 1 Знак1"/>
    <w:link w:val="1112"/>
    <w:qFormat/>
    <w:rPr>
      <w:rFonts w:ascii="Cambria" w:hAnsi="Cambria"/>
      <w:b/>
      <w:color w:val="365F91"/>
      <w:sz w:val="28"/>
    </w:rPr>
  </w:style>
  <w:style w:type="character" w:customStyle="1" w:styleId="WW8Num19z0">
    <w:name w:val="WW8Num19z0"/>
    <w:link w:val="WW8Num19z01"/>
    <w:qFormat/>
  </w:style>
  <w:style w:type="character" w:customStyle="1" w:styleId="1010">
    <w:name w:val="Основной текст (10)1"/>
    <w:link w:val="1011"/>
    <w:qFormat/>
    <w:rPr>
      <w:sz w:val="28"/>
    </w:rPr>
  </w:style>
  <w:style w:type="character" w:customStyle="1" w:styleId="WW8Num6z8">
    <w:name w:val="WW8Num6z8"/>
    <w:link w:val="WW8Num6z81"/>
    <w:qFormat/>
  </w:style>
  <w:style w:type="character" w:customStyle="1" w:styleId="xl123">
    <w:name w:val="xl123"/>
    <w:link w:val="xl1231"/>
    <w:qFormat/>
    <w:rPr>
      <w:sz w:val="24"/>
    </w:rPr>
  </w:style>
  <w:style w:type="character" w:customStyle="1" w:styleId="WW8Num66z1">
    <w:name w:val="WW8Num66z1"/>
    <w:link w:val="WW8Num66z11"/>
    <w:qFormat/>
  </w:style>
  <w:style w:type="character" w:customStyle="1" w:styleId="1f5">
    <w:name w:val="Указатель1"/>
    <w:link w:val="11b"/>
    <w:qFormat/>
    <w:rPr>
      <w:sz w:val="24"/>
    </w:rPr>
  </w:style>
  <w:style w:type="character" w:customStyle="1" w:styleId="WW8Num66z6">
    <w:name w:val="WW8Num66z6"/>
    <w:link w:val="WW8Num66z61"/>
    <w:qFormat/>
  </w:style>
  <w:style w:type="character" w:customStyle="1" w:styleId="Footer1">
    <w:name w:val="Footer1"/>
    <w:qFormat/>
  </w:style>
  <w:style w:type="character" w:customStyle="1" w:styleId="WW8Num43z0">
    <w:name w:val="WW8Num43z0"/>
    <w:link w:val="WW8Num43z01"/>
    <w:qFormat/>
    <w:rPr>
      <w:sz w:val="28"/>
    </w:rPr>
  </w:style>
  <w:style w:type="character" w:customStyle="1" w:styleId="1f6">
    <w:name w:val="Основной текст с отступом1"/>
    <w:basedOn w:val="1a"/>
    <w:link w:val="11c"/>
    <w:qFormat/>
    <w:rPr>
      <w:sz w:val="24"/>
    </w:rPr>
  </w:style>
  <w:style w:type="character" w:customStyle="1" w:styleId="WW8Num28z6">
    <w:name w:val="WW8Num28z6"/>
    <w:link w:val="WW8Num28z61"/>
    <w:qFormat/>
  </w:style>
  <w:style w:type="character" w:customStyle="1" w:styleId="WW8Num53z1">
    <w:name w:val="WW8Num53z1"/>
    <w:link w:val="WW8Num53z11"/>
    <w:qFormat/>
    <w:rPr>
      <w:sz w:val="28"/>
    </w:rPr>
  </w:style>
  <w:style w:type="character" w:customStyle="1" w:styleId="Heading11">
    <w:name w:val="Heading 11"/>
    <w:qFormat/>
    <w:rPr>
      <w:color w:val="000000"/>
      <w:spacing w:val="-6"/>
      <w:sz w:val="25"/>
    </w:rPr>
  </w:style>
  <w:style w:type="character" w:customStyle="1" w:styleId="WW8Num27z0">
    <w:name w:val="WW8Num27z0"/>
    <w:link w:val="WW8Num27z01"/>
    <w:qFormat/>
    <w:rPr>
      <w:rFonts w:ascii="Symbol" w:hAnsi="Symbol"/>
      <w:sz w:val="28"/>
    </w:rPr>
  </w:style>
  <w:style w:type="character" w:customStyle="1" w:styleId="WW8Num66z2">
    <w:name w:val="WW8Num66z2"/>
    <w:link w:val="WW8Num66z21"/>
    <w:qFormat/>
  </w:style>
  <w:style w:type="character" w:customStyle="1" w:styleId="1113">
    <w:name w:val="Основной текст (11)1"/>
    <w:link w:val="11110"/>
    <w:qFormat/>
    <w:rPr>
      <w:sz w:val="28"/>
    </w:rPr>
  </w:style>
  <w:style w:type="character" w:customStyle="1" w:styleId="WW8Num51z0">
    <w:name w:val="WW8Num51z0"/>
    <w:link w:val="WW8Num51z01"/>
    <w:qFormat/>
    <w:rPr>
      <w:rFonts w:ascii="Symbol" w:hAnsi="Symbol"/>
    </w:rPr>
  </w:style>
  <w:style w:type="character" w:customStyle="1" w:styleId="214">
    <w:name w:val="Основной текст 21"/>
    <w:link w:val="BodyText21"/>
    <w:qFormat/>
  </w:style>
  <w:style w:type="character" w:customStyle="1" w:styleId="WW8Num2z2">
    <w:name w:val="WW8Num2z2"/>
    <w:link w:val="WW8Num2z21"/>
    <w:qFormat/>
    <w:rPr>
      <w:rFonts w:ascii="Wingdings" w:hAnsi="Wingdings"/>
    </w:rPr>
  </w:style>
  <w:style w:type="character" w:customStyle="1" w:styleId="WW8Num26z2">
    <w:name w:val="WW8Num26z2"/>
    <w:link w:val="WW8Num26z21"/>
    <w:qFormat/>
  </w:style>
  <w:style w:type="character" w:customStyle="1" w:styleId="Heading56">
    <w:name w:val="Heading 56"/>
    <w:link w:val="Heading561"/>
    <w:qFormat/>
    <w:rPr>
      <w:sz w:val="24"/>
    </w:rPr>
  </w:style>
  <w:style w:type="character" w:customStyle="1" w:styleId="WW8Num37z1">
    <w:name w:val="WW8Num37z1"/>
    <w:link w:val="WW8Num37z11"/>
    <w:qFormat/>
  </w:style>
  <w:style w:type="character" w:customStyle="1" w:styleId="WW8Num65z1">
    <w:name w:val="WW8Num65z1"/>
    <w:link w:val="WW8Num65z11"/>
    <w:qFormat/>
  </w:style>
  <w:style w:type="character" w:customStyle="1" w:styleId="WW8Num41z6">
    <w:name w:val="WW8Num41z6"/>
    <w:link w:val="WW8Num41z61"/>
    <w:qFormat/>
  </w:style>
  <w:style w:type="character" w:customStyle="1" w:styleId="WW8Num1z3">
    <w:name w:val="WW8Num1z3"/>
    <w:link w:val="WW8Num1z31"/>
    <w:qFormat/>
  </w:style>
  <w:style w:type="character" w:customStyle="1" w:styleId="xl82">
    <w:name w:val="xl82"/>
    <w:link w:val="xl821"/>
    <w:qFormat/>
    <w:rPr>
      <w:color w:val="000000"/>
      <w:sz w:val="24"/>
    </w:rPr>
  </w:style>
  <w:style w:type="character" w:customStyle="1" w:styleId="215">
    <w:name w:val="Основной текст с отступом 21"/>
    <w:link w:val="2110"/>
    <w:qFormat/>
    <w:rPr>
      <w:rFonts w:ascii="Calibri" w:hAnsi="Calibri"/>
      <w:sz w:val="22"/>
    </w:rPr>
  </w:style>
  <w:style w:type="character" w:styleId="af4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</w:style>
  <w:style w:type="character" w:customStyle="1" w:styleId="Heading81">
    <w:name w:val="Heading 81"/>
    <w:qFormat/>
    <w:rPr>
      <w:b/>
      <w:i/>
      <w:color w:val="000000"/>
      <w:spacing w:val="-10"/>
      <w:u w:val="single"/>
    </w:rPr>
  </w:style>
  <w:style w:type="character" w:customStyle="1" w:styleId="21">
    <w:name w:val="Абзац списка2"/>
    <w:link w:val="ListParagraph1"/>
    <w:qFormat/>
  </w:style>
  <w:style w:type="character" w:customStyle="1" w:styleId="FontStyle23">
    <w:name w:val="Font Style23"/>
    <w:link w:val="FontStyle231"/>
    <w:qFormat/>
    <w:rPr>
      <w:rFonts w:ascii="Times New Roman" w:hAnsi="Times New Roman"/>
      <w:sz w:val="22"/>
    </w:rPr>
  </w:style>
  <w:style w:type="character" w:customStyle="1" w:styleId="WW8Num3z4">
    <w:name w:val="WW8Num3z4"/>
    <w:link w:val="WW8Num3z41"/>
    <w:qFormat/>
  </w:style>
  <w:style w:type="character" w:customStyle="1" w:styleId="100">
    <w:name w:val="Стиль10"/>
    <w:basedOn w:val="80"/>
    <w:link w:val="101"/>
    <w:qFormat/>
    <w:rPr>
      <w:b/>
      <w:sz w:val="24"/>
    </w:rPr>
  </w:style>
  <w:style w:type="character" w:customStyle="1" w:styleId="WW8Num47z7">
    <w:name w:val="WW8Num47z7"/>
    <w:link w:val="WW8Num47z71"/>
    <w:qFormat/>
  </w:style>
  <w:style w:type="character" w:customStyle="1" w:styleId="WW8Num30z4">
    <w:name w:val="WW8Num30z4"/>
    <w:link w:val="WW8Num30z41"/>
    <w:qFormat/>
  </w:style>
  <w:style w:type="character" w:customStyle="1" w:styleId="WW8Num66z8">
    <w:name w:val="WW8Num66z8"/>
    <w:link w:val="WW8Num66z81"/>
    <w:qFormat/>
  </w:style>
  <w:style w:type="character" w:customStyle="1" w:styleId="25">
    <w:name w:val="Подзаголовок2"/>
    <w:basedOn w:val="headII"/>
    <w:link w:val="216"/>
    <w:qFormat/>
    <w:rPr>
      <w:b/>
      <w:sz w:val="24"/>
    </w:rPr>
  </w:style>
  <w:style w:type="character" w:customStyle="1" w:styleId="Contents1">
    <w:name w:val="Contents 1"/>
    <w:qFormat/>
    <w:rPr>
      <w:b/>
      <w:sz w:val="22"/>
    </w:rPr>
  </w:style>
  <w:style w:type="character" w:customStyle="1" w:styleId="xl84">
    <w:name w:val="xl84"/>
    <w:link w:val="xl841"/>
    <w:qFormat/>
    <w:rPr>
      <w:sz w:val="24"/>
    </w:rPr>
  </w:style>
  <w:style w:type="character" w:customStyle="1" w:styleId="af5">
    <w:name w:val="Текст_таблицы"/>
    <w:link w:val="1f7"/>
    <w:qFormat/>
  </w:style>
  <w:style w:type="character" w:customStyle="1" w:styleId="WW8Num51z2">
    <w:name w:val="WW8Num51z2"/>
    <w:link w:val="WW8Num51z21"/>
    <w:qFormat/>
    <w:rPr>
      <w:rFonts w:ascii="Wingdings" w:hAnsi="Wingdings"/>
    </w:rPr>
  </w:style>
  <w:style w:type="character" w:customStyle="1" w:styleId="WW8Num4z0">
    <w:name w:val="WW8Num4z0"/>
    <w:link w:val="WW8Num4z01"/>
    <w:qFormat/>
    <w:rPr>
      <w:spacing w:val="-1"/>
      <w:sz w:val="28"/>
    </w:rPr>
  </w:style>
  <w:style w:type="character" w:customStyle="1" w:styleId="WW8Num37z0">
    <w:name w:val="WW8Num37z0"/>
    <w:link w:val="WW8Num37z01"/>
    <w:qFormat/>
  </w:style>
  <w:style w:type="character" w:customStyle="1" w:styleId="WW8Num45z6">
    <w:name w:val="WW8Num45z6"/>
    <w:link w:val="WW8Num45z61"/>
    <w:qFormat/>
  </w:style>
  <w:style w:type="character" w:customStyle="1" w:styleId="WW8Num22z1">
    <w:name w:val="WW8Num22z1"/>
    <w:link w:val="WW8Num22z11"/>
    <w:qFormat/>
    <w:rPr>
      <w:b/>
    </w:rPr>
  </w:style>
  <w:style w:type="character" w:customStyle="1" w:styleId="WW8Num62z0">
    <w:name w:val="WW8Num62z0"/>
    <w:link w:val="WW8Num62z01"/>
    <w:qFormat/>
    <w:rPr>
      <w:rFonts w:ascii="Symbol" w:hAnsi="Symbol"/>
      <w:spacing w:val="-8"/>
      <w:sz w:val="28"/>
    </w:rPr>
  </w:style>
  <w:style w:type="character" w:customStyle="1" w:styleId="WW8Num45z5">
    <w:name w:val="WW8Num45z5"/>
    <w:link w:val="WW8Num45z51"/>
    <w:qFormat/>
  </w:style>
  <w:style w:type="character" w:customStyle="1" w:styleId="xl80">
    <w:name w:val="xl80"/>
    <w:link w:val="xl801"/>
    <w:qFormat/>
    <w:rPr>
      <w:color w:val="000000"/>
      <w:sz w:val="24"/>
    </w:rPr>
  </w:style>
  <w:style w:type="character" w:customStyle="1" w:styleId="WW8Num12z0">
    <w:name w:val="WW8Num12z0"/>
    <w:link w:val="WW8Num12z01"/>
    <w:qFormat/>
  </w:style>
  <w:style w:type="character" w:customStyle="1" w:styleId="WW8Num61z1">
    <w:name w:val="WW8Num61z1"/>
    <w:link w:val="WW8Num61z11"/>
    <w:qFormat/>
    <w:rPr>
      <w:rFonts w:ascii="Courier New" w:hAnsi="Courier New"/>
    </w:rPr>
  </w:style>
  <w:style w:type="character" w:customStyle="1" w:styleId="xl83">
    <w:name w:val="xl83"/>
    <w:link w:val="xl831"/>
    <w:qFormat/>
    <w:rPr>
      <w:color w:val="000000"/>
      <w:sz w:val="24"/>
    </w:rPr>
  </w:style>
  <w:style w:type="character" w:customStyle="1" w:styleId="WW8Num65z2">
    <w:name w:val="WW8Num65z2"/>
    <w:link w:val="WW8Num65z21"/>
    <w:qFormat/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xl92">
    <w:name w:val="xl92"/>
    <w:link w:val="xl921"/>
    <w:qFormat/>
    <w:rPr>
      <w:color w:val="000000"/>
      <w:sz w:val="24"/>
    </w:rPr>
  </w:style>
  <w:style w:type="character" w:customStyle="1" w:styleId="WW8Num12z2">
    <w:name w:val="WW8Num12z2"/>
    <w:link w:val="WW8Num12z21"/>
    <w:qFormat/>
    <w:rPr>
      <w:rFonts w:ascii="Wingdings" w:hAnsi="Wingdings"/>
    </w:rPr>
  </w:style>
  <w:style w:type="character" w:customStyle="1" w:styleId="WW8Num17z6">
    <w:name w:val="WW8Num17z6"/>
    <w:link w:val="WW8Num17z61"/>
    <w:qFormat/>
  </w:style>
  <w:style w:type="character" w:customStyle="1" w:styleId="WW8Num44z5">
    <w:name w:val="WW8Num44z5"/>
    <w:link w:val="WW8Num44z51"/>
    <w:qFormat/>
  </w:style>
  <w:style w:type="character" w:customStyle="1" w:styleId="WW8Num66z5">
    <w:name w:val="WW8Num66z5"/>
    <w:link w:val="WW8Num66z51"/>
    <w:qFormat/>
  </w:style>
  <w:style w:type="character" w:customStyle="1" w:styleId="WW8Num28z4">
    <w:name w:val="WW8Num28z4"/>
    <w:link w:val="WW8Num28z41"/>
    <w:qFormat/>
  </w:style>
  <w:style w:type="character" w:customStyle="1" w:styleId="WW8Num1z2">
    <w:name w:val="WW8Num1z2"/>
    <w:link w:val="WW8Num1z21"/>
    <w:qFormat/>
  </w:style>
  <w:style w:type="character" w:customStyle="1" w:styleId="70">
    <w:name w:val="Стиль7"/>
    <w:basedOn w:val="basictext"/>
    <w:link w:val="71"/>
    <w:qFormat/>
    <w:rPr>
      <w:color w:val="FF0000"/>
      <w:sz w:val="24"/>
    </w:rPr>
  </w:style>
  <w:style w:type="character" w:customStyle="1" w:styleId="af1">
    <w:name w:val="ГС_Основной_текст"/>
    <w:link w:val="1f8"/>
    <w:qFormat/>
    <w:rPr>
      <w:sz w:val="24"/>
    </w:rPr>
  </w:style>
  <w:style w:type="character" w:customStyle="1" w:styleId="WW8Num27z4">
    <w:name w:val="WW8Num27z4"/>
    <w:link w:val="WW8Num27z41"/>
    <w:qFormat/>
  </w:style>
  <w:style w:type="character" w:customStyle="1" w:styleId="WW8Num34z1">
    <w:name w:val="WW8Num34z1"/>
    <w:link w:val="WW8Num34z11"/>
    <w:qFormat/>
  </w:style>
  <w:style w:type="character" w:customStyle="1" w:styleId="WW8Num16z0">
    <w:name w:val="WW8Num16z0"/>
    <w:link w:val="WW8Num16z01"/>
    <w:qFormat/>
  </w:style>
  <w:style w:type="character" w:customStyle="1" w:styleId="af6">
    <w:name w:val="Заголовок таблицы"/>
    <w:basedOn w:val="af7"/>
    <w:link w:val="11d"/>
    <w:qFormat/>
    <w:rPr>
      <w:b/>
      <w:sz w:val="24"/>
    </w:rPr>
  </w:style>
  <w:style w:type="character" w:customStyle="1" w:styleId="WW8Num48z2">
    <w:name w:val="WW8Num48z2"/>
    <w:link w:val="WW8Num48z21"/>
    <w:qFormat/>
  </w:style>
  <w:style w:type="character" w:customStyle="1" w:styleId="WW8Num22z8">
    <w:name w:val="WW8Num22z8"/>
    <w:link w:val="WW8Num22z81"/>
    <w:qFormat/>
  </w:style>
  <w:style w:type="character" w:customStyle="1" w:styleId="WW8Num49z0">
    <w:name w:val="WW8Num49z0"/>
    <w:link w:val="WW8Num49z01"/>
    <w:qFormat/>
    <w:rPr>
      <w:rFonts w:ascii="Symbol" w:hAnsi="Symbol"/>
    </w:rPr>
  </w:style>
  <w:style w:type="character" w:customStyle="1" w:styleId="62">
    <w:name w:val="Стиль6"/>
    <w:basedOn w:val="headII"/>
    <w:link w:val="61"/>
    <w:qFormat/>
    <w:rPr>
      <w:b/>
      <w:sz w:val="24"/>
    </w:rPr>
  </w:style>
  <w:style w:type="character" w:customStyle="1" w:styleId="WW8Num32z6">
    <w:name w:val="WW8Num32z6"/>
    <w:link w:val="WW8Num32z61"/>
    <w:qFormat/>
  </w:style>
  <w:style w:type="character" w:customStyle="1" w:styleId="WW8Num31z0">
    <w:name w:val="WW8Num31z0"/>
    <w:link w:val="WW8Num31z01"/>
    <w:qFormat/>
    <w:rPr>
      <w:rFonts w:ascii="Times New Roman CYR" w:hAnsi="Times New Roman CYR"/>
      <w:spacing w:val="-1"/>
      <w:sz w:val="28"/>
    </w:rPr>
  </w:style>
  <w:style w:type="character" w:customStyle="1" w:styleId="WW8Num8z6">
    <w:name w:val="WW8Num8z6"/>
    <w:link w:val="WW8Num8z61"/>
    <w:qFormat/>
  </w:style>
  <w:style w:type="character" w:customStyle="1" w:styleId="WW8Num32z3">
    <w:name w:val="WW8Num32z3"/>
    <w:link w:val="WW8Num32z31"/>
    <w:qFormat/>
  </w:style>
  <w:style w:type="character" w:customStyle="1" w:styleId="Default">
    <w:name w:val="Default"/>
    <w:link w:val="Default1"/>
    <w:qFormat/>
    <w:rPr>
      <w:color w:val="000000"/>
      <w:sz w:val="24"/>
    </w:rPr>
  </w:style>
  <w:style w:type="character" w:customStyle="1" w:styleId="WW8Num2z1">
    <w:name w:val="WW8Num2z1"/>
    <w:link w:val="WW8Num2z11"/>
    <w:qFormat/>
    <w:rPr>
      <w:rFonts w:ascii="Courier New" w:hAnsi="Courier New"/>
    </w:rPr>
  </w:style>
  <w:style w:type="character" w:customStyle="1" w:styleId="af8">
    <w:name w:val="Основной текст + Курсив"/>
    <w:link w:val="1f9"/>
    <w:qFormat/>
    <w:rPr>
      <w:rFonts w:ascii="Times New Roman" w:hAnsi="Times New Roman"/>
      <w:i/>
      <w:sz w:val="19"/>
      <w:u w:val="none"/>
    </w:rPr>
  </w:style>
  <w:style w:type="character" w:customStyle="1" w:styleId="WW8Num66z7">
    <w:name w:val="WW8Num66z7"/>
    <w:link w:val="WW8Num66z71"/>
    <w:qFormat/>
  </w:style>
  <w:style w:type="character" w:customStyle="1" w:styleId="WW8Num65z8">
    <w:name w:val="WW8Num65z8"/>
    <w:link w:val="WW8Num65z81"/>
    <w:qFormat/>
  </w:style>
  <w:style w:type="character" w:customStyle="1" w:styleId="WW8Num8z1">
    <w:name w:val="WW8Num8z1"/>
    <w:link w:val="WW8Num8z11"/>
    <w:qFormat/>
  </w:style>
  <w:style w:type="character" w:customStyle="1" w:styleId="WW8Num7z8">
    <w:name w:val="WW8Num7z8"/>
    <w:link w:val="WW8Num7z81"/>
    <w:qFormat/>
  </w:style>
  <w:style w:type="character" w:customStyle="1" w:styleId="WW8Num26z6">
    <w:name w:val="WW8Num26z6"/>
    <w:link w:val="WW8Num26z61"/>
    <w:qFormat/>
  </w:style>
  <w:style w:type="character" w:customStyle="1" w:styleId="WW8Num48z1">
    <w:name w:val="WW8Num48z1"/>
    <w:link w:val="WW8Num48z11"/>
    <w:qFormat/>
  </w:style>
  <w:style w:type="character" w:customStyle="1" w:styleId="WW8Num30z3">
    <w:name w:val="WW8Num30z3"/>
    <w:link w:val="WW8Num30z31"/>
    <w:qFormat/>
  </w:style>
  <w:style w:type="character" w:customStyle="1" w:styleId="xl120">
    <w:name w:val="xl120"/>
    <w:link w:val="xl1201"/>
    <w:qFormat/>
    <w:rPr>
      <w:sz w:val="24"/>
    </w:rPr>
  </w:style>
  <w:style w:type="character" w:customStyle="1" w:styleId="Contents9">
    <w:name w:val="Contents 9"/>
    <w:qFormat/>
    <w:rPr>
      <w:rFonts w:ascii="Calibri" w:hAnsi="Calibri"/>
      <w:sz w:val="22"/>
    </w:rPr>
  </w:style>
  <w:style w:type="character" w:customStyle="1" w:styleId="WW8Num19z4">
    <w:name w:val="WW8Num19z4"/>
    <w:link w:val="WW8Num19z41"/>
    <w:qFormat/>
  </w:style>
  <w:style w:type="character" w:customStyle="1" w:styleId="WW8Num39z0">
    <w:name w:val="WW8Num39z0"/>
    <w:link w:val="WW8Num39z01"/>
    <w:qFormat/>
    <w:rPr>
      <w:spacing w:val="-1"/>
    </w:rPr>
  </w:style>
  <w:style w:type="character" w:customStyle="1" w:styleId="WW8Num17z2">
    <w:name w:val="WW8Num17z2"/>
    <w:link w:val="WW8Num17z21"/>
    <w:qFormat/>
  </w:style>
  <w:style w:type="character" w:customStyle="1" w:styleId="WW8Num63z5">
    <w:name w:val="WW8Num63z5"/>
    <w:link w:val="WW8Num63z51"/>
    <w:qFormat/>
  </w:style>
  <w:style w:type="character" w:customStyle="1" w:styleId="11e">
    <w:name w:val="заголовок 11"/>
    <w:link w:val="1114"/>
    <w:qFormat/>
    <w:rPr>
      <w:sz w:val="24"/>
    </w:rPr>
  </w:style>
  <w:style w:type="character" w:customStyle="1" w:styleId="WW8Num7z2">
    <w:name w:val="WW8Num7z2"/>
    <w:link w:val="WW8Num7z21"/>
    <w:qFormat/>
  </w:style>
  <w:style w:type="character" w:customStyle="1" w:styleId="WW8Num50z6">
    <w:name w:val="WW8Num50z6"/>
    <w:link w:val="WW8Num50z61"/>
    <w:qFormat/>
  </w:style>
  <w:style w:type="character" w:customStyle="1" w:styleId="WW8Num9z1">
    <w:name w:val="WW8Num9z1"/>
    <w:link w:val="WW8Num9z11"/>
    <w:qFormat/>
    <w:rPr>
      <w:rFonts w:ascii="Courier New" w:hAnsi="Courier New"/>
    </w:rPr>
  </w:style>
  <w:style w:type="character" w:customStyle="1" w:styleId="xl125">
    <w:name w:val="xl125"/>
    <w:link w:val="xl1251"/>
    <w:qFormat/>
    <w:rPr>
      <w:b/>
      <w:sz w:val="24"/>
    </w:rPr>
  </w:style>
  <w:style w:type="character" w:customStyle="1" w:styleId="WW8Num36z6">
    <w:name w:val="WW8Num36z6"/>
    <w:link w:val="WW8Num36z61"/>
    <w:qFormat/>
  </w:style>
  <w:style w:type="character" w:customStyle="1" w:styleId="WW8Num7z7">
    <w:name w:val="WW8Num7z7"/>
    <w:link w:val="WW8Num7z71"/>
    <w:qFormat/>
  </w:style>
  <w:style w:type="character" w:customStyle="1" w:styleId="220">
    <w:name w:val="Основной текст с отступом 22"/>
    <w:link w:val="BodyTextIndent21"/>
    <w:qFormat/>
  </w:style>
  <w:style w:type="character" w:customStyle="1" w:styleId="xl106">
    <w:name w:val="xl106"/>
    <w:link w:val="xl1061"/>
    <w:qFormat/>
    <w:rPr>
      <w:i/>
      <w:color w:val="000000"/>
      <w:sz w:val="24"/>
    </w:rPr>
  </w:style>
  <w:style w:type="character" w:customStyle="1" w:styleId="WW8Num60z0">
    <w:name w:val="WW8Num60z0"/>
    <w:link w:val="WW8Num60z01"/>
    <w:qFormat/>
    <w:rPr>
      <w:rFonts w:ascii="Symbol" w:hAnsi="Symbol"/>
      <w:sz w:val="28"/>
    </w:rPr>
  </w:style>
  <w:style w:type="character" w:customStyle="1" w:styleId="WW8Num52z2">
    <w:name w:val="WW8Num52z2"/>
    <w:link w:val="WW8Num52z21"/>
    <w:qFormat/>
    <w:rPr>
      <w:rFonts w:ascii="Wingdings" w:hAnsi="Wingdings"/>
    </w:rPr>
  </w:style>
  <w:style w:type="character" w:customStyle="1" w:styleId="WW8Num27z8">
    <w:name w:val="WW8Num27z8"/>
    <w:link w:val="WW8Num27z81"/>
    <w:qFormat/>
  </w:style>
  <w:style w:type="character" w:customStyle="1" w:styleId="WW8Num21z0">
    <w:name w:val="WW8Num21z0"/>
    <w:link w:val="WW8Num21z01"/>
    <w:qFormat/>
    <w:rPr>
      <w:b/>
      <w:sz w:val="28"/>
    </w:rPr>
  </w:style>
  <w:style w:type="character" w:customStyle="1" w:styleId="xl94">
    <w:name w:val="xl94"/>
    <w:link w:val="xl941"/>
    <w:qFormat/>
    <w:rPr>
      <w:color w:val="000000"/>
      <w:sz w:val="24"/>
    </w:rPr>
  </w:style>
  <w:style w:type="character" w:customStyle="1" w:styleId="WW8Num3z2">
    <w:name w:val="WW8Num3z2"/>
    <w:link w:val="WW8Num3z21"/>
    <w:qFormat/>
  </w:style>
  <w:style w:type="character" w:customStyle="1" w:styleId="WW8Num45z1">
    <w:name w:val="WW8Num45z1"/>
    <w:link w:val="WW8Num45z11"/>
    <w:qFormat/>
  </w:style>
  <w:style w:type="character" w:customStyle="1" w:styleId="WW8Num56z8">
    <w:name w:val="WW8Num56z8"/>
    <w:link w:val="WW8Num56z81"/>
    <w:qFormat/>
  </w:style>
  <w:style w:type="character" w:customStyle="1" w:styleId="FontStyle19">
    <w:name w:val="Font Style19"/>
    <w:link w:val="FontStyle191"/>
    <w:qFormat/>
    <w:rPr>
      <w:rFonts w:ascii="Times New Roman" w:hAnsi="Times New Roman"/>
      <w:sz w:val="24"/>
    </w:rPr>
  </w:style>
  <w:style w:type="character" w:customStyle="1" w:styleId="pright">
    <w:name w:val="pright"/>
    <w:link w:val="pright1"/>
    <w:qFormat/>
    <w:rPr>
      <w:sz w:val="24"/>
    </w:rPr>
  </w:style>
  <w:style w:type="character" w:customStyle="1" w:styleId="WW8Num66z3">
    <w:name w:val="WW8Num66z3"/>
    <w:link w:val="WW8Num66z31"/>
    <w:qFormat/>
  </w:style>
  <w:style w:type="character" w:customStyle="1" w:styleId="p8">
    <w:name w:val="p8"/>
    <w:link w:val="p81"/>
    <w:qFormat/>
    <w:rPr>
      <w:sz w:val="24"/>
    </w:rPr>
  </w:style>
  <w:style w:type="character" w:customStyle="1" w:styleId="WW8Num63z6">
    <w:name w:val="WW8Num63z6"/>
    <w:link w:val="WW8Num63z61"/>
    <w:qFormat/>
  </w:style>
  <w:style w:type="character" w:customStyle="1" w:styleId="TimesNewRoman">
    <w:name w:val="Обычный + Times New Roman"/>
    <w:link w:val="TimesNewRoman1"/>
    <w:qFormat/>
    <w:rPr>
      <w:sz w:val="24"/>
    </w:rPr>
  </w:style>
  <w:style w:type="character" w:customStyle="1" w:styleId="WW8Num22z2">
    <w:name w:val="WW8Num22z2"/>
    <w:link w:val="WW8Num22z21"/>
    <w:qFormat/>
  </w:style>
  <w:style w:type="character" w:customStyle="1" w:styleId="WW8Num39z1">
    <w:name w:val="WW8Num39z1"/>
    <w:link w:val="WW8Num39z11"/>
    <w:qFormat/>
    <w:rPr>
      <w:rFonts w:ascii="Courier New" w:hAnsi="Courier New"/>
    </w:rPr>
  </w:style>
  <w:style w:type="character" w:customStyle="1" w:styleId="FontStyle33">
    <w:name w:val="Font Style33"/>
    <w:link w:val="FontStyle331"/>
    <w:qFormat/>
    <w:rPr>
      <w:rFonts w:ascii="Times New Roman" w:hAnsi="Times New Roman"/>
      <w:i/>
      <w:sz w:val="40"/>
    </w:rPr>
  </w:style>
  <w:style w:type="character" w:customStyle="1" w:styleId="WW8Num3z8">
    <w:name w:val="WW8Num3z8"/>
    <w:link w:val="WW8Num3z81"/>
    <w:qFormat/>
  </w:style>
  <w:style w:type="character" w:customStyle="1" w:styleId="xl75">
    <w:name w:val="xl75"/>
    <w:link w:val="xl751"/>
    <w:qFormat/>
    <w:rPr>
      <w:sz w:val="24"/>
    </w:rPr>
  </w:style>
  <w:style w:type="character" w:customStyle="1" w:styleId="WW8Num20z5">
    <w:name w:val="WW8Num20z5"/>
    <w:link w:val="WW8Num20z51"/>
    <w:qFormat/>
    <w:rPr>
      <w:rFonts w:ascii="Wingdings" w:hAnsi="Wingdings"/>
    </w:rPr>
  </w:style>
  <w:style w:type="character" w:customStyle="1" w:styleId="xl119">
    <w:name w:val="xl119"/>
    <w:link w:val="xl1191"/>
    <w:qFormat/>
    <w:rPr>
      <w:sz w:val="24"/>
    </w:rPr>
  </w:style>
  <w:style w:type="character" w:customStyle="1" w:styleId="Contents8">
    <w:name w:val="Contents 8"/>
    <w:qFormat/>
    <w:rPr>
      <w:rFonts w:ascii="Calibri" w:hAnsi="Calibri"/>
      <w:sz w:val="22"/>
    </w:rPr>
  </w:style>
  <w:style w:type="character" w:customStyle="1" w:styleId="af9">
    <w:name w:val="ГС_НазвСтолбца"/>
    <w:basedOn w:val="ab"/>
    <w:link w:val="1fa"/>
    <w:qFormat/>
    <w:rPr>
      <w:b/>
    </w:rPr>
  </w:style>
  <w:style w:type="character" w:customStyle="1" w:styleId="WW8Num17z8">
    <w:name w:val="WW8Num17z8"/>
    <w:link w:val="WW8Num17z81"/>
    <w:qFormat/>
  </w:style>
  <w:style w:type="character" w:customStyle="1" w:styleId="xl76">
    <w:name w:val="xl76"/>
    <w:link w:val="xl761"/>
    <w:qFormat/>
    <w:rPr>
      <w:sz w:val="24"/>
    </w:rPr>
  </w:style>
  <w:style w:type="character" w:customStyle="1" w:styleId="xl124">
    <w:name w:val="xl124"/>
    <w:link w:val="xl1241"/>
    <w:qFormat/>
    <w:rPr>
      <w:sz w:val="24"/>
    </w:rPr>
  </w:style>
  <w:style w:type="character" w:customStyle="1" w:styleId="WW8Num31z1">
    <w:name w:val="WW8Num31z1"/>
    <w:link w:val="WW8Num31z11"/>
    <w:qFormat/>
  </w:style>
  <w:style w:type="character" w:customStyle="1" w:styleId="WW8Num55z1">
    <w:name w:val="WW8Num55z1"/>
    <w:link w:val="WW8Num55z11"/>
    <w:qFormat/>
    <w:rPr>
      <w:rFonts w:ascii="Courier New" w:hAnsi="Courier New"/>
    </w:rPr>
  </w:style>
  <w:style w:type="character" w:customStyle="1" w:styleId="26">
    <w:name w:val="Основной текст с отступом2"/>
    <w:link w:val="217"/>
    <w:qFormat/>
    <w:rPr>
      <w:sz w:val="24"/>
    </w:rPr>
  </w:style>
  <w:style w:type="character" w:customStyle="1" w:styleId="WW8Num2z0">
    <w:name w:val="WW8Num2z0"/>
    <w:link w:val="WW8Num2z01"/>
    <w:qFormat/>
    <w:rPr>
      <w:rFonts w:ascii="Symbol" w:hAnsi="Symbol"/>
      <w:sz w:val="28"/>
    </w:rPr>
  </w:style>
  <w:style w:type="character" w:customStyle="1" w:styleId="WW8Num44z1">
    <w:name w:val="WW8Num44z1"/>
    <w:link w:val="WW8Num44z11"/>
    <w:qFormat/>
  </w:style>
  <w:style w:type="character" w:customStyle="1" w:styleId="Textbodyindent">
    <w:name w:val="Text body indent"/>
    <w:qFormat/>
    <w:rPr>
      <w:b/>
      <w:sz w:val="28"/>
      <w:u w:val="single"/>
    </w:rPr>
  </w:style>
  <w:style w:type="character" w:customStyle="1" w:styleId="WW8Num63z2">
    <w:name w:val="WW8Num63z2"/>
    <w:link w:val="WW8Num63z21"/>
    <w:qFormat/>
  </w:style>
  <w:style w:type="character" w:customStyle="1" w:styleId="WW8Num19z6">
    <w:name w:val="WW8Num19z6"/>
    <w:link w:val="WW8Num19z61"/>
    <w:qFormat/>
  </w:style>
  <w:style w:type="character" w:customStyle="1" w:styleId="WW8Num64z1">
    <w:name w:val="WW8Num64z1"/>
    <w:link w:val="WW8Num64z11"/>
    <w:qFormat/>
    <w:rPr>
      <w:rFonts w:ascii="Courier New" w:hAnsi="Courier New"/>
    </w:rPr>
  </w:style>
  <w:style w:type="character" w:customStyle="1" w:styleId="WW8Num66z4">
    <w:name w:val="WW8Num66z4"/>
    <w:link w:val="WW8Num66z41"/>
    <w:qFormat/>
  </w:style>
  <w:style w:type="character" w:customStyle="1" w:styleId="xl86">
    <w:name w:val="xl86"/>
    <w:link w:val="xl861"/>
    <w:qFormat/>
    <w:rPr>
      <w:color w:val="000000"/>
      <w:sz w:val="24"/>
    </w:rPr>
  </w:style>
  <w:style w:type="character" w:customStyle="1" w:styleId="WW8Num48z6">
    <w:name w:val="WW8Num48z6"/>
    <w:link w:val="WW8Num48z61"/>
    <w:qFormat/>
  </w:style>
  <w:style w:type="character" w:customStyle="1" w:styleId="basictabl">
    <w:name w:val="basic_tabl"/>
    <w:basedOn w:val="basictext"/>
    <w:link w:val="basictabl1"/>
    <w:qFormat/>
    <w:rPr>
      <w:sz w:val="20"/>
    </w:rPr>
  </w:style>
  <w:style w:type="character" w:customStyle="1" w:styleId="1fb">
    <w:name w:val="Знак1"/>
    <w:link w:val="120"/>
    <w:qFormat/>
    <w:rPr>
      <w:rFonts w:ascii="Verdana" w:hAnsi="Verdana"/>
    </w:rPr>
  </w:style>
  <w:style w:type="character" w:customStyle="1" w:styleId="WW8Num37z4">
    <w:name w:val="WW8Num37z4"/>
    <w:link w:val="WW8Num37z41"/>
    <w:qFormat/>
  </w:style>
  <w:style w:type="character" w:customStyle="1" w:styleId="WW8Num32z4">
    <w:name w:val="WW8Num32z4"/>
    <w:link w:val="WW8Num32z41"/>
    <w:qFormat/>
  </w:style>
  <w:style w:type="character" w:customStyle="1" w:styleId="xl85">
    <w:name w:val="xl85"/>
    <w:link w:val="xl851"/>
    <w:qFormat/>
    <w:rPr>
      <w:rFonts w:ascii="Arial" w:hAnsi="Arial"/>
      <w:sz w:val="24"/>
    </w:rPr>
  </w:style>
  <w:style w:type="character" w:customStyle="1" w:styleId="WW8Num43z8">
    <w:name w:val="WW8Num43z8"/>
    <w:link w:val="WW8Num43z81"/>
    <w:qFormat/>
  </w:style>
  <w:style w:type="character" w:customStyle="1" w:styleId="WW8Num45z3">
    <w:name w:val="WW8Num45z3"/>
    <w:link w:val="WW8Num45z31"/>
    <w:qFormat/>
  </w:style>
  <w:style w:type="character" w:customStyle="1" w:styleId="WW8Num37z2">
    <w:name w:val="WW8Num37z2"/>
    <w:link w:val="WW8Num37z21"/>
    <w:qFormat/>
    <w:rPr>
      <w:color w:val="000000"/>
      <w:spacing w:val="-5"/>
      <w:sz w:val="28"/>
    </w:rPr>
  </w:style>
  <w:style w:type="character" w:customStyle="1" w:styleId="WW8Num34z0">
    <w:name w:val="WW8Num34z0"/>
    <w:link w:val="WW8Num34z01"/>
    <w:qFormat/>
    <w:rPr>
      <w:rFonts w:ascii="Symbol" w:hAnsi="Symbol"/>
    </w:rPr>
  </w:style>
  <w:style w:type="character" w:customStyle="1" w:styleId="WW8Num50z7">
    <w:name w:val="WW8Num50z7"/>
    <w:link w:val="WW8Num50z71"/>
    <w:qFormat/>
  </w:style>
  <w:style w:type="character" w:customStyle="1" w:styleId="WW8Num28z1">
    <w:name w:val="WW8Num28z1"/>
    <w:link w:val="WW8Num28z11"/>
    <w:qFormat/>
  </w:style>
  <w:style w:type="character" w:customStyle="1" w:styleId="WW8Num56z1">
    <w:name w:val="WW8Num56z1"/>
    <w:link w:val="WW8Num56z11"/>
    <w:qFormat/>
  </w:style>
  <w:style w:type="character" w:customStyle="1" w:styleId="list10">
    <w:name w:val="list_1"/>
    <w:basedOn w:val="basictext"/>
    <w:link w:val="list11"/>
    <w:qFormat/>
    <w:rPr>
      <w:sz w:val="24"/>
    </w:rPr>
  </w:style>
  <w:style w:type="character" w:customStyle="1" w:styleId="WW8Num26z0">
    <w:name w:val="WW8Num26z0"/>
    <w:link w:val="WW8Num26z01"/>
    <w:qFormat/>
    <w:rPr>
      <w:sz w:val="28"/>
    </w:rPr>
  </w:style>
  <w:style w:type="character" w:customStyle="1" w:styleId="WW8Num44z0">
    <w:name w:val="WW8Num44z0"/>
    <w:link w:val="WW8Num44z01"/>
    <w:qFormat/>
    <w:rPr>
      <w:rFonts w:ascii="Symbol" w:hAnsi="Symbol"/>
      <w:sz w:val="24"/>
    </w:rPr>
  </w:style>
  <w:style w:type="character" w:customStyle="1" w:styleId="WW8Num3z3">
    <w:name w:val="WW8Num3z3"/>
    <w:link w:val="WW8Num3z31"/>
    <w:qFormat/>
  </w:style>
  <w:style w:type="character" w:customStyle="1" w:styleId="WW8Num22z5">
    <w:name w:val="WW8Num22z5"/>
    <w:link w:val="WW8Num22z51"/>
    <w:qFormat/>
  </w:style>
  <w:style w:type="character" w:customStyle="1" w:styleId="WW8Num53z0">
    <w:name w:val="WW8Num53z0"/>
    <w:link w:val="WW8Num53z01"/>
    <w:qFormat/>
    <w:rPr>
      <w:b/>
      <w:sz w:val="28"/>
    </w:rPr>
  </w:style>
  <w:style w:type="character" w:customStyle="1" w:styleId="WW8Num49z1">
    <w:name w:val="WW8Num49z1"/>
    <w:link w:val="WW8Num49z11"/>
    <w:qFormat/>
  </w:style>
  <w:style w:type="character" w:customStyle="1" w:styleId="WW8Num3z0">
    <w:name w:val="WW8Num3z0"/>
    <w:link w:val="WW8Num3z01"/>
    <w:qFormat/>
    <w:rPr>
      <w:rFonts w:ascii="Symbol" w:hAnsi="Symbol"/>
    </w:rPr>
  </w:style>
  <w:style w:type="character" w:customStyle="1" w:styleId="WW8Num43z5">
    <w:name w:val="WW8Num43z5"/>
    <w:link w:val="WW8Num43z51"/>
    <w:qFormat/>
  </w:style>
  <w:style w:type="character" w:customStyle="1" w:styleId="WW8Num6z7">
    <w:name w:val="WW8Num6z7"/>
    <w:link w:val="WW8Num6z71"/>
    <w:qFormat/>
  </w:style>
  <w:style w:type="character" w:customStyle="1" w:styleId="WW8Num44z3">
    <w:name w:val="WW8Num44z3"/>
    <w:link w:val="WW8Num44z31"/>
    <w:qFormat/>
  </w:style>
  <w:style w:type="character" w:customStyle="1" w:styleId="27">
    <w:name w:val="Название объекта2"/>
    <w:link w:val="218"/>
    <w:qFormat/>
    <w:rPr>
      <w:i/>
      <w:sz w:val="24"/>
    </w:rPr>
  </w:style>
  <w:style w:type="character" w:customStyle="1" w:styleId="WW8Num63z4">
    <w:name w:val="WW8Num63z4"/>
    <w:link w:val="WW8Num63z41"/>
    <w:qFormat/>
  </w:style>
  <w:style w:type="character" w:customStyle="1" w:styleId="xl105">
    <w:name w:val="xl105"/>
    <w:link w:val="xl1051"/>
    <w:qFormat/>
    <w:rPr>
      <w:sz w:val="24"/>
    </w:rPr>
  </w:style>
  <w:style w:type="character" w:customStyle="1" w:styleId="WW8Num24z7">
    <w:name w:val="WW8Num24z7"/>
    <w:link w:val="WW8Num24z71"/>
    <w:qFormat/>
  </w:style>
  <w:style w:type="character" w:customStyle="1" w:styleId="WW8Num19z2">
    <w:name w:val="WW8Num19z2"/>
    <w:link w:val="WW8Num19z21"/>
    <w:qFormat/>
  </w:style>
  <w:style w:type="character" w:customStyle="1" w:styleId="afa">
    <w:name w:val="ГС_Список_марк"/>
    <w:link w:val="1"/>
    <w:qFormat/>
    <w:rPr>
      <w:sz w:val="24"/>
    </w:rPr>
  </w:style>
  <w:style w:type="character" w:customStyle="1" w:styleId="Contents5">
    <w:name w:val="Contents 5"/>
    <w:qFormat/>
    <w:rPr>
      <w:rFonts w:ascii="Calibri" w:hAnsi="Calibri"/>
      <w:sz w:val="22"/>
    </w:rPr>
  </w:style>
  <w:style w:type="character" w:customStyle="1" w:styleId="Style15">
    <w:name w:val="Style15"/>
    <w:link w:val="Style151"/>
    <w:qFormat/>
    <w:rPr>
      <w:sz w:val="24"/>
    </w:rPr>
  </w:style>
  <w:style w:type="character" w:customStyle="1" w:styleId="WW8Num47z1">
    <w:name w:val="WW8Num47z1"/>
    <w:link w:val="WW8Num47z11"/>
    <w:qFormat/>
  </w:style>
  <w:style w:type="character" w:customStyle="1" w:styleId="afb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link w:val="1fc"/>
    <w:qFormat/>
  </w:style>
  <w:style w:type="character" w:customStyle="1" w:styleId="WW8Num11z0">
    <w:name w:val="WW8Num11z0"/>
    <w:link w:val="WW8Num11z01"/>
    <w:qFormat/>
    <w:rPr>
      <w:rFonts w:ascii="Symbol" w:hAnsi="Symbol"/>
    </w:rPr>
  </w:style>
  <w:style w:type="character" w:customStyle="1" w:styleId="WW8Num24z3">
    <w:name w:val="WW8Num24z3"/>
    <w:link w:val="WW8Num24z31"/>
    <w:qFormat/>
  </w:style>
  <w:style w:type="character" w:customStyle="1" w:styleId="Textbody">
    <w:name w:val="Text body"/>
    <w:basedOn w:val="Standard"/>
    <w:link w:val="Textbody2"/>
    <w:qFormat/>
    <w:rPr>
      <w:sz w:val="24"/>
    </w:rPr>
  </w:style>
  <w:style w:type="character" w:customStyle="1" w:styleId="1fd">
    <w:name w:val="Текст выноски1"/>
    <w:link w:val="BalloonText1"/>
    <w:qFormat/>
    <w:rPr>
      <w:rFonts w:ascii="Tahoma" w:hAnsi="Tahoma"/>
      <w:sz w:val="16"/>
    </w:rPr>
  </w:style>
  <w:style w:type="character" w:customStyle="1" w:styleId="WW8Num43z7">
    <w:name w:val="WW8Num43z7"/>
    <w:link w:val="WW8Num43z71"/>
    <w:qFormat/>
  </w:style>
  <w:style w:type="character" w:customStyle="1" w:styleId="311">
    <w:name w:val="Основной текст (3)1"/>
    <w:link w:val="3110"/>
    <w:qFormat/>
    <w:rPr>
      <w:sz w:val="28"/>
    </w:rPr>
  </w:style>
  <w:style w:type="character" w:customStyle="1" w:styleId="WW8Num63z0">
    <w:name w:val="WW8Num63z0"/>
    <w:link w:val="WW8Num63z01"/>
    <w:qFormat/>
  </w:style>
  <w:style w:type="character" w:customStyle="1" w:styleId="WW8Num48z0">
    <w:name w:val="WW8Num48z0"/>
    <w:link w:val="WW8Num48z01"/>
    <w:qFormat/>
    <w:rPr>
      <w:rFonts w:ascii="Symbol" w:hAnsi="Symbol"/>
      <w:color w:val="000000"/>
      <w:sz w:val="28"/>
    </w:rPr>
  </w:style>
  <w:style w:type="character" w:customStyle="1" w:styleId="WW8Num3z1">
    <w:name w:val="WW8Num3z1"/>
    <w:link w:val="WW8Num3z11"/>
    <w:qFormat/>
  </w:style>
  <w:style w:type="character" w:customStyle="1" w:styleId="xl87">
    <w:name w:val="xl87"/>
    <w:link w:val="xl871"/>
    <w:qFormat/>
    <w:rPr>
      <w:color w:val="000000"/>
      <w:sz w:val="24"/>
    </w:rPr>
  </w:style>
  <w:style w:type="character" w:customStyle="1" w:styleId="WW8Num42z2">
    <w:name w:val="WW8Num42z2"/>
    <w:link w:val="WW8Num42z21"/>
    <w:qFormat/>
    <w:rPr>
      <w:rFonts w:ascii="Wingdings" w:hAnsi="Wingdings"/>
    </w:rPr>
  </w:style>
  <w:style w:type="character" w:customStyle="1" w:styleId="WW8Num41z7">
    <w:name w:val="WW8Num41z7"/>
    <w:link w:val="WW8Num41z71"/>
    <w:qFormat/>
  </w:style>
  <w:style w:type="character" w:customStyle="1" w:styleId="WW8Num56z6">
    <w:name w:val="WW8Num56z6"/>
    <w:link w:val="WW8Num56z61"/>
    <w:qFormat/>
  </w:style>
  <w:style w:type="character" w:customStyle="1" w:styleId="WW8Num24z5">
    <w:name w:val="WW8Num24z5"/>
    <w:link w:val="WW8Num24z51"/>
    <w:qFormat/>
  </w:style>
  <w:style w:type="character" w:customStyle="1" w:styleId="1fe">
    <w:name w:val="ГС_Заг1_БезНом"/>
    <w:basedOn w:val="Heading11"/>
    <w:link w:val="11f"/>
    <w:qFormat/>
    <w:rPr>
      <w:rFonts w:ascii="Arial" w:hAnsi="Arial"/>
      <w:b/>
      <w:color w:val="000000"/>
      <w:spacing w:val="0"/>
      <w:sz w:val="28"/>
    </w:rPr>
  </w:style>
  <w:style w:type="character" w:customStyle="1" w:styleId="121">
    <w:name w:val="Стиль12"/>
    <w:basedOn w:val="119"/>
    <w:link w:val="1210"/>
    <w:qFormat/>
    <w:rPr>
      <w:sz w:val="24"/>
    </w:rPr>
  </w:style>
  <w:style w:type="character" w:customStyle="1" w:styleId="Style6">
    <w:name w:val="Style6"/>
    <w:link w:val="Style61"/>
    <w:qFormat/>
    <w:rPr>
      <w:sz w:val="24"/>
    </w:rPr>
  </w:style>
  <w:style w:type="character" w:customStyle="1" w:styleId="WW8Num36z0">
    <w:name w:val="WW8Num36z0"/>
    <w:link w:val="WW8Num36z01"/>
    <w:qFormat/>
    <w:rPr>
      <w:rFonts w:ascii="Symbol" w:hAnsi="Symbol"/>
    </w:rPr>
  </w:style>
  <w:style w:type="character" w:customStyle="1" w:styleId="WW8Num5z2">
    <w:name w:val="WW8Num5z2"/>
    <w:link w:val="WW8Num5z21"/>
    <w:qFormat/>
    <w:rPr>
      <w:rFonts w:ascii="Wingdings" w:hAnsi="Wingdings"/>
    </w:rPr>
  </w:style>
  <w:style w:type="character" w:customStyle="1" w:styleId="1ff">
    <w:name w:val="Обычный (веб)1"/>
    <w:link w:val="NormalWeb1"/>
    <w:qFormat/>
    <w:rPr>
      <w:sz w:val="24"/>
    </w:rPr>
  </w:style>
  <w:style w:type="character" w:customStyle="1" w:styleId="WW8Num42z0">
    <w:name w:val="WW8Num42z0"/>
    <w:link w:val="WW8Num42z01"/>
    <w:qFormat/>
    <w:rPr>
      <w:b/>
      <w:sz w:val="28"/>
    </w:rPr>
  </w:style>
  <w:style w:type="character" w:customStyle="1" w:styleId="xl118">
    <w:name w:val="xl118"/>
    <w:link w:val="xl1181"/>
    <w:qFormat/>
    <w:rPr>
      <w:i/>
      <w:sz w:val="24"/>
    </w:rPr>
  </w:style>
  <w:style w:type="character" w:customStyle="1" w:styleId="xl121">
    <w:name w:val="xl121"/>
    <w:link w:val="xl1211"/>
    <w:qFormat/>
    <w:rPr>
      <w:sz w:val="24"/>
    </w:rPr>
  </w:style>
  <w:style w:type="character" w:customStyle="1" w:styleId="FontStyle34">
    <w:name w:val="Font Style34"/>
    <w:link w:val="FontStyle341"/>
    <w:qFormat/>
    <w:rPr>
      <w:rFonts w:ascii="Times New Roman" w:hAnsi="Times New Roman"/>
      <w:sz w:val="22"/>
    </w:rPr>
  </w:style>
  <w:style w:type="character" w:customStyle="1" w:styleId="WW8Num65z3">
    <w:name w:val="WW8Num65z3"/>
    <w:link w:val="WW8Num65z31"/>
    <w:qFormat/>
  </w:style>
  <w:style w:type="character" w:customStyle="1" w:styleId="1ff0">
    <w:name w:val="Основной текст1"/>
    <w:link w:val="11f0"/>
    <w:qFormat/>
    <w:rPr>
      <w:sz w:val="28"/>
    </w:rPr>
  </w:style>
  <w:style w:type="character" w:customStyle="1" w:styleId="xl72">
    <w:name w:val="xl72"/>
    <w:link w:val="xl721"/>
    <w:qFormat/>
    <w:rPr>
      <w:color w:val="000000"/>
      <w:sz w:val="24"/>
    </w:rPr>
  </w:style>
  <w:style w:type="character" w:customStyle="1" w:styleId="WW8Num37z6">
    <w:name w:val="WW8Num37z6"/>
    <w:link w:val="WW8Num37z61"/>
    <w:qFormat/>
  </w:style>
  <w:style w:type="character" w:customStyle="1" w:styleId="WW8Num63z1">
    <w:name w:val="WW8Num63z1"/>
    <w:link w:val="WW8Num63z11"/>
    <w:qFormat/>
  </w:style>
  <w:style w:type="character" w:customStyle="1" w:styleId="WW8Num50z5">
    <w:name w:val="WW8Num50z5"/>
    <w:link w:val="WW8Num50z51"/>
    <w:qFormat/>
  </w:style>
  <w:style w:type="character" w:customStyle="1" w:styleId="WW8Num25z6">
    <w:name w:val="WW8Num25z6"/>
    <w:link w:val="WW8Num25z61"/>
    <w:qFormat/>
  </w:style>
  <w:style w:type="character" w:customStyle="1" w:styleId="WW8Num35z2">
    <w:name w:val="WW8Num35z2"/>
    <w:link w:val="WW8Num35z21"/>
    <w:qFormat/>
  </w:style>
  <w:style w:type="character" w:customStyle="1" w:styleId="xl77">
    <w:name w:val="xl77"/>
    <w:link w:val="xl771"/>
    <w:qFormat/>
    <w:rPr>
      <w:sz w:val="24"/>
    </w:rPr>
  </w:style>
  <w:style w:type="character" w:customStyle="1" w:styleId="-">
    <w:name w:val="Контракт-пункт"/>
    <w:link w:val="-1"/>
    <w:qFormat/>
    <w:rPr>
      <w:sz w:val="24"/>
    </w:rPr>
  </w:style>
  <w:style w:type="character" w:customStyle="1" w:styleId="WW8Num30z7">
    <w:name w:val="WW8Num30z7"/>
    <w:link w:val="WW8Num30z71"/>
    <w:qFormat/>
  </w:style>
  <w:style w:type="character" w:customStyle="1" w:styleId="WW8Num32z0">
    <w:name w:val="WW8Num32z0"/>
    <w:link w:val="WW8Num32z01"/>
    <w:qFormat/>
    <w:rPr>
      <w:rFonts w:ascii="Symbol" w:hAnsi="Symbol"/>
    </w:rPr>
  </w:style>
  <w:style w:type="character" w:customStyle="1" w:styleId="1ff1">
    <w:name w:val="Основной текст с отступом Знак1"/>
    <w:link w:val="11f1"/>
    <w:qFormat/>
    <w:rPr>
      <w:rFonts w:ascii="Times New Roman" w:hAnsi="Times New Roman"/>
      <w:sz w:val="24"/>
    </w:rPr>
  </w:style>
  <w:style w:type="character" w:customStyle="1" w:styleId="xl116">
    <w:name w:val="xl116"/>
    <w:link w:val="xl1161"/>
    <w:qFormat/>
    <w:rPr>
      <w:i/>
      <w:sz w:val="24"/>
    </w:rPr>
  </w:style>
  <w:style w:type="character" w:customStyle="1" w:styleId="WW8Num45z7">
    <w:name w:val="WW8Num45z7"/>
    <w:link w:val="WW8Num45z71"/>
    <w:qFormat/>
  </w:style>
  <w:style w:type="character" w:customStyle="1" w:styleId="WW8Num50z4">
    <w:name w:val="WW8Num50z4"/>
    <w:link w:val="WW8Num50z41"/>
    <w:qFormat/>
  </w:style>
  <w:style w:type="character" w:customStyle="1" w:styleId="WW8Num1z1">
    <w:name w:val="WW8Num1z1"/>
    <w:link w:val="WW8Num1z11"/>
    <w:qFormat/>
  </w:style>
  <w:style w:type="character" w:customStyle="1" w:styleId="WW8Num54z2">
    <w:name w:val="WW8Num54z2"/>
    <w:link w:val="WW8Num54z21"/>
    <w:qFormat/>
    <w:rPr>
      <w:rFonts w:ascii="Wingdings" w:hAnsi="Wingdings"/>
    </w:rPr>
  </w:style>
  <w:style w:type="character" w:customStyle="1" w:styleId="WW8Num50z8">
    <w:name w:val="WW8Num50z8"/>
    <w:link w:val="WW8Num50z81"/>
    <w:qFormat/>
  </w:style>
  <w:style w:type="character" w:customStyle="1" w:styleId="WW8Num32z5">
    <w:name w:val="WW8Num32z5"/>
    <w:link w:val="WW8Num32z51"/>
    <w:qFormat/>
  </w:style>
  <w:style w:type="character" w:customStyle="1" w:styleId="WW8Num56z5">
    <w:name w:val="WW8Num56z5"/>
    <w:link w:val="WW8Num56z51"/>
    <w:qFormat/>
  </w:style>
  <w:style w:type="character" w:customStyle="1" w:styleId="Textbody1">
    <w:name w:val="Text body1"/>
    <w:qFormat/>
  </w:style>
  <w:style w:type="character" w:customStyle="1" w:styleId="33">
    <w:name w:val="Основной текст с отступом3"/>
    <w:link w:val="312"/>
    <w:qFormat/>
    <w:rPr>
      <w:sz w:val="24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WW8Num30z5">
    <w:name w:val="WW8Num30z5"/>
    <w:link w:val="WW8Num30z51"/>
    <w:qFormat/>
  </w:style>
  <w:style w:type="character" w:customStyle="1" w:styleId="WW8Num19z8">
    <w:name w:val="WW8Num19z8"/>
    <w:link w:val="WW8Num19z81"/>
    <w:qFormat/>
  </w:style>
  <w:style w:type="character" w:customStyle="1" w:styleId="WW8Num13z8">
    <w:name w:val="WW8Num13z8"/>
    <w:link w:val="WW8Num13z81"/>
    <w:qFormat/>
  </w:style>
  <w:style w:type="character" w:customStyle="1" w:styleId="WW8Num27z1">
    <w:name w:val="WW8Num27z1"/>
    <w:link w:val="WW8Num27z11"/>
    <w:qFormat/>
    <w:rPr>
      <w:b/>
      <w:sz w:val="28"/>
    </w:rPr>
  </w:style>
  <w:style w:type="character" w:customStyle="1" w:styleId="WW8Num7z4">
    <w:name w:val="WW8Num7z4"/>
    <w:link w:val="WW8Num7z41"/>
    <w:qFormat/>
  </w:style>
  <w:style w:type="character" w:styleId="afc">
    <w:name w:val="Strong"/>
    <w:qFormat/>
    <w:rPr>
      <w:b/>
    </w:rPr>
  </w:style>
  <w:style w:type="character" w:customStyle="1" w:styleId="WW8Num7z3">
    <w:name w:val="WW8Num7z3"/>
    <w:link w:val="WW8Num7z31"/>
    <w:qFormat/>
  </w:style>
  <w:style w:type="character" w:customStyle="1" w:styleId="WW8Num6z0">
    <w:name w:val="WW8Num6z0"/>
    <w:link w:val="WW8Num6z01"/>
    <w:qFormat/>
    <w:rPr>
      <w:rFonts w:ascii="Symbol" w:hAnsi="Symbol"/>
      <w:color w:val="000000"/>
      <w:sz w:val="28"/>
    </w:rPr>
  </w:style>
  <w:style w:type="character" w:customStyle="1" w:styleId="WW8Num37z5">
    <w:name w:val="WW8Num37z5"/>
    <w:link w:val="WW8Num37z51"/>
    <w:qFormat/>
  </w:style>
  <w:style w:type="character" w:customStyle="1" w:styleId="WW8Num65z0">
    <w:name w:val="WW8Num65z0"/>
    <w:link w:val="WW8Num65z01"/>
    <w:qFormat/>
    <w:rPr>
      <w:spacing w:val="-1"/>
      <w:sz w:val="28"/>
    </w:rPr>
  </w:style>
  <w:style w:type="character" w:customStyle="1" w:styleId="WW8Num44z7">
    <w:name w:val="WW8Num44z7"/>
    <w:link w:val="WW8Num44z71"/>
    <w:qFormat/>
  </w:style>
  <w:style w:type="character" w:customStyle="1" w:styleId="WW8Num36z7">
    <w:name w:val="WW8Num36z7"/>
    <w:link w:val="WW8Num36z71"/>
    <w:qFormat/>
  </w:style>
  <w:style w:type="character" w:customStyle="1" w:styleId="611">
    <w:name w:val="Основной текст (6)1"/>
    <w:link w:val="6110"/>
    <w:qFormat/>
    <w:rPr>
      <w:sz w:val="28"/>
    </w:rPr>
  </w:style>
  <w:style w:type="character" w:customStyle="1" w:styleId="WW8Num47z6">
    <w:name w:val="WW8Num47z6"/>
    <w:link w:val="WW8Num47z61"/>
    <w:qFormat/>
  </w:style>
  <w:style w:type="character" w:customStyle="1" w:styleId="WW8Num63z3">
    <w:name w:val="WW8Num63z3"/>
    <w:link w:val="WW8Num63z31"/>
    <w:qFormat/>
  </w:style>
  <w:style w:type="character" w:customStyle="1" w:styleId="WW8Num60z1">
    <w:name w:val="WW8Num60z1"/>
    <w:link w:val="WW8Num60z11"/>
    <w:qFormat/>
    <w:rPr>
      <w:rFonts w:ascii="Courier New" w:hAnsi="Courier New"/>
    </w:rPr>
  </w:style>
  <w:style w:type="character" w:customStyle="1" w:styleId="102">
    <w:name w:val="Основной текст (10)"/>
    <w:link w:val="1020"/>
    <w:qFormat/>
    <w:rPr>
      <w:sz w:val="28"/>
    </w:rPr>
  </w:style>
  <w:style w:type="character" w:customStyle="1" w:styleId="WW8Num5z1">
    <w:name w:val="WW8Num5z1"/>
    <w:link w:val="WW8Num5z11"/>
    <w:qFormat/>
    <w:rPr>
      <w:rFonts w:ascii="Courier New" w:hAnsi="Courier New"/>
    </w:rPr>
  </w:style>
  <w:style w:type="character" w:customStyle="1" w:styleId="WW8Num64z0">
    <w:name w:val="WW8Num64z0"/>
    <w:link w:val="WW8Num64z01"/>
    <w:qFormat/>
    <w:rPr>
      <w:rFonts w:ascii="Symbol" w:hAnsi="Symbol"/>
      <w:sz w:val="28"/>
    </w:rPr>
  </w:style>
  <w:style w:type="character" w:customStyle="1" w:styleId="WW8Num3z6">
    <w:name w:val="WW8Num3z6"/>
    <w:link w:val="WW8Num3z61"/>
    <w:qFormat/>
  </w:style>
  <w:style w:type="character" w:customStyle="1" w:styleId="xl74">
    <w:name w:val="xl74"/>
    <w:link w:val="xl741"/>
    <w:qFormat/>
    <w:rPr>
      <w:color w:val="000000"/>
      <w:sz w:val="24"/>
    </w:rPr>
  </w:style>
  <w:style w:type="character" w:customStyle="1" w:styleId="WW8Num15z1">
    <w:name w:val="WW8Num15z1"/>
    <w:link w:val="WW8Num15z11"/>
    <w:qFormat/>
    <w:rPr>
      <w:b/>
    </w:rPr>
  </w:style>
  <w:style w:type="character" w:customStyle="1" w:styleId="Title1">
    <w:name w:val="Title1"/>
    <w:qFormat/>
    <w:rPr>
      <w:b/>
      <w:sz w:val="24"/>
    </w:rPr>
  </w:style>
  <w:style w:type="character" w:customStyle="1" w:styleId="WW8Num17z4">
    <w:name w:val="WW8Num17z4"/>
    <w:link w:val="WW8Num17z41"/>
    <w:qFormat/>
  </w:style>
  <w:style w:type="character" w:customStyle="1" w:styleId="WW8Num43z4">
    <w:name w:val="WW8Num43z4"/>
    <w:link w:val="WW8Num43z41"/>
    <w:qFormat/>
  </w:style>
  <w:style w:type="character" w:customStyle="1" w:styleId="Heading41">
    <w:name w:val="Heading 41"/>
    <w:qFormat/>
    <w:rPr>
      <w:color w:val="000000"/>
      <w:sz w:val="24"/>
    </w:rPr>
  </w:style>
  <w:style w:type="character" w:customStyle="1" w:styleId="WW8Num35z8">
    <w:name w:val="WW8Num35z8"/>
    <w:link w:val="WW8Num35z81"/>
    <w:qFormat/>
  </w:style>
  <w:style w:type="character" w:customStyle="1" w:styleId="1ff2">
    <w:name w:val="Название объекта1"/>
    <w:link w:val="11f2"/>
    <w:qFormat/>
    <w:rPr>
      <w:b/>
    </w:rPr>
  </w:style>
  <w:style w:type="character" w:customStyle="1" w:styleId="WW8Num13z1">
    <w:name w:val="WW8Num13z1"/>
    <w:link w:val="WW8Num13z11"/>
    <w:qFormat/>
    <w:rPr>
      <w:b/>
    </w:rPr>
  </w:style>
  <w:style w:type="character" w:customStyle="1" w:styleId="1ff3">
    <w:name w:val="Стиль1"/>
    <w:basedOn w:val="headI"/>
    <w:link w:val="170"/>
    <w:qFormat/>
    <w:rPr>
      <w:b/>
      <w:sz w:val="28"/>
    </w:rPr>
  </w:style>
  <w:style w:type="character" w:customStyle="1" w:styleId="WW8Num7z5">
    <w:name w:val="WW8Num7z5"/>
    <w:link w:val="WW8Num7z51"/>
    <w:qFormat/>
  </w:style>
  <w:style w:type="character" w:customStyle="1" w:styleId="WW8Num35z5">
    <w:name w:val="WW8Num35z5"/>
    <w:link w:val="WW8Num35z51"/>
    <w:qFormat/>
  </w:style>
  <w:style w:type="character" w:customStyle="1" w:styleId="WW8Num49z4">
    <w:name w:val="WW8Num49z4"/>
    <w:link w:val="WW8Num49z41"/>
    <w:qFormat/>
    <w:rPr>
      <w:rFonts w:ascii="Courier New" w:hAnsi="Courier New"/>
    </w:rPr>
  </w:style>
  <w:style w:type="character" w:customStyle="1" w:styleId="WW8Num29z1">
    <w:name w:val="WW8Num29z1"/>
    <w:link w:val="WW8Num29z11"/>
    <w:qFormat/>
    <w:rPr>
      <w:rFonts w:ascii="Courier New" w:hAnsi="Courier New"/>
    </w:rPr>
  </w:style>
  <w:style w:type="character" w:customStyle="1" w:styleId="WW8Num20z0">
    <w:name w:val="WW8Num20z0"/>
    <w:link w:val="WW8Num20z01"/>
    <w:qFormat/>
    <w:rPr>
      <w:spacing w:val="-2"/>
      <w:sz w:val="28"/>
    </w:rPr>
  </w:style>
  <w:style w:type="character" w:customStyle="1" w:styleId="xl107">
    <w:name w:val="xl107"/>
    <w:link w:val="xl1071"/>
    <w:qFormat/>
    <w:rPr>
      <w:rFonts w:ascii="Arial" w:hAnsi="Arial"/>
      <w:sz w:val="24"/>
    </w:rPr>
  </w:style>
  <w:style w:type="character" w:customStyle="1" w:styleId="WW8Num56z2">
    <w:name w:val="WW8Num56z2"/>
    <w:link w:val="WW8Num56z21"/>
    <w:qFormat/>
  </w:style>
  <w:style w:type="character" w:customStyle="1" w:styleId="Style2">
    <w:name w:val="Style2"/>
    <w:link w:val="Style21"/>
    <w:qFormat/>
    <w:rPr>
      <w:sz w:val="24"/>
    </w:rPr>
  </w:style>
  <w:style w:type="character" w:customStyle="1" w:styleId="WW8Num9z2">
    <w:name w:val="WW8Num9z2"/>
    <w:link w:val="WW8Num9z21"/>
    <w:qFormat/>
    <w:rPr>
      <w:rFonts w:ascii="Wingdings" w:hAnsi="Wingdings"/>
    </w:rPr>
  </w:style>
  <w:style w:type="character" w:customStyle="1" w:styleId="xl81">
    <w:name w:val="xl81"/>
    <w:link w:val="xl811"/>
    <w:qFormat/>
    <w:rPr>
      <w:sz w:val="24"/>
    </w:rPr>
  </w:style>
  <w:style w:type="character" w:customStyle="1" w:styleId="WW8Num44z4">
    <w:name w:val="WW8Num44z4"/>
    <w:link w:val="WW8Num44z41"/>
    <w:qFormat/>
  </w:style>
  <w:style w:type="character" w:customStyle="1" w:styleId="WW8Num27z2">
    <w:name w:val="WW8Num27z2"/>
    <w:link w:val="WW8Num27z21"/>
    <w:qFormat/>
  </w:style>
  <w:style w:type="character" w:customStyle="1" w:styleId="WW8Num28z5">
    <w:name w:val="WW8Num28z5"/>
    <w:link w:val="WW8Num28z51"/>
    <w:qFormat/>
  </w:style>
  <w:style w:type="character" w:customStyle="1" w:styleId="1ff4">
    <w:name w:val="Без интервала1"/>
    <w:link w:val="NoSpacing1"/>
    <w:qFormat/>
    <w:rPr>
      <w:sz w:val="24"/>
    </w:rPr>
  </w:style>
  <w:style w:type="character" w:customStyle="1" w:styleId="WW8Num41z1">
    <w:name w:val="WW8Num41z1"/>
    <w:link w:val="WW8Num41z11"/>
    <w:qFormat/>
  </w:style>
  <w:style w:type="character" w:customStyle="1" w:styleId="FR1">
    <w:name w:val="FR1"/>
    <w:link w:val="FR11"/>
    <w:qFormat/>
    <w:rPr>
      <w:rFonts w:ascii="Arial" w:hAnsi="Arial"/>
      <w:sz w:val="22"/>
    </w:rPr>
  </w:style>
  <w:style w:type="character" w:customStyle="1" w:styleId="Heading21">
    <w:name w:val="Heading 21"/>
    <w:qFormat/>
    <w:rPr>
      <w:color w:val="000000"/>
      <w:spacing w:val="-3"/>
      <w:sz w:val="25"/>
    </w:rPr>
  </w:style>
  <w:style w:type="character" w:customStyle="1" w:styleId="WW8Num40z0">
    <w:name w:val="WW8Num40z0"/>
    <w:link w:val="WW8Num40z01"/>
    <w:qFormat/>
  </w:style>
  <w:style w:type="character" w:customStyle="1" w:styleId="WW8Num13z0">
    <w:name w:val="WW8Num13z0"/>
    <w:link w:val="WW8Num13z01"/>
    <w:qFormat/>
  </w:style>
  <w:style w:type="character" w:customStyle="1" w:styleId="WW8Num52z3">
    <w:name w:val="WW8Num52z3"/>
    <w:link w:val="WW8Num52z31"/>
    <w:qFormat/>
    <w:rPr>
      <w:rFonts w:ascii="Symbol" w:hAnsi="Symbol"/>
    </w:rPr>
  </w:style>
  <w:style w:type="character" w:customStyle="1" w:styleId="11f3">
    <w:name w:val="Основной текст (11)"/>
    <w:link w:val="1120"/>
    <w:qFormat/>
    <w:rPr>
      <w:sz w:val="28"/>
    </w:rPr>
  </w:style>
  <w:style w:type="character" w:customStyle="1" w:styleId="af7">
    <w:name w:val="Содержимое таблицы"/>
    <w:link w:val="11f4"/>
    <w:qFormat/>
    <w:rPr>
      <w:sz w:val="24"/>
    </w:rPr>
  </w:style>
  <w:style w:type="character" w:customStyle="1" w:styleId="xl99">
    <w:name w:val="xl99"/>
    <w:link w:val="xl991"/>
    <w:qFormat/>
    <w:rPr>
      <w:b/>
      <w:sz w:val="24"/>
    </w:rPr>
  </w:style>
  <w:style w:type="character" w:customStyle="1" w:styleId="WW8Num57z0">
    <w:name w:val="WW8Num57z0"/>
    <w:link w:val="WW8Num57z01"/>
    <w:qFormat/>
    <w:rPr>
      <w:rFonts w:ascii="Symbol" w:hAnsi="Symbol"/>
      <w:spacing w:val="-2"/>
      <w:sz w:val="28"/>
    </w:rPr>
  </w:style>
  <w:style w:type="character" w:customStyle="1" w:styleId="WW8Num24z8">
    <w:name w:val="WW8Num24z8"/>
    <w:link w:val="WW8Num24z81"/>
    <w:qFormat/>
  </w:style>
  <w:style w:type="character" w:customStyle="1" w:styleId="WW8Num24z6">
    <w:name w:val="WW8Num24z6"/>
    <w:link w:val="WW8Num24z61"/>
    <w:qFormat/>
  </w:style>
  <w:style w:type="character" w:customStyle="1" w:styleId="WW8Num23z1">
    <w:name w:val="WW8Num23z1"/>
    <w:link w:val="WW8Num23z11"/>
    <w:qFormat/>
    <w:rPr>
      <w:sz w:val="28"/>
    </w:rPr>
  </w:style>
  <w:style w:type="character" w:customStyle="1" w:styleId="WW8Num54z1">
    <w:name w:val="WW8Num54z1"/>
    <w:link w:val="WW8Num54z11"/>
    <w:qFormat/>
    <w:rPr>
      <w:rFonts w:ascii="Courier New" w:hAnsi="Courier New"/>
    </w:rPr>
  </w:style>
  <w:style w:type="character" w:customStyle="1" w:styleId="313">
    <w:name w:val="Основной текст 31"/>
    <w:link w:val="3111"/>
    <w:qFormat/>
    <w:rPr>
      <w:rFonts w:ascii="Arial" w:hAnsi="Arial"/>
      <w:sz w:val="24"/>
    </w:rPr>
  </w:style>
  <w:style w:type="character" w:customStyle="1" w:styleId="WW8Num34z4">
    <w:name w:val="WW8Num34z4"/>
    <w:link w:val="WW8Num34z41"/>
    <w:qFormat/>
  </w:style>
  <w:style w:type="character" w:customStyle="1" w:styleId="FontStyle16">
    <w:name w:val="Font Style16"/>
    <w:link w:val="FontStyle161"/>
    <w:qFormat/>
    <w:rPr>
      <w:rFonts w:ascii="Times New Roman" w:hAnsi="Times New Roman"/>
      <w:sz w:val="24"/>
    </w:rPr>
  </w:style>
  <w:style w:type="character" w:customStyle="1" w:styleId="list3">
    <w:name w:val="list_3"/>
    <w:basedOn w:val="list2"/>
    <w:link w:val="list31"/>
    <w:qFormat/>
    <w:rPr>
      <w:sz w:val="24"/>
    </w:rPr>
  </w:style>
  <w:style w:type="character" w:customStyle="1" w:styleId="WW8Num56z3">
    <w:name w:val="WW8Num56z3"/>
    <w:link w:val="WW8Num56z31"/>
    <w:qFormat/>
  </w:style>
  <w:style w:type="character" w:customStyle="1" w:styleId="WW8Num35z1">
    <w:name w:val="WW8Num35z1"/>
    <w:link w:val="WW8Num35z11"/>
    <w:qFormat/>
  </w:style>
  <w:style w:type="character" w:customStyle="1" w:styleId="WW8Num30z2">
    <w:name w:val="WW8Num30z2"/>
    <w:link w:val="WW8Num30z21"/>
    <w:qFormat/>
  </w:style>
  <w:style w:type="character" w:styleId="afd">
    <w:name w:val="page number"/>
    <w:basedOn w:val="a0"/>
  </w:style>
  <w:style w:type="character" w:customStyle="1" w:styleId="Heading61">
    <w:name w:val="Heading 61"/>
    <w:qFormat/>
    <w:rPr>
      <w:b/>
      <w:color w:val="000000"/>
      <w:spacing w:val="-6"/>
      <w:sz w:val="24"/>
    </w:rPr>
  </w:style>
  <w:style w:type="character" w:customStyle="1" w:styleId="xl114">
    <w:name w:val="xl114"/>
    <w:link w:val="xl1141"/>
    <w:qFormat/>
    <w:rPr>
      <w:color w:val="FF0000"/>
      <w:sz w:val="24"/>
    </w:rPr>
  </w:style>
  <w:style w:type="character" w:customStyle="1" w:styleId="WW8Num6z5">
    <w:name w:val="WW8Num6z5"/>
    <w:link w:val="WW8Num6z51"/>
    <w:qFormat/>
  </w:style>
  <w:style w:type="character" w:customStyle="1" w:styleId="WW8Num28z7">
    <w:name w:val="WW8Num28z7"/>
    <w:link w:val="WW8Num28z71"/>
    <w:qFormat/>
  </w:style>
  <w:style w:type="character" w:customStyle="1" w:styleId="WW8Num36z5">
    <w:name w:val="WW8Num36z5"/>
    <w:link w:val="WW8Num36z51"/>
    <w:qFormat/>
  </w:style>
  <w:style w:type="character" w:customStyle="1" w:styleId="WW8Num27z3">
    <w:name w:val="WW8Num27z3"/>
    <w:link w:val="WW8Num27z31"/>
    <w:qFormat/>
  </w:style>
  <w:style w:type="character" w:customStyle="1" w:styleId="FontStyle36">
    <w:name w:val="Font Style36"/>
    <w:link w:val="FontStyle361"/>
    <w:qFormat/>
    <w:rPr>
      <w:rFonts w:ascii="Times New Roman" w:hAnsi="Times New Roman"/>
      <w:sz w:val="26"/>
    </w:rPr>
  </w:style>
  <w:style w:type="character" w:customStyle="1" w:styleId="1ff5">
    <w:name w:val="Подпункт_1"/>
    <w:basedOn w:val="62"/>
    <w:link w:val="11"/>
    <w:qFormat/>
    <w:rPr>
      <w:b/>
      <w:sz w:val="24"/>
    </w:rPr>
  </w:style>
  <w:style w:type="character" w:customStyle="1" w:styleId="WW8Num25z2">
    <w:name w:val="WW8Num25z2"/>
    <w:link w:val="WW8Num25z21"/>
    <w:qFormat/>
  </w:style>
  <w:style w:type="character" w:styleId="afe">
    <w:name w:val="line number"/>
  </w:style>
  <w:style w:type="paragraph" w:styleId="aff">
    <w:name w:val="Title"/>
    <w:basedOn w:val="a"/>
    <w:next w:val="aff0"/>
    <w:uiPriority w:val="10"/>
    <w:qFormat/>
    <w:pPr>
      <w:widowControl/>
      <w:spacing w:line="240" w:lineRule="atLeast"/>
      <w:jc w:val="center"/>
    </w:pPr>
    <w:rPr>
      <w:b/>
      <w:sz w:val="24"/>
    </w:rPr>
  </w:style>
  <w:style w:type="paragraph" w:styleId="aff0">
    <w:name w:val="Body Text"/>
    <w:basedOn w:val="a"/>
    <w:pPr>
      <w:widowControl/>
      <w:spacing w:after="120"/>
    </w:pPr>
  </w:style>
  <w:style w:type="paragraph" w:styleId="aff1">
    <w:name w:val="List"/>
    <w:basedOn w:val="aff0"/>
    <w:rPr>
      <w:sz w:val="24"/>
    </w:rPr>
  </w:style>
  <w:style w:type="paragraph" w:styleId="aff2">
    <w:name w:val="caption"/>
    <w:basedOn w:val="a"/>
    <w:next w:val="a"/>
    <w:qFormat/>
    <w:pPr>
      <w:widowControl/>
      <w:spacing w:after="200"/>
    </w:pPr>
    <w:rPr>
      <w:b/>
      <w:color w:val="4F81BD"/>
      <w:sz w:val="18"/>
    </w:rPr>
  </w:style>
  <w:style w:type="paragraph" w:styleId="aff3">
    <w:name w:val="index heading"/>
    <w:basedOn w:val="aff"/>
  </w:style>
  <w:style w:type="paragraph" w:customStyle="1" w:styleId="user0">
    <w:name w:val="Заголовок (user)"/>
    <w:basedOn w:val="a"/>
    <w:next w:val="aff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</w:style>
  <w:style w:type="paragraph" w:customStyle="1" w:styleId="13pt1">
    <w:name w:val="Основной текст + 13 pt1"/>
    <w:link w:val="13pt"/>
    <w:qFormat/>
    <w:rPr>
      <w:i/>
      <w:sz w:val="26"/>
      <w:highlight w:val="white"/>
    </w:rPr>
  </w:style>
  <w:style w:type="paragraph" w:customStyle="1" w:styleId="xl1001">
    <w:name w:val="xl1001"/>
    <w:basedOn w:val="a"/>
    <w:link w:val="xl10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FF0000"/>
      <w:sz w:val="24"/>
    </w:rPr>
  </w:style>
  <w:style w:type="paragraph" w:customStyle="1" w:styleId="WW8Num62z11">
    <w:name w:val="WW8Num62z11"/>
    <w:link w:val="WW8Num62z1"/>
    <w:qFormat/>
    <w:rPr>
      <w:rFonts w:ascii="Courier New" w:hAnsi="Courier New"/>
    </w:rPr>
  </w:style>
  <w:style w:type="paragraph" w:customStyle="1" w:styleId="WW8Num8z41">
    <w:name w:val="WW8Num8z41"/>
    <w:link w:val="WW8Num8z4"/>
    <w:qFormat/>
  </w:style>
  <w:style w:type="paragraph" w:customStyle="1" w:styleId="WW8Num6z21">
    <w:name w:val="WW8Num6z21"/>
    <w:link w:val="WW8Num6z2"/>
    <w:qFormat/>
  </w:style>
  <w:style w:type="paragraph" w:styleId="aff4">
    <w:name w:val="annotation text"/>
    <w:basedOn w:val="a"/>
    <w:pPr>
      <w:widowControl/>
    </w:pPr>
  </w:style>
  <w:style w:type="paragraph" w:customStyle="1" w:styleId="14">
    <w:name w:val="Знак Знак1"/>
    <w:basedOn w:val="a"/>
    <w:link w:val="a3"/>
    <w:qFormat/>
    <w:pPr>
      <w:widowControl/>
      <w:spacing w:after="160" w:line="240" w:lineRule="exact"/>
    </w:pPr>
    <w:rPr>
      <w:rFonts w:ascii="Verdana" w:hAnsi="Verdana"/>
    </w:rPr>
  </w:style>
  <w:style w:type="paragraph" w:customStyle="1" w:styleId="WW8Num13z31">
    <w:name w:val="WW8Num13z31"/>
    <w:link w:val="WW8Num13z3"/>
    <w:qFormat/>
  </w:style>
  <w:style w:type="paragraph" w:customStyle="1" w:styleId="WW8Num32z11">
    <w:name w:val="WW8Num32z11"/>
    <w:link w:val="WW8Num32z1"/>
    <w:qFormat/>
  </w:style>
  <w:style w:type="paragraph" w:customStyle="1" w:styleId="WW8Num26z31">
    <w:name w:val="WW8Num26z31"/>
    <w:link w:val="WW8Num26z3"/>
    <w:qFormat/>
  </w:style>
  <w:style w:type="paragraph" w:customStyle="1" w:styleId="WW8Num17z71">
    <w:name w:val="WW8Num17z71"/>
    <w:link w:val="WW8Num17z7"/>
    <w:qFormat/>
  </w:style>
  <w:style w:type="paragraph" w:customStyle="1" w:styleId="111">
    <w:name w:val="Абзац11"/>
    <w:basedOn w:val="a"/>
    <w:link w:val="15"/>
    <w:qFormat/>
    <w:pPr>
      <w:widowControl/>
      <w:spacing w:after="60" w:line="360" w:lineRule="exact"/>
      <w:ind w:firstLine="709"/>
      <w:jc w:val="both"/>
    </w:pPr>
    <w:rPr>
      <w:sz w:val="28"/>
    </w:rPr>
  </w:style>
  <w:style w:type="paragraph" w:styleId="28">
    <w:name w:val="toc 2"/>
    <w:basedOn w:val="a"/>
    <w:next w:val="a"/>
    <w:uiPriority w:val="39"/>
    <w:pPr>
      <w:widowControl/>
      <w:tabs>
        <w:tab w:val="left" w:pos="880"/>
        <w:tab w:val="right" w:leader="dot" w:pos="10762"/>
      </w:tabs>
      <w:contextualSpacing/>
    </w:pPr>
    <w:rPr>
      <w:sz w:val="24"/>
    </w:rPr>
  </w:style>
  <w:style w:type="paragraph" w:customStyle="1" w:styleId="WW8Num25z71">
    <w:name w:val="WW8Num25z71"/>
    <w:link w:val="WW8Num25z7"/>
    <w:qFormat/>
  </w:style>
  <w:style w:type="paragraph" w:customStyle="1" w:styleId="WW8Num28z81">
    <w:name w:val="WW8Num28z81"/>
    <w:link w:val="WW8Num28z8"/>
    <w:qFormat/>
  </w:style>
  <w:style w:type="paragraph" w:customStyle="1" w:styleId="Style81">
    <w:name w:val="Style81"/>
    <w:basedOn w:val="a"/>
    <w:link w:val="Style8"/>
    <w:qFormat/>
    <w:pPr>
      <w:widowControl/>
      <w:spacing w:line="341" w:lineRule="exact"/>
      <w:ind w:firstLine="322"/>
      <w:jc w:val="both"/>
    </w:pPr>
    <w:rPr>
      <w:sz w:val="24"/>
    </w:rPr>
  </w:style>
  <w:style w:type="paragraph" w:customStyle="1" w:styleId="WW8Num43z61">
    <w:name w:val="WW8Num43z61"/>
    <w:link w:val="WW8Num43z6"/>
    <w:qFormat/>
  </w:style>
  <w:style w:type="paragraph" w:customStyle="1" w:styleId="12">
    <w:name w:val="Раздел ТД1"/>
    <w:basedOn w:val="a"/>
    <w:link w:val="a4"/>
    <w:qFormat/>
    <w:pPr>
      <w:widowControl/>
      <w:numPr>
        <w:numId w:val="35"/>
      </w:numPr>
      <w:spacing w:before="240" w:line="360" w:lineRule="auto"/>
      <w:jc w:val="center"/>
    </w:pPr>
    <w:rPr>
      <w:b/>
      <w:sz w:val="24"/>
    </w:rPr>
  </w:style>
  <w:style w:type="paragraph" w:customStyle="1" w:styleId="WW8Num35z01">
    <w:name w:val="WW8Num35z01"/>
    <w:link w:val="WW8Num35z0"/>
    <w:qFormat/>
    <w:rPr>
      <w:rFonts w:ascii="Symbol" w:hAnsi="Symbol"/>
      <w:spacing w:val="-1"/>
      <w:sz w:val="28"/>
    </w:rPr>
  </w:style>
  <w:style w:type="paragraph" w:customStyle="1" w:styleId="WW8Num22z71">
    <w:name w:val="WW8Num22z71"/>
    <w:link w:val="WW8Num22z7"/>
    <w:qFormat/>
  </w:style>
  <w:style w:type="paragraph" w:customStyle="1" w:styleId="DefaultParagraphFont1">
    <w:name w:val="Default Paragraph Font1"/>
    <w:qFormat/>
  </w:style>
  <w:style w:type="paragraph" w:customStyle="1" w:styleId="16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link w:val="a5"/>
    <w:qFormat/>
    <w:pPr>
      <w:widowControl/>
      <w:spacing w:after="160" w:line="240" w:lineRule="exact"/>
      <w:jc w:val="right"/>
    </w:pPr>
  </w:style>
  <w:style w:type="paragraph" w:customStyle="1" w:styleId="WW8Num34z21">
    <w:name w:val="WW8Num34z21"/>
    <w:link w:val="WW8Num34z2"/>
    <w:qFormat/>
  </w:style>
  <w:style w:type="paragraph" w:customStyle="1" w:styleId="WW8Num37z81">
    <w:name w:val="WW8Num37z81"/>
    <w:link w:val="WW8Num37z8"/>
    <w:qFormat/>
  </w:style>
  <w:style w:type="paragraph" w:customStyle="1" w:styleId="WW8Num12z11">
    <w:name w:val="WW8Num12z11"/>
    <w:link w:val="WW8Num12z1"/>
    <w:qFormat/>
    <w:rPr>
      <w:rFonts w:ascii="Times New Roman CYR" w:hAnsi="Times New Roman CYR"/>
    </w:rPr>
  </w:style>
  <w:style w:type="paragraph" w:styleId="43">
    <w:name w:val="toc 4"/>
    <w:basedOn w:val="a"/>
    <w:next w:val="a"/>
    <w:uiPriority w:val="39"/>
    <w:pPr>
      <w:widowControl/>
      <w:spacing w:after="100" w:line="259" w:lineRule="auto"/>
      <w:ind w:left="660"/>
    </w:pPr>
    <w:rPr>
      <w:rFonts w:ascii="Calibri" w:hAnsi="Calibri"/>
      <w:sz w:val="22"/>
    </w:rPr>
  </w:style>
  <w:style w:type="paragraph" w:customStyle="1" w:styleId="xl1171">
    <w:name w:val="xl1171"/>
    <w:basedOn w:val="a"/>
    <w:link w:val="xl117"/>
    <w:qFormat/>
    <w:pPr>
      <w:widowControl/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i/>
      <w:sz w:val="24"/>
    </w:rPr>
  </w:style>
  <w:style w:type="paragraph" w:customStyle="1" w:styleId="WW8Num50z11">
    <w:name w:val="WW8Num50z11"/>
    <w:link w:val="WW8Num50z1"/>
    <w:qFormat/>
  </w:style>
  <w:style w:type="paragraph" w:customStyle="1" w:styleId="WW8Num33z01">
    <w:name w:val="WW8Num33z01"/>
    <w:link w:val="WW8Num33z0"/>
    <w:qFormat/>
  </w:style>
  <w:style w:type="paragraph" w:customStyle="1" w:styleId="WW8Num19z31">
    <w:name w:val="WW8Num19z31"/>
    <w:link w:val="WW8Num19z3"/>
    <w:qFormat/>
  </w:style>
  <w:style w:type="paragraph" w:customStyle="1" w:styleId="FontStyle141">
    <w:name w:val="Font Style141"/>
    <w:link w:val="FontStyle14"/>
    <w:qFormat/>
    <w:rPr>
      <w:sz w:val="24"/>
    </w:rPr>
  </w:style>
  <w:style w:type="paragraph" w:customStyle="1" w:styleId="WW8Num21z11">
    <w:name w:val="WW8Num21z11"/>
    <w:link w:val="WW8Num21z1"/>
    <w:qFormat/>
  </w:style>
  <w:style w:type="paragraph" w:customStyle="1" w:styleId="WW8Num50z01">
    <w:name w:val="WW8Num50z01"/>
    <w:link w:val="WW8Num50z0"/>
    <w:qFormat/>
    <w:rPr>
      <w:rFonts w:ascii="Symbol" w:hAnsi="Symbol"/>
      <w:sz w:val="28"/>
    </w:rPr>
  </w:style>
  <w:style w:type="paragraph" w:customStyle="1" w:styleId="WW8Num10z21">
    <w:name w:val="WW8Num10z21"/>
    <w:link w:val="WW8Num10z2"/>
    <w:qFormat/>
    <w:rPr>
      <w:rFonts w:ascii="Wingdings" w:hAnsi="Wingdings"/>
    </w:rPr>
  </w:style>
  <w:style w:type="paragraph" w:customStyle="1" w:styleId="WW8Num27z61">
    <w:name w:val="WW8Num27z61"/>
    <w:link w:val="WW8Num27z6"/>
    <w:qFormat/>
  </w:style>
  <w:style w:type="paragraph" w:customStyle="1" w:styleId="WW8Num17z01">
    <w:name w:val="WW8Num17z01"/>
    <w:link w:val="WW8Num17z0"/>
    <w:qFormat/>
  </w:style>
  <w:style w:type="paragraph" w:customStyle="1" w:styleId="WW8Num32z81">
    <w:name w:val="WW8Num32z81"/>
    <w:link w:val="WW8Num32z8"/>
    <w:qFormat/>
  </w:style>
  <w:style w:type="paragraph" w:customStyle="1" w:styleId="xl1131">
    <w:name w:val="xl1131"/>
    <w:basedOn w:val="a"/>
    <w:link w:val="xl11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paragraph" w:customStyle="1" w:styleId="112">
    <w:name w:val="Абзац списка11"/>
    <w:basedOn w:val="a"/>
    <w:link w:val="17"/>
    <w:qFormat/>
    <w:pPr>
      <w:widowControl/>
      <w:ind w:left="720"/>
    </w:pPr>
    <w:rPr>
      <w:sz w:val="24"/>
    </w:rPr>
  </w:style>
  <w:style w:type="paragraph" w:customStyle="1" w:styleId="Style171">
    <w:name w:val="Style171"/>
    <w:basedOn w:val="a"/>
    <w:link w:val="Style17"/>
    <w:qFormat/>
    <w:pPr>
      <w:widowControl/>
      <w:spacing w:line="371" w:lineRule="exact"/>
      <w:ind w:firstLine="115"/>
      <w:jc w:val="both"/>
    </w:pPr>
    <w:rPr>
      <w:sz w:val="24"/>
    </w:rPr>
  </w:style>
  <w:style w:type="paragraph" w:customStyle="1" w:styleId="WW8Num30z01">
    <w:name w:val="WW8Num30z01"/>
    <w:link w:val="WW8Num30z0"/>
    <w:qFormat/>
    <w:rPr>
      <w:spacing w:val="-2"/>
      <w:sz w:val="28"/>
    </w:rPr>
  </w:style>
  <w:style w:type="paragraph" w:customStyle="1" w:styleId="WW8Num18z01">
    <w:name w:val="WW8Num18z01"/>
    <w:link w:val="WW8Num18z0"/>
    <w:qFormat/>
    <w:rPr>
      <w:rFonts w:ascii="Symbol" w:hAnsi="Symbol"/>
    </w:rPr>
  </w:style>
  <w:style w:type="paragraph" w:customStyle="1" w:styleId="WW8Num19z51">
    <w:name w:val="WW8Num19z51"/>
    <w:link w:val="WW8Num19z5"/>
    <w:qFormat/>
  </w:style>
  <w:style w:type="paragraph" w:customStyle="1" w:styleId="WW8Num14z01">
    <w:name w:val="WW8Num14z01"/>
    <w:link w:val="WW8Num14z0"/>
    <w:qFormat/>
    <w:rPr>
      <w:rFonts w:ascii="Symbol" w:hAnsi="Symbol"/>
      <w:sz w:val="28"/>
    </w:rPr>
  </w:style>
  <w:style w:type="paragraph" w:customStyle="1" w:styleId="WW8Num19z71">
    <w:name w:val="WW8Num19z71"/>
    <w:link w:val="WW8Num19z7"/>
    <w:qFormat/>
  </w:style>
  <w:style w:type="paragraph" w:customStyle="1" w:styleId="WW8Num45z41">
    <w:name w:val="WW8Num45z41"/>
    <w:link w:val="WW8Num45z4"/>
    <w:qFormat/>
  </w:style>
  <w:style w:type="paragraph" w:styleId="63">
    <w:name w:val="toc 6"/>
    <w:basedOn w:val="a"/>
    <w:next w:val="a"/>
    <w:uiPriority w:val="39"/>
    <w:pPr>
      <w:widowControl/>
      <w:spacing w:after="100" w:line="259" w:lineRule="auto"/>
      <w:ind w:left="1100"/>
    </w:pPr>
    <w:rPr>
      <w:rFonts w:ascii="Calibri" w:hAnsi="Calibri"/>
      <w:sz w:val="22"/>
    </w:rPr>
  </w:style>
  <w:style w:type="paragraph" w:customStyle="1" w:styleId="WW8Num3z71">
    <w:name w:val="WW8Num3z71"/>
    <w:link w:val="WW8Num3z7"/>
    <w:qFormat/>
  </w:style>
  <w:style w:type="paragraph" w:customStyle="1" w:styleId="WW8Num43z11">
    <w:name w:val="WW8Num43z11"/>
    <w:link w:val="WW8Num43z1"/>
    <w:qFormat/>
  </w:style>
  <w:style w:type="paragraph" w:styleId="72">
    <w:name w:val="toc 7"/>
    <w:basedOn w:val="a"/>
    <w:next w:val="a"/>
    <w:uiPriority w:val="39"/>
    <w:pPr>
      <w:widowControl/>
      <w:spacing w:after="100" w:line="259" w:lineRule="auto"/>
      <w:ind w:left="1320"/>
    </w:pPr>
    <w:rPr>
      <w:rFonts w:ascii="Calibri" w:hAnsi="Calibri"/>
      <w:sz w:val="22"/>
    </w:rPr>
  </w:style>
  <w:style w:type="paragraph" w:customStyle="1" w:styleId="xl1091">
    <w:name w:val="xl1091"/>
    <w:basedOn w:val="a"/>
    <w:link w:val="xl109"/>
    <w:qFormat/>
    <w:pPr>
      <w:widowControl/>
      <w:spacing w:beforeAutospacing="1" w:afterAutospacing="1"/>
    </w:pPr>
    <w:rPr>
      <w:rFonts w:ascii="Arial" w:hAnsi="Arial"/>
      <w:sz w:val="24"/>
    </w:rPr>
  </w:style>
  <w:style w:type="paragraph" w:customStyle="1" w:styleId="WW8Num1z01">
    <w:name w:val="WW8Num1z01"/>
    <w:link w:val="WW8Num1z0"/>
    <w:qFormat/>
  </w:style>
  <w:style w:type="paragraph" w:customStyle="1" w:styleId="WW8Num47z51">
    <w:name w:val="WW8Num47z51"/>
    <w:link w:val="WW8Num47z5"/>
    <w:qFormat/>
  </w:style>
  <w:style w:type="paragraph" w:customStyle="1" w:styleId="WW8Num29z01">
    <w:name w:val="WW8Num29z01"/>
    <w:link w:val="WW8Num29z0"/>
    <w:qFormat/>
    <w:rPr>
      <w:rFonts w:ascii="Symbol" w:hAnsi="Symbol"/>
    </w:rPr>
  </w:style>
  <w:style w:type="paragraph" w:customStyle="1" w:styleId="xl931">
    <w:name w:val="xl931"/>
    <w:basedOn w:val="a"/>
    <w:link w:val="xl9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2"/>
    </w:rPr>
  </w:style>
  <w:style w:type="paragraph" w:customStyle="1" w:styleId="xl971">
    <w:name w:val="xl971"/>
    <w:basedOn w:val="a"/>
    <w:link w:val="xl9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4"/>
    </w:rPr>
  </w:style>
  <w:style w:type="paragraph" w:customStyle="1" w:styleId="WW8Num27z71">
    <w:name w:val="WW8Num27z71"/>
    <w:link w:val="WW8Num27z7"/>
    <w:qFormat/>
  </w:style>
  <w:style w:type="paragraph" w:customStyle="1" w:styleId="Absatz-Standardschriftart1">
    <w:name w:val="Absatz-Standardschriftart1"/>
    <w:link w:val="Absatz-Standardschriftart"/>
    <w:qFormat/>
  </w:style>
  <w:style w:type="paragraph" w:customStyle="1" w:styleId="WW8Num39z21">
    <w:name w:val="WW8Num39z21"/>
    <w:link w:val="WW8Num39z2"/>
    <w:qFormat/>
    <w:rPr>
      <w:rFonts w:ascii="Wingdings" w:hAnsi="Wingdings"/>
    </w:rPr>
  </w:style>
  <w:style w:type="paragraph" w:customStyle="1" w:styleId="WW8Num51z11">
    <w:name w:val="WW8Num51z11"/>
    <w:link w:val="WW8Num51z1"/>
    <w:qFormat/>
    <w:rPr>
      <w:rFonts w:ascii="Courier New" w:hAnsi="Courier New"/>
    </w:rPr>
  </w:style>
  <w:style w:type="paragraph" w:customStyle="1" w:styleId="WW8Num32z21">
    <w:name w:val="WW8Num32z21"/>
    <w:link w:val="WW8Num32z2"/>
    <w:qFormat/>
  </w:style>
  <w:style w:type="paragraph" w:customStyle="1" w:styleId="FontStyle131">
    <w:name w:val="Font Style131"/>
    <w:link w:val="FontStyle13"/>
    <w:qFormat/>
    <w:rPr>
      <w:i/>
      <w:sz w:val="24"/>
    </w:rPr>
  </w:style>
  <w:style w:type="paragraph" w:customStyle="1" w:styleId="WW8Num36z11">
    <w:name w:val="WW8Num36z11"/>
    <w:link w:val="WW8Num36z1"/>
    <w:qFormat/>
  </w:style>
  <w:style w:type="paragraph" w:customStyle="1" w:styleId="WW8Num26z51">
    <w:name w:val="WW8Num26z51"/>
    <w:link w:val="WW8Num26z5"/>
    <w:qFormat/>
  </w:style>
  <w:style w:type="paragraph" w:customStyle="1" w:styleId="xl1261">
    <w:name w:val="xl1261"/>
    <w:basedOn w:val="a"/>
    <w:link w:val="xl126"/>
    <w:qFormat/>
    <w:pPr>
      <w:widowControl/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4"/>
    </w:rPr>
  </w:style>
  <w:style w:type="paragraph" w:customStyle="1" w:styleId="91">
    <w:name w:val="Стиль91"/>
    <w:basedOn w:val="212"/>
    <w:link w:val="90"/>
    <w:qFormat/>
    <w:pPr>
      <w:ind w:left="0" w:firstLine="0"/>
    </w:pPr>
  </w:style>
  <w:style w:type="paragraph" w:customStyle="1" w:styleId="ConsPlusCell1">
    <w:name w:val="ConsPlusCell1"/>
    <w:link w:val="ConsPlusCell"/>
    <w:qFormat/>
    <w:pPr>
      <w:widowControl w:val="0"/>
    </w:pPr>
    <w:rPr>
      <w:rFonts w:ascii="Arial" w:hAnsi="Arial"/>
    </w:rPr>
  </w:style>
  <w:style w:type="paragraph" w:customStyle="1" w:styleId="WW8Num36z41">
    <w:name w:val="WW8Num36z41"/>
    <w:link w:val="WW8Num36z4"/>
    <w:qFormat/>
  </w:style>
  <w:style w:type="paragraph" w:customStyle="1" w:styleId="10">
    <w:name w:val="Нумерованный список Таблица1"/>
    <w:basedOn w:val="a"/>
    <w:link w:val="a6"/>
    <w:qFormat/>
    <w:pPr>
      <w:keepLines/>
      <w:widowControl/>
      <w:numPr>
        <w:numId w:val="36"/>
      </w:numPr>
      <w:jc w:val="both"/>
    </w:pPr>
    <w:rPr>
      <w:sz w:val="24"/>
    </w:rPr>
  </w:style>
  <w:style w:type="paragraph" w:customStyle="1" w:styleId="WW8Num43z31">
    <w:name w:val="WW8Num43z31"/>
    <w:link w:val="WW8Num43z3"/>
    <w:qFormat/>
  </w:style>
  <w:style w:type="paragraph" w:customStyle="1" w:styleId="list41">
    <w:name w:val="list_41"/>
    <w:basedOn w:val="ListParagraph1"/>
    <w:link w:val="list4"/>
    <w:qFormat/>
    <w:pPr>
      <w:numPr>
        <w:numId w:val="37"/>
      </w:numPr>
      <w:spacing w:after="120"/>
      <w:ind w:left="1134" w:hanging="431"/>
      <w:contextualSpacing w:val="0"/>
    </w:pPr>
    <w:rPr>
      <w:b/>
      <w:sz w:val="24"/>
    </w:rPr>
  </w:style>
  <w:style w:type="paragraph" w:customStyle="1" w:styleId="ConsNormal1">
    <w:name w:val="ConsNormal1"/>
    <w:link w:val="ConsNormal"/>
    <w:qFormat/>
    <w:pPr>
      <w:widowControl w:val="0"/>
      <w:ind w:firstLine="720"/>
    </w:pPr>
    <w:rPr>
      <w:rFonts w:ascii="Arial" w:hAnsi="Arial"/>
      <w:sz w:val="24"/>
    </w:rPr>
  </w:style>
  <w:style w:type="paragraph" w:customStyle="1" w:styleId="xl1111">
    <w:name w:val="xl1111"/>
    <w:basedOn w:val="a"/>
    <w:link w:val="xl111"/>
    <w:qFormat/>
    <w:pPr>
      <w:widowControl/>
      <w:spacing w:beforeAutospacing="1" w:afterAutospacing="1"/>
    </w:pPr>
    <w:rPr>
      <w:sz w:val="24"/>
    </w:rPr>
  </w:style>
  <w:style w:type="paragraph" w:customStyle="1" w:styleId="xl881">
    <w:name w:val="xl881"/>
    <w:basedOn w:val="a"/>
    <w:link w:val="xl8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paragraph" w:customStyle="1" w:styleId="WW8Num5z31">
    <w:name w:val="WW8Num5z31"/>
    <w:link w:val="WW8Num5z3"/>
    <w:qFormat/>
    <w:rPr>
      <w:rFonts w:ascii="Symbol" w:hAnsi="Symbol"/>
    </w:rPr>
  </w:style>
  <w:style w:type="paragraph" w:customStyle="1" w:styleId="WW8Num7z61">
    <w:name w:val="WW8Num7z61"/>
    <w:link w:val="WW8Num7z6"/>
    <w:qFormat/>
  </w:style>
  <w:style w:type="paragraph" w:customStyle="1" w:styleId="headI1">
    <w:name w:val="head_I1"/>
    <w:basedOn w:val="a"/>
    <w:link w:val="headI"/>
    <w:qFormat/>
    <w:pPr>
      <w:keepNext/>
      <w:keepLines/>
      <w:pageBreakBefore/>
      <w:widowControl/>
      <w:numPr>
        <w:numId w:val="1"/>
      </w:numPr>
      <w:spacing w:before="480" w:after="240"/>
      <w:outlineLvl w:val="0"/>
    </w:pPr>
    <w:rPr>
      <w:b/>
      <w:sz w:val="28"/>
    </w:rPr>
  </w:style>
  <w:style w:type="paragraph" w:customStyle="1" w:styleId="WW8Num25z01">
    <w:name w:val="WW8Num25z01"/>
    <w:link w:val="WW8Num25z0"/>
    <w:qFormat/>
    <w:rPr>
      <w:sz w:val="24"/>
    </w:rPr>
  </w:style>
  <w:style w:type="paragraph" w:customStyle="1" w:styleId="xl781">
    <w:name w:val="xl781"/>
    <w:basedOn w:val="a"/>
    <w:link w:val="xl7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paragraph" w:customStyle="1" w:styleId="xl691">
    <w:name w:val="xl691"/>
    <w:basedOn w:val="a"/>
    <w:link w:val="xl69"/>
    <w:qFormat/>
    <w:pPr>
      <w:widowControl/>
      <w:spacing w:beforeAutospacing="1" w:afterAutospacing="1"/>
    </w:pPr>
    <w:rPr>
      <w:rFonts w:ascii="Arial" w:hAnsi="Arial"/>
      <w:sz w:val="24"/>
    </w:rPr>
  </w:style>
  <w:style w:type="paragraph" w:customStyle="1" w:styleId="WW8Num56z71">
    <w:name w:val="WW8Num56z71"/>
    <w:link w:val="WW8Num56z7"/>
    <w:qFormat/>
  </w:style>
  <w:style w:type="paragraph" w:customStyle="1" w:styleId="WW8Num24z21">
    <w:name w:val="WW8Num24z21"/>
    <w:link w:val="WW8Num24z2"/>
    <w:qFormat/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WW8Num56z41">
    <w:name w:val="WW8Num56z41"/>
    <w:link w:val="WW8Num56z4"/>
    <w:qFormat/>
  </w:style>
  <w:style w:type="paragraph" w:customStyle="1" w:styleId="WW8Num48z31">
    <w:name w:val="WW8Num48z31"/>
    <w:link w:val="WW8Num48z3"/>
    <w:qFormat/>
  </w:style>
  <w:style w:type="paragraph" w:customStyle="1" w:styleId="WW8Num25z81">
    <w:name w:val="WW8Num25z81"/>
    <w:link w:val="WW8Num25z8"/>
    <w:qFormat/>
  </w:style>
  <w:style w:type="paragraph" w:customStyle="1" w:styleId="WW8Num9z01">
    <w:name w:val="WW8Num9z01"/>
    <w:link w:val="WW8Num9z0"/>
    <w:qFormat/>
    <w:rPr>
      <w:rFonts w:ascii="Symbol" w:hAnsi="Symbol"/>
    </w:rPr>
  </w:style>
  <w:style w:type="paragraph" w:customStyle="1" w:styleId="WW8Num63z81">
    <w:name w:val="WW8Num63z81"/>
    <w:link w:val="WW8Num63z8"/>
    <w:qFormat/>
  </w:style>
  <w:style w:type="paragraph" w:customStyle="1" w:styleId="WW8Num24z01">
    <w:name w:val="WW8Num24z01"/>
    <w:link w:val="WW8Num24z0"/>
    <w:qFormat/>
    <w:rPr>
      <w:b/>
    </w:rPr>
  </w:style>
  <w:style w:type="paragraph" w:customStyle="1" w:styleId="18">
    <w:name w:val="Раздел ТД Знак1"/>
    <w:link w:val="a7"/>
    <w:qFormat/>
    <w:rPr>
      <w:b/>
      <w:sz w:val="24"/>
    </w:rPr>
  </w:style>
  <w:style w:type="paragraph" w:customStyle="1" w:styleId="WW8Num41z81">
    <w:name w:val="WW8Num41z81"/>
    <w:link w:val="WW8Num41z8"/>
    <w:qFormat/>
  </w:style>
  <w:style w:type="paragraph" w:customStyle="1" w:styleId="WW8Num61z21">
    <w:name w:val="WW8Num61z21"/>
    <w:link w:val="WW8Num61z2"/>
    <w:qFormat/>
    <w:rPr>
      <w:rFonts w:ascii="Wingdings" w:hAnsi="Wingdings"/>
    </w:rPr>
  </w:style>
  <w:style w:type="paragraph" w:customStyle="1" w:styleId="WW8Num65z51">
    <w:name w:val="WW8Num65z51"/>
    <w:link w:val="WW8Num65z5"/>
    <w:qFormat/>
  </w:style>
  <w:style w:type="paragraph" w:customStyle="1" w:styleId="01">
    <w:name w:val="Знак Знак Знак Знак Знак Знак Знак Знак Знак Знак Знак Знак Знак Знак Знак Знак Знак Знак Знак Знак Знак Знак Знак Знак Знак Знак Знак Знак_01"/>
    <w:basedOn w:val="a"/>
    <w:link w:val="0"/>
    <w:qFormat/>
    <w:pPr>
      <w:widowControl/>
      <w:spacing w:after="160" w:line="240" w:lineRule="exact"/>
      <w:jc w:val="right"/>
    </w:pPr>
  </w:style>
  <w:style w:type="paragraph" w:customStyle="1" w:styleId="WW8Num25z51">
    <w:name w:val="WW8Num25z51"/>
    <w:link w:val="WW8Num25z5"/>
    <w:qFormat/>
  </w:style>
  <w:style w:type="paragraph" w:customStyle="1" w:styleId="WW8Num37z71">
    <w:name w:val="WW8Num37z71"/>
    <w:link w:val="WW8Num37z7"/>
    <w:qFormat/>
  </w:style>
  <w:style w:type="paragraph" w:customStyle="1" w:styleId="VisitedInternetLink">
    <w:name w:val="Visited Internet Link"/>
    <w:qFormat/>
    <w:rPr>
      <w:color w:val="800080"/>
      <w:u w:val="single"/>
    </w:rPr>
  </w:style>
  <w:style w:type="paragraph" w:customStyle="1" w:styleId="WW8Num25z11">
    <w:name w:val="WW8Num25z11"/>
    <w:link w:val="WW8Num25z1"/>
    <w:qFormat/>
    <w:rPr>
      <w:b/>
      <w:sz w:val="28"/>
    </w:rPr>
  </w:style>
  <w:style w:type="paragraph" w:customStyle="1" w:styleId="WW8Num7z11">
    <w:name w:val="WW8Num7z11"/>
    <w:link w:val="WW8Num7z1"/>
    <w:qFormat/>
  </w:style>
  <w:style w:type="paragraph" w:customStyle="1" w:styleId="WW8Num13z21">
    <w:name w:val="WW8Num13z21"/>
    <w:link w:val="WW8Num13z2"/>
    <w:qFormat/>
    <w:rPr>
      <w:spacing w:val="-1"/>
      <w:sz w:val="24"/>
    </w:rPr>
  </w:style>
  <w:style w:type="paragraph" w:customStyle="1" w:styleId="WW8Num17z31">
    <w:name w:val="WW8Num17z31"/>
    <w:link w:val="WW8Num17z3"/>
    <w:qFormat/>
  </w:style>
  <w:style w:type="paragraph" w:customStyle="1" w:styleId="WW8Num26z71">
    <w:name w:val="WW8Num26z71"/>
    <w:link w:val="WW8Num26z7"/>
    <w:qFormat/>
  </w:style>
  <w:style w:type="paragraph" w:customStyle="1" w:styleId="WW8Num30z61">
    <w:name w:val="WW8Num30z61"/>
    <w:link w:val="WW8Num30z6"/>
    <w:qFormat/>
  </w:style>
  <w:style w:type="paragraph" w:customStyle="1" w:styleId="WW8Num40z21">
    <w:name w:val="WW8Num40z21"/>
    <w:link w:val="WW8Num40z2"/>
    <w:qFormat/>
    <w:rPr>
      <w:rFonts w:ascii="Wingdings" w:hAnsi="Wingdings"/>
    </w:rPr>
  </w:style>
  <w:style w:type="paragraph" w:customStyle="1" w:styleId="WW8Num26z41">
    <w:name w:val="WW8Num26z41"/>
    <w:link w:val="WW8Num26z4"/>
    <w:qFormat/>
  </w:style>
  <w:style w:type="paragraph" w:customStyle="1" w:styleId="WW8Num25z31">
    <w:name w:val="WW8Num25z31"/>
    <w:link w:val="WW8Num25z3"/>
    <w:qFormat/>
  </w:style>
  <w:style w:type="paragraph" w:customStyle="1" w:styleId="113">
    <w:name w:val="Неразрешенное упоминание11"/>
    <w:link w:val="19"/>
    <w:qFormat/>
    <w:rPr>
      <w:color w:val="605E5C"/>
      <w:shd w:val="clear" w:color="auto" w:fill="E1DFDD"/>
    </w:rPr>
  </w:style>
  <w:style w:type="paragraph" w:customStyle="1" w:styleId="xl891">
    <w:name w:val="xl891"/>
    <w:basedOn w:val="a"/>
    <w:link w:val="xl8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2"/>
    </w:rPr>
  </w:style>
  <w:style w:type="paragraph" w:customStyle="1" w:styleId="114">
    <w:name w:val="Обычный11"/>
    <w:link w:val="1a"/>
    <w:qFormat/>
    <w:pPr>
      <w:widowControl w:val="0"/>
      <w:ind w:firstLine="400"/>
      <w:jc w:val="both"/>
    </w:pPr>
    <w:rPr>
      <w:sz w:val="24"/>
    </w:rPr>
  </w:style>
  <w:style w:type="paragraph" w:customStyle="1" w:styleId="WW8Num65z41">
    <w:name w:val="WW8Num65z41"/>
    <w:link w:val="WW8Num65z4"/>
    <w:qFormat/>
  </w:style>
  <w:style w:type="paragraph" w:customStyle="1" w:styleId="WW8Num58z21">
    <w:name w:val="WW8Num58z21"/>
    <w:link w:val="WW8Num58z2"/>
    <w:qFormat/>
    <w:rPr>
      <w:rFonts w:ascii="Wingdings" w:hAnsi="Wingdings"/>
    </w:rPr>
  </w:style>
  <w:style w:type="paragraph" w:customStyle="1" w:styleId="list21">
    <w:name w:val="list_21"/>
    <w:basedOn w:val="ListParagraph1"/>
    <w:link w:val="list2"/>
    <w:qFormat/>
    <w:pPr>
      <w:numPr>
        <w:numId w:val="38"/>
      </w:numPr>
      <w:spacing w:after="120" w:line="360" w:lineRule="auto"/>
      <w:ind w:left="1559" w:hanging="357"/>
      <w:contextualSpacing w:val="0"/>
      <w:jc w:val="both"/>
    </w:pPr>
    <w:rPr>
      <w:sz w:val="24"/>
    </w:rPr>
  </w:style>
  <w:style w:type="paragraph" w:customStyle="1" w:styleId="WW8Num26z81">
    <w:name w:val="WW8Num26z81"/>
    <w:link w:val="WW8Num26z8"/>
    <w:qFormat/>
  </w:style>
  <w:style w:type="paragraph" w:customStyle="1" w:styleId="phnormal1">
    <w:name w:val="ph_normal1"/>
    <w:basedOn w:val="a"/>
    <w:link w:val="phnormal"/>
    <w:qFormat/>
    <w:pPr>
      <w:widowControl/>
      <w:spacing w:before="60" w:after="60" w:line="360" w:lineRule="exact"/>
      <w:ind w:firstLine="720"/>
      <w:jc w:val="both"/>
    </w:pPr>
    <w:rPr>
      <w:rFonts w:ascii="Calibri" w:hAnsi="Calibri"/>
      <w:sz w:val="24"/>
    </w:rPr>
  </w:style>
  <w:style w:type="paragraph" w:customStyle="1" w:styleId="WW8Num61z01">
    <w:name w:val="WW8Num61z01"/>
    <w:link w:val="WW8Num61z0"/>
    <w:qFormat/>
    <w:rPr>
      <w:spacing w:val="-1"/>
      <w:sz w:val="28"/>
    </w:rPr>
  </w:style>
  <w:style w:type="paragraph" w:customStyle="1" w:styleId="Style41">
    <w:name w:val="Style41"/>
    <w:basedOn w:val="a"/>
    <w:link w:val="Style4"/>
    <w:qFormat/>
    <w:rPr>
      <w:sz w:val="24"/>
    </w:rPr>
  </w:style>
  <w:style w:type="paragraph" w:customStyle="1" w:styleId="1b">
    <w:name w:val="ГС_НазвИнструкции1"/>
    <w:next w:val="1f8"/>
    <w:link w:val="a9"/>
    <w:qFormat/>
    <w:pPr>
      <w:keepNext/>
      <w:spacing w:before="120" w:after="120"/>
      <w:ind w:left="851"/>
    </w:pPr>
    <w:rPr>
      <w:b/>
      <w:spacing w:val="20"/>
      <w:sz w:val="24"/>
    </w:rPr>
  </w:style>
  <w:style w:type="paragraph" w:customStyle="1" w:styleId="xl791">
    <w:name w:val="xl791"/>
    <w:basedOn w:val="a"/>
    <w:link w:val="xl7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paragraph" w:customStyle="1" w:styleId="WW8Num13z61">
    <w:name w:val="WW8Num13z61"/>
    <w:link w:val="WW8Num13z6"/>
    <w:qFormat/>
  </w:style>
  <w:style w:type="paragraph" w:customStyle="1" w:styleId="WW8Num65z61">
    <w:name w:val="WW8Num65z61"/>
    <w:link w:val="WW8Num65z6"/>
    <w:qFormat/>
  </w:style>
  <w:style w:type="paragraph" w:customStyle="1" w:styleId="1c">
    <w:name w:val="Знак Знак Знак Знак1"/>
    <w:basedOn w:val="a"/>
    <w:link w:val="aa"/>
    <w:qFormat/>
    <w:pPr>
      <w:widowControl/>
      <w:spacing w:after="160" w:line="240" w:lineRule="exact"/>
    </w:pPr>
    <w:rPr>
      <w:rFonts w:ascii="Verdana" w:hAnsi="Verdana"/>
    </w:rPr>
  </w:style>
  <w:style w:type="paragraph" w:customStyle="1" w:styleId="WW8Num38z11">
    <w:name w:val="WW8Num38z11"/>
    <w:link w:val="WW8Num38z1"/>
    <w:qFormat/>
    <w:rPr>
      <w:rFonts w:ascii="Courier New" w:hAnsi="Courier New"/>
    </w:rPr>
  </w:style>
  <w:style w:type="paragraph" w:customStyle="1" w:styleId="headII1">
    <w:name w:val="head_II1"/>
    <w:basedOn w:val="headI1"/>
    <w:link w:val="headII"/>
    <w:qFormat/>
    <w:pPr>
      <w:pageBreakBefore w:val="0"/>
      <w:numPr>
        <w:numId w:val="0"/>
      </w:numPr>
      <w:tabs>
        <w:tab w:val="num" w:pos="0"/>
      </w:tabs>
      <w:spacing w:before="240"/>
      <w:ind w:left="1427" w:hanging="576"/>
      <w:outlineLvl w:val="1"/>
    </w:pPr>
    <w:rPr>
      <w:sz w:val="24"/>
    </w:rPr>
  </w:style>
  <w:style w:type="paragraph" w:customStyle="1" w:styleId="basictext1">
    <w:name w:val="basic_text1"/>
    <w:basedOn w:val="a"/>
    <w:link w:val="basictext"/>
    <w:qFormat/>
    <w:pPr>
      <w:widowControl/>
      <w:spacing w:after="120" w:line="360" w:lineRule="auto"/>
      <w:ind w:firstLine="709"/>
      <w:jc w:val="both"/>
    </w:pPr>
    <w:rPr>
      <w:sz w:val="24"/>
    </w:rPr>
  </w:style>
  <w:style w:type="paragraph" w:customStyle="1" w:styleId="WW8Num23z01">
    <w:name w:val="WW8Num23z01"/>
    <w:link w:val="WW8Num23z0"/>
    <w:qFormat/>
  </w:style>
  <w:style w:type="paragraph" w:customStyle="1" w:styleId="WW8Num20z11">
    <w:name w:val="WW8Num20z11"/>
    <w:link w:val="WW8Num20z1"/>
    <w:qFormat/>
    <w:rPr>
      <w:b/>
    </w:rPr>
  </w:style>
  <w:style w:type="paragraph" w:customStyle="1" w:styleId="WW8Num52z01">
    <w:name w:val="WW8Num52z01"/>
    <w:link w:val="WW8Num52z0"/>
    <w:qFormat/>
    <w:rPr>
      <w:rFonts w:ascii="Symbol" w:hAnsi="Symbol"/>
      <w:sz w:val="28"/>
    </w:rPr>
  </w:style>
  <w:style w:type="paragraph" w:customStyle="1" w:styleId="WW8Num19z11">
    <w:name w:val="WW8Num19z11"/>
    <w:link w:val="WW8Num19z1"/>
    <w:qFormat/>
  </w:style>
  <w:style w:type="paragraph" w:customStyle="1" w:styleId="s21">
    <w:name w:val="s21"/>
    <w:link w:val="s2"/>
    <w:qFormat/>
  </w:style>
  <w:style w:type="paragraph" w:customStyle="1" w:styleId="WW8Num25z41">
    <w:name w:val="WW8Num25z41"/>
    <w:link w:val="WW8Num25z4"/>
    <w:qFormat/>
  </w:style>
  <w:style w:type="paragraph" w:customStyle="1" w:styleId="WW8Num41z51">
    <w:name w:val="WW8Num41z51"/>
    <w:link w:val="WW8Num41z5"/>
    <w:qFormat/>
  </w:style>
  <w:style w:type="paragraph" w:customStyle="1" w:styleId="WW8Num37z31">
    <w:name w:val="WW8Num37z31"/>
    <w:link w:val="WW8Num37z3"/>
    <w:qFormat/>
  </w:style>
  <w:style w:type="paragraph" w:customStyle="1" w:styleId="WW8Num3z51">
    <w:name w:val="WW8Num3z51"/>
    <w:link w:val="WW8Num3z5"/>
    <w:qFormat/>
  </w:style>
  <w:style w:type="paragraph" w:customStyle="1" w:styleId="WW8Num22z61">
    <w:name w:val="WW8Num22z61"/>
    <w:link w:val="WW8Num22z6"/>
    <w:qFormat/>
  </w:style>
  <w:style w:type="paragraph" w:customStyle="1" w:styleId="WW8Num35z61">
    <w:name w:val="WW8Num35z61"/>
    <w:link w:val="WW8Num35z6"/>
    <w:qFormat/>
  </w:style>
  <w:style w:type="paragraph" w:customStyle="1" w:styleId="apple-converted-space1">
    <w:name w:val="apple-converted-space1"/>
    <w:basedOn w:val="DefaultParagraphFont1"/>
    <w:link w:val="apple-converted-space"/>
    <w:qFormat/>
  </w:style>
  <w:style w:type="paragraph" w:customStyle="1" w:styleId="WW8Num26z11">
    <w:name w:val="WW8Num26z11"/>
    <w:link w:val="WW8Num26z1"/>
    <w:qFormat/>
  </w:style>
  <w:style w:type="paragraph" w:customStyle="1" w:styleId="WW8Num1z51">
    <w:name w:val="WW8Num1z51"/>
    <w:link w:val="WW8Num1z5"/>
    <w:qFormat/>
  </w:style>
  <w:style w:type="paragraph" w:customStyle="1" w:styleId="1d">
    <w:name w:val="ГС_МелкийТекст1"/>
    <w:link w:val="ab"/>
    <w:qFormat/>
    <w:pPr>
      <w:spacing w:before="40" w:after="40"/>
    </w:pPr>
  </w:style>
  <w:style w:type="paragraph" w:customStyle="1" w:styleId="WW8Num10z01">
    <w:name w:val="WW8Num10z01"/>
    <w:link w:val="WW8Num10z0"/>
    <w:qFormat/>
    <w:rPr>
      <w:sz w:val="28"/>
    </w:rPr>
  </w:style>
  <w:style w:type="paragraph" w:customStyle="1" w:styleId="ConsPlusNormal1">
    <w:name w:val="ConsPlusNormal1"/>
    <w:link w:val="ConsPlusNormal"/>
    <w:qFormat/>
    <w:pPr>
      <w:ind w:firstLine="720"/>
    </w:pPr>
    <w:rPr>
      <w:rFonts w:ascii="Arial" w:hAnsi="Arial"/>
    </w:rPr>
  </w:style>
  <w:style w:type="paragraph" w:customStyle="1" w:styleId="WW8Num15z21">
    <w:name w:val="WW8Num15z21"/>
    <w:link w:val="WW8Num15z2"/>
    <w:qFormat/>
    <w:rPr>
      <w:spacing w:val="-1"/>
      <w:sz w:val="24"/>
    </w:rPr>
  </w:style>
  <w:style w:type="paragraph" w:customStyle="1" w:styleId="WW8Num47z21">
    <w:name w:val="WW8Num47z21"/>
    <w:link w:val="WW8Num47z2"/>
    <w:qFormat/>
  </w:style>
  <w:style w:type="paragraph" w:customStyle="1" w:styleId="WW8Num49z21">
    <w:name w:val="WW8Num49z21"/>
    <w:link w:val="WW8Num49z2"/>
    <w:qFormat/>
    <w:rPr>
      <w:rFonts w:ascii="Wingdings" w:hAnsi="Wingdings"/>
    </w:rPr>
  </w:style>
  <w:style w:type="paragraph" w:customStyle="1" w:styleId="WW8Num1z41">
    <w:name w:val="WW8Num1z41"/>
    <w:link w:val="WW8Num1z4"/>
    <w:qFormat/>
  </w:style>
  <w:style w:type="paragraph" w:customStyle="1" w:styleId="WW8Num22z41">
    <w:name w:val="WW8Num22z41"/>
    <w:link w:val="WW8Num22z4"/>
    <w:qFormat/>
  </w:style>
  <w:style w:type="paragraph" w:customStyle="1" w:styleId="WW8Num43z21">
    <w:name w:val="WW8Num43z21"/>
    <w:link w:val="WW8Num43z2"/>
    <w:qFormat/>
  </w:style>
  <w:style w:type="paragraph" w:customStyle="1" w:styleId="WW8Num14z11">
    <w:name w:val="WW8Num14z11"/>
    <w:link w:val="WW8Num14z1"/>
    <w:qFormat/>
    <w:rPr>
      <w:rFonts w:ascii="Times New Roman CYR" w:hAnsi="Times New Roman CYR"/>
    </w:rPr>
  </w:style>
  <w:style w:type="paragraph" w:customStyle="1" w:styleId="WW8Num55z21">
    <w:name w:val="WW8Num55z21"/>
    <w:link w:val="WW8Num55z2"/>
    <w:qFormat/>
    <w:rPr>
      <w:rFonts w:ascii="Wingdings" w:hAnsi="Wingdings"/>
    </w:rPr>
  </w:style>
  <w:style w:type="paragraph" w:customStyle="1" w:styleId="xl1101">
    <w:name w:val="xl1101"/>
    <w:basedOn w:val="a"/>
    <w:link w:val="xl11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</w:rPr>
  </w:style>
  <w:style w:type="paragraph" w:customStyle="1" w:styleId="WW8Num36z81">
    <w:name w:val="WW8Num36z81"/>
    <w:link w:val="WW8Num36z8"/>
    <w:qFormat/>
  </w:style>
  <w:style w:type="paragraph" w:customStyle="1" w:styleId="Standard1">
    <w:name w:val="Standard1"/>
    <w:link w:val="Standard"/>
    <w:qFormat/>
    <w:pPr>
      <w:widowControl w:val="0"/>
    </w:pPr>
    <w:rPr>
      <w:sz w:val="24"/>
    </w:rPr>
  </w:style>
  <w:style w:type="paragraph" w:customStyle="1" w:styleId="1e">
    <w:name w:val="Готовый1"/>
    <w:basedOn w:val="a"/>
    <w:link w:val="ac"/>
    <w:qFormat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</w:rPr>
  </w:style>
  <w:style w:type="paragraph" w:customStyle="1" w:styleId="210">
    <w:name w:val="Основной шрифт абзаца21"/>
    <w:link w:val="22"/>
    <w:qFormat/>
  </w:style>
  <w:style w:type="paragraph" w:customStyle="1" w:styleId="81">
    <w:name w:val="Стиль81"/>
    <w:basedOn w:val="41"/>
    <w:link w:val="80"/>
    <w:qFormat/>
  </w:style>
  <w:style w:type="paragraph" w:customStyle="1" w:styleId="WW8Num34z81">
    <w:name w:val="WW8Num34z81"/>
    <w:link w:val="WW8Num34z8"/>
    <w:qFormat/>
  </w:style>
  <w:style w:type="paragraph" w:customStyle="1" w:styleId="FontStyle221">
    <w:name w:val="Font Style221"/>
    <w:link w:val="FontStyle22"/>
    <w:qFormat/>
    <w:rPr>
      <w:sz w:val="26"/>
    </w:rPr>
  </w:style>
  <w:style w:type="paragraph" w:customStyle="1" w:styleId="WW8Num6z11">
    <w:name w:val="WW8Num6z11"/>
    <w:link w:val="WW8Num6z1"/>
    <w:qFormat/>
  </w:style>
  <w:style w:type="paragraph" w:customStyle="1" w:styleId="WW8Num60z21">
    <w:name w:val="WW8Num60z21"/>
    <w:link w:val="WW8Num60z2"/>
    <w:qFormat/>
    <w:rPr>
      <w:rFonts w:ascii="Wingdings" w:hAnsi="Wingdings"/>
    </w:rPr>
  </w:style>
  <w:style w:type="paragraph" w:customStyle="1" w:styleId="WW8Num1z61">
    <w:name w:val="WW8Num1z61"/>
    <w:link w:val="WW8Num1z6"/>
    <w:qFormat/>
  </w:style>
  <w:style w:type="paragraph" w:customStyle="1" w:styleId="WW8Num55z01">
    <w:name w:val="WW8Num55z01"/>
    <w:link w:val="WW8Num55z0"/>
    <w:qFormat/>
    <w:rPr>
      <w:spacing w:val="-2"/>
      <w:sz w:val="28"/>
    </w:rPr>
  </w:style>
  <w:style w:type="paragraph" w:customStyle="1" w:styleId="WW8Num35z41">
    <w:name w:val="WW8Num35z41"/>
    <w:link w:val="WW8Num35z4"/>
    <w:qFormat/>
  </w:style>
  <w:style w:type="paragraph" w:customStyle="1" w:styleId="WW8Num40z11">
    <w:name w:val="WW8Num40z11"/>
    <w:link w:val="WW8Num40z1"/>
    <w:qFormat/>
    <w:rPr>
      <w:rFonts w:ascii="Courier New" w:hAnsi="Courier New"/>
    </w:rPr>
  </w:style>
  <w:style w:type="paragraph" w:customStyle="1" w:styleId="FootnoteSymbol">
    <w:name w:val="Footnote Symbol"/>
    <w:qFormat/>
    <w:rPr>
      <w:vertAlign w:val="superscript"/>
    </w:rPr>
  </w:style>
  <w:style w:type="paragraph" w:customStyle="1" w:styleId="xl981">
    <w:name w:val="xl981"/>
    <w:basedOn w:val="a"/>
    <w:link w:val="xl9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paragraph" w:customStyle="1" w:styleId="WW8Num47z41">
    <w:name w:val="WW8Num47z41"/>
    <w:link w:val="WW8Num47z4"/>
    <w:qFormat/>
  </w:style>
  <w:style w:type="paragraph" w:customStyle="1" w:styleId="WW8Num38z21">
    <w:name w:val="WW8Num38z21"/>
    <w:link w:val="WW8Num38z2"/>
    <w:qFormat/>
    <w:rPr>
      <w:rFonts w:ascii="Wingdings" w:hAnsi="Wingdings"/>
    </w:rPr>
  </w:style>
  <w:style w:type="paragraph" w:customStyle="1" w:styleId="1110">
    <w:name w:val="Знак111"/>
    <w:basedOn w:val="a"/>
    <w:link w:val="115"/>
    <w:qFormat/>
    <w:pPr>
      <w:widowControl/>
      <w:spacing w:after="160" w:line="240" w:lineRule="exact"/>
    </w:pPr>
    <w:rPr>
      <w:rFonts w:ascii="Verdana" w:hAnsi="Verdana"/>
    </w:rPr>
  </w:style>
  <w:style w:type="paragraph" w:customStyle="1" w:styleId="WW8Num17z51">
    <w:name w:val="WW8Num17z51"/>
    <w:link w:val="WW8Num17z5"/>
    <w:qFormat/>
  </w:style>
  <w:style w:type="paragraph" w:customStyle="1" w:styleId="WW8Num48z71">
    <w:name w:val="WW8Num48z71"/>
    <w:link w:val="WW8Num48z7"/>
    <w:qFormat/>
  </w:style>
  <w:style w:type="paragraph" w:customStyle="1" w:styleId="WW8Num47z81">
    <w:name w:val="WW8Num47z81"/>
    <w:link w:val="WW8Num47z8"/>
    <w:qFormat/>
  </w:style>
  <w:style w:type="paragraph" w:customStyle="1" w:styleId="WW8Num18z51">
    <w:name w:val="WW8Num18z51"/>
    <w:link w:val="WW8Num18z5"/>
    <w:qFormat/>
    <w:rPr>
      <w:rFonts w:ascii="Wingdings" w:hAnsi="Wingdings"/>
    </w:rPr>
  </w:style>
  <w:style w:type="paragraph" w:customStyle="1" w:styleId="WW8Num42z41">
    <w:name w:val="WW8Num42z41"/>
    <w:link w:val="WW8Num42z4"/>
    <w:qFormat/>
    <w:rPr>
      <w:rFonts w:ascii="Courier New" w:hAnsi="Courier New"/>
    </w:rPr>
  </w:style>
  <w:style w:type="paragraph" w:customStyle="1" w:styleId="WW8Num6z31">
    <w:name w:val="WW8Num6z31"/>
    <w:link w:val="WW8Num6z3"/>
    <w:qFormat/>
  </w:style>
  <w:style w:type="paragraph" w:customStyle="1" w:styleId="WW8Num44z81">
    <w:name w:val="WW8Num44z81"/>
    <w:link w:val="WW8Num44z8"/>
    <w:qFormat/>
  </w:style>
  <w:style w:type="paragraph" w:customStyle="1" w:styleId="141">
    <w:name w:val="Стиль141"/>
    <w:basedOn w:val="41"/>
    <w:link w:val="140"/>
    <w:qFormat/>
    <w:pPr>
      <w:ind w:left="0" w:firstLine="0"/>
    </w:pPr>
  </w:style>
  <w:style w:type="paragraph" w:customStyle="1" w:styleId="WW8Num65z71">
    <w:name w:val="WW8Num65z71"/>
    <w:link w:val="WW8Num65z7"/>
    <w:qFormat/>
  </w:style>
  <w:style w:type="paragraph" w:customStyle="1" w:styleId="WW8Num30z11">
    <w:name w:val="WW8Num30z11"/>
    <w:link w:val="WW8Num30z1"/>
    <w:qFormat/>
  </w:style>
  <w:style w:type="paragraph" w:customStyle="1" w:styleId="WW8Num59z01">
    <w:name w:val="WW8Num59z01"/>
    <w:link w:val="WW8Num59z0"/>
    <w:qFormat/>
  </w:style>
  <w:style w:type="paragraph" w:customStyle="1" w:styleId="WW8Num50z31">
    <w:name w:val="WW8Num50z31"/>
    <w:link w:val="WW8Num50z3"/>
    <w:qFormat/>
  </w:style>
  <w:style w:type="paragraph" w:customStyle="1" w:styleId="xl911">
    <w:name w:val="xl911"/>
    <w:basedOn w:val="a"/>
    <w:link w:val="xl9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paragraph" w:customStyle="1" w:styleId="WW8Num54z01">
    <w:name w:val="WW8Num54z01"/>
    <w:link w:val="WW8Num54z0"/>
    <w:qFormat/>
    <w:rPr>
      <w:rFonts w:ascii="Symbol" w:hAnsi="Symbol"/>
    </w:rPr>
  </w:style>
  <w:style w:type="paragraph" w:customStyle="1" w:styleId="211">
    <w:name w:val="Указатель21"/>
    <w:basedOn w:val="a"/>
    <w:link w:val="23"/>
    <w:qFormat/>
    <w:pPr>
      <w:widowControl/>
    </w:pPr>
    <w:rPr>
      <w:sz w:val="24"/>
    </w:rPr>
  </w:style>
  <w:style w:type="paragraph" w:customStyle="1" w:styleId="WW8Num8z71">
    <w:name w:val="WW8Num8z71"/>
    <w:link w:val="WW8Num8z7"/>
    <w:qFormat/>
  </w:style>
  <w:style w:type="paragraph" w:customStyle="1" w:styleId="WW8Num35z31">
    <w:name w:val="WW8Num35z31"/>
    <w:link w:val="WW8Num35z3"/>
    <w:qFormat/>
  </w:style>
  <w:style w:type="paragraph" w:customStyle="1" w:styleId="WW8Num24z41">
    <w:name w:val="WW8Num24z41"/>
    <w:link w:val="WW8Num24z4"/>
    <w:qFormat/>
  </w:style>
  <w:style w:type="paragraph" w:customStyle="1" w:styleId="xl1011">
    <w:name w:val="xl1011"/>
    <w:basedOn w:val="a"/>
    <w:link w:val="xl10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paragraph" w:customStyle="1" w:styleId="161">
    <w:name w:val="Стиль161"/>
    <w:basedOn w:val="a"/>
    <w:link w:val="160"/>
    <w:qFormat/>
    <w:pPr>
      <w:widowControl/>
      <w:spacing w:after="120" w:line="360" w:lineRule="auto"/>
      <w:ind w:left="1134" w:hanging="360"/>
      <w:jc w:val="both"/>
      <w:outlineLvl w:val="2"/>
    </w:pPr>
    <w:rPr>
      <w:b/>
      <w:sz w:val="24"/>
    </w:rPr>
  </w:style>
  <w:style w:type="paragraph" w:customStyle="1" w:styleId="WW8Num8z21">
    <w:name w:val="WW8Num8z21"/>
    <w:link w:val="WW8Num8z2"/>
    <w:qFormat/>
  </w:style>
  <w:style w:type="paragraph" w:customStyle="1" w:styleId="WW8Num47z01">
    <w:name w:val="WW8Num47z01"/>
    <w:link w:val="WW8Num47z0"/>
    <w:qFormat/>
    <w:rPr>
      <w:rFonts w:ascii="Symbol" w:hAnsi="Symbol"/>
    </w:rPr>
  </w:style>
  <w:style w:type="paragraph" w:customStyle="1" w:styleId="xl711">
    <w:name w:val="xl711"/>
    <w:basedOn w:val="a"/>
    <w:link w:val="xl7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</w:rPr>
  </w:style>
  <w:style w:type="paragraph" w:customStyle="1" w:styleId="13pt10">
    <w:name w:val="Основной текст + 13 pt;Курсив1"/>
    <w:link w:val="13pt0"/>
    <w:qFormat/>
    <w:rPr>
      <w:i/>
      <w:sz w:val="26"/>
      <w:highlight w:val="white"/>
    </w:rPr>
  </w:style>
  <w:style w:type="paragraph" w:customStyle="1" w:styleId="WW8Num27z51">
    <w:name w:val="WW8Num27z51"/>
    <w:link w:val="WW8Num27z5"/>
    <w:qFormat/>
  </w:style>
  <w:style w:type="paragraph" w:customStyle="1" w:styleId="xl951">
    <w:name w:val="xl951"/>
    <w:basedOn w:val="a"/>
    <w:link w:val="xl9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paragraph" w:customStyle="1" w:styleId="511">
    <w:name w:val="Основной текст (5)11"/>
    <w:basedOn w:val="a"/>
    <w:link w:val="51"/>
    <w:qFormat/>
    <w:pPr>
      <w:widowControl/>
      <w:spacing w:after="660" w:line="240" w:lineRule="atLeast"/>
    </w:pPr>
    <w:rPr>
      <w:sz w:val="28"/>
    </w:rPr>
  </w:style>
  <w:style w:type="paragraph" w:customStyle="1" w:styleId="WW8Num34z71">
    <w:name w:val="WW8Num34z71"/>
    <w:link w:val="WW8Num34z7"/>
    <w:qFormat/>
  </w:style>
  <w:style w:type="paragraph" w:customStyle="1" w:styleId="annotationreference1">
    <w:name w:val="annotation reference1"/>
    <w:link w:val="af"/>
    <w:qFormat/>
    <w:rPr>
      <w:sz w:val="16"/>
    </w:rPr>
  </w:style>
  <w:style w:type="paragraph" w:customStyle="1" w:styleId="xl731">
    <w:name w:val="xl731"/>
    <w:basedOn w:val="a"/>
    <w:link w:val="xl7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paragraph" w:customStyle="1" w:styleId="WW8Num42z11">
    <w:name w:val="WW8Num42z11"/>
    <w:link w:val="WW8Num42z1"/>
    <w:qFormat/>
  </w:style>
  <w:style w:type="paragraph" w:customStyle="1" w:styleId="WW8Num66z01">
    <w:name w:val="WW8Num66z01"/>
    <w:link w:val="WW8Num66z0"/>
    <w:qFormat/>
    <w:rPr>
      <w:rFonts w:ascii="Symbol" w:hAnsi="Symbol"/>
      <w:spacing w:val="-8"/>
      <w:sz w:val="28"/>
    </w:rPr>
  </w:style>
  <w:style w:type="paragraph" w:customStyle="1" w:styleId="WW8Num45z81">
    <w:name w:val="WW8Num45z81"/>
    <w:link w:val="WW8Num45z8"/>
    <w:qFormat/>
  </w:style>
  <w:style w:type="paragraph" w:customStyle="1" w:styleId="WW8Num6z41">
    <w:name w:val="WW8Num6z41"/>
    <w:link w:val="WW8Num6z4"/>
    <w:qFormat/>
  </w:style>
  <w:style w:type="paragraph" w:customStyle="1" w:styleId="WW8Num58z01">
    <w:name w:val="WW8Num58z01"/>
    <w:link w:val="WW8Num58z0"/>
    <w:qFormat/>
    <w:rPr>
      <w:rFonts w:ascii="Symbol" w:hAnsi="Symbol"/>
      <w:sz w:val="28"/>
    </w:rPr>
  </w:style>
  <w:style w:type="paragraph" w:customStyle="1" w:styleId="WW8Num1z71">
    <w:name w:val="WW8Num1z71"/>
    <w:link w:val="WW8Num1z7"/>
    <w:qFormat/>
  </w:style>
  <w:style w:type="paragraph" w:customStyle="1" w:styleId="WW8Num18z11">
    <w:name w:val="WW8Num18z11"/>
    <w:link w:val="WW8Num18z1"/>
    <w:qFormat/>
    <w:rPr>
      <w:rFonts w:ascii="Courier New" w:hAnsi="Courier New"/>
    </w:rPr>
  </w:style>
  <w:style w:type="paragraph" w:customStyle="1" w:styleId="WW8Num30z81">
    <w:name w:val="WW8Num30z81"/>
    <w:link w:val="WW8Num30z8"/>
    <w:qFormat/>
  </w:style>
  <w:style w:type="paragraph" w:customStyle="1" w:styleId="131">
    <w:name w:val="Стиль131"/>
    <w:basedOn w:val="headII1"/>
    <w:link w:val="130"/>
    <w:qFormat/>
  </w:style>
  <w:style w:type="paragraph" w:customStyle="1" w:styleId="WW8Num45z01">
    <w:name w:val="WW8Num45z01"/>
    <w:link w:val="WW8Num45z0"/>
    <w:qFormat/>
  </w:style>
  <w:style w:type="paragraph" w:customStyle="1" w:styleId="WW8Num8z51">
    <w:name w:val="WW8Num8z51"/>
    <w:link w:val="WW8Num8z5"/>
    <w:qFormat/>
  </w:style>
  <w:style w:type="paragraph" w:customStyle="1" w:styleId="WW8Num48z81">
    <w:name w:val="WW8Num48z81"/>
    <w:link w:val="WW8Num48z8"/>
    <w:qFormat/>
  </w:style>
  <w:style w:type="paragraph" w:customStyle="1" w:styleId="WW8Num16z11">
    <w:name w:val="WW8Num16z11"/>
    <w:link w:val="WW8Num16z1"/>
    <w:qFormat/>
    <w:rPr>
      <w:spacing w:val="-1"/>
      <w:sz w:val="28"/>
    </w:rPr>
  </w:style>
  <w:style w:type="paragraph" w:customStyle="1" w:styleId="151">
    <w:name w:val="Стиль151"/>
    <w:basedOn w:val="a"/>
    <w:link w:val="150"/>
    <w:qFormat/>
    <w:pPr>
      <w:widowControl/>
      <w:spacing w:before="40" w:after="120" w:line="360" w:lineRule="auto"/>
      <w:ind w:firstLine="709"/>
      <w:jc w:val="both"/>
    </w:pPr>
    <w:rPr>
      <w:sz w:val="24"/>
    </w:rPr>
  </w:style>
  <w:style w:type="paragraph" w:customStyle="1" w:styleId="WW8Num48z41">
    <w:name w:val="WW8Num48z41"/>
    <w:link w:val="WW8Num48z4"/>
    <w:qFormat/>
  </w:style>
  <w:style w:type="paragraph" w:customStyle="1" w:styleId="xl1021">
    <w:name w:val="xl1021"/>
    <w:basedOn w:val="a"/>
    <w:link w:val="xl10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paragraph" w:customStyle="1" w:styleId="WW8Num34z31">
    <w:name w:val="WW8Num34z31"/>
    <w:link w:val="WW8Num34z3"/>
    <w:qFormat/>
  </w:style>
  <w:style w:type="paragraph" w:customStyle="1" w:styleId="WW8Num58z11">
    <w:name w:val="WW8Num58z11"/>
    <w:link w:val="WW8Num58z1"/>
    <w:qFormat/>
    <w:rPr>
      <w:rFonts w:ascii="Courier New" w:hAnsi="Courier New"/>
    </w:rPr>
  </w:style>
  <w:style w:type="paragraph" w:customStyle="1" w:styleId="110">
    <w:name w:val="Список_1_уровня_заголовок1"/>
    <w:basedOn w:val="a"/>
    <w:link w:val="1f"/>
    <w:qFormat/>
    <w:pPr>
      <w:widowControl/>
      <w:numPr>
        <w:numId w:val="39"/>
      </w:numPr>
      <w:jc w:val="center"/>
    </w:pPr>
    <w:rPr>
      <w:b/>
      <w:sz w:val="24"/>
    </w:rPr>
  </w:style>
  <w:style w:type="paragraph" w:customStyle="1" w:styleId="WW8Num22z31">
    <w:name w:val="WW8Num22z31"/>
    <w:link w:val="WW8Num22z3"/>
    <w:qFormat/>
  </w:style>
  <w:style w:type="paragraph" w:customStyle="1" w:styleId="1f0">
    <w:name w:val="ГС_ОснТекст_без_отступа1"/>
    <w:basedOn w:val="1f8"/>
    <w:next w:val="1f8"/>
    <w:link w:val="af0"/>
    <w:qFormat/>
    <w:pPr>
      <w:ind w:firstLine="0"/>
    </w:pPr>
  </w:style>
  <w:style w:type="paragraph" w:customStyle="1" w:styleId="WW8Num53z21">
    <w:name w:val="WW8Num53z21"/>
    <w:link w:val="WW8Num53z2"/>
    <w:qFormat/>
    <w:rPr>
      <w:rFonts w:ascii="Wingdings" w:hAnsi="Wingdings"/>
    </w:rPr>
  </w:style>
  <w:style w:type="paragraph" w:customStyle="1" w:styleId="WW8Num48z51">
    <w:name w:val="WW8Num48z51"/>
    <w:link w:val="WW8Num48z5"/>
    <w:qFormat/>
  </w:style>
  <w:style w:type="paragraph" w:customStyle="1" w:styleId="HTMLPreformatted1">
    <w:name w:val="HTML Preformatted1"/>
    <w:basedOn w:val="a"/>
    <w:link w:val="HTML1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xl1151">
    <w:name w:val="xl1151"/>
    <w:basedOn w:val="a"/>
    <w:link w:val="xl11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paragraph" w:customStyle="1" w:styleId="WW8Num44z21">
    <w:name w:val="WW8Num44z21"/>
    <w:link w:val="WW8Num44z2"/>
    <w:qFormat/>
  </w:style>
  <w:style w:type="paragraph" w:customStyle="1" w:styleId="WW8Num44z61">
    <w:name w:val="WW8Num44z61"/>
    <w:link w:val="WW8Num44z6"/>
    <w:qFormat/>
  </w:style>
  <w:style w:type="paragraph" w:customStyle="1" w:styleId="41">
    <w:name w:val="Стиль41"/>
    <w:basedOn w:val="headII1"/>
    <w:link w:val="40"/>
    <w:qFormat/>
  </w:style>
  <w:style w:type="paragraph" w:customStyle="1" w:styleId="WW8Num29z21">
    <w:name w:val="WW8Num29z21"/>
    <w:link w:val="WW8Num29z2"/>
    <w:qFormat/>
    <w:rPr>
      <w:rFonts w:ascii="Wingdings" w:hAnsi="Wingdings"/>
    </w:rPr>
  </w:style>
  <w:style w:type="paragraph" w:customStyle="1" w:styleId="xl1041">
    <w:name w:val="xl1041"/>
    <w:basedOn w:val="a"/>
    <w:link w:val="xl10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paragraph" w:customStyle="1" w:styleId="410">
    <w:name w:val="Основной текст с отступом41"/>
    <w:basedOn w:val="a"/>
    <w:link w:val="42"/>
    <w:qFormat/>
    <w:pPr>
      <w:widowControl/>
      <w:spacing w:before="209" w:after="209"/>
      <w:ind w:left="209" w:right="209"/>
    </w:pPr>
    <w:rPr>
      <w:sz w:val="24"/>
    </w:rPr>
  </w:style>
  <w:style w:type="paragraph" w:customStyle="1" w:styleId="xl1081">
    <w:name w:val="xl1081"/>
    <w:basedOn w:val="a"/>
    <w:link w:val="xl10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paragraph" w:customStyle="1" w:styleId="annotationsubject1">
    <w:name w:val="annotation subject1"/>
    <w:basedOn w:val="aff4"/>
    <w:next w:val="aff4"/>
    <w:link w:val="1f1"/>
    <w:qFormat/>
    <w:pPr>
      <w:spacing w:after="200"/>
    </w:pPr>
    <w:rPr>
      <w:rFonts w:ascii="Calibri" w:hAnsi="Calibri"/>
      <w:b/>
    </w:rPr>
  </w:style>
  <w:style w:type="paragraph" w:customStyle="1" w:styleId="116">
    <w:name w:val="Верхний колонтитул Знак11"/>
    <w:link w:val="1f2"/>
    <w:qFormat/>
    <w:rPr>
      <w:sz w:val="24"/>
    </w:rPr>
  </w:style>
  <w:style w:type="paragraph" w:styleId="34">
    <w:name w:val="toc 3"/>
    <w:basedOn w:val="a"/>
    <w:next w:val="a"/>
    <w:uiPriority w:val="39"/>
    <w:pPr>
      <w:widowControl/>
      <w:tabs>
        <w:tab w:val="left" w:pos="880"/>
        <w:tab w:val="right" w:leader="dot" w:pos="10762"/>
      </w:tabs>
      <w:contextualSpacing/>
    </w:pPr>
    <w:rPr>
      <w:sz w:val="22"/>
    </w:rPr>
  </w:style>
  <w:style w:type="paragraph" w:customStyle="1" w:styleId="WW8Num34z51">
    <w:name w:val="WW8Num34z51"/>
    <w:link w:val="WW8Num34z5"/>
    <w:qFormat/>
  </w:style>
  <w:style w:type="paragraph" w:customStyle="1" w:styleId="WW8Num41z41">
    <w:name w:val="WW8Num41z41"/>
    <w:link w:val="WW8Num41z4"/>
    <w:qFormat/>
  </w:style>
  <w:style w:type="paragraph" w:customStyle="1" w:styleId="WW8Num28z01">
    <w:name w:val="WW8Num28z01"/>
    <w:link w:val="WW8Num28z0"/>
    <w:qFormat/>
    <w:rPr>
      <w:sz w:val="24"/>
    </w:rPr>
  </w:style>
  <w:style w:type="paragraph" w:customStyle="1" w:styleId="msonormal1">
    <w:name w:val="msonormal1"/>
    <w:basedOn w:val="a"/>
    <w:link w:val="msonormal0"/>
    <w:qFormat/>
    <w:pPr>
      <w:widowControl/>
      <w:spacing w:beforeAutospacing="1" w:afterAutospacing="1"/>
    </w:pPr>
    <w:rPr>
      <w:sz w:val="24"/>
    </w:rPr>
  </w:style>
  <w:style w:type="paragraph" w:customStyle="1" w:styleId="headIII1">
    <w:name w:val="head_III1"/>
    <w:basedOn w:val="headII1"/>
    <w:link w:val="headIII"/>
    <w:qFormat/>
    <w:pPr>
      <w:numPr>
        <w:ilvl w:val="2"/>
        <w:numId w:val="1"/>
      </w:numPr>
    </w:pPr>
  </w:style>
  <w:style w:type="paragraph" w:customStyle="1" w:styleId="xl1221">
    <w:name w:val="xl1221"/>
    <w:basedOn w:val="a"/>
    <w:link w:val="xl12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right"/>
    </w:pPr>
    <w:rPr>
      <w:b/>
      <w:sz w:val="24"/>
    </w:rPr>
  </w:style>
  <w:style w:type="paragraph" w:customStyle="1" w:styleId="aff5">
    <w:name w:val="Колонтитулы"/>
    <w:qFormat/>
    <w:pPr>
      <w:jc w:val="both"/>
    </w:pPr>
    <w:rPr>
      <w:rFonts w:ascii="XO Thames" w:hAnsi="XO Thames"/>
      <w:sz w:val="28"/>
    </w:rPr>
  </w:style>
  <w:style w:type="paragraph" w:customStyle="1" w:styleId="user2">
    <w:name w:val="Колонтитулы (user)"/>
    <w:basedOn w:val="a"/>
    <w:qFormat/>
  </w:style>
  <w:style w:type="paragraph" w:styleId="aff6">
    <w:name w:val="header"/>
    <w:basedOn w:val="a"/>
    <w:pPr>
      <w:widowControl/>
      <w:tabs>
        <w:tab w:val="center" w:pos="4677"/>
        <w:tab w:val="right" w:pos="9355"/>
      </w:tabs>
    </w:pPr>
  </w:style>
  <w:style w:type="paragraph" w:customStyle="1" w:styleId="1c1">
    <w:name w:val="Абзац1 c отступом1"/>
    <w:basedOn w:val="a"/>
    <w:link w:val="1c0"/>
    <w:qFormat/>
    <w:pPr>
      <w:widowControl/>
      <w:spacing w:after="60" w:line="360" w:lineRule="exact"/>
      <w:ind w:firstLine="709"/>
      <w:jc w:val="both"/>
    </w:pPr>
    <w:rPr>
      <w:sz w:val="28"/>
    </w:rPr>
  </w:style>
  <w:style w:type="paragraph" w:customStyle="1" w:styleId="WW8Num41z01">
    <w:name w:val="WW8Num41z01"/>
    <w:link w:val="WW8Num41z0"/>
    <w:qFormat/>
    <w:rPr>
      <w:rFonts w:ascii="Symbol" w:hAnsi="Symbol"/>
    </w:rPr>
  </w:style>
  <w:style w:type="paragraph" w:customStyle="1" w:styleId="WW8Num28z21">
    <w:name w:val="WW8Num28z21"/>
    <w:link w:val="WW8Num28z2"/>
    <w:qFormat/>
  </w:style>
  <w:style w:type="paragraph" w:customStyle="1" w:styleId="WW8Num22z01">
    <w:name w:val="WW8Num22z01"/>
    <w:link w:val="WW8Num22z0"/>
    <w:qFormat/>
  </w:style>
  <w:style w:type="paragraph" w:customStyle="1" w:styleId="WW8Num50z21">
    <w:name w:val="WW8Num50z21"/>
    <w:link w:val="WW8Num50z2"/>
    <w:qFormat/>
  </w:style>
  <w:style w:type="paragraph" w:customStyle="1" w:styleId="s71">
    <w:name w:val="s71"/>
    <w:link w:val="s7"/>
    <w:qFormat/>
  </w:style>
  <w:style w:type="paragraph" w:customStyle="1" w:styleId="FontStyle111">
    <w:name w:val="Font Style111"/>
    <w:link w:val="FontStyle11"/>
    <w:qFormat/>
    <w:rPr>
      <w:sz w:val="24"/>
    </w:rPr>
  </w:style>
  <w:style w:type="paragraph" w:customStyle="1" w:styleId="WW8Num56z01">
    <w:name w:val="WW8Num56z01"/>
    <w:link w:val="WW8Num56z0"/>
    <w:qFormat/>
    <w:rPr>
      <w:rFonts w:ascii="Symbol" w:hAnsi="Symbol"/>
    </w:rPr>
  </w:style>
  <w:style w:type="paragraph" w:customStyle="1" w:styleId="1f3">
    <w:name w:val="Мой любимый1"/>
    <w:basedOn w:val="a"/>
    <w:link w:val="af2"/>
    <w:qFormat/>
    <w:pPr>
      <w:widowControl/>
      <w:spacing w:before="120"/>
    </w:pPr>
    <w:rPr>
      <w:sz w:val="24"/>
    </w:rPr>
  </w:style>
  <w:style w:type="paragraph" w:customStyle="1" w:styleId="WW8Num5z01">
    <w:name w:val="WW8Num5z01"/>
    <w:link w:val="WW8Num5z0"/>
    <w:qFormat/>
  </w:style>
  <w:style w:type="paragraph" w:customStyle="1" w:styleId="31">
    <w:name w:val="Основной шрифт абзаца31"/>
    <w:link w:val="30"/>
    <w:qFormat/>
  </w:style>
  <w:style w:type="paragraph" w:customStyle="1" w:styleId="WW8Num35z71">
    <w:name w:val="WW8Num35z71"/>
    <w:link w:val="WW8Num35z7"/>
    <w:qFormat/>
  </w:style>
  <w:style w:type="paragraph" w:customStyle="1" w:styleId="WW8Num52z11">
    <w:name w:val="WW8Num52z11"/>
    <w:link w:val="WW8Num52z1"/>
    <w:qFormat/>
    <w:rPr>
      <w:rFonts w:ascii="Courier New" w:hAnsi="Courier New"/>
    </w:rPr>
  </w:style>
  <w:style w:type="paragraph" w:customStyle="1" w:styleId="WW8Num57z11">
    <w:name w:val="WW8Num57z11"/>
    <w:link w:val="WW8Num57z1"/>
    <w:qFormat/>
    <w:rPr>
      <w:sz w:val="28"/>
    </w:rPr>
  </w:style>
  <w:style w:type="paragraph" w:customStyle="1" w:styleId="WW8Num6z61">
    <w:name w:val="WW8Num6z61"/>
    <w:link w:val="WW8Num6z6"/>
    <w:qFormat/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customStyle="1" w:styleId="WW8Num64z21">
    <w:name w:val="WW8Num64z21"/>
    <w:link w:val="WW8Num64z2"/>
    <w:qFormat/>
    <w:rPr>
      <w:rFonts w:ascii="Wingdings" w:hAnsi="Wingdings"/>
    </w:rPr>
  </w:style>
  <w:style w:type="paragraph" w:customStyle="1" w:styleId="WW8Num45z21">
    <w:name w:val="WW8Num45z21"/>
    <w:link w:val="WW8Num45z2"/>
    <w:qFormat/>
  </w:style>
  <w:style w:type="paragraph" w:customStyle="1" w:styleId="WW8Num62z21">
    <w:name w:val="WW8Num62z21"/>
    <w:link w:val="WW8Num62z2"/>
    <w:qFormat/>
    <w:rPr>
      <w:rFonts w:ascii="Wingdings" w:hAnsi="Wingdings"/>
    </w:rPr>
  </w:style>
  <w:style w:type="paragraph" w:customStyle="1" w:styleId="WW8Num32z71">
    <w:name w:val="WW8Num32z71"/>
    <w:link w:val="WW8Num32z7"/>
    <w:qFormat/>
  </w:style>
  <w:style w:type="paragraph" w:customStyle="1" w:styleId="WW8Num17z11">
    <w:name w:val="WW8Num17z11"/>
    <w:link w:val="WW8Num17z1"/>
    <w:qFormat/>
  </w:style>
  <w:style w:type="paragraph" w:customStyle="1" w:styleId="WW8Num36z21">
    <w:name w:val="WW8Num36z21"/>
    <w:link w:val="WW8Num36z2"/>
    <w:qFormat/>
  </w:style>
  <w:style w:type="paragraph" w:customStyle="1" w:styleId="510">
    <w:name w:val="Стиль51"/>
    <w:basedOn w:val="41"/>
    <w:link w:val="50"/>
    <w:qFormat/>
    <w:pPr>
      <w:tabs>
        <w:tab w:val="clear" w:pos="0"/>
      </w:tabs>
      <w:ind w:left="1701" w:firstLine="0"/>
    </w:pPr>
  </w:style>
  <w:style w:type="paragraph" w:customStyle="1" w:styleId="1ff6">
    <w:name w:val="Содержимое врезки1"/>
    <w:basedOn w:val="a"/>
    <w:qFormat/>
    <w:pPr>
      <w:widowControl/>
    </w:pPr>
    <w:rPr>
      <w:sz w:val="24"/>
    </w:rPr>
  </w:style>
  <w:style w:type="paragraph" w:customStyle="1" w:styleId="WW8Num10z11">
    <w:name w:val="WW8Num10z11"/>
    <w:link w:val="WW8Num10z1"/>
    <w:qFormat/>
    <w:rPr>
      <w:rFonts w:ascii="Courier New" w:hAnsi="Courier New"/>
    </w:rPr>
  </w:style>
  <w:style w:type="paragraph" w:customStyle="1" w:styleId="xl1121">
    <w:name w:val="xl1121"/>
    <w:basedOn w:val="a"/>
    <w:link w:val="xl11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b/>
      <w:sz w:val="24"/>
    </w:rPr>
  </w:style>
  <w:style w:type="paragraph" w:customStyle="1" w:styleId="WW8Num53z41">
    <w:name w:val="WW8Num53z41"/>
    <w:link w:val="WW8Num53z4"/>
    <w:qFormat/>
    <w:rPr>
      <w:rFonts w:ascii="Courier New" w:hAnsi="Courier New"/>
    </w:rPr>
  </w:style>
  <w:style w:type="paragraph" w:customStyle="1" w:styleId="WW8Num1z81">
    <w:name w:val="WW8Num1z81"/>
    <w:link w:val="WW8Num1z8"/>
    <w:qFormat/>
  </w:style>
  <w:style w:type="paragraph" w:customStyle="1" w:styleId="WW8Num33z21">
    <w:name w:val="WW8Num33z21"/>
    <w:link w:val="WW8Num33z2"/>
    <w:qFormat/>
    <w:rPr>
      <w:spacing w:val="-5"/>
      <w:sz w:val="28"/>
    </w:rPr>
  </w:style>
  <w:style w:type="paragraph" w:customStyle="1" w:styleId="WW8Num34z61">
    <w:name w:val="WW8Num34z61"/>
    <w:link w:val="WW8Num34z6"/>
    <w:qFormat/>
  </w:style>
  <w:style w:type="paragraph" w:customStyle="1" w:styleId="xl1031">
    <w:name w:val="xl1031"/>
    <w:basedOn w:val="a"/>
    <w:link w:val="xl10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2"/>
    </w:rPr>
  </w:style>
  <w:style w:type="paragraph" w:styleId="aff7">
    <w:name w:val="TOC Heading"/>
    <w:basedOn w:val="13"/>
    <w:next w:val="a"/>
    <w:qFormat/>
    <w:pPr>
      <w:keepLines/>
      <w:spacing w:before="480" w:after="120" w:line="276" w:lineRule="auto"/>
      <w:ind w:left="0" w:right="0"/>
      <w:outlineLvl w:val="8"/>
    </w:pPr>
    <w:rPr>
      <w:rFonts w:ascii="Cambria" w:hAnsi="Cambria"/>
      <w:b/>
      <w:color w:val="365F91"/>
      <w:spacing w:val="0"/>
      <w:sz w:val="28"/>
    </w:rPr>
  </w:style>
  <w:style w:type="paragraph" w:customStyle="1" w:styleId="Style51">
    <w:name w:val="Style51"/>
    <w:basedOn w:val="a"/>
    <w:link w:val="Style5"/>
    <w:qFormat/>
    <w:pPr>
      <w:widowControl/>
      <w:spacing w:line="371" w:lineRule="exact"/>
    </w:pPr>
    <w:rPr>
      <w:sz w:val="24"/>
    </w:rPr>
  </w:style>
  <w:style w:type="paragraph" w:customStyle="1" w:styleId="610">
    <w:name w:val="Знак Знак61"/>
    <w:link w:val="60"/>
    <w:qFormat/>
    <w:rPr>
      <w:rFonts w:ascii="Calibri" w:hAnsi="Calibri"/>
      <w:sz w:val="22"/>
    </w:rPr>
  </w:style>
  <w:style w:type="paragraph" w:customStyle="1" w:styleId="212">
    <w:name w:val="Стиль21"/>
    <w:basedOn w:val="headII1"/>
    <w:link w:val="20"/>
    <w:qFormat/>
  </w:style>
  <w:style w:type="paragraph" w:customStyle="1" w:styleId="310">
    <w:name w:val="Стиль31"/>
    <w:basedOn w:val="headIII1"/>
    <w:link w:val="32"/>
    <w:qFormat/>
  </w:style>
  <w:style w:type="paragraph" w:customStyle="1" w:styleId="xl1271">
    <w:name w:val="xl1271"/>
    <w:basedOn w:val="a"/>
    <w:link w:val="xl127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4"/>
    </w:rPr>
  </w:style>
  <w:style w:type="paragraph" w:customStyle="1" w:styleId="WW8Num36z31">
    <w:name w:val="WW8Num36z31"/>
    <w:link w:val="WW8Num36z3"/>
    <w:qFormat/>
  </w:style>
  <w:style w:type="paragraph" w:customStyle="1" w:styleId="WW8Num15z01">
    <w:name w:val="WW8Num15z01"/>
    <w:link w:val="WW8Num15z0"/>
    <w:qFormat/>
    <w:rPr>
      <w:rFonts w:ascii="Symbol" w:hAnsi="Symbol"/>
    </w:rPr>
  </w:style>
  <w:style w:type="paragraph" w:customStyle="1" w:styleId="WW8Num8z31">
    <w:name w:val="WW8Num8z31"/>
    <w:link w:val="WW8Num8z3"/>
    <w:qFormat/>
  </w:style>
  <w:style w:type="paragraph" w:customStyle="1" w:styleId="FontStyle121">
    <w:name w:val="Font Style121"/>
    <w:link w:val="FontStyle12"/>
    <w:qFormat/>
    <w:rPr>
      <w:b/>
      <w:sz w:val="24"/>
    </w:rPr>
  </w:style>
  <w:style w:type="paragraph" w:customStyle="1" w:styleId="WW8Num7z01">
    <w:name w:val="WW8Num7z01"/>
    <w:link w:val="WW8Num7z0"/>
    <w:qFormat/>
    <w:rPr>
      <w:rFonts w:ascii="Symbol" w:hAnsi="Symbol"/>
    </w:rPr>
  </w:style>
  <w:style w:type="paragraph" w:customStyle="1" w:styleId="213">
    <w:name w:val="Основной текст21"/>
    <w:basedOn w:val="a"/>
    <w:link w:val="24"/>
    <w:qFormat/>
    <w:pPr>
      <w:widowControl/>
      <w:spacing w:before="300" w:after="60" w:line="312" w:lineRule="exact"/>
      <w:ind w:firstLine="660"/>
      <w:jc w:val="both"/>
    </w:pPr>
    <w:rPr>
      <w:sz w:val="28"/>
    </w:rPr>
  </w:style>
  <w:style w:type="paragraph" w:customStyle="1" w:styleId="WW8Num13z71">
    <w:name w:val="WW8Num13z71"/>
    <w:link w:val="WW8Num13z7"/>
    <w:qFormat/>
  </w:style>
  <w:style w:type="paragraph" w:customStyle="1" w:styleId="WW8Num46z01">
    <w:name w:val="WW8Num46z01"/>
    <w:link w:val="WW8Num46z0"/>
    <w:qFormat/>
  </w:style>
  <w:style w:type="paragraph" w:customStyle="1" w:styleId="WW8Num38z01">
    <w:name w:val="WW8Num38z01"/>
    <w:link w:val="WW8Num38z0"/>
    <w:qFormat/>
    <w:rPr>
      <w:rFonts w:ascii="Symbol" w:hAnsi="Symbol"/>
      <w:sz w:val="28"/>
    </w:rPr>
  </w:style>
  <w:style w:type="paragraph" w:customStyle="1" w:styleId="WW8Num8z81">
    <w:name w:val="WW8Num8z81"/>
    <w:link w:val="WW8Num8z8"/>
    <w:qFormat/>
  </w:style>
  <w:style w:type="paragraph" w:customStyle="1" w:styleId="118">
    <w:name w:val="Основной шрифт абзаца11"/>
    <w:link w:val="1f4"/>
    <w:qFormat/>
  </w:style>
  <w:style w:type="paragraph" w:customStyle="1" w:styleId="WW8Num13z51">
    <w:name w:val="WW8Num13z51"/>
    <w:link w:val="WW8Num13z5"/>
    <w:qFormat/>
  </w:style>
  <w:style w:type="paragraph" w:customStyle="1" w:styleId="WW8Num47z31">
    <w:name w:val="WW8Num47z31"/>
    <w:link w:val="WW8Num47z3"/>
    <w:qFormat/>
  </w:style>
  <w:style w:type="paragraph" w:customStyle="1" w:styleId="xl681">
    <w:name w:val="xl681"/>
    <w:basedOn w:val="a"/>
    <w:link w:val="xl68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paragraph" w:customStyle="1" w:styleId="WW8Num63z71">
    <w:name w:val="WW8Num63z71"/>
    <w:link w:val="WW8Num63z7"/>
    <w:qFormat/>
  </w:style>
  <w:style w:type="paragraph" w:customStyle="1" w:styleId="1111">
    <w:name w:val="Стиль111"/>
    <w:basedOn w:val="a"/>
    <w:link w:val="119"/>
    <w:qFormat/>
    <w:pPr>
      <w:widowControl/>
      <w:spacing w:after="120" w:line="360" w:lineRule="auto"/>
      <w:ind w:firstLine="709"/>
      <w:contextualSpacing/>
      <w:jc w:val="both"/>
    </w:pPr>
    <w:rPr>
      <w:sz w:val="24"/>
    </w:rPr>
  </w:style>
  <w:style w:type="paragraph" w:customStyle="1" w:styleId="FontStyle211">
    <w:name w:val="Font Style211"/>
    <w:link w:val="FontStyle21"/>
    <w:qFormat/>
    <w:rPr>
      <w:b/>
      <w:sz w:val="26"/>
    </w:rPr>
  </w:style>
  <w:style w:type="paragraph" w:customStyle="1" w:styleId="xl901">
    <w:name w:val="xl901"/>
    <w:basedOn w:val="a"/>
    <w:link w:val="xl9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paragraph" w:customStyle="1" w:styleId="WW8Num41z31">
    <w:name w:val="WW8Num41z31"/>
    <w:link w:val="WW8Num41z3"/>
    <w:qFormat/>
  </w:style>
  <w:style w:type="paragraph" w:customStyle="1" w:styleId="1231">
    <w:name w:val="ГС_СписМелк1231"/>
    <w:basedOn w:val="1d"/>
    <w:link w:val="123"/>
    <w:qFormat/>
    <w:pPr>
      <w:numPr>
        <w:numId w:val="40"/>
      </w:numPr>
      <w:tabs>
        <w:tab w:val="left" w:pos="284"/>
        <w:tab w:val="left" w:pos="567"/>
        <w:tab w:val="left" w:pos="851"/>
        <w:tab w:val="left" w:pos="1134"/>
      </w:tabs>
      <w:ind w:left="1145" w:hanging="360"/>
    </w:pPr>
  </w:style>
  <w:style w:type="paragraph" w:customStyle="1" w:styleId="WW8Num13z41">
    <w:name w:val="WW8Num13z41"/>
    <w:link w:val="WW8Num13z4"/>
    <w:qFormat/>
  </w:style>
  <w:style w:type="paragraph" w:customStyle="1" w:styleId="xl961">
    <w:name w:val="xl961"/>
    <w:basedOn w:val="a"/>
    <w:link w:val="xl9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</w:rPr>
  </w:style>
  <w:style w:type="paragraph" w:customStyle="1" w:styleId="WW8Num8z01">
    <w:name w:val="WW8Num8z01"/>
    <w:link w:val="WW8Num8z0"/>
    <w:qFormat/>
    <w:rPr>
      <w:rFonts w:ascii="Symbol" w:hAnsi="Symbol"/>
    </w:rPr>
  </w:style>
  <w:style w:type="paragraph" w:customStyle="1" w:styleId="WW8Num28z31">
    <w:name w:val="WW8Num28z31"/>
    <w:link w:val="WW8Num28z3"/>
    <w:qFormat/>
  </w:style>
  <w:style w:type="paragraph" w:customStyle="1" w:styleId="Style161">
    <w:name w:val="Style161"/>
    <w:basedOn w:val="a"/>
    <w:link w:val="Style16"/>
    <w:qFormat/>
    <w:rPr>
      <w:sz w:val="24"/>
    </w:rPr>
  </w:style>
  <w:style w:type="paragraph" w:customStyle="1" w:styleId="1112">
    <w:name w:val="Заголовок 1 Знак11"/>
    <w:link w:val="11a"/>
    <w:qFormat/>
    <w:rPr>
      <w:rFonts w:ascii="Cambria" w:hAnsi="Cambria"/>
      <w:b/>
      <w:color w:val="365F91"/>
      <w:sz w:val="28"/>
    </w:rPr>
  </w:style>
  <w:style w:type="paragraph" w:customStyle="1" w:styleId="WW8Num19z01">
    <w:name w:val="WW8Num19z01"/>
    <w:link w:val="WW8Num19z0"/>
    <w:qFormat/>
  </w:style>
  <w:style w:type="paragraph" w:customStyle="1" w:styleId="1011">
    <w:name w:val="Основной текст (10)11"/>
    <w:basedOn w:val="a"/>
    <w:link w:val="1010"/>
    <w:qFormat/>
    <w:pPr>
      <w:widowControl/>
      <w:spacing w:line="317" w:lineRule="exact"/>
      <w:ind w:firstLine="1180"/>
      <w:jc w:val="both"/>
    </w:pPr>
    <w:rPr>
      <w:sz w:val="28"/>
    </w:rPr>
  </w:style>
  <w:style w:type="paragraph" w:customStyle="1" w:styleId="WW8Num6z81">
    <w:name w:val="WW8Num6z81"/>
    <w:link w:val="WW8Num6z8"/>
    <w:qFormat/>
  </w:style>
  <w:style w:type="paragraph" w:customStyle="1" w:styleId="xl1231">
    <w:name w:val="xl1231"/>
    <w:basedOn w:val="a"/>
    <w:link w:val="xl123"/>
    <w:qFormat/>
    <w:pPr>
      <w:widowControl/>
      <w:pBdr>
        <w:top w:val="single" w:sz="4" w:space="0" w:color="000000"/>
        <w:bottom w:val="single" w:sz="4" w:space="0" w:color="000000"/>
      </w:pBdr>
      <w:spacing w:beforeAutospacing="1" w:afterAutospacing="1"/>
      <w:jc w:val="right"/>
    </w:pPr>
    <w:rPr>
      <w:sz w:val="24"/>
    </w:rPr>
  </w:style>
  <w:style w:type="paragraph" w:customStyle="1" w:styleId="WW8Num66z11">
    <w:name w:val="WW8Num66z11"/>
    <w:link w:val="WW8Num66z1"/>
    <w:qFormat/>
  </w:style>
  <w:style w:type="paragraph" w:customStyle="1" w:styleId="11b">
    <w:name w:val="Указатель11"/>
    <w:basedOn w:val="a"/>
    <w:link w:val="1f5"/>
    <w:qFormat/>
    <w:pPr>
      <w:widowControl/>
    </w:pPr>
    <w:rPr>
      <w:sz w:val="24"/>
    </w:rPr>
  </w:style>
  <w:style w:type="paragraph" w:customStyle="1" w:styleId="WW8Num66z61">
    <w:name w:val="WW8Num66z61"/>
    <w:link w:val="WW8Num66z6"/>
    <w:qFormat/>
  </w:style>
  <w:style w:type="paragraph" w:styleId="aff8">
    <w:name w:val="footer"/>
    <w:basedOn w:val="a"/>
    <w:pPr>
      <w:widowControl/>
      <w:tabs>
        <w:tab w:val="center" w:pos="4677"/>
        <w:tab w:val="right" w:pos="9355"/>
      </w:tabs>
    </w:pPr>
  </w:style>
  <w:style w:type="paragraph" w:customStyle="1" w:styleId="WW8Num43z01">
    <w:name w:val="WW8Num43z01"/>
    <w:link w:val="WW8Num43z0"/>
    <w:qFormat/>
    <w:rPr>
      <w:sz w:val="28"/>
    </w:rPr>
  </w:style>
  <w:style w:type="paragraph" w:customStyle="1" w:styleId="11c">
    <w:name w:val="Основной текст с отступом11"/>
    <w:basedOn w:val="114"/>
    <w:link w:val="1f6"/>
    <w:qFormat/>
    <w:pPr>
      <w:widowControl/>
      <w:spacing w:before="209" w:after="209"/>
      <w:ind w:left="209" w:right="209" w:firstLine="0"/>
      <w:jc w:val="left"/>
    </w:pPr>
  </w:style>
  <w:style w:type="paragraph" w:customStyle="1" w:styleId="WW8Num28z61">
    <w:name w:val="WW8Num28z61"/>
    <w:link w:val="WW8Num28z6"/>
    <w:qFormat/>
  </w:style>
  <w:style w:type="paragraph" w:customStyle="1" w:styleId="WW8Num53z11">
    <w:name w:val="WW8Num53z11"/>
    <w:link w:val="WW8Num53z1"/>
    <w:qFormat/>
    <w:rPr>
      <w:sz w:val="28"/>
    </w:rPr>
  </w:style>
  <w:style w:type="paragraph" w:customStyle="1" w:styleId="WW8Num27z01">
    <w:name w:val="WW8Num27z01"/>
    <w:link w:val="WW8Num27z0"/>
    <w:qFormat/>
    <w:rPr>
      <w:rFonts w:ascii="Symbol" w:hAnsi="Symbol"/>
      <w:sz w:val="28"/>
    </w:rPr>
  </w:style>
  <w:style w:type="paragraph" w:customStyle="1" w:styleId="WW8Num66z21">
    <w:name w:val="WW8Num66z21"/>
    <w:link w:val="WW8Num66z2"/>
    <w:qFormat/>
  </w:style>
  <w:style w:type="paragraph" w:customStyle="1" w:styleId="11110">
    <w:name w:val="Основной текст (11)11"/>
    <w:basedOn w:val="a"/>
    <w:link w:val="1113"/>
    <w:qFormat/>
    <w:pPr>
      <w:widowControl/>
      <w:spacing w:line="317" w:lineRule="exact"/>
      <w:ind w:firstLine="1320"/>
      <w:jc w:val="both"/>
    </w:pPr>
    <w:rPr>
      <w:sz w:val="28"/>
    </w:rPr>
  </w:style>
  <w:style w:type="paragraph" w:customStyle="1" w:styleId="WW8Num51z01">
    <w:name w:val="WW8Num51z01"/>
    <w:link w:val="WW8Num51z0"/>
    <w:qFormat/>
    <w:rPr>
      <w:rFonts w:ascii="Symbol" w:hAnsi="Symbol"/>
    </w:rPr>
  </w:style>
  <w:style w:type="paragraph" w:customStyle="1" w:styleId="BodyText21">
    <w:name w:val="Body Text 21"/>
    <w:basedOn w:val="a"/>
    <w:link w:val="214"/>
    <w:qFormat/>
    <w:pPr>
      <w:widowControl/>
      <w:spacing w:after="120" w:line="480" w:lineRule="auto"/>
      <w:ind w:left="142"/>
      <w:jc w:val="right"/>
    </w:pPr>
  </w:style>
  <w:style w:type="paragraph" w:customStyle="1" w:styleId="WW8Num2z21">
    <w:name w:val="WW8Num2z21"/>
    <w:link w:val="WW8Num2z2"/>
    <w:qFormat/>
    <w:rPr>
      <w:rFonts w:ascii="Wingdings" w:hAnsi="Wingdings"/>
    </w:rPr>
  </w:style>
  <w:style w:type="paragraph" w:customStyle="1" w:styleId="WW8Num26z21">
    <w:name w:val="WW8Num26z21"/>
    <w:link w:val="WW8Num26z2"/>
    <w:qFormat/>
  </w:style>
  <w:style w:type="paragraph" w:customStyle="1" w:styleId="Heading561">
    <w:name w:val="Heading 561"/>
    <w:basedOn w:val="a"/>
    <w:link w:val="Heading56"/>
    <w:qFormat/>
    <w:pPr>
      <w:widowControl/>
      <w:numPr>
        <w:ilvl w:val="3"/>
        <w:numId w:val="41"/>
      </w:numPr>
    </w:pPr>
    <w:rPr>
      <w:sz w:val="24"/>
    </w:rPr>
  </w:style>
  <w:style w:type="paragraph" w:customStyle="1" w:styleId="WW8Num37z11">
    <w:name w:val="WW8Num37z11"/>
    <w:link w:val="WW8Num37z1"/>
    <w:qFormat/>
  </w:style>
  <w:style w:type="paragraph" w:customStyle="1" w:styleId="WW8Num65z11">
    <w:name w:val="WW8Num65z11"/>
    <w:link w:val="WW8Num65z1"/>
    <w:qFormat/>
  </w:style>
  <w:style w:type="paragraph" w:customStyle="1" w:styleId="WW8Num41z61">
    <w:name w:val="WW8Num41z61"/>
    <w:link w:val="WW8Num41z6"/>
    <w:qFormat/>
  </w:style>
  <w:style w:type="paragraph" w:customStyle="1" w:styleId="WW8Num1z31">
    <w:name w:val="WW8Num1z31"/>
    <w:link w:val="WW8Num1z3"/>
    <w:qFormat/>
  </w:style>
  <w:style w:type="paragraph" w:customStyle="1" w:styleId="xl821">
    <w:name w:val="xl821"/>
    <w:basedOn w:val="a"/>
    <w:link w:val="xl8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paragraph" w:customStyle="1" w:styleId="2110">
    <w:name w:val="Основной текст с отступом 211"/>
    <w:basedOn w:val="a"/>
    <w:link w:val="215"/>
    <w:qFormat/>
    <w:pPr>
      <w:widowControl/>
      <w:spacing w:after="120" w:line="480" w:lineRule="auto"/>
      <w:ind w:left="283"/>
      <w:jc w:val="both"/>
    </w:pPr>
    <w:rPr>
      <w:rFonts w:ascii="Calibri" w:hAnsi="Calibri"/>
      <w:sz w:val="22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basedOn w:val="a"/>
    <w:link w:val="Footnote"/>
    <w:qFormat/>
    <w:pPr>
      <w:widowControl/>
    </w:pPr>
  </w:style>
  <w:style w:type="paragraph" w:customStyle="1" w:styleId="ListParagraph1">
    <w:name w:val="List Paragraph1"/>
    <w:basedOn w:val="a"/>
    <w:link w:val="21"/>
    <w:qFormat/>
    <w:pPr>
      <w:widowControl/>
      <w:ind w:left="720"/>
      <w:contextualSpacing/>
    </w:pPr>
  </w:style>
  <w:style w:type="paragraph" w:customStyle="1" w:styleId="FontStyle231">
    <w:name w:val="Font Style231"/>
    <w:link w:val="FontStyle23"/>
    <w:qFormat/>
    <w:rPr>
      <w:sz w:val="22"/>
    </w:rPr>
  </w:style>
  <w:style w:type="paragraph" w:customStyle="1" w:styleId="WW8Num3z41">
    <w:name w:val="WW8Num3z41"/>
    <w:link w:val="WW8Num3z4"/>
    <w:qFormat/>
  </w:style>
  <w:style w:type="paragraph" w:customStyle="1" w:styleId="101">
    <w:name w:val="Стиль101"/>
    <w:basedOn w:val="81"/>
    <w:link w:val="100"/>
    <w:qFormat/>
    <w:pPr>
      <w:numPr>
        <w:ilvl w:val="3"/>
        <w:numId w:val="1"/>
      </w:numPr>
    </w:pPr>
  </w:style>
  <w:style w:type="paragraph" w:customStyle="1" w:styleId="WW8Num47z71">
    <w:name w:val="WW8Num47z71"/>
    <w:link w:val="WW8Num47z7"/>
    <w:qFormat/>
  </w:style>
  <w:style w:type="paragraph" w:customStyle="1" w:styleId="WW8Num30z41">
    <w:name w:val="WW8Num30z41"/>
    <w:link w:val="WW8Num30z4"/>
    <w:qFormat/>
  </w:style>
  <w:style w:type="paragraph" w:customStyle="1" w:styleId="WW8Num66z81">
    <w:name w:val="WW8Num66z81"/>
    <w:link w:val="WW8Num66z8"/>
    <w:qFormat/>
  </w:style>
  <w:style w:type="paragraph" w:customStyle="1" w:styleId="216">
    <w:name w:val="Подзаголовок21"/>
    <w:basedOn w:val="headII1"/>
    <w:link w:val="25"/>
    <w:qFormat/>
  </w:style>
  <w:style w:type="paragraph" w:styleId="1ff7">
    <w:name w:val="toc 1"/>
    <w:basedOn w:val="a"/>
    <w:next w:val="a"/>
    <w:uiPriority w:val="39"/>
    <w:pPr>
      <w:widowControl/>
      <w:tabs>
        <w:tab w:val="left" w:pos="440"/>
        <w:tab w:val="right" w:leader="dot" w:pos="10762"/>
      </w:tabs>
      <w:contextualSpacing/>
    </w:pPr>
    <w:rPr>
      <w:b/>
      <w:sz w:val="22"/>
    </w:rPr>
  </w:style>
  <w:style w:type="paragraph" w:customStyle="1" w:styleId="xl841">
    <w:name w:val="xl841"/>
    <w:basedOn w:val="a"/>
    <w:link w:val="xl8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paragraph" w:customStyle="1" w:styleId="1f7">
    <w:name w:val="Текст_таблицы1"/>
    <w:basedOn w:val="a"/>
    <w:link w:val="af5"/>
    <w:qFormat/>
    <w:pPr>
      <w:widowControl/>
    </w:pPr>
  </w:style>
  <w:style w:type="paragraph" w:customStyle="1" w:styleId="WW8Num51z21">
    <w:name w:val="WW8Num51z21"/>
    <w:link w:val="WW8Num51z2"/>
    <w:qFormat/>
    <w:rPr>
      <w:rFonts w:ascii="Wingdings" w:hAnsi="Wingdings"/>
    </w:rPr>
  </w:style>
  <w:style w:type="paragraph" w:customStyle="1" w:styleId="WW8Num4z01">
    <w:name w:val="WW8Num4z01"/>
    <w:link w:val="WW8Num4z0"/>
    <w:qFormat/>
    <w:rPr>
      <w:spacing w:val="-1"/>
      <w:sz w:val="28"/>
    </w:rPr>
  </w:style>
  <w:style w:type="paragraph" w:customStyle="1" w:styleId="WW8Num37z01">
    <w:name w:val="WW8Num37z01"/>
    <w:link w:val="WW8Num37z0"/>
    <w:qFormat/>
  </w:style>
  <w:style w:type="paragraph" w:customStyle="1" w:styleId="WW8Num45z61">
    <w:name w:val="WW8Num45z61"/>
    <w:link w:val="WW8Num45z6"/>
    <w:qFormat/>
  </w:style>
  <w:style w:type="paragraph" w:customStyle="1" w:styleId="WW8Num22z11">
    <w:name w:val="WW8Num22z11"/>
    <w:link w:val="WW8Num22z1"/>
    <w:qFormat/>
    <w:rPr>
      <w:b/>
    </w:rPr>
  </w:style>
  <w:style w:type="paragraph" w:customStyle="1" w:styleId="WW8Num62z01">
    <w:name w:val="WW8Num62z01"/>
    <w:link w:val="WW8Num62z0"/>
    <w:qFormat/>
    <w:rPr>
      <w:rFonts w:ascii="Symbol" w:hAnsi="Symbol"/>
      <w:spacing w:val="-8"/>
      <w:sz w:val="28"/>
    </w:rPr>
  </w:style>
  <w:style w:type="paragraph" w:customStyle="1" w:styleId="WW8Num45z51">
    <w:name w:val="WW8Num45z51"/>
    <w:link w:val="WW8Num45z5"/>
    <w:qFormat/>
  </w:style>
  <w:style w:type="paragraph" w:customStyle="1" w:styleId="xl801">
    <w:name w:val="xl801"/>
    <w:basedOn w:val="a"/>
    <w:link w:val="xl8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paragraph" w:customStyle="1" w:styleId="WW8Num12z01">
    <w:name w:val="WW8Num12z01"/>
    <w:link w:val="WW8Num12z0"/>
    <w:qFormat/>
  </w:style>
  <w:style w:type="paragraph" w:customStyle="1" w:styleId="WW8Num61z11">
    <w:name w:val="WW8Num61z11"/>
    <w:link w:val="WW8Num61z1"/>
    <w:qFormat/>
    <w:rPr>
      <w:rFonts w:ascii="Courier New" w:hAnsi="Courier New"/>
    </w:rPr>
  </w:style>
  <w:style w:type="paragraph" w:customStyle="1" w:styleId="xl831">
    <w:name w:val="xl831"/>
    <w:basedOn w:val="a"/>
    <w:link w:val="xl83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paragraph" w:customStyle="1" w:styleId="WW8Num65z21">
    <w:name w:val="WW8Num65z21"/>
    <w:link w:val="WW8Num65z2"/>
    <w:qFormat/>
  </w:style>
  <w:style w:type="paragraph" w:customStyle="1" w:styleId="xl921">
    <w:name w:val="xl921"/>
    <w:basedOn w:val="a"/>
    <w:link w:val="xl9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paragraph" w:customStyle="1" w:styleId="WW8Num12z21">
    <w:name w:val="WW8Num12z21"/>
    <w:link w:val="WW8Num12z2"/>
    <w:qFormat/>
    <w:rPr>
      <w:rFonts w:ascii="Wingdings" w:hAnsi="Wingdings"/>
    </w:rPr>
  </w:style>
  <w:style w:type="paragraph" w:customStyle="1" w:styleId="WW8Num17z61">
    <w:name w:val="WW8Num17z61"/>
    <w:link w:val="WW8Num17z6"/>
    <w:qFormat/>
  </w:style>
  <w:style w:type="paragraph" w:customStyle="1" w:styleId="WW8Num44z51">
    <w:name w:val="WW8Num44z51"/>
    <w:link w:val="WW8Num44z5"/>
    <w:qFormat/>
  </w:style>
  <w:style w:type="paragraph" w:customStyle="1" w:styleId="WW8Num66z51">
    <w:name w:val="WW8Num66z51"/>
    <w:link w:val="WW8Num66z5"/>
    <w:qFormat/>
  </w:style>
  <w:style w:type="paragraph" w:customStyle="1" w:styleId="WW8Num28z41">
    <w:name w:val="WW8Num28z41"/>
    <w:link w:val="WW8Num28z4"/>
    <w:qFormat/>
  </w:style>
  <w:style w:type="paragraph" w:customStyle="1" w:styleId="WW8Num1z21">
    <w:name w:val="WW8Num1z21"/>
    <w:link w:val="WW8Num1z2"/>
    <w:qFormat/>
  </w:style>
  <w:style w:type="paragraph" w:customStyle="1" w:styleId="71">
    <w:name w:val="Стиль71"/>
    <w:basedOn w:val="basictext1"/>
    <w:link w:val="70"/>
    <w:qFormat/>
    <w:pPr>
      <w:numPr>
        <w:ilvl w:val="3"/>
        <w:numId w:val="42"/>
      </w:numPr>
    </w:pPr>
    <w:rPr>
      <w:color w:val="FF0000"/>
    </w:rPr>
  </w:style>
  <w:style w:type="paragraph" w:customStyle="1" w:styleId="1f8">
    <w:name w:val="ГС_Основной_текст1"/>
    <w:link w:val="af1"/>
    <w:qFormat/>
    <w:pPr>
      <w:tabs>
        <w:tab w:val="left" w:pos="851"/>
      </w:tabs>
      <w:spacing w:before="60" w:after="60"/>
      <w:ind w:firstLine="851"/>
      <w:contextualSpacing/>
      <w:jc w:val="both"/>
    </w:pPr>
    <w:rPr>
      <w:sz w:val="24"/>
    </w:rPr>
  </w:style>
  <w:style w:type="paragraph" w:customStyle="1" w:styleId="WW8Num27z41">
    <w:name w:val="WW8Num27z41"/>
    <w:link w:val="WW8Num27z4"/>
    <w:qFormat/>
  </w:style>
  <w:style w:type="paragraph" w:customStyle="1" w:styleId="WW8Num34z11">
    <w:name w:val="WW8Num34z11"/>
    <w:link w:val="WW8Num34z1"/>
    <w:qFormat/>
  </w:style>
  <w:style w:type="paragraph" w:customStyle="1" w:styleId="WW8Num16z01">
    <w:name w:val="WW8Num16z01"/>
    <w:link w:val="WW8Num16z0"/>
    <w:qFormat/>
  </w:style>
  <w:style w:type="paragraph" w:customStyle="1" w:styleId="1ff8">
    <w:name w:val="Содержимое таблицы1"/>
    <w:basedOn w:val="a"/>
    <w:qFormat/>
    <w:rPr>
      <w:sz w:val="24"/>
    </w:rPr>
  </w:style>
  <w:style w:type="paragraph" w:customStyle="1" w:styleId="1ff9">
    <w:name w:val="Заголовок таблицы1"/>
    <w:basedOn w:val="1ff8"/>
    <w:qFormat/>
    <w:pPr>
      <w:widowControl/>
      <w:jc w:val="center"/>
    </w:pPr>
    <w:rPr>
      <w:b/>
    </w:rPr>
  </w:style>
  <w:style w:type="paragraph" w:customStyle="1" w:styleId="WW8Num48z21">
    <w:name w:val="WW8Num48z21"/>
    <w:link w:val="WW8Num48z2"/>
    <w:qFormat/>
  </w:style>
  <w:style w:type="paragraph" w:customStyle="1" w:styleId="WW8Num22z81">
    <w:name w:val="WW8Num22z81"/>
    <w:link w:val="WW8Num22z8"/>
    <w:qFormat/>
  </w:style>
  <w:style w:type="paragraph" w:customStyle="1" w:styleId="WW8Num49z01">
    <w:name w:val="WW8Num49z01"/>
    <w:link w:val="WW8Num49z0"/>
    <w:qFormat/>
    <w:rPr>
      <w:rFonts w:ascii="Symbol" w:hAnsi="Symbol"/>
    </w:rPr>
  </w:style>
  <w:style w:type="paragraph" w:customStyle="1" w:styleId="61">
    <w:name w:val="Стиль61"/>
    <w:basedOn w:val="headII1"/>
    <w:link w:val="62"/>
    <w:qFormat/>
    <w:pPr>
      <w:numPr>
        <w:ilvl w:val="2"/>
        <w:numId w:val="43"/>
      </w:numPr>
    </w:pPr>
  </w:style>
  <w:style w:type="paragraph" w:customStyle="1" w:styleId="WW8Num32z61">
    <w:name w:val="WW8Num32z61"/>
    <w:link w:val="WW8Num32z6"/>
    <w:qFormat/>
  </w:style>
  <w:style w:type="paragraph" w:customStyle="1" w:styleId="WW8Num31z01">
    <w:name w:val="WW8Num31z01"/>
    <w:link w:val="WW8Num31z0"/>
    <w:qFormat/>
    <w:rPr>
      <w:rFonts w:ascii="Times New Roman CYR" w:hAnsi="Times New Roman CYR"/>
      <w:spacing w:val="-1"/>
      <w:sz w:val="28"/>
    </w:rPr>
  </w:style>
  <w:style w:type="paragraph" w:customStyle="1" w:styleId="WW8Num8z61">
    <w:name w:val="WW8Num8z61"/>
    <w:link w:val="WW8Num8z6"/>
    <w:qFormat/>
  </w:style>
  <w:style w:type="paragraph" w:customStyle="1" w:styleId="WW8Num32z31">
    <w:name w:val="WW8Num32z31"/>
    <w:link w:val="WW8Num32z3"/>
    <w:qFormat/>
  </w:style>
  <w:style w:type="paragraph" w:customStyle="1" w:styleId="Default1">
    <w:name w:val="Default1"/>
    <w:link w:val="Default"/>
    <w:qFormat/>
    <w:rPr>
      <w:sz w:val="24"/>
    </w:rPr>
  </w:style>
  <w:style w:type="paragraph" w:customStyle="1" w:styleId="WW8Num2z11">
    <w:name w:val="WW8Num2z11"/>
    <w:link w:val="WW8Num2z1"/>
    <w:qFormat/>
    <w:rPr>
      <w:rFonts w:ascii="Courier New" w:hAnsi="Courier New"/>
    </w:rPr>
  </w:style>
  <w:style w:type="paragraph" w:customStyle="1" w:styleId="1f9">
    <w:name w:val="Основной текст + Курсив1"/>
    <w:link w:val="af8"/>
    <w:qFormat/>
    <w:rPr>
      <w:i/>
      <w:sz w:val="19"/>
    </w:rPr>
  </w:style>
  <w:style w:type="paragraph" w:customStyle="1" w:styleId="WW8Num66z71">
    <w:name w:val="WW8Num66z71"/>
    <w:link w:val="WW8Num66z7"/>
    <w:qFormat/>
  </w:style>
  <w:style w:type="paragraph" w:customStyle="1" w:styleId="WW8Num65z81">
    <w:name w:val="WW8Num65z81"/>
    <w:link w:val="WW8Num65z8"/>
    <w:qFormat/>
  </w:style>
  <w:style w:type="paragraph" w:customStyle="1" w:styleId="WW8Num8z11">
    <w:name w:val="WW8Num8z11"/>
    <w:link w:val="WW8Num8z1"/>
    <w:qFormat/>
  </w:style>
  <w:style w:type="paragraph" w:customStyle="1" w:styleId="WW8Num7z81">
    <w:name w:val="WW8Num7z81"/>
    <w:link w:val="WW8Num7z8"/>
    <w:qFormat/>
  </w:style>
  <w:style w:type="paragraph" w:customStyle="1" w:styleId="WW8Num26z61">
    <w:name w:val="WW8Num26z61"/>
    <w:link w:val="WW8Num26z6"/>
    <w:qFormat/>
  </w:style>
  <w:style w:type="paragraph" w:customStyle="1" w:styleId="WW8Num48z11">
    <w:name w:val="WW8Num48z11"/>
    <w:link w:val="WW8Num48z1"/>
    <w:qFormat/>
  </w:style>
  <w:style w:type="paragraph" w:customStyle="1" w:styleId="WW8Num30z31">
    <w:name w:val="WW8Num30z31"/>
    <w:link w:val="WW8Num30z3"/>
    <w:qFormat/>
  </w:style>
  <w:style w:type="paragraph" w:customStyle="1" w:styleId="xl1201">
    <w:name w:val="xl1201"/>
    <w:basedOn w:val="a"/>
    <w:link w:val="xl120"/>
    <w:qFormat/>
    <w:pPr>
      <w:widowControl/>
      <w:pBdr>
        <w:top w:val="single" w:sz="4" w:space="0" w:color="000000"/>
        <w:bottom w:val="single" w:sz="4" w:space="0" w:color="000000"/>
      </w:pBdr>
      <w:spacing w:beforeAutospacing="1" w:afterAutospacing="1"/>
      <w:jc w:val="right"/>
    </w:pPr>
    <w:rPr>
      <w:sz w:val="24"/>
    </w:rPr>
  </w:style>
  <w:style w:type="paragraph" w:styleId="92">
    <w:name w:val="toc 9"/>
    <w:basedOn w:val="a"/>
    <w:next w:val="a"/>
    <w:uiPriority w:val="39"/>
    <w:pPr>
      <w:widowControl/>
      <w:spacing w:after="100" w:line="259" w:lineRule="auto"/>
      <w:ind w:left="1760"/>
    </w:pPr>
    <w:rPr>
      <w:rFonts w:ascii="Calibri" w:hAnsi="Calibri"/>
      <w:sz w:val="22"/>
    </w:rPr>
  </w:style>
  <w:style w:type="paragraph" w:customStyle="1" w:styleId="WW8Num19z41">
    <w:name w:val="WW8Num19z41"/>
    <w:link w:val="WW8Num19z4"/>
    <w:qFormat/>
  </w:style>
  <w:style w:type="paragraph" w:customStyle="1" w:styleId="WW8Num39z01">
    <w:name w:val="WW8Num39z01"/>
    <w:link w:val="WW8Num39z0"/>
    <w:qFormat/>
    <w:rPr>
      <w:spacing w:val="-1"/>
    </w:rPr>
  </w:style>
  <w:style w:type="paragraph" w:customStyle="1" w:styleId="WW8Num17z21">
    <w:name w:val="WW8Num17z21"/>
    <w:link w:val="WW8Num17z2"/>
    <w:qFormat/>
  </w:style>
  <w:style w:type="paragraph" w:customStyle="1" w:styleId="WW8Num63z51">
    <w:name w:val="WW8Num63z51"/>
    <w:link w:val="WW8Num63z5"/>
    <w:qFormat/>
  </w:style>
  <w:style w:type="paragraph" w:customStyle="1" w:styleId="1114">
    <w:name w:val="заголовок 111"/>
    <w:basedOn w:val="a"/>
    <w:next w:val="a"/>
    <w:link w:val="11e"/>
    <w:qFormat/>
    <w:pPr>
      <w:keepNext/>
      <w:widowControl/>
      <w:jc w:val="center"/>
    </w:pPr>
    <w:rPr>
      <w:sz w:val="24"/>
    </w:rPr>
  </w:style>
  <w:style w:type="paragraph" w:customStyle="1" w:styleId="WW8Num7z21">
    <w:name w:val="WW8Num7z21"/>
    <w:link w:val="WW8Num7z2"/>
    <w:qFormat/>
  </w:style>
  <w:style w:type="paragraph" w:customStyle="1" w:styleId="WW8Num50z61">
    <w:name w:val="WW8Num50z61"/>
    <w:link w:val="WW8Num50z6"/>
    <w:qFormat/>
  </w:style>
  <w:style w:type="paragraph" w:customStyle="1" w:styleId="WW8Num9z11">
    <w:name w:val="WW8Num9z11"/>
    <w:link w:val="WW8Num9z1"/>
    <w:qFormat/>
    <w:rPr>
      <w:rFonts w:ascii="Courier New" w:hAnsi="Courier New"/>
    </w:rPr>
  </w:style>
  <w:style w:type="paragraph" w:customStyle="1" w:styleId="xl1251">
    <w:name w:val="xl1251"/>
    <w:basedOn w:val="a"/>
    <w:link w:val="xl12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4"/>
    </w:rPr>
  </w:style>
  <w:style w:type="paragraph" w:customStyle="1" w:styleId="WW8Num36z61">
    <w:name w:val="WW8Num36z61"/>
    <w:link w:val="WW8Num36z6"/>
    <w:qFormat/>
  </w:style>
  <w:style w:type="paragraph" w:customStyle="1" w:styleId="WW8Num7z71">
    <w:name w:val="WW8Num7z71"/>
    <w:link w:val="WW8Num7z7"/>
    <w:qFormat/>
  </w:style>
  <w:style w:type="paragraph" w:customStyle="1" w:styleId="BodyTextIndent21">
    <w:name w:val="Body Text Indent 21"/>
    <w:basedOn w:val="a"/>
    <w:link w:val="220"/>
    <w:qFormat/>
    <w:pPr>
      <w:widowControl/>
      <w:spacing w:after="120" w:line="480" w:lineRule="auto"/>
      <w:ind w:left="283"/>
    </w:pPr>
  </w:style>
  <w:style w:type="paragraph" w:customStyle="1" w:styleId="xl1061">
    <w:name w:val="xl1061"/>
    <w:basedOn w:val="a"/>
    <w:link w:val="xl10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sz w:val="24"/>
    </w:rPr>
  </w:style>
  <w:style w:type="paragraph" w:customStyle="1" w:styleId="WW8Num60z01">
    <w:name w:val="WW8Num60z01"/>
    <w:link w:val="WW8Num60z0"/>
    <w:qFormat/>
    <w:rPr>
      <w:rFonts w:ascii="Symbol" w:hAnsi="Symbol"/>
      <w:sz w:val="28"/>
    </w:rPr>
  </w:style>
  <w:style w:type="paragraph" w:customStyle="1" w:styleId="WW8Num52z21">
    <w:name w:val="WW8Num52z21"/>
    <w:link w:val="WW8Num52z2"/>
    <w:qFormat/>
    <w:rPr>
      <w:rFonts w:ascii="Wingdings" w:hAnsi="Wingdings"/>
    </w:rPr>
  </w:style>
  <w:style w:type="paragraph" w:customStyle="1" w:styleId="WW8Num27z81">
    <w:name w:val="WW8Num27z81"/>
    <w:link w:val="WW8Num27z8"/>
    <w:qFormat/>
  </w:style>
  <w:style w:type="paragraph" w:customStyle="1" w:styleId="WW8Num21z01">
    <w:name w:val="WW8Num21z01"/>
    <w:link w:val="WW8Num21z0"/>
    <w:qFormat/>
    <w:rPr>
      <w:b/>
      <w:sz w:val="28"/>
    </w:rPr>
  </w:style>
  <w:style w:type="paragraph" w:customStyle="1" w:styleId="xl941">
    <w:name w:val="xl941"/>
    <w:basedOn w:val="a"/>
    <w:link w:val="xl9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paragraph" w:customStyle="1" w:styleId="WW8Num3z21">
    <w:name w:val="WW8Num3z21"/>
    <w:link w:val="WW8Num3z2"/>
    <w:qFormat/>
  </w:style>
  <w:style w:type="paragraph" w:customStyle="1" w:styleId="WW8Num45z11">
    <w:name w:val="WW8Num45z11"/>
    <w:link w:val="WW8Num45z1"/>
    <w:qFormat/>
  </w:style>
  <w:style w:type="paragraph" w:customStyle="1" w:styleId="WW8Num56z81">
    <w:name w:val="WW8Num56z81"/>
    <w:link w:val="WW8Num56z8"/>
    <w:qFormat/>
  </w:style>
  <w:style w:type="paragraph" w:customStyle="1" w:styleId="FontStyle191">
    <w:name w:val="Font Style191"/>
    <w:link w:val="FontStyle19"/>
    <w:qFormat/>
    <w:rPr>
      <w:sz w:val="24"/>
    </w:rPr>
  </w:style>
  <w:style w:type="paragraph" w:customStyle="1" w:styleId="pright1">
    <w:name w:val="pright1"/>
    <w:basedOn w:val="a"/>
    <w:link w:val="pright"/>
    <w:qFormat/>
    <w:pPr>
      <w:widowControl/>
      <w:spacing w:beforeAutospacing="1" w:afterAutospacing="1"/>
    </w:pPr>
    <w:rPr>
      <w:sz w:val="24"/>
    </w:rPr>
  </w:style>
  <w:style w:type="paragraph" w:customStyle="1" w:styleId="WW8Num66z31">
    <w:name w:val="WW8Num66z31"/>
    <w:link w:val="WW8Num66z3"/>
    <w:qFormat/>
  </w:style>
  <w:style w:type="paragraph" w:customStyle="1" w:styleId="p81">
    <w:name w:val="p81"/>
    <w:basedOn w:val="a"/>
    <w:link w:val="p8"/>
    <w:qFormat/>
    <w:pPr>
      <w:widowControl/>
      <w:spacing w:beforeAutospacing="1" w:afterAutospacing="1"/>
    </w:pPr>
    <w:rPr>
      <w:sz w:val="24"/>
    </w:rPr>
  </w:style>
  <w:style w:type="paragraph" w:customStyle="1" w:styleId="WW8Num63z61">
    <w:name w:val="WW8Num63z61"/>
    <w:link w:val="WW8Num63z6"/>
    <w:qFormat/>
  </w:style>
  <w:style w:type="paragraph" w:customStyle="1" w:styleId="TimesNewRoman1">
    <w:name w:val="Обычный + Times New Roman1"/>
    <w:basedOn w:val="a"/>
    <w:link w:val="TimesNewRoman"/>
    <w:qFormat/>
    <w:pPr>
      <w:widowControl/>
      <w:tabs>
        <w:tab w:val="left" w:pos="0"/>
        <w:tab w:val="left" w:pos="900"/>
      </w:tabs>
      <w:ind w:firstLine="540"/>
      <w:jc w:val="both"/>
    </w:pPr>
    <w:rPr>
      <w:sz w:val="24"/>
    </w:rPr>
  </w:style>
  <w:style w:type="paragraph" w:customStyle="1" w:styleId="WW8Num22z21">
    <w:name w:val="WW8Num22z21"/>
    <w:link w:val="WW8Num22z2"/>
    <w:qFormat/>
  </w:style>
  <w:style w:type="paragraph" w:customStyle="1" w:styleId="WW8Num39z11">
    <w:name w:val="WW8Num39z11"/>
    <w:link w:val="WW8Num39z1"/>
    <w:qFormat/>
    <w:rPr>
      <w:rFonts w:ascii="Courier New" w:hAnsi="Courier New"/>
    </w:rPr>
  </w:style>
  <w:style w:type="paragraph" w:customStyle="1" w:styleId="FontStyle331">
    <w:name w:val="Font Style331"/>
    <w:link w:val="FontStyle33"/>
    <w:qFormat/>
    <w:rPr>
      <w:i/>
      <w:sz w:val="40"/>
    </w:rPr>
  </w:style>
  <w:style w:type="paragraph" w:customStyle="1" w:styleId="WW8Num3z81">
    <w:name w:val="WW8Num3z81"/>
    <w:link w:val="WW8Num3z8"/>
    <w:qFormat/>
  </w:style>
  <w:style w:type="paragraph" w:customStyle="1" w:styleId="xl751">
    <w:name w:val="xl751"/>
    <w:basedOn w:val="a"/>
    <w:link w:val="xl7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paragraph" w:customStyle="1" w:styleId="WW8Num20z51">
    <w:name w:val="WW8Num20z51"/>
    <w:link w:val="WW8Num20z5"/>
    <w:qFormat/>
    <w:rPr>
      <w:rFonts w:ascii="Wingdings" w:hAnsi="Wingdings"/>
    </w:rPr>
  </w:style>
  <w:style w:type="paragraph" w:customStyle="1" w:styleId="xl1191">
    <w:name w:val="xl1191"/>
    <w:basedOn w:val="a"/>
    <w:link w:val="xl11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right"/>
    </w:pPr>
    <w:rPr>
      <w:sz w:val="24"/>
    </w:rPr>
  </w:style>
  <w:style w:type="paragraph" w:styleId="82">
    <w:name w:val="toc 8"/>
    <w:basedOn w:val="a"/>
    <w:next w:val="a"/>
    <w:uiPriority w:val="39"/>
    <w:pPr>
      <w:widowControl/>
      <w:spacing w:after="100" w:line="259" w:lineRule="auto"/>
      <w:ind w:left="1540"/>
    </w:pPr>
    <w:rPr>
      <w:rFonts w:ascii="Calibri" w:hAnsi="Calibri"/>
      <w:sz w:val="22"/>
    </w:rPr>
  </w:style>
  <w:style w:type="paragraph" w:customStyle="1" w:styleId="1fa">
    <w:name w:val="ГС_НазвСтолбца1"/>
    <w:basedOn w:val="1d"/>
    <w:link w:val="af9"/>
    <w:qFormat/>
    <w:pPr>
      <w:keepNext/>
      <w:jc w:val="center"/>
    </w:pPr>
    <w:rPr>
      <w:b/>
    </w:rPr>
  </w:style>
  <w:style w:type="paragraph" w:customStyle="1" w:styleId="WW8Num17z81">
    <w:name w:val="WW8Num17z81"/>
    <w:link w:val="WW8Num17z8"/>
    <w:qFormat/>
  </w:style>
  <w:style w:type="paragraph" w:customStyle="1" w:styleId="xl761">
    <w:name w:val="xl761"/>
    <w:basedOn w:val="a"/>
    <w:link w:val="xl7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</w:rPr>
  </w:style>
  <w:style w:type="paragraph" w:customStyle="1" w:styleId="xl1241">
    <w:name w:val="xl1241"/>
    <w:basedOn w:val="a"/>
    <w:link w:val="xl124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</w:rPr>
  </w:style>
  <w:style w:type="paragraph" w:customStyle="1" w:styleId="WW8Num31z11">
    <w:name w:val="WW8Num31z11"/>
    <w:link w:val="WW8Num31z1"/>
    <w:qFormat/>
  </w:style>
  <w:style w:type="paragraph" w:customStyle="1" w:styleId="WW8Num55z11">
    <w:name w:val="WW8Num55z11"/>
    <w:link w:val="WW8Num55z1"/>
    <w:qFormat/>
    <w:rPr>
      <w:rFonts w:ascii="Courier New" w:hAnsi="Courier New"/>
    </w:rPr>
  </w:style>
  <w:style w:type="paragraph" w:customStyle="1" w:styleId="217">
    <w:name w:val="Основной текст с отступом21"/>
    <w:basedOn w:val="a"/>
    <w:link w:val="26"/>
    <w:qFormat/>
    <w:pPr>
      <w:widowControl/>
      <w:spacing w:before="209" w:after="209"/>
      <w:ind w:left="209" w:right="209"/>
    </w:pPr>
    <w:rPr>
      <w:sz w:val="24"/>
    </w:rPr>
  </w:style>
  <w:style w:type="paragraph" w:customStyle="1" w:styleId="WW8Num2z01">
    <w:name w:val="WW8Num2z01"/>
    <w:link w:val="WW8Num2z0"/>
    <w:qFormat/>
    <w:rPr>
      <w:rFonts w:ascii="Symbol" w:hAnsi="Symbol"/>
      <w:sz w:val="28"/>
    </w:rPr>
  </w:style>
  <w:style w:type="paragraph" w:customStyle="1" w:styleId="WW8Num44z11">
    <w:name w:val="WW8Num44z11"/>
    <w:link w:val="WW8Num44z1"/>
    <w:qFormat/>
  </w:style>
  <w:style w:type="paragraph" w:styleId="aff9">
    <w:name w:val="Body Text Indent"/>
    <w:basedOn w:val="a"/>
    <w:pPr>
      <w:widowControl/>
      <w:jc w:val="center"/>
    </w:pPr>
    <w:rPr>
      <w:b/>
      <w:sz w:val="28"/>
      <w:u w:val="single"/>
    </w:rPr>
  </w:style>
  <w:style w:type="paragraph" w:customStyle="1" w:styleId="WW8Num63z21">
    <w:name w:val="WW8Num63z21"/>
    <w:link w:val="WW8Num63z2"/>
    <w:qFormat/>
  </w:style>
  <w:style w:type="paragraph" w:customStyle="1" w:styleId="WW8Num19z61">
    <w:name w:val="WW8Num19z61"/>
    <w:link w:val="WW8Num19z6"/>
    <w:qFormat/>
  </w:style>
  <w:style w:type="paragraph" w:customStyle="1" w:styleId="WW8Num64z11">
    <w:name w:val="WW8Num64z11"/>
    <w:link w:val="WW8Num64z1"/>
    <w:qFormat/>
    <w:rPr>
      <w:rFonts w:ascii="Courier New" w:hAnsi="Courier New"/>
    </w:rPr>
  </w:style>
  <w:style w:type="paragraph" w:customStyle="1" w:styleId="WW8Num66z41">
    <w:name w:val="WW8Num66z41"/>
    <w:link w:val="WW8Num66z4"/>
    <w:qFormat/>
  </w:style>
  <w:style w:type="paragraph" w:customStyle="1" w:styleId="xl861">
    <w:name w:val="xl861"/>
    <w:basedOn w:val="a"/>
    <w:link w:val="xl8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paragraph" w:customStyle="1" w:styleId="WW8Num48z61">
    <w:name w:val="WW8Num48z61"/>
    <w:link w:val="WW8Num48z6"/>
    <w:qFormat/>
  </w:style>
  <w:style w:type="paragraph" w:customStyle="1" w:styleId="basictabl1">
    <w:name w:val="basic_tabl1"/>
    <w:basedOn w:val="basictext1"/>
    <w:link w:val="basictabl"/>
    <w:qFormat/>
    <w:pPr>
      <w:spacing w:before="60" w:after="60" w:line="300" w:lineRule="auto"/>
      <w:ind w:firstLine="0"/>
      <w:jc w:val="left"/>
    </w:pPr>
    <w:rPr>
      <w:sz w:val="20"/>
    </w:rPr>
  </w:style>
  <w:style w:type="paragraph" w:customStyle="1" w:styleId="120">
    <w:name w:val="Знак12"/>
    <w:basedOn w:val="a"/>
    <w:link w:val="1fb"/>
    <w:qFormat/>
    <w:pPr>
      <w:widowControl/>
      <w:spacing w:after="160" w:line="240" w:lineRule="exact"/>
    </w:pPr>
    <w:rPr>
      <w:rFonts w:ascii="Verdana" w:hAnsi="Verdana"/>
    </w:rPr>
  </w:style>
  <w:style w:type="paragraph" w:customStyle="1" w:styleId="WW8Num37z41">
    <w:name w:val="WW8Num37z41"/>
    <w:link w:val="WW8Num37z4"/>
    <w:qFormat/>
  </w:style>
  <w:style w:type="paragraph" w:customStyle="1" w:styleId="WW8Num32z41">
    <w:name w:val="WW8Num32z41"/>
    <w:link w:val="WW8Num32z4"/>
    <w:qFormat/>
  </w:style>
  <w:style w:type="paragraph" w:customStyle="1" w:styleId="xl851">
    <w:name w:val="xl851"/>
    <w:basedOn w:val="a"/>
    <w:link w:val="xl85"/>
    <w:qFormat/>
    <w:pPr>
      <w:widowControl/>
      <w:spacing w:beforeAutospacing="1" w:afterAutospacing="1"/>
    </w:pPr>
    <w:rPr>
      <w:rFonts w:ascii="Arial" w:hAnsi="Arial"/>
      <w:sz w:val="24"/>
    </w:rPr>
  </w:style>
  <w:style w:type="paragraph" w:customStyle="1" w:styleId="WW8Num43z81">
    <w:name w:val="WW8Num43z81"/>
    <w:link w:val="WW8Num43z8"/>
    <w:qFormat/>
  </w:style>
  <w:style w:type="paragraph" w:customStyle="1" w:styleId="WW8Num45z31">
    <w:name w:val="WW8Num45z31"/>
    <w:link w:val="WW8Num45z3"/>
    <w:qFormat/>
  </w:style>
  <w:style w:type="paragraph" w:customStyle="1" w:styleId="WW8Num37z21">
    <w:name w:val="WW8Num37z21"/>
    <w:link w:val="WW8Num37z2"/>
    <w:qFormat/>
    <w:rPr>
      <w:spacing w:val="-5"/>
      <w:sz w:val="28"/>
    </w:rPr>
  </w:style>
  <w:style w:type="paragraph" w:customStyle="1" w:styleId="WW8Num34z01">
    <w:name w:val="WW8Num34z01"/>
    <w:link w:val="WW8Num34z0"/>
    <w:qFormat/>
    <w:rPr>
      <w:rFonts w:ascii="Symbol" w:hAnsi="Symbol"/>
    </w:rPr>
  </w:style>
  <w:style w:type="paragraph" w:customStyle="1" w:styleId="WW8Num50z71">
    <w:name w:val="WW8Num50z71"/>
    <w:link w:val="WW8Num50z7"/>
    <w:qFormat/>
  </w:style>
  <w:style w:type="paragraph" w:customStyle="1" w:styleId="WW8Num28z11">
    <w:name w:val="WW8Num28z11"/>
    <w:link w:val="WW8Num28z1"/>
    <w:qFormat/>
  </w:style>
  <w:style w:type="paragraph" w:customStyle="1" w:styleId="WW8Num56z11">
    <w:name w:val="WW8Num56z11"/>
    <w:link w:val="WW8Num56z1"/>
    <w:qFormat/>
  </w:style>
  <w:style w:type="paragraph" w:customStyle="1" w:styleId="list11">
    <w:name w:val="list_11"/>
    <w:basedOn w:val="basictext1"/>
    <w:link w:val="list10"/>
    <w:qFormat/>
    <w:pPr>
      <w:numPr>
        <w:numId w:val="25"/>
      </w:numPr>
      <w:ind w:left="1134"/>
    </w:pPr>
  </w:style>
  <w:style w:type="paragraph" w:customStyle="1" w:styleId="WW8Num26z01">
    <w:name w:val="WW8Num26z01"/>
    <w:link w:val="WW8Num26z0"/>
    <w:qFormat/>
    <w:rPr>
      <w:sz w:val="28"/>
    </w:rPr>
  </w:style>
  <w:style w:type="paragraph" w:customStyle="1" w:styleId="WW8Num44z01">
    <w:name w:val="WW8Num44z01"/>
    <w:link w:val="WW8Num44z0"/>
    <w:qFormat/>
    <w:rPr>
      <w:rFonts w:ascii="Symbol" w:hAnsi="Symbol"/>
      <w:sz w:val="24"/>
    </w:rPr>
  </w:style>
  <w:style w:type="paragraph" w:customStyle="1" w:styleId="WW8Num3z31">
    <w:name w:val="WW8Num3z31"/>
    <w:link w:val="WW8Num3z3"/>
    <w:qFormat/>
  </w:style>
  <w:style w:type="paragraph" w:customStyle="1" w:styleId="WW8Num22z51">
    <w:name w:val="WW8Num22z51"/>
    <w:link w:val="WW8Num22z5"/>
    <w:qFormat/>
  </w:style>
  <w:style w:type="paragraph" w:customStyle="1" w:styleId="WW8Num53z01">
    <w:name w:val="WW8Num53z01"/>
    <w:link w:val="WW8Num53z0"/>
    <w:qFormat/>
    <w:rPr>
      <w:b/>
      <w:sz w:val="28"/>
    </w:rPr>
  </w:style>
  <w:style w:type="paragraph" w:customStyle="1" w:styleId="WW8Num49z11">
    <w:name w:val="WW8Num49z11"/>
    <w:link w:val="WW8Num49z1"/>
    <w:qFormat/>
  </w:style>
  <w:style w:type="paragraph" w:customStyle="1" w:styleId="WW8Num3z01">
    <w:name w:val="WW8Num3z01"/>
    <w:link w:val="WW8Num3z0"/>
    <w:qFormat/>
    <w:rPr>
      <w:rFonts w:ascii="Symbol" w:hAnsi="Symbol"/>
    </w:rPr>
  </w:style>
  <w:style w:type="paragraph" w:customStyle="1" w:styleId="WW8Num43z51">
    <w:name w:val="WW8Num43z51"/>
    <w:link w:val="WW8Num43z5"/>
    <w:qFormat/>
  </w:style>
  <w:style w:type="paragraph" w:customStyle="1" w:styleId="WW8Num6z71">
    <w:name w:val="WW8Num6z71"/>
    <w:link w:val="WW8Num6z7"/>
    <w:qFormat/>
  </w:style>
  <w:style w:type="paragraph" w:customStyle="1" w:styleId="WW8Num44z31">
    <w:name w:val="WW8Num44z31"/>
    <w:link w:val="WW8Num44z3"/>
    <w:qFormat/>
  </w:style>
  <w:style w:type="paragraph" w:customStyle="1" w:styleId="218">
    <w:name w:val="Название объекта21"/>
    <w:basedOn w:val="a"/>
    <w:link w:val="27"/>
    <w:qFormat/>
    <w:pPr>
      <w:widowControl/>
      <w:spacing w:before="120" w:after="120"/>
    </w:pPr>
    <w:rPr>
      <w:i/>
      <w:sz w:val="24"/>
    </w:rPr>
  </w:style>
  <w:style w:type="paragraph" w:customStyle="1" w:styleId="WW8Num63z41">
    <w:name w:val="WW8Num63z41"/>
    <w:link w:val="WW8Num63z4"/>
    <w:qFormat/>
  </w:style>
  <w:style w:type="paragraph" w:customStyle="1" w:styleId="xl1051">
    <w:name w:val="xl1051"/>
    <w:basedOn w:val="a"/>
    <w:link w:val="xl105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paragraph" w:customStyle="1" w:styleId="WW8Num24z71">
    <w:name w:val="WW8Num24z71"/>
    <w:link w:val="WW8Num24z7"/>
    <w:qFormat/>
  </w:style>
  <w:style w:type="paragraph" w:customStyle="1" w:styleId="WW8Num19z21">
    <w:name w:val="WW8Num19z21"/>
    <w:link w:val="WW8Num19z2"/>
    <w:qFormat/>
  </w:style>
  <w:style w:type="paragraph" w:customStyle="1" w:styleId="1">
    <w:name w:val="ГС_Список_марк1"/>
    <w:link w:val="afa"/>
    <w:qFormat/>
    <w:pPr>
      <w:numPr>
        <w:numId w:val="44"/>
      </w:numPr>
      <w:spacing w:after="60"/>
      <w:ind w:firstLine="0"/>
      <w:contextualSpacing/>
      <w:jc w:val="both"/>
    </w:pPr>
    <w:rPr>
      <w:sz w:val="24"/>
    </w:rPr>
  </w:style>
  <w:style w:type="paragraph" w:styleId="52">
    <w:name w:val="toc 5"/>
    <w:basedOn w:val="a"/>
    <w:next w:val="a"/>
    <w:uiPriority w:val="39"/>
    <w:pPr>
      <w:widowControl/>
      <w:spacing w:after="100" w:line="259" w:lineRule="auto"/>
      <w:ind w:left="880"/>
    </w:pPr>
    <w:rPr>
      <w:rFonts w:ascii="Calibri" w:hAnsi="Calibri"/>
      <w:sz w:val="22"/>
    </w:rPr>
  </w:style>
  <w:style w:type="paragraph" w:customStyle="1" w:styleId="Style151">
    <w:name w:val="Style151"/>
    <w:basedOn w:val="a"/>
    <w:link w:val="Style15"/>
    <w:qFormat/>
    <w:pPr>
      <w:widowControl/>
      <w:spacing w:line="371" w:lineRule="exact"/>
      <w:jc w:val="center"/>
    </w:pPr>
    <w:rPr>
      <w:sz w:val="24"/>
    </w:rPr>
  </w:style>
  <w:style w:type="paragraph" w:customStyle="1" w:styleId="WW8Num47z11">
    <w:name w:val="WW8Num47z11"/>
    <w:link w:val="WW8Num47z1"/>
    <w:qFormat/>
  </w:style>
  <w:style w:type="paragraph" w:customStyle="1" w:styleId="1fc">
    <w:name w:val="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link w:val="afb"/>
    <w:qFormat/>
    <w:pPr>
      <w:widowControl/>
      <w:spacing w:after="160" w:line="240" w:lineRule="exact"/>
      <w:jc w:val="right"/>
    </w:pPr>
  </w:style>
  <w:style w:type="paragraph" w:customStyle="1" w:styleId="WW8Num11z01">
    <w:name w:val="WW8Num11z01"/>
    <w:link w:val="WW8Num11z0"/>
    <w:qFormat/>
    <w:rPr>
      <w:rFonts w:ascii="Symbol" w:hAnsi="Symbol"/>
    </w:rPr>
  </w:style>
  <w:style w:type="paragraph" w:customStyle="1" w:styleId="WW8Num24z31">
    <w:name w:val="WW8Num24z31"/>
    <w:link w:val="WW8Num24z3"/>
    <w:qFormat/>
  </w:style>
  <w:style w:type="paragraph" w:customStyle="1" w:styleId="Textbody2">
    <w:name w:val="Text body2"/>
    <w:basedOn w:val="Standard1"/>
    <w:link w:val="Textbody"/>
    <w:qFormat/>
    <w:pPr>
      <w:widowControl/>
      <w:spacing w:after="120"/>
    </w:pPr>
  </w:style>
  <w:style w:type="paragraph" w:customStyle="1" w:styleId="BalloonText1">
    <w:name w:val="Balloon Text1"/>
    <w:basedOn w:val="a"/>
    <w:link w:val="1fd"/>
    <w:qFormat/>
    <w:rPr>
      <w:rFonts w:ascii="Tahoma" w:hAnsi="Tahoma"/>
      <w:sz w:val="16"/>
    </w:rPr>
  </w:style>
  <w:style w:type="paragraph" w:customStyle="1" w:styleId="WW8Num43z71">
    <w:name w:val="WW8Num43z71"/>
    <w:link w:val="WW8Num43z7"/>
    <w:qFormat/>
  </w:style>
  <w:style w:type="paragraph" w:customStyle="1" w:styleId="3110">
    <w:name w:val="Основной текст (3)11"/>
    <w:basedOn w:val="a"/>
    <w:link w:val="311"/>
    <w:qFormat/>
    <w:pPr>
      <w:widowControl/>
      <w:spacing w:line="317" w:lineRule="exact"/>
    </w:pPr>
    <w:rPr>
      <w:sz w:val="28"/>
    </w:rPr>
  </w:style>
  <w:style w:type="paragraph" w:customStyle="1" w:styleId="WW8Num63z01">
    <w:name w:val="WW8Num63z01"/>
    <w:link w:val="WW8Num63z0"/>
    <w:qFormat/>
  </w:style>
  <w:style w:type="paragraph" w:customStyle="1" w:styleId="WW8Num48z01">
    <w:name w:val="WW8Num48z01"/>
    <w:link w:val="WW8Num48z0"/>
    <w:qFormat/>
    <w:rPr>
      <w:rFonts w:ascii="Symbol" w:hAnsi="Symbol"/>
      <w:sz w:val="28"/>
    </w:rPr>
  </w:style>
  <w:style w:type="paragraph" w:customStyle="1" w:styleId="WW8Num3z11">
    <w:name w:val="WW8Num3z11"/>
    <w:link w:val="WW8Num3z1"/>
    <w:qFormat/>
  </w:style>
  <w:style w:type="paragraph" w:customStyle="1" w:styleId="xl871">
    <w:name w:val="xl871"/>
    <w:basedOn w:val="a"/>
    <w:link w:val="xl8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paragraph" w:customStyle="1" w:styleId="WW8Num42z21">
    <w:name w:val="WW8Num42z21"/>
    <w:link w:val="WW8Num42z2"/>
    <w:qFormat/>
    <w:rPr>
      <w:rFonts w:ascii="Wingdings" w:hAnsi="Wingdings"/>
    </w:rPr>
  </w:style>
  <w:style w:type="paragraph" w:customStyle="1" w:styleId="WW8Num41z71">
    <w:name w:val="WW8Num41z71"/>
    <w:link w:val="WW8Num41z7"/>
    <w:qFormat/>
  </w:style>
  <w:style w:type="paragraph" w:customStyle="1" w:styleId="WW8Num56z61">
    <w:name w:val="WW8Num56z61"/>
    <w:link w:val="WW8Num56z6"/>
    <w:qFormat/>
  </w:style>
  <w:style w:type="paragraph" w:customStyle="1" w:styleId="WW8Num24z51">
    <w:name w:val="WW8Num24z51"/>
    <w:link w:val="WW8Num24z5"/>
    <w:qFormat/>
  </w:style>
  <w:style w:type="paragraph" w:customStyle="1" w:styleId="11f">
    <w:name w:val="ГС_Заг1_БезНом1"/>
    <w:basedOn w:val="13"/>
    <w:link w:val="1fe"/>
    <w:qFormat/>
    <w:pPr>
      <w:pageBreakBefore/>
      <w:tabs>
        <w:tab w:val="left" w:pos="1213"/>
      </w:tabs>
      <w:spacing w:before="180" w:after="180" w:line="240" w:lineRule="auto"/>
      <w:ind w:left="851" w:right="0"/>
    </w:pPr>
    <w:rPr>
      <w:rFonts w:ascii="Arial" w:hAnsi="Arial"/>
      <w:b/>
      <w:spacing w:val="0"/>
      <w:sz w:val="28"/>
    </w:rPr>
  </w:style>
  <w:style w:type="paragraph" w:customStyle="1" w:styleId="1210">
    <w:name w:val="Стиль121"/>
    <w:basedOn w:val="1111"/>
    <w:link w:val="121"/>
    <w:qFormat/>
  </w:style>
  <w:style w:type="paragraph" w:customStyle="1" w:styleId="Style61">
    <w:name w:val="Style61"/>
    <w:basedOn w:val="a"/>
    <w:link w:val="Style6"/>
    <w:qFormat/>
    <w:pPr>
      <w:widowControl/>
      <w:spacing w:line="317" w:lineRule="exact"/>
      <w:ind w:firstLine="76"/>
      <w:jc w:val="both"/>
    </w:pPr>
    <w:rPr>
      <w:sz w:val="24"/>
    </w:rPr>
  </w:style>
  <w:style w:type="paragraph" w:customStyle="1" w:styleId="WW8Num36z01">
    <w:name w:val="WW8Num36z01"/>
    <w:link w:val="WW8Num36z0"/>
    <w:qFormat/>
    <w:rPr>
      <w:rFonts w:ascii="Symbol" w:hAnsi="Symbol"/>
    </w:rPr>
  </w:style>
  <w:style w:type="paragraph" w:customStyle="1" w:styleId="WW8Num5z21">
    <w:name w:val="WW8Num5z21"/>
    <w:link w:val="WW8Num5z2"/>
    <w:qFormat/>
    <w:rPr>
      <w:rFonts w:ascii="Wingdings" w:hAnsi="Wingdings"/>
    </w:rPr>
  </w:style>
  <w:style w:type="paragraph" w:customStyle="1" w:styleId="NormalWeb1">
    <w:name w:val="Normal (Web)1"/>
    <w:basedOn w:val="a"/>
    <w:link w:val="1ff"/>
    <w:qFormat/>
    <w:pPr>
      <w:widowControl/>
      <w:spacing w:beforeAutospacing="1" w:afterAutospacing="1"/>
    </w:pPr>
    <w:rPr>
      <w:sz w:val="24"/>
    </w:rPr>
  </w:style>
  <w:style w:type="paragraph" w:customStyle="1" w:styleId="WW8Num42z01">
    <w:name w:val="WW8Num42z01"/>
    <w:link w:val="WW8Num42z0"/>
    <w:qFormat/>
    <w:rPr>
      <w:b/>
      <w:sz w:val="28"/>
    </w:rPr>
  </w:style>
  <w:style w:type="paragraph" w:customStyle="1" w:styleId="xl1181">
    <w:name w:val="xl1181"/>
    <w:basedOn w:val="a"/>
    <w:link w:val="xl118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24"/>
    </w:rPr>
  </w:style>
  <w:style w:type="paragraph" w:customStyle="1" w:styleId="xl1211">
    <w:name w:val="xl1211"/>
    <w:basedOn w:val="a"/>
    <w:link w:val="xl121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</w:rPr>
  </w:style>
  <w:style w:type="paragraph" w:customStyle="1" w:styleId="FontStyle341">
    <w:name w:val="Font Style341"/>
    <w:link w:val="FontStyle34"/>
    <w:qFormat/>
    <w:rPr>
      <w:sz w:val="22"/>
    </w:rPr>
  </w:style>
  <w:style w:type="paragraph" w:customStyle="1" w:styleId="WW8Num65z31">
    <w:name w:val="WW8Num65z31"/>
    <w:link w:val="WW8Num65z3"/>
    <w:qFormat/>
  </w:style>
  <w:style w:type="paragraph" w:customStyle="1" w:styleId="11f0">
    <w:name w:val="Основной текст11"/>
    <w:link w:val="1ff0"/>
    <w:qFormat/>
    <w:rPr>
      <w:sz w:val="28"/>
      <w:highlight w:val="white"/>
    </w:rPr>
  </w:style>
  <w:style w:type="paragraph" w:customStyle="1" w:styleId="xl721">
    <w:name w:val="xl721"/>
    <w:basedOn w:val="a"/>
    <w:link w:val="xl72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paragraph" w:customStyle="1" w:styleId="WW8Num37z61">
    <w:name w:val="WW8Num37z61"/>
    <w:link w:val="WW8Num37z6"/>
    <w:qFormat/>
  </w:style>
  <w:style w:type="paragraph" w:customStyle="1" w:styleId="WW8Num63z11">
    <w:name w:val="WW8Num63z11"/>
    <w:link w:val="WW8Num63z1"/>
    <w:qFormat/>
  </w:style>
  <w:style w:type="paragraph" w:customStyle="1" w:styleId="WW8Num50z51">
    <w:name w:val="WW8Num50z51"/>
    <w:link w:val="WW8Num50z5"/>
    <w:qFormat/>
  </w:style>
  <w:style w:type="paragraph" w:customStyle="1" w:styleId="WW8Num25z61">
    <w:name w:val="WW8Num25z61"/>
    <w:link w:val="WW8Num25z6"/>
    <w:qFormat/>
  </w:style>
  <w:style w:type="paragraph" w:customStyle="1" w:styleId="WW8Num35z21">
    <w:name w:val="WW8Num35z21"/>
    <w:link w:val="WW8Num35z2"/>
    <w:qFormat/>
  </w:style>
  <w:style w:type="paragraph" w:customStyle="1" w:styleId="xl771">
    <w:name w:val="xl771"/>
    <w:basedOn w:val="a"/>
    <w:link w:val="xl77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paragraph" w:customStyle="1" w:styleId="-1">
    <w:name w:val="Контракт-пункт1"/>
    <w:basedOn w:val="a"/>
    <w:link w:val="-"/>
    <w:qFormat/>
    <w:pPr>
      <w:widowControl/>
      <w:tabs>
        <w:tab w:val="left" w:pos="360"/>
      </w:tabs>
      <w:jc w:val="both"/>
    </w:pPr>
    <w:rPr>
      <w:sz w:val="24"/>
    </w:rPr>
  </w:style>
  <w:style w:type="paragraph" w:customStyle="1" w:styleId="WW8Num30z71">
    <w:name w:val="WW8Num30z71"/>
    <w:link w:val="WW8Num30z7"/>
    <w:qFormat/>
  </w:style>
  <w:style w:type="paragraph" w:customStyle="1" w:styleId="WW8Num32z01">
    <w:name w:val="WW8Num32z01"/>
    <w:link w:val="WW8Num32z0"/>
    <w:qFormat/>
    <w:rPr>
      <w:rFonts w:ascii="Symbol" w:hAnsi="Symbol"/>
    </w:rPr>
  </w:style>
  <w:style w:type="paragraph" w:customStyle="1" w:styleId="11f1">
    <w:name w:val="Основной текст с отступом Знак11"/>
    <w:link w:val="1ff1"/>
    <w:qFormat/>
    <w:rPr>
      <w:sz w:val="24"/>
    </w:rPr>
  </w:style>
  <w:style w:type="paragraph" w:customStyle="1" w:styleId="xl1161">
    <w:name w:val="xl1161"/>
    <w:basedOn w:val="a"/>
    <w:link w:val="xl11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i/>
      <w:sz w:val="24"/>
    </w:rPr>
  </w:style>
  <w:style w:type="paragraph" w:customStyle="1" w:styleId="WW8Num45z71">
    <w:name w:val="WW8Num45z71"/>
    <w:link w:val="WW8Num45z7"/>
    <w:qFormat/>
  </w:style>
  <w:style w:type="paragraph" w:customStyle="1" w:styleId="WW8Num50z41">
    <w:name w:val="WW8Num50z41"/>
    <w:link w:val="WW8Num50z4"/>
    <w:qFormat/>
  </w:style>
  <w:style w:type="paragraph" w:customStyle="1" w:styleId="WW8Num1z11">
    <w:name w:val="WW8Num1z11"/>
    <w:link w:val="WW8Num1z1"/>
    <w:qFormat/>
  </w:style>
  <w:style w:type="paragraph" w:customStyle="1" w:styleId="WW8Num54z21">
    <w:name w:val="WW8Num54z21"/>
    <w:link w:val="WW8Num54z2"/>
    <w:qFormat/>
    <w:rPr>
      <w:rFonts w:ascii="Wingdings" w:hAnsi="Wingdings"/>
    </w:rPr>
  </w:style>
  <w:style w:type="paragraph" w:customStyle="1" w:styleId="WW8Num50z81">
    <w:name w:val="WW8Num50z81"/>
    <w:link w:val="WW8Num50z8"/>
    <w:qFormat/>
  </w:style>
  <w:style w:type="paragraph" w:customStyle="1" w:styleId="WW8Num32z51">
    <w:name w:val="WW8Num32z51"/>
    <w:link w:val="WW8Num32z5"/>
    <w:qFormat/>
  </w:style>
  <w:style w:type="paragraph" w:customStyle="1" w:styleId="WW8Num56z51">
    <w:name w:val="WW8Num56z51"/>
    <w:link w:val="WW8Num56z5"/>
    <w:qFormat/>
  </w:style>
  <w:style w:type="paragraph" w:customStyle="1" w:styleId="312">
    <w:name w:val="Основной текст с отступом31"/>
    <w:basedOn w:val="a"/>
    <w:link w:val="33"/>
    <w:qFormat/>
    <w:pPr>
      <w:widowControl/>
      <w:spacing w:before="209" w:after="209"/>
      <w:ind w:left="209" w:right="209"/>
    </w:pPr>
    <w:rPr>
      <w:sz w:val="24"/>
    </w:rPr>
  </w:style>
  <w:style w:type="paragraph" w:styleId="affa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WW8Num30z51">
    <w:name w:val="WW8Num30z51"/>
    <w:link w:val="WW8Num30z5"/>
    <w:qFormat/>
  </w:style>
  <w:style w:type="paragraph" w:customStyle="1" w:styleId="WW8Num19z81">
    <w:name w:val="WW8Num19z81"/>
    <w:link w:val="WW8Num19z8"/>
    <w:qFormat/>
  </w:style>
  <w:style w:type="paragraph" w:customStyle="1" w:styleId="WW8Num13z81">
    <w:name w:val="WW8Num13z81"/>
    <w:link w:val="WW8Num13z8"/>
    <w:qFormat/>
  </w:style>
  <w:style w:type="paragraph" w:customStyle="1" w:styleId="WW8Num27z11">
    <w:name w:val="WW8Num27z11"/>
    <w:link w:val="WW8Num27z1"/>
    <w:qFormat/>
    <w:rPr>
      <w:b/>
      <w:sz w:val="28"/>
    </w:rPr>
  </w:style>
  <w:style w:type="paragraph" w:customStyle="1" w:styleId="WW8Num7z41">
    <w:name w:val="WW8Num7z41"/>
    <w:link w:val="WW8Num7z4"/>
    <w:qFormat/>
  </w:style>
  <w:style w:type="paragraph" w:customStyle="1" w:styleId="StrongEmphasis">
    <w:name w:val="Strong Emphasis"/>
    <w:qFormat/>
    <w:rPr>
      <w:b/>
    </w:rPr>
  </w:style>
  <w:style w:type="paragraph" w:customStyle="1" w:styleId="WW8Num7z31">
    <w:name w:val="WW8Num7z31"/>
    <w:link w:val="WW8Num7z3"/>
    <w:qFormat/>
  </w:style>
  <w:style w:type="paragraph" w:customStyle="1" w:styleId="WW8Num6z01">
    <w:name w:val="WW8Num6z01"/>
    <w:link w:val="WW8Num6z0"/>
    <w:qFormat/>
    <w:rPr>
      <w:rFonts w:ascii="Symbol" w:hAnsi="Symbol"/>
      <w:sz w:val="28"/>
    </w:rPr>
  </w:style>
  <w:style w:type="paragraph" w:customStyle="1" w:styleId="WW8Num37z51">
    <w:name w:val="WW8Num37z51"/>
    <w:link w:val="WW8Num37z5"/>
    <w:qFormat/>
  </w:style>
  <w:style w:type="paragraph" w:customStyle="1" w:styleId="WW8Num65z01">
    <w:name w:val="WW8Num65z01"/>
    <w:link w:val="WW8Num65z0"/>
    <w:qFormat/>
    <w:rPr>
      <w:spacing w:val="-1"/>
      <w:sz w:val="28"/>
    </w:rPr>
  </w:style>
  <w:style w:type="paragraph" w:customStyle="1" w:styleId="WW8Num44z71">
    <w:name w:val="WW8Num44z71"/>
    <w:link w:val="WW8Num44z7"/>
    <w:qFormat/>
  </w:style>
  <w:style w:type="paragraph" w:customStyle="1" w:styleId="WW8Num36z71">
    <w:name w:val="WW8Num36z71"/>
    <w:link w:val="WW8Num36z7"/>
    <w:qFormat/>
  </w:style>
  <w:style w:type="paragraph" w:customStyle="1" w:styleId="6110">
    <w:name w:val="Основной текст (6)11"/>
    <w:basedOn w:val="a"/>
    <w:link w:val="611"/>
    <w:qFormat/>
    <w:pPr>
      <w:widowControl/>
      <w:spacing w:before="420" w:line="317" w:lineRule="exact"/>
      <w:ind w:firstLine="760"/>
      <w:jc w:val="both"/>
    </w:pPr>
    <w:rPr>
      <w:sz w:val="28"/>
    </w:rPr>
  </w:style>
  <w:style w:type="paragraph" w:customStyle="1" w:styleId="WW8Num47z61">
    <w:name w:val="WW8Num47z61"/>
    <w:link w:val="WW8Num47z6"/>
    <w:qFormat/>
  </w:style>
  <w:style w:type="paragraph" w:customStyle="1" w:styleId="WW8Num63z31">
    <w:name w:val="WW8Num63z31"/>
    <w:link w:val="WW8Num63z3"/>
    <w:qFormat/>
  </w:style>
  <w:style w:type="paragraph" w:customStyle="1" w:styleId="WW8Num60z11">
    <w:name w:val="WW8Num60z11"/>
    <w:link w:val="WW8Num60z1"/>
    <w:qFormat/>
    <w:rPr>
      <w:rFonts w:ascii="Courier New" w:hAnsi="Courier New"/>
    </w:rPr>
  </w:style>
  <w:style w:type="paragraph" w:customStyle="1" w:styleId="1020">
    <w:name w:val="Основной текст (10)2"/>
    <w:link w:val="102"/>
    <w:qFormat/>
    <w:rPr>
      <w:sz w:val="28"/>
      <w:highlight w:val="white"/>
    </w:rPr>
  </w:style>
  <w:style w:type="paragraph" w:customStyle="1" w:styleId="WW8Num5z11">
    <w:name w:val="WW8Num5z11"/>
    <w:link w:val="WW8Num5z1"/>
    <w:qFormat/>
    <w:rPr>
      <w:rFonts w:ascii="Courier New" w:hAnsi="Courier New"/>
    </w:rPr>
  </w:style>
  <w:style w:type="paragraph" w:customStyle="1" w:styleId="WW8Num64z01">
    <w:name w:val="WW8Num64z01"/>
    <w:link w:val="WW8Num64z0"/>
    <w:qFormat/>
    <w:rPr>
      <w:rFonts w:ascii="Symbol" w:hAnsi="Symbol"/>
      <w:sz w:val="28"/>
    </w:rPr>
  </w:style>
  <w:style w:type="paragraph" w:customStyle="1" w:styleId="WW8Num3z61">
    <w:name w:val="WW8Num3z61"/>
    <w:link w:val="WW8Num3z6"/>
    <w:qFormat/>
  </w:style>
  <w:style w:type="paragraph" w:customStyle="1" w:styleId="xl741">
    <w:name w:val="xl741"/>
    <w:basedOn w:val="a"/>
    <w:link w:val="xl7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paragraph" w:customStyle="1" w:styleId="WW8Num15z11">
    <w:name w:val="WW8Num15z11"/>
    <w:link w:val="WW8Num15z1"/>
    <w:qFormat/>
    <w:rPr>
      <w:b/>
    </w:rPr>
  </w:style>
  <w:style w:type="paragraph" w:customStyle="1" w:styleId="WW8Num17z41">
    <w:name w:val="WW8Num17z41"/>
    <w:link w:val="WW8Num17z4"/>
    <w:qFormat/>
  </w:style>
  <w:style w:type="paragraph" w:customStyle="1" w:styleId="WW8Num43z41">
    <w:name w:val="WW8Num43z41"/>
    <w:link w:val="WW8Num43z4"/>
    <w:qFormat/>
  </w:style>
  <w:style w:type="paragraph" w:customStyle="1" w:styleId="WW8Num35z81">
    <w:name w:val="WW8Num35z81"/>
    <w:link w:val="WW8Num35z8"/>
    <w:qFormat/>
  </w:style>
  <w:style w:type="paragraph" w:customStyle="1" w:styleId="11f2">
    <w:name w:val="Название объекта11"/>
    <w:basedOn w:val="a"/>
    <w:next w:val="a"/>
    <w:link w:val="1ff2"/>
    <w:qFormat/>
    <w:pPr>
      <w:widowControl/>
    </w:pPr>
    <w:rPr>
      <w:b/>
    </w:rPr>
  </w:style>
  <w:style w:type="paragraph" w:customStyle="1" w:styleId="WW8Num13z11">
    <w:name w:val="WW8Num13z11"/>
    <w:link w:val="WW8Num13z1"/>
    <w:qFormat/>
    <w:rPr>
      <w:b/>
    </w:rPr>
  </w:style>
  <w:style w:type="paragraph" w:customStyle="1" w:styleId="170">
    <w:name w:val="Стиль17"/>
    <w:basedOn w:val="headI1"/>
    <w:link w:val="1ff3"/>
    <w:qFormat/>
  </w:style>
  <w:style w:type="paragraph" w:customStyle="1" w:styleId="WW8Num7z51">
    <w:name w:val="WW8Num7z51"/>
    <w:link w:val="WW8Num7z5"/>
    <w:qFormat/>
  </w:style>
  <w:style w:type="paragraph" w:customStyle="1" w:styleId="WW8Num35z51">
    <w:name w:val="WW8Num35z51"/>
    <w:link w:val="WW8Num35z5"/>
    <w:qFormat/>
  </w:style>
  <w:style w:type="paragraph" w:customStyle="1" w:styleId="WW8Num49z41">
    <w:name w:val="WW8Num49z41"/>
    <w:link w:val="WW8Num49z4"/>
    <w:qFormat/>
    <w:rPr>
      <w:rFonts w:ascii="Courier New" w:hAnsi="Courier New"/>
    </w:rPr>
  </w:style>
  <w:style w:type="paragraph" w:customStyle="1" w:styleId="WW8Num29z11">
    <w:name w:val="WW8Num29z11"/>
    <w:link w:val="WW8Num29z1"/>
    <w:qFormat/>
    <w:rPr>
      <w:rFonts w:ascii="Courier New" w:hAnsi="Courier New"/>
    </w:rPr>
  </w:style>
  <w:style w:type="paragraph" w:customStyle="1" w:styleId="WW8Num20z01">
    <w:name w:val="WW8Num20z01"/>
    <w:link w:val="WW8Num20z0"/>
    <w:qFormat/>
    <w:rPr>
      <w:spacing w:val="-2"/>
      <w:sz w:val="28"/>
    </w:rPr>
  </w:style>
  <w:style w:type="paragraph" w:customStyle="1" w:styleId="xl1071">
    <w:name w:val="xl1071"/>
    <w:basedOn w:val="a"/>
    <w:link w:val="xl107"/>
    <w:qFormat/>
    <w:pPr>
      <w:widowControl/>
      <w:spacing w:beforeAutospacing="1" w:afterAutospacing="1"/>
    </w:pPr>
    <w:rPr>
      <w:rFonts w:ascii="Arial" w:hAnsi="Arial"/>
      <w:sz w:val="24"/>
    </w:rPr>
  </w:style>
  <w:style w:type="paragraph" w:customStyle="1" w:styleId="WW8Num56z21">
    <w:name w:val="WW8Num56z21"/>
    <w:link w:val="WW8Num56z2"/>
    <w:qFormat/>
  </w:style>
  <w:style w:type="paragraph" w:customStyle="1" w:styleId="Style21">
    <w:name w:val="Style21"/>
    <w:basedOn w:val="a"/>
    <w:link w:val="Style2"/>
    <w:qFormat/>
    <w:pPr>
      <w:widowControl/>
      <w:spacing w:line="332" w:lineRule="exact"/>
      <w:ind w:firstLine="341"/>
      <w:jc w:val="both"/>
    </w:pPr>
    <w:rPr>
      <w:sz w:val="24"/>
    </w:rPr>
  </w:style>
  <w:style w:type="paragraph" w:customStyle="1" w:styleId="WW8Num9z21">
    <w:name w:val="WW8Num9z21"/>
    <w:link w:val="WW8Num9z2"/>
    <w:qFormat/>
    <w:rPr>
      <w:rFonts w:ascii="Wingdings" w:hAnsi="Wingdings"/>
    </w:rPr>
  </w:style>
  <w:style w:type="paragraph" w:customStyle="1" w:styleId="xl811">
    <w:name w:val="xl811"/>
    <w:basedOn w:val="a"/>
    <w:link w:val="xl8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paragraph" w:customStyle="1" w:styleId="WW8Num44z41">
    <w:name w:val="WW8Num44z41"/>
    <w:link w:val="WW8Num44z4"/>
    <w:qFormat/>
  </w:style>
  <w:style w:type="paragraph" w:customStyle="1" w:styleId="WW8Num27z21">
    <w:name w:val="WW8Num27z21"/>
    <w:link w:val="WW8Num27z2"/>
    <w:qFormat/>
  </w:style>
  <w:style w:type="paragraph" w:customStyle="1" w:styleId="WW8Num28z51">
    <w:name w:val="WW8Num28z51"/>
    <w:link w:val="WW8Num28z5"/>
    <w:qFormat/>
  </w:style>
  <w:style w:type="paragraph" w:customStyle="1" w:styleId="NoSpacing1">
    <w:name w:val="No Spacing1"/>
    <w:link w:val="1ff4"/>
    <w:qFormat/>
    <w:rPr>
      <w:sz w:val="24"/>
    </w:rPr>
  </w:style>
  <w:style w:type="paragraph" w:customStyle="1" w:styleId="WW8Num41z11">
    <w:name w:val="WW8Num41z11"/>
    <w:link w:val="WW8Num41z1"/>
    <w:qFormat/>
  </w:style>
  <w:style w:type="paragraph" w:customStyle="1" w:styleId="FR11">
    <w:name w:val="FR11"/>
    <w:link w:val="FR1"/>
    <w:qFormat/>
    <w:pPr>
      <w:widowControl w:val="0"/>
      <w:spacing w:line="262" w:lineRule="auto"/>
      <w:ind w:left="40" w:firstLine="560"/>
      <w:jc w:val="both"/>
    </w:pPr>
    <w:rPr>
      <w:rFonts w:ascii="Arial" w:hAnsi="Arial"/>
      <w:sz w:val="22"/>
    </w:rPr>
  </w:style>
  <w:style w:type="paragraph" w:customStyle="1" w:styleId="WW8Num40z01">
    <w:name w:val="WW8Num40z01"/>
    <w:link w:val="WW8Num40z0"/>
    <w:qFormat/>
  </w:style>
  <w:style w:type="paragraph" w:customStyle="1" w:styleId="WW8Num13z01">
    <w:name w:val="WW8Num13z01"/>
    <w:link w:val="WW8Num13z0"/>
    <w:qFormat/>
  </w:style>
  <w:style w:type="paragraph" w:customStyle="1" w:styleId="WW8Num52z31">
    <w:name w:val="WW8Num52z31"/>
    <w:link w:val="WW8Num52z3"/>
    <w:qFormat/>
    <w:rPr>
      <w:rFonts w:ascii="Symbol" w:hAnsi="Symbol"/>
    </w:rPr>
  </w:style>
  <w:style w:type="paragraph" w:customStyle="1" w:styleId="1120">
    <w:name w:val="Основной текст (11)2"/>
    <w:link w:val="11f3"/>
    <w:qFormat/>
    <w:rPr>
      <w:sz w:val="28"/>
      <w:highlight w:val="white"/>
    </w:rPr>
  </w:style>
  <w:style w:type="paragraph" w:customStyle="1" w:styleId="xl991">
    <w:name w:val="xl991"/>
    <w:basedOn w:val="a"/>
    <w:link w:val="xl9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4"/>
    </w:rPr>
  </w:style>
  <w:style w:type="paragraph" w:customStyle="1" w:styleId="WW8Num57z01">
    <w:name w:val="WW8Num57z01"/>
    <w:link w:val="WW8Num57z0"/>
    <w:qFormat/>
    <w:rPr>
      <w:rFonts w:ascii="Symbol" w:hAnsi="Symbol"/>
      <w:spacing w:val="-2"/>
      <w:sz w:val="28"/>
    </w:rPr>
  </w:style>
  <w:style w:type="paragraph" w:customStyle="1" w:styleId="WW8Num24z81">
    <w:name w:val="WW8Num24z81"/>
    <w:link w:val="WW8Num24z8"/>
    <w:qFormat/>
  </w:style>
  <w:style w:type="paragraph" w:customStyle="1" w:styleId="WW8Num24z61">
    <w:name w:val="WW8Num24z61"/>
    <w:link w:val="WW8Num24z6"/>
    <w:qFormat/>
  </w:style>
  <w:style w:type="paragraph" w:customStyle="1" w:styleId="WW8Num23z11">
    <w:name w:val="WW8Num23z11"/>
    <w:link w:val="WW8Num23z1"/>
    <w:qFormat/>
    <w:rPr>
      <w:sz w:val="28"/>
    </w:rPr>
  </w:style>
  <w:style w:type="paragraph" w:customStyle="1" w:styleId="WW8Num54z11">
    <w:name w:val="WW8Num54z11"/>
    <w:link w:val="WW8Num54z1"/>
    <w:qFormat/>
    <w:rPr>
      <w:rFonts w:ascii="Courier New" w:hAnsi="Courier New"/>
    </w:rPr>
  </w:style>
  <w:style w:type="paragraph" w:customStyle="1" w:styleId="3111">
    <w:name w:val="Основной текст 311"/>
    <w:basedOn w:val="a"/>
    <w:link w:val="313"/>
    <w:qFormat/>
    <w:pPr>
      <w:widowControl/>
      <w:ind w:right="991"/>
      <w:jc w:val="both"/>
    </w:pPr>
    <w:rPr>
      <w:rFonts w:ascii="Arial" w:hAnsi="Arial"/>
      <w:sz w:val="24"/>
    </w:rPr>
  </w:style>
  <w:style w:type="paragraph" w:customStyle="1" w:styleId="WW8Num34z41">
    <w:name w:val="WW8Num34z41"/>
    <w:link w:val="WW8Num34z4"/>
    <w:qFormat/>
  </w:style>
  <w:style w:type="paragraph" w:customStyle="1" w:styleId="FontStyle161">
    <w:name w:val="Font Style161"/>
    <w:link w:val="FontStyle16"/>
    <w:qFormat/>
    <w:rPr>
      <w:sz w:val="24"/>
    </w:rPr>
  </w:style>
  <w:style w:type="paragraph" w:customStyle="1" w:styleId="list31">
    <w:name w:val="list_31"/>
    <w:basedOn w:val="list21"/>
    <w:link w:val="list3"/>
    <w:qFormat/>
    <w:pPr>
      <w:numPr>
        <w:numId w:val="45"/>
      </w:numPr>
      <w:ind w:left="1985"/>
    </w:pPr>
  </w:style>
  <w:style w:type="paragraph" w:customStyle="1" w:styleId="WW8Num56z31">
    <w:name w:val="WW8Num56z31"/>
    <w:link w:val="WW8Num56z3"/>
    <w:qFormat/>
  </w:style>
  <w:style w:type="paragraph" w:customStyle="1" w:styleId="WW8Num35z11">
    <w:name w:val="WW8Num35z11"/>
    <w:link w:val="WW8Num35z1"/>
    <w:qFormat/>
  </w:style>
  <w:style w:type="paragraph" w:customStyle="1" w:styleId="WW8Num30z21">
    <w:name w:val="WW8Num30z21"/>
    <w:link w:val="WW8Num30z2"/>
    <w:qFormat/>
  </w:style>
  <w:style w:type="paragraph" w:customStyle="1" w:styleId="PageNumber1">
    <w:name w:val="Page Number1"/>
    <w:basedOn w:val="DefaultParagraphFont1"/>
    <w:qFormat/>
  </w:style>
  <w:style w:type="paragraph" w:customStyle="1" w:styleId="xl1141">
    <w:name w:val="xl1141"/>
    <w:basedOn w:val="a"/>
    <w:link w:val="xl11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FF0000"/>
      <w:sz w:val="24"/>
    </w:rPr>
  </w:style>
  <w:style w:type="paragraph" w:customStyle="1" w:styleId="WW8Num6z51">
    <w:name w:val="WW8Num6z51"/>
    <w:link w:val="WW8Num6z5"/>
    <w:qFormat/>
  </w:style>
  <w:style w:type="paragraph" w:customStyle="1" w:styleId="WW8Num28z71">
    <w:name w:val="WW8Num28z71"/>
    <w:link w:val="WW8Num28z7"/>
    <w:qFormat/>
  </w:style>
  <w:style w:type="paragraph" w:customStyle="1" w:styleId="WW8Num36z51">
    <w:name w:val="WW8Num36z51"/>
    <w:link w:val="WW8Num36z5"/>
    <w:qFormat/>
  </w:style>
  <w:style w:type="paragraph" w:customStyle="1" w:styleId="WW8Num27z31">
    <w:name w:val="WW8Num27z31"/>
    <w:link w:val="WW8Num27z3"/>
    <w:qFormat/>
  </w:style>
  <w:style w:type="paragraph" w:customStyle="1" w:styleId="FontStyle361">
    <w:name w:val="Font Style361"/>
    <w:link w:val="FontStyle36"/>
    <w:qFormat/>
    <w:rPr>
      <w:sz w:val="26"/>
    </w:rPr>
  </w:style>
  <w:style w:type="paragraph" w:customStyle="1" w:styleId="11">
    <w:name w:val="Подпункт_11"/>
    <w:basedOn w:val="61"/>
    <w:link w:val="1ff5"/>
    <w:qFormat/>
    <w:pPr>
      <w:keepNext w:val="0"/>
      <w:keepLines w:val="0"/>
      <w:widowControl w:val="0"/>
      <w:numPr>
        <w:ilvl w:val="1"/>
        <w:numId w:val="44"/>
      </w:numPr>
      <w:spacing w:line="360" w:lineRule="auto"/>
      <w:ind w:left="0" w:firstLine="709"/>
      <w:contextualSpacing/>
    </w:pPr>
  </w:style>
  <w:style w:type="paragraph" w:customStyle="1" w:styleId="WW8Num25z21">
    <w:name w:val="WW8Num25z21"/>
    <w:link w:val="WW8Num25z2"/>
    <w:qFormat/>
  </w:style>
  <w:style w:type="paragraph" w:customStyle="1" w:styleId="117">
    <w:name w:val="Содержимое врезки11"/>
    <w:basedOn w:val="a"/>
    <w:link w:val="af3"/>
    <w:qFormat/>
  </w:style>
  <w:style w:type="paragraph" w:customStyle="1" w:styleId="11f4">
    <w:name w:val="Содержимое таблицы11"/>
    <w:basedOn w:val="a"/>
    <w:link w:val="af7"/>
    <w:qFormat/>
  </w:style>
  <w:style w:type="paragraph" w:customStyle="1" w:styleId="11d">
    <w:name w:val="Заголовок таблицы11"/>
    <w:basedOn w:val="11f4"/>
    <w:link w:val="af6"/>
    <w:qFormat/>
  </w:style>
  <w:style w:type="paragraph" w:styleId="affb">
    <w:name w:val="List Paragraph"/>
    <w:basedOn w:val="a"/>
    <w:qFormat/>
    <w:pPr>
      <w:ind w:left="720"/>
      <w:contextualSpacing/>
    </w:pPr>
  </w:style>
  <w:style w:type="table" w:customStyle="1" w:styleId="411">
    <w:name w:val="Сетка таблицы41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">
    <w:name w:val="Сетка таблицы112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9">
    <w:name w:val="Сетка таблицы2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5">
    <w:name w:val="Сетка таблицы11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01">
    <w:name w:val="ТАБЛИЦА_сетка20101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a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">
    <w:name w:val="Сетка таблицы111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">
    <w:name w:val="Сетка таблицы12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2">
    <w:name w:val="Сетка таблицы51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">
    <w:name w:val="Сетка таблицы231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0">
    <w:name w:val="Сетка таблицы221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041">
    <w:name w:val="ТАБЛИЦА_сетка201041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4">
    <w:name w:val="Сетка таблицы3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0">
    <w:name w:val="Сетка таблицы24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">
    <w:name w:val="Сетка таблицы6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04">
    <w:name w:val="ТАБЛИЦА_сетка20104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2">
    <w:name w:val="Сетка таблицы61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">
    <w:name w:val="Сетка таблицы1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">
    <w:name w:val="Сетка таблицы211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Сетка таблицы12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f5">
    <w:name w:val="Сетка таблицы1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Balloon Text"/>
    <w:basedOn w:val="a"/>
    <w:link w:val="affe"/>
    <w:uiPriority w:val="99"/>
    <w:semiHidden/>
    <w:unhideWhenUsed/>
    <w:rsid w:val="001C1400"/>
    <w:rPr>
      <w:rFonts w:ascii="Segoe UI" w:hAnsi="Segoe UI" w:cs="Mangal"/>
      <w:sz w:val="18"/>
      <w:szCs w:val="16"/>
    </w:rPr>
  </w:style>
  <w:style w:type="character" w:customStyle="1" w:styleId="affe">
    <w:name w:val="Текст выноски Знак"/>
    <w:basedOn w:val="a0"/>
    <w:link w:val="affd"/>
    <w:uiPriority w:val="99"/>
    <w:semiHidden/>
    <w:rsid w:val="001C1400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ive.rt.ru/pbl/57ccec32-212f-11f1-b11a-b026285a8d4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STR&amp;n=28263&amp;date=18.09.2023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102</Pages>
  <Words>48264</Words>
  <Characters>275110</Characters>
  <Application>Microsoft Office Word</Application>
  <DocSecurity>0</DocSecurity>
  <Lines>2292</Lines>
  <Paragraphs>645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322729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Александровна</dc:creator>
  <dc:description/>
  <cp:lastModifiedBy>Ануфриева Елена Александровна</cp:lastModifiedBy>
  <cp:revision>2</cp:revision>
  <dcterms:created xsi:type="dcterms:W3CDTF">2026-03-16T14:52:00Z</dcterms:created>
  <dcterms:modified xsi:type="dcterms:W3CDTF">2026-03-16T14:52:00Z</dcterms:modified>
  <dc:language>ru-RU</dc:language>
</cp:coreProperties>
</file>