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2B" w:rsidRDefault="0086642B">
      <w:pPr>
        <w:keepNext/>
        <w:keepLines/>
        <w:suppressLineNumbers/>
        <w:jc w:val="both"/>
        <w:rPr>
          <w:b/>
          <w:sz w:val="26"/>
          <w:szCs w:val="26"/>
        </w:rPr>
      </w:pPr>
      <w:bookmarkStart w:id="0" w:name="_GoBack"/>
      <w:bookmarkEnd w:id="0"/>
    </w:p>
    <w:p w:rsidR="0086642B" w:rsidRDefault="0086642B">
      <w:pPr>
        <w:keepNext/>
        <w:keepLines/>
        <w:suppressLineNumbers/>
        <w:jc w:val="both"/>
        <w:rPr>
          <w:b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DD4DB4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ДОГОВОР  </w:t>
      </w:r>
    </w:p>
    <w:p w:rsidR="0086642B" w:rsidRDefault="00DD4D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выполнение работ с обеспечением работ оборудованием и материалами по оснащению локальной системы оповещения АО «ОНПП «Технология» им. А.Г.Ромашина», населения городского округа «Город Обнинск».</w:t>
      </w:r>
    </w:p>
    <w:p w:rsidR="0086642B" w:rsidRDefault="00DD4D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86642B" w:rsidRDefault="0086642B">
      <w:pPr>
        <w:pStyle w:val="ab"/>
        <w:rPr>
          <w:i/>
          <w:color w:val="FF0000"/>
          <w:sz w:val="26"/>
          <w:szCs w:val="26"/>
        </w:rPr>
      </w:pPr>
    </w:p>
    <w:p w:rsidR="0086642B" w:rsidRDefault="00DD4DB4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 _______________</w:t>
      </w: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pStyle w:val="1"/>
        <w:widowControl w:val="0"/>
        <w:spacing w:before="240"/>
        <w:rPr>
          <w:rFonts w:ascii="Times New Roman" w:hAnsi="Times New Roman"/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DD4DB4">
      <w:pPr>
        <w:jc w:val="center"/>
        <w:rPr>
          <w:b/>
          <w:color w:val="0000FF"/>
          <w:sz w:val="26"/>
          <w:szCs w:val="26"/>
          <w:u w:val="single"/>
        </w:rPr>
      </w:pPr>
      <w:r>
        <w:rPr>
          <w:b/>
          <w:sz w:val="26"/>
          <w:szCs w:val="26"/>
        </w:rPr>
        <w:t>г.  Калуга</w:t>
      </w:r>
    </w:p>
    <w:p w:rsidR="0086642B" w:rsidRDefault="00DD4DB4">
      <w:pPr>
        <w:spacing w:after="200" w:line="276" w:lineRule="auto"/>
        <w:rPr>
          <w:b/>
          <w:sz w:val="26"/>
          <w:szCs w:val="26"/>
        </w:rPr>
      </w:pPr>
      <w:r>
        <w:br w:type="page"/>
      </w:r>
    </w:p>
    <w:p w:rsidR="0086642B" w:rsidRDefault="00DD4DB4">
      <w:pPr>
        <w:pStyle w:val="a9"/>
        <w:jc w:val="both"/>
        <w:rPr>
          <w:rStyle w:val="ac"/>
          <w:rFonts w:ascii="Times New Roman" w:hAnsi="Times New Roman"/>
          <w:b/>
          <w:sz w:val="26"/>
          <w:szCs w:val="26"/>
        </w:rPr>
      </w:pPr>
      <w:hyperlink w:anchor="Определения">
        <w:r>
          <w:rPr>
            <w:rStyle w:val="ac"/>
            <w:rFonts w:ascii="Times New Roman" w:hAnsi="Times New Roman"/>
            <w:b/>
            <w:sz w:val="26"/>
            <w:szCs w:val="26"/>
          </w:rPr>
          <w:t>ТЕРМИНЫ И ОПРЕДЕЛЕНИЯ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hyperlink w:anchor="Определения">
        <w:r>
          <w:rPr>
            <w:rFonts w:ascii="Times New Roman" w:hAnsi="Times New Roman"/>
            <w:b/>
            <w:sz w:val="26"/>
            <w:szCs w:val="26"/>
          </w:rPr>
          <w:t xml:space="preserve">1. </w:t>
        </w:r>
      </w:hyperlink>
      <w:hyperlink w:anchor="Предмет">
        <w:r>
          <w:rPr>
            <w:rStyle w:val="ac"/>
            <w:rFonts w:ascii="Times New Roman" w:hAnsi="Times New Roman"/>
            <w:b/>
            <w:sz w:val="26"/>
            <w:szCs w:val="26"/>
          </w:rPr>
          <w:t>ПРЕДМЕТ ДОГОВОРА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hyperlink w:anchor="Обязанности">
        <w:r>
          <w:rPr>
            <w:rStyle w:val="ac"/>
            <w:rFonts w:ascii="Times New Roman" w:hAnsi="Times New Roman"/>
            <w:b/>
            <w:sz w:val="26"/>
            <w:szCs w:val="26"/>
          </w:rPr>
          <w:t>ПРАВА И ОБЯЗАННОСТИ СТОРОН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</w:t>
      </w:r>
      <w:hyperlink w:anchor="Цена">
        <w:r>
          <w:rPr>
            <w:rStyle w:val="ac"/>
            <w:rFonts w:ascii="Times New Roman" w:hAnsi="Times New Roman"/>
            <w:b/>
            <w:sz w:val="26"/>
            <w:szCs w:val="26"/>
          </w:rPr>
          <w:t xml:space="preserve">ОБЩАЯ </w:t>
        </w:r>
        <w:r>
          <w:rPr>
            <w:rStyle w:val="ac"/>
            <w:rFonts w:ascii="Times New Roman" w:hAnsi="Times New Roman"/>
            <w:b/>
            <w:sz w:val="26"/>
            <w:szCs w:val="26"/>
          </w:rPr>
          <w:t>ЦЕНА И ПОРЯДОК РАСЧЕТОВ</w:t>
        </w:r>
      </w:hyperlink>
    </w:p>
    <w:p w:rsidR="0086642B" w:rsidRDefault="00DD4DB4">
      <w:pPr>
        <w:pStyle w:val="a9"/>
        <w:jc w:val="both"/>
        <w:rPr>
          <w:rStyle w:val="ac"/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hyperlink w:anchor="Порядок">
        <w:r>
          <w:rPr>
            <w:rStyle w:val="ac"/>
            <w:rFonts w:ascii="Times New Roman" w:hAnsi="Times New Roman"/>
            <w:b/>
            <w:sz w:val="26"/>
            <w:szCs w:val="26"/>
          </w:rPr>
          <w:t xml:space="preserve"> ПОРЯДОК ПРОВЕДЕНИЯ РАБОТ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</w:t>
      </w:r>
      <w:hyperlink w:anchor="Сроки">
        <w:r>
          <w:rPr>
            <w:rStyle w:val="ac"/>
            <w:rFonts w:ascii="Times New Roman" w:hAnsi="Times New Roman"/>
            <w:b/>
            <w:sz w:val="26"/>
            <w:szCs w:val="26"/>
          </w:rPr>
          <w:t>СРОКИ ИСПОЛНЕНИЯ ОБЯЗАТЕЛЬСТВ</w:t>
        </w:r>
      </w:hyperlink>
    </w:p>
    <w:p w:rsidR="0086642B" w:rsidRDefault="00DD4DB4">
      <w:pPr>
        <w:pStyle w:val="a9"/>
        <w:jc w:val="both"/>
        <w:rPr>
          <w:rStyle w:val="ac"/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</w:t>
      </w:r>
      <w:hyperlink w:anchor="Сдача">
        <w:r>
          <w:rPr>
            <w:rStyle w:val="ac"/>
            <w:rFonts w:ascii="Times New Roman" w:hAnsi="Times New Roman"/>
            <w:b/>
            <w:sz w:val="26"/>
            <w:szCs w:val="26"/>
          </w:rPr>
          <w:t>СДАЧА-ПРИЕМКА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</w:t>
      </w:r>
      <w:hyperlink w:anchor="ГАрантии">
        <w:r>
          <w:rPr>
            <w:rStyle w:val="ac"/>
            <w:rFonts w:ascii="Times New Roman" w:hAnsi="Times New Roman"/>
            <w:b/>
            <w:sz w:val="26"/>
            <w:szCs w:val="26"/>
          </w:rPr>
          <w:t>ГАРАНТИЙНЫЕ ОБЯЗАТЕЛЬСТВА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8. </w:t>
      </w:r>
      <w:hyperlink w:anchor="Ответственность">
        <w:r>
          <w:rPr>
            <w:rStyle w:val="ac"/>
            <w:rFonts w:ascii="Times New Roman" w:hAnsi="Times New Roman"/>
            <w:b/>
            <w:sz w:val="26"/>
            <w:szCs w:val="26"/>
          </w:rPr>
          <w:t>ОТВЕТСТВЕННОСТЬ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9. </w:t>
      </w:r>
      <w:hyperlink w:anchor="Условия">
        <w:bookmarkStart w:id="1" w:name="Условия"/>
        <w:r>
          <w:rPr>
            <w:rStyle w:val="ac"/>
            <w:rFonts w:ascii="Times New Roman" w:hAnsi="Times New Roman"/>
            <w:b/>
            <w:sz w:val="26"/>
            <w:szCs w:val="26"/>
          </w:rPr>
          <w:t>ОБЩИЕ УСЛОВИЯ ИСПОЛНЕНИЯ ДОГОВОРА</w:t>
        </w:r>
      </w:hyperlink>
      <w:bookmarkEnd w:id="1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10. </w:t>
      </w:r>
      <w:hyperlink w:anchor="Сроки">
        <w:r>
          <w:rPr>
            <w:rStyle w:val="ac"/>
            <w:rFonts w:ascii="Times New Roman" w:hAnsi="Times New Roman"/>
            <w:b/>
            <w:sz w:val="26"/>
            <w:szCs w:val="26"/>
          </w:rPr>
          <w:t>СРОК ДЕЙСТВИЯ ДОГОВОРА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11. </w:t>
      </w:r>
      <w:hyperlink w:anchor="Приложения">
        <w:r>
          <w:rPr>
            <w:rStyle w:val="ac"/>
            <w:rFonts w:ascii="Times New Roman" w:hAnsi="Times New Roman"/>
            <w:b/>
            <w:sz w:val="26"/>
            <w:szCs w:val="26"/>
          </w:rPr>
          <w:t>ПРИЛОЖЕНИЯ К ДОГОВОРУ</w:t>
        </w:r>
      </w:hyperlink>
    </w:p>
    <w:p w:rsidR="0086642B" w:rsidRDefault="00DD4DB4">
      <w:pPr>
        <w:pStyle w:val="a9"/>
        <w:jc w:val="both"/>
        <w:rPr>
          <w:rStyle w:val="ac"/>
          <w:rFonts w:ascii="Times New Roman" w:hAnsi="Times New Roman"/>
          <w:b/>
          <w:sz w:val="26"/>
          <w:szCs w:val="26"/>
        </w:rPr>
      </w:pPr>
      <w:hyperlink w:anchor="Прил1">
        <w:r>
          <w:rPr>
            <w:rStyle w:val="ac"/>
            <w:rFonts w:ascii="Times New Roman" w:hAnsi="Times New Roman"/>
            <w:b/>
            <w:sz w:val="26"/>
            <w:szCs w:val="26"/>
          </w:rPr>
          <w:t>ПРИЛОЖЕНИЕ № 1. ОБЩИЕ</w:t>
        </w:r>
      </w:hyperlink>
      <w:r>
        <w:rPr>
          <w:rFonts w:ascii="Times New Roman" w:hAnsi="Times New Roman"/>
          <w:b/>
          <w:sz w:val="26"/>
          <w:szCs w:val="26"/>
        </w:rPr>
        <w:t xml:space="preserve"> </w:t>
      </w:r>
      <w:hyperlink w:anchor="Условия_П">
        <w:r>
          <w:rPr>
            <w:rStyle w:val="ac"/>
            <w:rFonts w:ascii="Times New Roman" w:hAnsi="Times New Roman"/>
            <w:b/>
            <w:sz w:val="26"/>
            <w:szCs w:val="26"/>
          </w:rPr>
          <w:t>УСЛОВИЯ ИСПОЛНЕНИЯ ДОГОВОРА</w:t>
        </w:r>
      </w:hyperlink>
      <w:r>
        <w:rPr>
          <w:rStyle w:val="ac"/>
          <w:rFonts w:ascii="Times New Roman" w:hAnsi="Times New Roman"/>
          <w:b/>
          <w:sz w:val="26"/>
          <w:szCs w:val="26"/>
        </w:rPr>
        <w:t>.</w:t>
      </w:r>
    </w:p>
    <w:p w:rsidR="0086642B" w:rsidRDefault="00DD4DB4">
      <w:pPr>
        <w:pStyle w:val="a3"/>
        <w:numPr>
          <w:ilvl w:val="0"/>
          <w:numId w:val="0"/>
        </w:numPr>
        <w:rPr>
          <w:b/>
        </w:rPr>
      </w:pPr>
      <w:r>
        <w:rPr>
          <w:b/>
          <w:color w:val="0000FF"/>
          <w:u w:val="single"/>
        </w:rPr>
        <w:t xml:space="preserve">ПРИЛОЖЕНИЕ № 2. </w:t>
      </w:r>
      <w:hyperlink w:anchor="Приложение2ОУРД">
        <w:r>
          <w:rPr>
            <w:rStyle w:val="ac"/>
            <w:b/>
            <w:sz w:val="24"/>
          </w:rPr>
          <w:t>ОБЩИЕ УСЛОВИЯ РАСЧЕТОВ</w:t>
        </w:r>
        <w:r>
          <w:rPr>
            <w:rStyle w:val="ac"/>
            <w:b/>
          </w:rPr>
          <w:t xml:space="preserve"> ПО ДОГОВОРУ</w:t>
        </w:r>
      </w:hyperlink>
      <w:r>
        <w:rPr>
          <w:rStyle w:val="ac"/>
          <w:b/>
          <w:sz w:val="24"/>
        </w:rPr>
        <w:t>.</w:t>
      </w:r>
    </w:p>
    <w:p w:rsidR="0086642B" w:rsidRDefault="00DD4DB4">
      <w:pPr>
        <w:pStyle w:val="a3"/>
        <w:numPr>
          <w:ilvl w:val="0"/>
          <w:numId w:val="0"/>
        </w:numPr>
      </w:pPr>
      <w:hyperlink w:anchor="Прил2">
        <w:r>
          <w:rPr>
            <w:rStyle w:val="ac"/>
            <w:b/>
          </w:rPr>
          <w:t>ПРИЛОЖЕНИЕ  № 3. ТЕХНИЧЕСКОЕ ЗАДАНИЕ</w:t>
        </w:r>
      </w:hyperlink>
      <w:r>
        <w:rPr>
          <w:rStyle w:val="ac"/>
          <w:b/>
          <w:sz w:val="24"/>
        </w:rPr>
        <w:t>.</w:t>
      </w:r>
    </w:p>
    <w:p w:rsidR="0086642B" w:rsidRDefault="00DD4DB4">
      <w:pPr>
        <w:pStyle w:val="a3"/>
        <w:numPr>
          <w:ilvl w:val="0"/>
          <w:numId w:val="0"/>
        </w:numPr>
        <w:rPr>
          <w:rStyle w:val="ac"/>
          <w:b/>
          <w:sz w:val="24"/>
        </w:rPr>
      </w:pPr>
      <w:hyperlink w:anchor="Прил4">
        <w:r>
          <w:rPr>
            <w:rStyle w:val="ac"/>
            <w:b/>
          </w:rPr>
          <w:t>ПРИЛОЖЕНИЕ  № 4. СПЕЦИФИКАЦИЯ</w:t>
        </w:r>
        <w:r>
          <w:rPr>
            <w:rStyle w:val="ac"/>
            <w:b/>
            <w:sz w:val="24"/>
          </w:rPr>
          <w:t>.</w:t>
        </w:r>
      </w:hyperlink>
    </w:p>
    <w:p w:rsidR="0086642B" w:rsidRDefault="00DD4DB4">
      <w:pPr>
        <w:pStyle w:val="a3"/>
        <w:numPr>
          <w:ilvl w:val="0"/>
          <w:numId w:val="0"/>
        </w:numPr>
        <w:rPr>
          <w:rStyle w:val="ac"/>
          <w:b/>
          <w:sz w:val="24"/>
        </w:rPr>
      </w:pPr>
      <w:hyperlink w:anchor="Прил5">
        <w:r>
          <w:rPr>
            <w:rStyle w:val="ac"/>
            <w:b/>
            <w:sz w:val="24"/>
          </w:rPr>
          <w:t>ПРИЛОЖЕНИЕ № 5. ФОРМА АКТА СДАЧИ-ПРИЕМКИ ВЫПОЛНЕННЫХ РАБОТ.</w:t>
        </w:r>
      </w:hyperlink>
    </w:p>
    <w:p w:rsidR="0086642B" w:rsidRDefault="00DD4DB4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</w:t>
      </w:r>
      <w:hyperlink w:anchor="Реквизиты">
        <w:r>
          <w:rPr>
            <w:rStyle w:val="ac"/>
            <w:rFonts w:ascii="Times New Roman" w:hAnsi="Times New Roman"/>
            <w:b/>
            <w:sz w:val="26"/>
            <w:szCs w:val="26"/>
          </w:rPr>
          <w:t>АДРЕСА И РЕКВИЗИТЫ СТОРОН</w:t>
        </w:r>
      </w:hyperlink>
    </w:p>
    <w:p w:rsidR="0086642B" w:rsidRDefault="0086642B">
      <w:pPr>
        <w:pStyle w:val="1"/>
        <w:widowControl w:val="0"/>
        <w:spacing w:before="240"/>
        <w:jc w:val="left"/>
        <w:rPr>
          <w:rFonts w:ascii="Times New Roman" w:hAnsi="Times New Roman"/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rPr>
          <w:sz w:val="26"/>
          <w:szCs w:val="26"/>
        </w:rPr>
      </w:pPr>
    </w:p>
    <w:p w:rsidR="0086642B" w:rsidRDefault="0086642B">
      <w:pPr>
        <w:pStyle w:val="32"/>
        <w:widowControl w:val="0"/>
        <w:ind w:firstLine="709"/>
        <w:jc w:val="both"/>
        <w:rPr>
          <w:b/>
          <w:sz w:val="26"/>
          <w:szCs w:val="26"/>
        </w:rPr>
      </w:pPr>
    </w:p>
    <w:p w:rsidR="0086642B" w:rsidRDefault="00DD4DB4">
      <w:pPr>
        <w:spacing w:after="200" w:line="276" w:lineRule="auto"/>
        <w:rPr>
          <w:b/>
          <w:sz w:val="26"/>
          <w:szCs w:val="26"/>
        </w:rPr>
      </w:pPr>
      <w:r>
        <w:br w:type="page"/>
      </w:r>
    </w:p>
    <w:p w:rsidR="0086642B" w:rsidRDefault="00DD4DB4">
      <w:pPr>
        <w:pStyle w:val="32"/>
        <w:widowControl w:val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Публичное акционерное общество «Ростелеком» (ПАО «Ростелеком»), </w:t>
      </w:r>
      <w:r>
        <w:rPr>
          <w:sz w:val="26"/>
          <w:szCs w:val="26"/>
        </w:rPr>
        <w:t xml:space="preserve">именуемое в дальнейшем </w:t>
      </w:r>
      <w:r>
        <w:rPr>
          <w:b/>
          <w:bCs/>
          <w:sz w:val="26"/>
          <w:szCs w:val="26"/>
        </w:rPr>
        <w:t>«Заказчик»</w:t>
      </w:r>
      <w:r>
        <w:rPr>
          <w:sz w:val="26"/>
          <w:szCs w:val="26"/>
        </w:rPr>
        <w:t xml:space="preserve">, с одной стороны, и _______________, именуемое в дальнейшем </w:t>
      </w:r>
      <w:r>
        <w:rPr>
          <w:b/>
          <w:sz w:val="26"/>
          <w:szCs w:val="26"/>
        </w:rPr>
        <w:t>«Подрядчик»</w:t>
      </w:r>
      <w:r>
        <w:rPr>
          <w:sz w:val="26"/>
          <w:szCs w:val="26"/>
        </w:rPr>
        <w:t>, с другой стороны, совместно именуемые «Стороны», а по отдельности «Сторона», заключил</w:t>
      </w:r>
      <w:r>
        <w:rPr>
          <w:sz w:val="26"/>
          <w:szCs w:val="26"/>
        </w:rPr>
        <w:t>и договор (далее – «Договор») о нижеследующем:</w:t>
      </w:r>
    </w:p>
    <w:p w:rsidR="0086642B" w:rsidRDefault="0086642B">
      <w:pPr>
        <w:ind w:firstLine="720"/>
        <w:jc w:val="both"/>
        <w:rPr>
          <w:sz w:val="26"/>
          <w:szCs w:val="26"/>
        </w:rPr>
      </w:pPr>
    </w:p>
    <w:p w:rsidR="0086642B" w:rsidRDefault="00DD4DB4">
      <w:pPr>
        <w:pStyle w:val="a9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center"/>
        <w:rPr>
          <w:rFonts w:ascii="Times New Roman" w:hAnsi="Times New Roman"/>
          <w:b/>
          <w:sz w:val="26"/>
          <w:szCs w:val="26"/>
        </w:rPr>
      </w:pPr>
      <w:bookmarkStart w:id="2" w:name="Определения"/>
      <w:r>
        <w:rPr>
          <w:rFonts w:ascii="Times New Roman" w:hAnsi="Times New Roman"/>
          <w:b/>
          <w:sz w:val="26"/>
          <w:szCs w:val="26"/>
        </w:rPr>
        <w:t>ТЕРМИНЫ И ОПРЕДЕЛЕНИЯ</w:t>
      </w:r>
      <w:bookmarkEnd w:id="2"/>
    </w:p>
    <w:p w:rsidR="0086642B" w:rsidRDefault="00DD4DB4">
      <w:pPr>
        <w:pStyle w:val="23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Определения, написанные с заглавной буквы, используются в Договоре в значениях, установленных настоящим разделом:</w:t>
      </w:r>
    </w:p>
    <w:p w:rsidR="0086642B" w:rsidRDefault="00DD4DB4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«Акт сдачи-приемки выполненных Работ» </w:t>
      </w:r>
      <w:r>
        <w:rPr>
          <w:bCs/>
          <w:sz w:val="26"/>
          <w:szCs w:val="26"/>
        </w:rPr>
        <w:t>–</w:t>
      </w:r>
      <w:r>
        <w:rPr>
          <w:sz w:val="26"/>
          <w:szCs w:val="26"/>
        </w:rPr>
        <w:t xml:space="preserve"> акт, подтверждающий выполнение П</w:t>
      </w:r>
      <w:r>
        <w:rPr>
          <w:sz w:val="26"/>
          <w:szCs w:val="26"/>
        </w:rPr>
        <w:t xml:space="preserve">одрядчиком указанных в акте Работ надлежащим образом и приёмку результата Работ Заказчиком, составленный по форме Приложения № 5 к настоящему Договору.  </w:t>
      </w:r>
    </w:p>
    <w:p w:rsidR="0086642B" w:rsidRDefault="00DD4DB4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«Материалы» </w:t>
      </w:r>
      <w:r>
        <w:rPr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любые материальные ресурсы (строительные и монтажные материалы, кабель, изделия, средств</w:t>
      </w:r>
      <w:r>
        <w:rPr>
          <w:sz w:val="26"/>
          <w:szCs w:val="26"/>
        </w:rPr>
        <w:t>а для монтажа и пр.), которые необходимы для выполнения Работ.  Материалы предоставляются Подрядчиком на условиях, определенных в Договоре. Материалы должны соответствовать требованиям действующих нормативно-правовых актов и сопровождаться всей необходимой</w:t>
      </w:r>
      <w:r>
        <w:rPr>
          <w:sz w:val="26"/>
          <w:szCs w:val="26"/>
        </w:rPr>
        <w:t xml:space="preserve"> документацией (сертификатами соответствия, техническими паспортами и другими документами, удостоверяющими их качество, эксплуатационные характеристики и т.д.).</w:t>
      </w:r>
    </w:p>
    <w:p w:rsidR="0086642B" w:rsidRDefault="00DD4DB4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«Нормативно – правовые акты» </w:t>
      </w:r>
      <w:r>
        <w:rPr>
          <w:bCs/>
          <w:sz w:val="26"/>
          <w:szCs w:val="26"/>
        </w:rPr>
        <w:t>–</w:t>
      </w:r>
      <w:r>
        <w:rPr>
          <w:sz w:val="26"/>
          <w:szCs w:val="26"/>
        </w:rPr>
        <w:t xml:space="preserve"> комплекс норм, правил, положений, требований, обязательных для и</w:t>
      </w:r>
      <w:r>
        <w:rPr>
          <w:sz w:val="26"/>
          <w:szCs w:val="26"/>
        </w:rPr>
        <w:t>сполнения при выполнении работ по реконструкции,  включающих нормативные акты, технические условия и правила для указанных видов работ, технические регламенты, стандарты, строительные нормы и правила, территориальные строительные нормы и другие федеральные</w:t>
      </w:r>
      <w:r>
        <w:rPr>
          <w:sz w:val="26"/>
          <w:szCs w:val="26"/>
        </w:rPr>
        <w:t xml:space="preserve"> и региональные нормативные документы, действующие в Российской Федерации в период исполнения Договора, имеющие обязательный и, по согласованию с Заказчиком, рекомендательный характер.</w:t>
      </w:r>
    </w:p>
    <w:p w:rsidR="0086642B" w:rsidRDefault="00DD4DB4">
      <w:pPr>
        <w:pStyle w:val="aff2"/>
        <w:widowControl w:val="0"/>
        <w:spacing w:after="0"/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«Оборудование»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– </w:t>
      </w:r>
      <w:r>
        <w:rPr>
          <w:sz w:val="26"/>
          <w:szCs w:val="26"/>
        </w:rPr>
        <w:t xml:space="preserve">оборудование, устанавливаемое Подрядчиком в </w:t>
      </w:r>
      <w:r>
        <w:rPr>
          <w:sz w:val="26"/>
          <w:szCs w:val="26"/>
        </w:rPr>
        <w:t>соответствии с условиями настоящего Договора и Техническим заданием. Оборудование предоставляется Подрядчиком на условиях, определённых в Договоре.</w:t>
      </w:r>
    </w:p>
    <w:p w:rsidR="0086642B" w:rsidRDefault="00DD4DB4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«Площадка» </w:t>
      </w:r>
      <w:r>
        <w:rPr>
          <w:bCs/>
          <w:sz w:val="26"/>
          <w:szCs w:val="26"/>
        </w:rPr>
        <w:t>–</w:t>
      </w:r>
      <w:r>
        <w:rPr>
          <w:sz w:val="26"/>
          <w:szCs w:val="26"/>
        </w:rPr>
        <w:t xml:space="preserve"> территория, на которой выполняются Работы. </w:t>
      </w:r>
      <w:r>
        <w:rPr>
          <w:b/>
          <w:bCs/>
          <w:sz w:val="26"/>
          <w:szCs w:val="26"/>
        </w:rPr>
        <w:tab/>
      </w:r>
    </w:p>
    <w:p w:rsidR="0086642B" w:rsidRDefault="00DD4DB4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«Работы»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>
        <w:rPr>
          <w:sz w:val="26"/>
          <w:szCs w:val="26"/>
        </w:rPr>
        <w:t xml:space="preserve"> строительно-монтажные и пуско-наладо</w:t>
      </w:r>
      <w:r>
        <w:rPr>
          <w:sz w:val="26"/>
          <w:szCs w:val="26"/>
        </w:rPr>
        <w:t>чные работы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оснащению муниципальной системы оповещения населения городского округа  «Город Обнинск» техническими средствами оповещения, выполняемые в соответствии с Приложением № 3 к Договору «Техническое задание», включающие получение всех необходимых </w:t>
      </w:r>
      <w:r>
        <w:rPr>
          <w:sz w:val="26"/>
          <w:szCs w:val="26"/>
        </w:rPr>
        <w:t xml:space="preserve">документов и согласований.  </w:t>
      </w:r>
    </w:p>
    <w:p w:rsidR="0086642B" w:rsidRDefault="0086642B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center"/>
        <w:rPr>
          <w:sz w:val="26"/>
          <w:szCs w:val="26"/>
        </w:rPr>
      </w:pPr>
    </w:p>
    <w:p w:rsidR="0086642B" w:rsidRDefault="0086642B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center"/>
        <w:rPr>
          <w:sz w:val="26"/>
          <w:szCs w:val="26"/>
        </w:rPr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709"/>
        <w:rPr>
          <w:szCs w:val="26"/>
        </w:rPr>
      </w:pPr>
      <w:bookmarkStart w:id="3" w:name="Предмет"/>
      <w:r>
        <w:rPr>
          <w:szCs w:val="26"/>
        </w:rPr>
        <w:t>ПРЕДМЕТ ДОГОВОР</w:t>
      </w:r>
      <w:bookmarkEnd w:id="3"/>
      <w:r>
        <w:rPr>
          <w:szCs w:val="26"/>
        </w:rPr>
        <w:t>А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1134"/>
          <w:tab w:val="left" w:pos="1418"/>
        </w:tabs>
        <w:ind w:left="0" w:firstLine="567"/>
      </w:pPr>
      <w:r>
        <w:t xml:space="preserve">По Договору Подрядчик обязуется выполнить Работы, включая обеспечение Работ Оборудованием и Материалами в сроки, определенные Договором, в соответствии с условиями Договора и Техническим заданием, а Заказчик </w:t>
      </w:r>
      <w:r>
        <w:t>обязуется принять и оплатить выполненные Работы в соответствии с условиями Договора.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1134"/>
          <w:tab w:val="left" w:pos="1276"/>
          <w:tab w:val="left" w:pos="1418"/>
        </w:tabs>
        <w:ind w:left="0" w:firstLine="567"/>
      </w:pPr>
      <w:r>
        <w:t>Работы, указанные в п. 1.1. Договора выполняются на Площадках, адреса которых указаны в Приложении № 3 к Договору «Техническое задание».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 xml:space="preserve">  Срок выполнения Работ:</w:t>
      </w:r>
      <w:r>
        <w:rPr>
          <w:rFonts w:eastAsia="Liberation Sans"/>
          <w:lang w:eastAsia="en-US"/>
        </w:rPr>
        <w:t xml:space="preserve"> </w:t>
      </w:r>
    </w:p>
    <w:p w:rsidR="0086642B" w:rsidRDefault="00DD4DB4">
      <w:pPr>
        <w:pStyle w:val="a0"/>
        <w:numPr>
          <w:ilvl w:val="0"/>
          <w:numId w:val="0"/>
        </w:numPr>
        <w:tabs>
          <w:tab w:val="clear" w:pos="3969"/>
          <w:tab w:val="left" w:pos="709"/>
          <w:tab w:val="left" w:pos="851"/>
          <w:tab w:val="left" w:pos="993"/>
          <w:tab w:val="left" w:pos="1134"/>
          <w:tab w:val="left" w:pos="1418"/>
        </w:tabs>
        <w:ind w:left="567"/>
      </w:pPr>
      <w:r>
        <w:rPr>
          <w:rFonts w:eastAsia="Liberation Sans"/>
          <w:lang w:eastAsia="en-US"/>
        </w:rPr>
        <w:lastRenderedPageBreak/>
        <w:t>начальны</w:t>
      </w:r>
      <w:r>
        <w:rPr>
          <w:rFonts w:eastAsia="Liberation Sans"/>
          <w:lang w:eastAsia="en-US"/>
        </w:rPr>
        <w:t xml:space="preserve">й срок - </w:t>
      </w:r>
      <w:r>
        <w:t>с даты заключения Договора</w:t>
      </w:r>
    </w:p>
    <w:p w:rsidR="0086642B" w:rsidRDefault="00DD4DB4">
      <w:pPr>
        <w:pStyle w:val="a0"/>
        <w:numPr>
          <w:ilvl w:val="0"/>
          <w:numId w:val="0"/>
        </w:numPr>
        <w:tabs>
          <w:tab w:val="clear" w:pos="3969"/>
          <w:tab w:val="left" w:pos="709"/>
          <w:tab w:val="left" w:pos="851"/>
          <w:tab w:val="left" w:pos="993"/>
          <w:tab w:val="left" w:pos="1134"/>
          <w:tab w:val="left" w:pos="1418"/>
        </w:tabs>
        <w:ind w:left="567"/>
      </w:pPr>
      <w:r>
        <w:rPr>
          <w:rFonts w:eastAsia="Liberation Sans"/>
          <w:lang w:eastAsia="en-US"/>
        </w:rPr>
        <w:t>конечный срок -</w:t>
      </w:r>
      <w:r>
        <w:t xml:space="preserve">  по 31 мая 2026 года.</w:t>
      </w:r>
    </w:p>
    <w:p w:rsidR="0086642B" w:rsidRDefault="00DD4DB4">
      <w:pPr>
        <w:pStyle w:val="a0"/>
        <w:tabs>
          <w:tab w:val="clear" w:pos="2552"/>
          <w:tab w:val="left" w:pos="1134"/>
        </w:tabs>
        <w:ind w:left="0" w:firstLine="567"/>
      </w:pPr>
      <w:r>
        <w:t>Работы выполняются в рамках исполнения Заказчиком своих обязательств по Договору № 020326-07 от</w:t>
      </w:r>
      <w:r>
        <w:rPr>
          <w:bCs/>
          <w:color w:val="4C99D0"/>
        </w:rPr>
        <w:t xml:space="preserve"> </w:t>
      </w:r>
      <w:r>
        <w:rPr>
          <w:bCs/>
        </w:rPr>
        <w:t>12.03.2026</w:t>
      </w:r>
      <w:r>
        <w:t xml:space="preserve">г.  на выполнение работ с обеспечением работ оборудованием и материалами по </w:t>
      </w:r>
      <w:r>
        <w:t>оснащению локальной системы оповещения АО «ОНПП «Технология» им. А.Г.Ромашина», населения городского округа «Город Обнинск» (далее – Договор № 020326-07  ), заключенного с АО "ОНПП "Технология" им. А.Г.Ромашина" (далее – Генеральный  заказчик).</w:t>
      </w: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4" w:name="Обязанности"/>
      <w:r>
        <w:rPr>
          <w:szCs w:val="26"/>
        </w:rPr>
        <w:t xml:space="preserve">ПРАВА И </w:t>
      </w:r>
      <w:r>
        <w:rPr>
          <w:szCs w:val="26"/>
        </w:rPr>
        <w:t>ОБЯЗАННОСТИ СТОРОН</w:t>
      </w:r>
      <w:bookmarkEnd w:id="4"/>
    </w:p>
    <w:p w:rsidR="0086642B" w:rsidRDefault="0086642B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 w:val="26"/>
          <w:szCs w:val="26"/>
        </w:rPr>
      </w:pPr>
    </w:p>
    <w:p w:rsidR="0086642B" w:rsidRDefault="00DD4DB4">
      <w:pPr>
        <w:pStyle w:val="a0"/>
        <w:tabs>
          <w:tab w:val="left" w:pos="709"/>
          <w:tab w:val="left" w:pos="851"/>
          <w:tab w:val="left" w:pos="993"/>
          <w:tab w:val="left" w:pos="1134"/>
          <w:tab w:val="left" w:pos="1418"/>
        </w:tabs>
        <w:ind w:hanging="1985"/>
        <w:rPr>
          <w:b/>
        </w:rPr>
      </w:pPr>
      <w:r>
        <w:rPr>
          <w:b/>
        </w:rPr>
        <w:t>Права и обязанности Заказчика: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Произвести оплату надлежащим образом выполненных Подрядчиком Работ, включая обеспечение Работ Оборудованием и Материалами, в порядке, предусмотренном Договором.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Принять</w:t>
      </w:r>
      <w:r>
        <w:rPr>
          <w:i/>
        </w:rPr>
        <w:t xml:space="preserve"> </w:t>
      </w:r>
      <w:r>
        <w:t>выполненные Работы.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Выполнить в полн</w:t>
      </w:r>
      <w:r>
        <w:t>ом объеме и в надлежащий срок любые другие обязательства, предусмотренные в Договоре.</w:t>
      </w:r>
    </w:p>
    <w:p w:rsidR="0086642B" w:rsidRDefault="0086642B">
      <w:pPr>
        <w:pStyle w:val="a1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rPr>
          <w:i/>
        </w:rPr>
      </w:pPr>
    </w:p>
    <w:p w:rsidR="0086642B" w:rsidRDefault="00DD4DB4">
      <w:pPr>
        <w:pStyle w:val="a0"/>
        <w:tabs>
          <w:tab w:val="left" w:pos="709"/>
          <w:tab w:val="left" w:pos="851"/>
          <w:tab w:val="left" w:pos="993"/>
          <w:tab w:val="left" w:pos="1134"/>
          <w:tab w:val="left" w:pos="1418"/>
        </w:tabs>
        <w:ind w:hanging="1985"/>
        <w:rPr>
          <w:b/>
        </w:rPr>
      </w:pPr>
      <w:r>
        <w:rPr>
          <w:b/>
        </w:rPr>
        <w:t>Права и обязанности Подрядчика: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Обеспечить выполнение на Площадках необходимых мероприятий по технике безопасности и охране окружающей среды во время проведения Работ.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Н</w:t>
      </w:r>
      <w:r>
        <w:t>ести ответственность по обязательному, профессиональному страхованию гражданской ответственности, здоровья и жизни своего персонала. В его исключительную сферу ответственности входит заключение необходимых договоров, регулирующих отношения со своим персона</w:t>
      </w:r>
      <w:r>
        <w:t>лом.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Обеспечить соблюдение срока выполнения Работ.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Гарантировать качество выполняемых Работ, в соответствии с Приложением № 3 к Договору и нормами законодательства РФ.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Нести ответственность за риск случайной гибели или повреждения Оборудования до момента п</w:t>
      </w:r>
      <w:r>
        <w:t xml:space="preserve">одписания Акта сдачи-приемки выполненных Работ. 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 xml:space="preserve">Выполнить в полном объеме любые другие обязательства, предусмотренные в Договоре. 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i/>
          <w:color w:val="FF0000"/>
        </w:rPr>
      </w:pPr>
      <w:r>
        <w:t>Подрядчик обязан по требованию Заказчика взаимодействовать с государственными и муниципальными органами власти, контролирующ</w:t>
      </w:r>
      <w:r>
        <w:t>ими и надзорными органами, любыми третьими лицами, а также принимать участие в разрешении спорных ситуаций, возникших при выполнении Работ и/или исполнении иных обязательств по Договору, следуя детальным указаниям Заказчика.</w:t>
      </w:r>
    </w:p>
    <w:p w:rsidR="0086642B" w:rsidRDefault="00DD4DB4">
      <w:pPr>
        <w:pStyle w:val="2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i/>
          <w:color w:val="FF0000"/>
        </w:rPr>
      </w:pPr>
      <w:r>
        <w:t xml:space="preserve">В случае если к Подрядчику при </w:t>
      </w:r>
      <w:r>
        <w:t>выполнении Работ и/или исполнении иных обязательств по Договору будут предъявлены претензии со стороны государственных или муниципальных органов власти, контролирующих или надзорных органов Подрядчик обязан незамедлительно устранить все нарушения и компенс</w:t>
      </w:r>
      <w:r>
        <w:t>ировать Заказчику любые убытки, которые могут быть им понесены в связи с наступлением указанных обстоятельств.</w:t>
      </w:r>
    </w:p>
    <w:p w:rsidR="0086642B" w:rsidRDefault="00DD4DB4">
      <w:pPr>
        <w:pStyle w:val="2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i/>
          <w:color w:val="FF0000"/>
        </w:rPr>
      </w:pPr>
      <w:r>
        <w:t xml:space="preserve">В случае если Подрядчик не устранит допущенные им нарушения при выполнении Работ и/или исполнении иных обязательств по Договору в сроки, </w:t>
      </w:r>
      <w:r>
        <w:t xml:space="preserve">установленные государственными и муниципальными органами власти, </w:t>
      </w:r>
      <w:r>
        <w:lastRenderedPageBreak/>
        <w:t>контролирующими и надзорными органами, то Заказчик вправе самостоятельно либо с привлечением третьих лиц устранить нарушения за свой счет с последующим возмещением своих расходов на устранени</w:t>
      </w:r>
      <w:r>
        <w:t>е нарушений Подрядчиком. Подрядчик обязуется возместить Заказчику соответствующие суммы расходов на устранение нарушений в течение 10 (десяти) рабочих дней с даты получения соответствующего требования от Заказчика.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Подрядчик не вправе частично или полность</w:t>
      </w:r>
      <w:r>
        <w:t>ю отказаться от исполнения обязательств по Договору в одностороннем внесудебном порядке за исключением случаев, прямо предусмотренных законодательством РФ.</w:t>
      </w:r>
    </w:p>
    <w:p w:rsidR="0086642B" w:rsidRDefault="0086642B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 w:val="26"/>
          <w:szCs w:val="26"/>
        </w:rPr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5" w:name="Цена"/>
      <w:r>
        <w:rPr>
          <w:szCs w:val="26"/>
        </w:rPr>
        <w:t>ОБЩАЯ ЦЕНА И ПОРЯДОК РАСЧЕТОВ</w:t>
      </w:r>
      <w:bookmarkEnd w:id="5"/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 xml:space="preserve">Общая цена Договора </w:t>
      </w:r>
      <w:r>
        <w:rPr>
          <w:spacing w:val="-4"/>
        </w:rPr>
        <w:t xml:space="preserve">включает в себя стоимость Работ, включая обеспечение Работ Оборудованием и Материалами, </w:t>
      </w:r>
      <w:r>
        <w:t>и составляет сумму _______________ (_______________) рубля _______________ копеек, в том числе НДС в соответствии с законодательством Российской Федерации (далее – «Общ</w:t>
      </w:r>
      <w:r>
        <w:t>ая цена»).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Общая цена является твердой и изменению не подлежит. Подрядчик не вправе требовать увеличения Общей цены, в том числе в случае, когда в момент определения Общей цены исключалась возможность предусмотреть полный объём расходов, необходимых для ис</w:t>
      </w:r>
      <w:r>
        <w:t>полнения Договора.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Стоимость Работ по Договору включает в себя причитающееся Подрядчику вознаграждение и компенсацию всех издержек Подрядчика в том числе, но не ограничиваясь, командировочные расходы, Работы в выходные/праздничные дни, Работы в ночное и ве</w:t>
      </w:r>
      <w:r>
        <w:t>чернее время.</w:t>
      </w:r>
      <w:r>
        <w:rPr>
          <w:lang w:eastAsia="x-none"/>
        </w:rPr>
        <w:t xml:space="preserve"> Подрядчик не вправе требовать дополнительной компенсации любых понесенных издержек</w:t>
      </w:r>
      <w:r>
        <w:t>.</w:t>
      </w:r>
      <w:r>
        <w:rPr>
          <w:lang w:eastAsia="x-none"/>
        </w:rPr>
        <w:t xml:space="preserve"> 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Расчеты между Сторонами производятся в российских рублях.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Оплата за выполненные Работы (включая Материалы и Оборудование)</w:t>
      </w:r>
      <w:r>
        <w:rPr>
          <w:spacing w:val="-4"/>
        </w:rPr>
        <w:t>,</w:t>
      </w:r>
      <w:r>
        <w:t xml:space="preserve"> производится после выполнения всех</w:t>
      </w:r>
      <w:r>
        <w:t xml:space="preserve"> Работ, на основании подписанного Сторонами Акта сдачи-приемки выполненных Работ (Приложение № 5 к Договору).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  <w:rPr>
          <w:i/>
          <w:color w:val="FF0000"/>
        </w:rPr>
      </w:pPr>
      <w:r>
        <w:t>Общие условия расчетов по Договору определены в Приложении № 2 «Общие условия расчетов по Договору» (далее –  Условия расчетов) к Договору.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  <w:rPr>
          <w:i/>
          <w:color w:val="FF0000"/>
        </w:rPr>
      </w:pPr>
      <w:r>
        <w:t>Услови</w:t>
      </w:r>
      <w:r>
        <w:t xml:space="preserve">я расчетов подлежат исполнению Сторонами в полном объеме с учетом положений настоящего раздела Договора. 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  <w:rPr>
          <w:i/>
          <w:color w:val="FF0000"/>
        </w:rPr>
      </w:pPr>
      <w:r>
        <w:rPr>
          <w:i/>
          <w:color w:val="FF0000"/>
        </w:rPr>
        <w:t xml:space="preserve"> </w:t>
      </w:r>
      <w:r>
        <w:t xml:space="preserve">Сумма в размере 100% от </w:t>
      </w:r>
      <w:r>
        <w:rPr>
          <w:lang w:eastAsia="en-US"/>
        </w:rPr>
        <w:t>Общей цены Договора</w:t>
      </w:r>
      <w:r>
        <w:t>, указанной в п. 3.1 Договора, в том числе НДС в соответствии законодательством РФ</w:t>
      </w:r>
      <w:r>
        <w:rPr>
          <w:i/>
        </w:rPr>
        <w:t>,</w:t>
      </w:r>
      <w:r>
        <w:t xml:space="preserve"> что составляет _______</w:t>
      </w:r>
      <w:r>
        <w:t>________ (_______________) рубля _______________ копеек</w:t>
      </w:r>
      <w:r>
        <w:rPr>
          <w:i/>
        </w:rPr>
        <w:t xml:space="preserve">, </w:t>
      </w:r>
      <w:r>
        <w:t>выплачивается в течение 7 (семи) рабочих дней с даты подписания Сторонами Акта сдачи-приемки выполненных Работ.</w:t>
      </w:r>
      <w:r>
        <w:rPr>
          <w:i/>
        </w:rPr>
        <w:t xml:space="preserve"> </w:t>
      </w:r>
    </w:p>
    <w:p w:rsidR="0086642B" w:rsidRDefault="00DD4DB4">
      <w:pPr>
        <w:pStyle w:val="a0"/>
        <w:tabs>
          <w:tab w:val="clear" w:pos="2552"/>
          <w:tab w:val="clear" w:pos="3969"/>
          <w:tab w:val="left" w:pos="1134"/>
        </w:tabs>
        <w:ind w:left="0" w:firstLine="567"/>
      </w:pPr>
      <w:r>
        <w:t>Если на момент заключения Договора Подрядчик являлся субъектом малого и среднего предп</w:t>
      </w:r>
      <w:r>
        <w:t>ринимательства и в течение срока действия Договора перестал отвечать условиям отнесения к субъектам малого и среднего предпринимательства в соответствии с законодательством Российской Федерации, о чем Подрядчик обязуется уведомить Заказчика в порядке, пред</w:t>
      </w:r>
      <w:r>
        <w:t>усмотренном разделом 2 Условий расчетов (Приложение № 2 к Договору), то оплата Работ (включая Материалы и Оборудование) по Договору будет осуществляться в  течение 30 (тридцати) календарных дней с даты подписания Сторонами Акта сдачи-приемки выполненных Ра</w:t>
      </w:r>
      <w:r>
        <w:t>бот.</w:t>
      </w:r>
      <w:r>
        <w:rPr>
          <w:i/>
        </w:rPr>
        <w:t xml:space="preserve"> </w:t>
      </w:r>
    </w:p>
    <w:p w:rsidR="0086642B" w:rsidRDefault="00DD4DB4">
      <w:pPr>
        <w:pStyle w:val="a0"/>
        <w:tabs>
          <w:tab w:val="clear" w:pos="2552"/>
          <w:tab w:val="clear" w:pos="3969"/>
          <w:tab w:val="left" w:pos="1134"/>
        </w:tabs>
        <w:ind w:left="0" w:firstLine="567"/>
        <w:rPr>
          <w:i/>
          <w:color w:val="FF0000"/>
        </w:rPr>
      </w:pPr>
      <w:r>
        <w:t>В случае противоречия между условиями Договора и Условиями расчетов, превалирующую силу будут иметь условия Договора.</w:t>
      </w:r>
    </w:p>
    <w:p w:rsidR="0086642B" w:rsidRDefault="0086642B">
      <w:pPr>
        <w:pStyle w:val="a"/>
        <w:numPr>
          <w:ilvl w:val="0"/>
          <w:numId w:val="0"/>
        </w:numPr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6" w:name="Порядок"/>
      <w:r>
        <w:rPr>
          <w:szCs w:val="26"/>
        </w:rPr>
        <w:lastRenderedPageBreak/>
        <w:t>ПОРЯДОК ПРОВЕДЕНИЯ РАБОТ</w:t>
      </w:r>
      <w:bookmarkEnd w:id="6"/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К дате начала выполнения Работ Заказчик назначает своего уполномоченного представителя, который от его име</w:t>
      </w:r>
      <w:r>
        <w:t>ни осуществляет контроль и технический надзор за выполнением Работ, сроками и качеством выполнения Работ (далее – Представитель Заказчика). Представитель Заказчика согласовывает и подписывает акты на выполненные Работы, оформленные Подрядчиком, а также про</w:t>
      </w:r>
      <w:r>
        <w:t>изводит проверку соответствия используемых Подрядчиком Материалов условиям Договора и Технического задания.</w:t>
      </w:r>
    </w:p>
    <w:p w:rsidR="0086642B" w:rsidRDefault="00DD4DB4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Представитель Заказчика имеет право беспрепятственного доступа на Площадки при выполнении любых видов Работ в течение всего периода их производства.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 xml:space="preserve">В случае, если Заказчиком будут обнаружены некачественно выполненные Работы (включая ненадлежащего качества Оборудование и Материалы), то Подрядчик своими силами и без увеличения стоимости Работ обязан в указанный Заказчиком срок качественно переделать </w:t>
      </w:r>
      <w:r>
        <w:t>эти Работы.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Подрядчик обязан немедленно предупредить Заказчика и до получения указаний приостановить выполнения Работ в случаях:</w:t>
      </w:r>
    </w:p>
    <w:p w:rsidR="0086642B" w:rsidRDefault="00DD4DB4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возможных неблагоприятных для Заказчика последствий выполнения Подрядчиком его указаний о способе выполнения Работ;</w:t>
      </w:r>
    </w:p>
    <w:p w:rsidR="0086642B" w:rsidRDefault="00DD4DB4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- при ины</w:t>
      </w:r>
      <w:r>
        <w:t>х, не зависящих от Подрядчика обстоятельствах, которые грозят годности или прочности выполняемым результатам Работ.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 xml:space="preserve">По окончании Работ Подрядчик обязуется передать Заказчику смонтированное Оборудование по Акту сдачи-приемки выполненных Работ (Приложение № </w:t>
      </w:r>
      <w:r>
        <w:t>5 к Договору).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С момента начала Работ Подрядчик обязан</w:t>
      </w:r>
      <w:r>
        <w:rPr>
          <w:b/>
        </w:rPr>
        <w:t xml:space="preserve"> </w:t>
      </w:r>
      <w:r>
        <w:t>согласовывать со всеми компетентными и заинтересованными органами/организациями/лицами порядок выполнения Работ и обеспечить его выполнение.</w:t>
      </w:r>
    </w:p>
    <w:p w:rsidR="0086642B" w:rsidRDefault="00DD4DB4">
      <w:pPr>
        <w:pStyle w:val="a0"/>
        <w:tabs>
          <w:tab w:val="clear" w:pos="2552"/>
          <w:tab w:val="clear" w:pos="3969"/>
          <w:tab w:val="left" w:pos="0"/>
          <w:tab w:val="left" w:pos="851"/>
          <w:tab w:val="left" w:pos="993"/>
        </w:tabs>
        <w:ind w:left="0" w:firstLine="567"/>
      </w:pPr>
      <w:r>
        <w:t>Право собственности, а также риски случайной гибели и повреж</w:t>
      </w:r>
      <w:r>
        <w:t>дения, на устанавливаемое в рамках настоящего Договора Оборудование переходят к Заказчику в момент подписания Сторонами Акта сдачи-приемки выполненных Работ. Подрядчик гарантирует, что переданное в собственность Заказчика Оборудование будет свободно от как</w:t>
      </w:r>
      <w:r>
        <w:t>их-либо обременений.</w:t>
      </w:r>
    </w:p>
    <w:p w:rsidR="0086642B" w:rsidRDefault="00DD4DB4">
      <w:pPr>
        <w:pStyle w:val="a0"/>
        <w:tabs>
          <w:tab w:val="clear" w:pos="2552"/>
          <w:tab w:val="clear" w:pos="3969"/>
          <w:tab w:val="left" w:pos="993"/>
        </w:tabs>
        <w:ind w:left="0" w:firstLine="567"/>
      </w:pPr>
      <w:r>
        <w:t>Проверка переданного Заказчику Оборудования по качеству осуществляется одновременно с приемкой результатов выполненных Работ согласно разделу 6 настоящего Договора. При этом, в случае если в ходе выполнения Работ Заказчиком будет обнар</w:t>
      </w:r>
      <w:r>
        <w:t>ужено Оборудование ненадлежащего качества, то Подрядчик своими силами и без увеличения стоимости Оборудования обязан в указанный Заказчиком срок предоставить качественное Оборудование.</w:t>
      </w:r>
    </w:p>
    <w:p w:rsidR="0086642B" w:rsidRDefault="00DD4DB4">
      <w:pPr>
        <w:pStyle w:val="a0"/>
        <w:tabs>
          <w:tab w:val="clear" w:pos="2552"/>
          <w:tab w:val="clear" w:pos="3969"/>
          <w:tab w:val="left" w:pos="993"/>
          <w:tab w:val="left" w:pos="1134"/>
        </w:tabs>
        <w:ind w:left="0" w:firstLine="567"/>
      </w:pPr>
      <w:r>
        <w:t>Подрядчик обязан осуществить до приемки Оборудования при участии Заказч</w:t>
      </w:r>
      <w:r>
        <w:t>ика, пуско-наладочные работы, включающие в себя проверку, регулировку, настройку Оборудования, а также предварительные испытания на предмет соответствия системы требованиям Договора, в процессе которых все параметры Оборудования и системы должны быть довед</w:t>
      </w:r>
      <w:r>
        <w:t>ены до нормативных.</w:t>
      </w:r>
    </w:p>
    <w:p w:rsidR="0086642B" w:rsidRDefault="0086642B">
      <w:pPr>
        <w:pStyle w:val="a0"/>
        <w:numPr>
          <w:ilvl w:val="0"/>
          <w:numId w:val="0"/>
        </w:numPr>
        <w:tabs>
          <w:tab w:val="clear" w:pos="3969"/>
        </w:tabs>
        <w:ind w:left="567"/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7" w:name="Сроки"/>
      <w:r>
        <w:rPr>
          <w:szCs w:val="26"/>
        </w:rPr>
        <w:t>СРОКИ ИСПОЛНЕНИЯ ОБЯЗАТЕЛЬСТВ</w:t>
      </w:r>
      <w:bookmarkEnd w:id="7"/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Сроки выполнения обязательств по Договору определяются в соответствии с пунктом 1.3. Договора.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Если Заказчик не выполнит в срок свои обязательства, предусмотренные Договором, что приведет к задержке выполн</w:t>
      </w:r>
      <w:r>
        <w:t xml:space="preserve">ения Работ, то Подрядчик имеет право на </w:t>
      </w:r>
      <w:r>
        <w:lastRenderedPageBreak/>
        <w:t>продление срока окончания выполнения обязательств по Договору на соответствующий период.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Подрядчик имеет право выполнить Работы досрочно.</w:t>
      </w:r>
    </w:p>
    <w:p w:rsidR="0086642B" w:rsidRDefault="0086642B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 w:val="26"/>
          <w:szCs w:val="26"/>
        </w:rPr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8" w:name="Сдача"/>
      <w:r>
        <w:rPr>
          <w:szCs w:val="26"/>
        </w:rPr>
        <w:t>СДАЧА-ПРИЕМКА</w:t>
      </w:r>
      <w:bookmarkEnd w:id="8"/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  <w:rPr>
          <w:b/>
        </w:rPr>
      </w:pPr>
      <w:r>
        <w:rPr>
          <w:bCs/>
          <w:iCs/>
        </w:rPr>
        <w:t xml:space="preserve">Не позднее </w:t>
      </w:r>
      <w:r>
        <w:rPr>
          <w:bCs/>
          <w:iCs/>
          <w:color w:val="000000" w:themeColor="text1"/>
        </w:rPr>
        <w:t>5</w:t>
      </w:r>
      <w:r>
        <w:rPr>
          <w:bCs/>
          <w:iCs/>
          <w:color w:val="FF0000"/>
        </w:rPr>
        <w:t xml:space="preserve"> </w:t>
      </w:r>
      <w:r>
        <w:rPr>
          <w:bCs/>
          <w:iCs/>
        </w:rPr>
        <w:t>(пяти) рабочих дней с</w:t>
      </w:r>
      <w:r>
        <w:t xml:space="preserve"> даты завершения Работ</w:t>
      </w:r>
      <w:r>
        <w:rPr>
          <w:bCs/>
          <w:iCs/>
        </w:rPr>
        <w:t>,</w:t>
      </w:r>
      <w:r>
        <w:t xml:space="preserve"> Подрядчик передает Заказчику подписанный со своей стороны Акт сдачи-приемки выполненных Работ (Приложение № 5 к Договору) в двух экземплярах.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  <w:rPr>
          <w:b/>
        </w:rPr>
      </w:pPr>
      <w:r>
        <w:t>В случае если Работы выполнены в соответствии с условиями Договора, Технического задания и действующими нормативн</w:t>
      </w:r>
      <w:r>
        <w:t>о-правовыми актами Стороны по результатам приемки выполненных Работ, Оборудования в срок, не превышающий 5 (пяти) рабочих дней подписывают Акт сдачи-приемки выполненных Работ.</w:t>
      </w:r>
    </w:p>
    <w:p w:rsidR="0086642B" w:rsidRDefault="00DD4DB4">
      <w:pPr>
        <w:pStyle w:val="a0"/>
        <w:tabs>
          <w:tab w:val="clear" w:pos="2552"/>
          <w:tab w:val="clear" w:pos="3969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В случае несоответствия Оборудования, установленного при выполнении Работ, требо</w:t>
      </w:r>
      <w:r>
        <w:t>ваниям настоящего Договора по качеству Заказчик в срок, не позднее рабочего дня, следующего за днем завершения приемки, по своему выбору вправе направить Подрядчику мотивированный отказ от подписания соответствующего Акта или потребовать замены Оборудовани</w:t>
      </w:r>
      <w:r>
        <w:t xml:space="preserve">я на новое оборудование, соответствующее условиям Договора. </w:t>
      </w:r>
    </w:p>
    <w:p w:rsidR="0086642B" w:rsidRDefault="00DD4DB4">
      <w:pPr>
        <w:pStyle w:val="a0"/>
        <w:tabs>
          <w:tab w:val="clear" w:pos="2552"/>
          <w:tab w:val="clear" w:pos="3969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В случае несоответствия Оборудования, установленного при выполнении Работ, требованиям настоящего Договора по количеству Заказчик в срок, не позднее рабочего дня, следующего за днем завершения пр</w:t>
      </w:r>
      <w:r>
        <w:t>иемки, по своему выбору вправе направить Подрядчику мотивированный отказ от подписания соответствующего Акта или потребовать предоставления недостающего количества Оборудования.</w:t>
      </w:r>
    </w:p>
    <w:p w:rsidR="0086642B" w:rsidRDefault="00DD4DB4">
      <w:pPr>
        <w:pStyle w:val="a0"/>
        <w:tabs>
          <w:tab w:val="clear" w:pos="2552"/>
          <w:tab w:val="clear" w:pos="3969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 xml:space="preserve">В том случае, если какие-либо Работы не выполнены и/или выполнены Подрядчиком </w:t>
      </w:r>
      <w:r>
        <w:t>ненадлежащим образом, а именно, если выполненные Работы не удовлетворяют требованиям Договора и/или действующих нормативных актов</w:t>
      </w:r>
      <w:r>
        <w:t>, то Подрядчику направляется соотве</w:t>
      </w:r>
      <w:r>
        <w:t xml:space="preserve">тствующее решение </w:t>
      </w:r>
      <w:r>
        <w:t xml:space="preserve">Заказчика </w:t>
      </w:r>
      <w:r>
        <w:t>с указанием срока устранения замечаний и даты проведения повторной приемки.</w:t>
      </w:r>
      <w:r>
        <w:rPr>
          <w:sz w:val="24"/>
          <w:szCs w:val="24"/>
        </w:rPr>
        <w:t xml:space="preserve"> </w:t>
      </w:r>
      <w:r>
        <w:t>Устранение замечаний/недостатков осуществляется за счет Подрядчика.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  <w:rPr>
          <w:b/>
        </w:rPr>
      </w:pPr>
      <w:r>
        <w:t>В случае если при повторной приемке Заказчиком будет обнаружено, чт</w:t>
      </w:r>
      <w:r>
        <w:t>о Подрядчик не устранил замечания Заказчик вправе устранить недоработки/замечания своими силами, а Подрядчик обязан возместить затраты, понесенные на такое устранение.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При сдаче Работ Подрядчик одновременно с передачей Оборудования обязан ознакомить Заказч</w:t>
      </w:r>
      <w:r>
        <w:t>ика со всеми относящимися к нему документами, которые должны быть составлены на русском языке (технические документы, сертификаты соответствия, декларации, стандартные инструкции производителя по эксплуатации и т.п.), а также передать Заказчику: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>- все отно</w:t>
      </w:r>
      <w:r>
        <w:rPr>
          <w:sz w:val="26"/>
          <w:szCs w:val="26"/>
        </w:rPr>
        <w:t>сящиеся к Оборудованию документы (технический паспорт, сервисную книжку, инструкцию по эксплуатации и т.п.), предусмотренные нормативными правовыми актами Российской Федерации и настоящим Договором.</w:t>
      </w:r>
    </w:p>
    <w:p w:rsidR="0086642B" w:rsidRDefault="00DD4DB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6.7.1.</w:t>
      </w:r>
      <w:r>
        <w:rPr>
          <w:sz w:val="26"/>
          <w:szCs w:val="26"/>
        </w:rPr>
        <w:tab/>
        <w:t>Если согласно законодательству, Российской Федерац</w:t>
      </w:r>
      <w:r>
        <w:rPr>
          <w:sz w:val="26"/>
          <w:szCs w:val="26"/>
        </w:rPr>
        <w:t xml:space="preserve">ии условием использования Оборудования по его назначению является обязательное подтверждение соответствия Оборудования техническим регламентам, стандартам, сводам правил, иным требованиям, Подрядчик обязуется одновременно с передачей Оборудования передать </w:t>
      </w:r>
      <w:r>
        <w:rPr>
          <w:sz w:val="26"/>
          <w:szCs w:val="26"/>
        </w:rPr>
        <w:t>Заказчику сертификаты соответствия, протоколы испытаний и иные документы, которые подтверждают соответствие Оборудования указанным требованиям.</w:t>
      </w:r>
    </w:p>
    <w:p w:rsidR="0086642B" w:rsidRDefault="00DD4DB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6.7.2. Если согласно законодательству, Российской Федерации условием использования Оборудования по его назначени</w:t>
      </w:r>
      <w:r>
        <w:rPr>
          <w:sz w:val="26"/>
          <w:szCs w:val="26"/>
        </w:rPr>
        <w:t xml:space="preserve">ю является государственная регистрация (постановка на учёт, иные разрешительные процедуры в отношении Оборудования), Подрядчик обязуется оказать Заказчику необходимое содействие (предоставить Заказчику необходимые документы). 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426"/>
        <w:rPr>
          <w:b/>
        </w:rPr>
      </w:pPr>
      <w:r>
        <w:t>Любая повторная приемка Заказ</w:t>
      </w:r>
      <w:r>
        <w:t xml:space="preserve">чиком выполненных Работ </w:t>
      </w:r>
      <w:r>
        <w:rPr>
          <w:color w:val="000000" w:themeColor="text1"/>
        </w:rPr>
        <w:t>п</w:t>
      </w:r>
      <w:r>
        <w:t>роизводится в порядке, предусмотренном настоящим разделом Договора.</w:t>
      </w: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567"/>
        <w:rPr>
          <w:b/>
        </w:rPr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9" w:name="ГАрантии"/>
      <w:r>
        <w:rPr>
          <w:szCs w:val="26"/>
        </w:rPr>
        <w:t>ГАРАНТИЙНЫЕ ОБЯЗАТЕЛЬСТВА</w:t>
      </w:r>
      <w:bookmarkEnd w:id="9"/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 xml:space="preserve">Подрядчик гарантирует выполнение Работ, в том числе обеспечение Работ Оборудованием и Материалами, в соответствии с требованиями </w:t>
      </w:r>
      <w:r>
        <w:t>законодательства РФ, Технического задания, условиями Договора.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Гарантии качества распространяются на Работы, выполненные Подрядчиком по Договору, и используемые для выполнения Работ Материалы и Оборудование.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Гарантийный срок на выполненные Работы, использу</w:t>
      </w:r>
      <w:r>
        <w:t>емые Материалы и Оборудование составляет 12 (двенадцать) месяцев с даты подписания Акта сдачи-приемки выполненных Работ.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Если в период гарантийной срока обнаружатся недостатки в выполненных Работах, используемых Материалах и Оборудовании, возникшие по прич</w:t>
      </w:r>
      <w:r>
        <w:t>инам, не зависящим от Заказчика, Подрядчик обязан устранить за свой счет и в сроки, указанные в акте устранения недостатков. Для участия в составлении акта устранения недостатков Подрядчик обязан направить своего уполномоченного представителя в место и вре</w:t>
      </w:r>
      <w:r>
        <w:t>мя, указанное в письменном уведомлении, полученном от Заказчика.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Если Подрядчик в течение срока, указанного в акте устранения недостатков, не устранит выявленные недостатки, Заказчик вправе самостоятельно либо с привлечением третьих лиц устранить недостатк</w:t>
      </w:r>
      <w:r>
        <w:t xml:space="preserve">и за свой счет с последующим возмещением своих расходов на устранение недостатков Подрядчиком. Подрядчик возмещает расходы Заказчика на устранение недостатков в течение срока, указанного в письменном уведомлении Заказчика, но не позднее </w:t>
      </w:r>
      <w:r>
        <w:rPr>
          <w:iCs/>
          <w:color w:val="000000" w:themeColor="text1"/>
        </w:rPr>
        <w:t>5 (пяти)</w:t>
      </w:r>
      <w:r>
        <w:rPr>
          <w:color w:val="000000" w:themeColor="text1"/>
        </w:rPr>
        <w:t xml:space="preserve"> </w:t>
      </w:r>
      <w:r>
        <w:rPr>
          <w:color w:val="000000"/>
        </w:rPr>
        <w:t>рабочих</w:t>
      </w:r>
      <w:r>
        <w:t xml:space="preserve"> дн</w:t>
      </w:r>
      <w:r>
        <w:t>ей со дня доставки соответствующего уведомления.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Гарантийный срок, указанный в п. 7.3 Договора, при устранении недостатков продлевается соответственно на период, когда Оборудование не могло эксплуатироваться вследствие недостатков, за которые отвечает Подр</w:t>
      </w:r>
      <w:r>
        <w:t>ядчик.</w:t>
      </w: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567"/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10" w:name="Ответственность"/>
      <w:r>
        <w:rPr>
          <w:szCs w:val="26"/>
        </w:rPr>
        <w:t>ОТВЕТСТВЕННОСТ</w:t>
      </w:r>
      <w:bookmarkEnd w:id="10"/>
      <w:r>
        <w:rPr>
          <w:szCs w:val="26"/>
        </w:rPr>
        <w:t>Ь</w:t>
      </w:r>
    </w:p>
    <w:p w:rsidR="0086642B" w:rsidRDefault="00DD4DB4">
      <w:pPr>
        <w:pStyle w:val="a0"/>
        <w:tabs>
          <w:tab w:val="clear" w:pos="2552"/>
          <w:tab w:val="left" w:pos="567"/>
          <w:tab w:val="left" w:pos="1134"/>
        </w:tabs>
        <w:ind w:left="0" w:firstLine="709"/>
      </w:pPr>
      <w:r>
        <w:t>Положения об ответственности Сторон содержатся в Общих условиях, Условиях расчетов, в настоящем разделе Договора, а также в иных Приложениях к Договору.</w:t>
      </w:r>
    </w:p>
    <w:p w:rsidR="0086642B" w:rsidRDefault="00DD4DB4">
      <w:pPr>
        <w:pStyle w:val="a0"/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</w:pPr>
      <w:r>
        <w:t xml:space="preserve">За нарушение сроков выполнения Работ, предусмотренных Договором, либо не </w:t>
      </w:r>
      <w:r>
        <w:t>исполнения иных срочных обязательств по Договору, Заказчик вправе потребовать уплаты Подрядчиком неустойки в размере 1/365 действующей ключевой ставки ЦБ РФ от Общей цены Договора за каждый день просрочки.</w:t>
      </w:r>
    </w:p>
    <w:p w:rsidR="0086642B" w:rsidRDefault="00DD4DB4">
      <w:pPr>
        <w:pStyle w:val="a0"/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</w:pPr>
      <w:r>
        <w:t xml:space="preserve">Если Работы были выполнены не в полном объеме или </w:t>
      </w:r>
      <w:r>
        <w:t xml:space="preserve">ненадлежащим образом, Заказчик вправе по своему усмотрению потребовать соразмерного уменьшения стоимости Работ, перенести сроки выполнения Работ на более поздний срок, отказаться от исполнения Договора. </w:t>
      </w:r>
    </w:p>
    <w:p w:rsidR="0086642B" w:rsidRDefault="00DD4DB4">
      <w:pPr>
        <w:pStyle w:val="a0"/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</w:pPr>
      <w:r>
        <w:t>За каждый факт неисполнения или ненадлежащего исполн</w:t>
      </w:r>
      <w:r>
        <w:t xml:space="preserve">ения Подрядчиком обязательства по Договору, которое не имеет стоимостного выражения </w:t>
      </w:r>
      <w:r>
        <w:lastRenderedPageBreak/>
        <w:t>(за исключением просрочки исполнения), Заказчик вправе взыскать с него штраф в размере 1 000 (одна тысяча) руб. 00 коп за каждый факт нарушения.</w:t>
      </w:r>
    </w:p>
    <w:p w:rsidR="0086642B" w:rsidRDefault="00DD4DB4">
      <w:pPr>
        <w:pStyle w:val="a0"/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</w:pPr>
      <w:r>
        <w:t>В случае возникновения обст</w:t>
      </w:r>
      <w:r>
        <w:t xml:space="preserve">оятельств, препятствующих использованию Заказчиком результата Работ, либо их части, полученных по настоящему Договору, в результате нарушения Подрядчиком своих гарантий и/или обязательств, Подрядчик возвращает Заказчику все суммы, полученные по Договору в </w:t>
      </w:r>
      <w:r>
        <w:t>качестве оплаты Работ, а также возмещает Заказчику документально подтвержденные убытки, вызванные данным нарушением, в течение 5 (пяти) рабочих дней с момента получения соответствующей претензии Заказчика.</w:t>
      </w:r>
    </w:p>
    <w:p w:rsidR="0086642B" w:rsidRDefault="00DD4DB4">
      <w:pPr>
        <w:pStyle w:val="a0"/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</w:pPr>
      <w:r>
        <w:t>За каждый факт неисполнения или ненадлежащего испо</w:t>
      </w:r>
      <w:r>
        <w:t>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Подрядчик обязан уплатить Заказчику штраф в размере 10 % (десяти процентов) от</w:t>
      </w:r>
      <w:r>
        <w:t xml:space="preserve"> Общей цены Договора.</w:t>
      </w: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r>
        <w:rPr>
          <w:szCs w:val="26"/>
        </w:rPr>
        <w:t>ОБЩИЕ УСЛОВИЯ ИСПОЛНЕНИЯ ДОГОВОРА</w:t>
      </w:r>
    </w:p>
    <w:p w:rsidR="0086642B" w:rsidRDefault="0086642B">
      <w:pPr>
        <w:pStyle w:val="a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567"/>
        <w:jc w:val="left"/>
        <w:rPr>
          <w:szCs w:val="26"/>
        </w:rPr>
      </w:pP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Отдельные условия исполнения Договора, определены в Приложении № 1 «Общие условия исполнения Договора» (далее – Условия).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 xml:space="preserve">Условия подлежат исполнению Сторонами в полном объеме с учетом положений </w:t>
      </w:r>
      <w:r>
        <w:t>настоящего раздела Договора.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В соответствии с п. 2.2.5. Условий Стороны определяют следующих лиц для коммуникаций по вопросам сверки расчетов: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rFonts w:eastAsia="Calibri"/>
        </w:rPr>
      </w:pPr>
      <w:r>
        <w:t xml:space="preserve">Контактные данные Подрядчика для коммуникаций по вопросам сверки расчетов: 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rPr>
          <w:rFonts w:eastAsia="Calibri"/>
        </w:rPr>
        <w:t>Контактные данные Заказчика для комму</w:t>
      </w:r>
      <w:r>
        <w:rPr>
          <w:rFonts w:eastAsia="Calibri"/>
        </w:rPr>
        <w:t>никаций по вопросам сверки расчетов:</w:t>
      </w:r>
      <w:r>
        <w:t xml:space="preserve"> 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  <w:rPr>
          <w:rFonts w:eastAsia="Calibri"/>
          <w:i/>
          <w:color w:val="FF0000"/>
        </w:rPr>
      </w:pPr>
      <w:r>
        <w:t xml:space="preserve">В соответствии с п. 4.5.1. Условий под существенным нарушением Договора Стороны понимают </w:t>
      </w:r>
      <w:r>
        <w:rPr>
          <w:color w:val="000000" w:themeColor="text1"/>
        </w:rPr>
        <w:t>условия Договора и Приложений к нему прямо названные таковыми.</w:t>
      </w:r>
    </w:p>
    <w:p w:rsidR="0086642B" w:rsidRDefault="00DD4DB4">
      <w:pPr>
        <w:pStyle w:val="a0"/>
        <w:tabs>
          <w:tab w:val="clear" w:pos="2552"/>
          <w:tab w:val="clear" w:pos="3969"/>
          <w:tab w:val="left" w:pos="993"/>
        </w:tabs>
        <w:ind w:left="0" w:firstLine="567"/>
      </w:pPr>
      <w:r>
        <w:t>Каждая из Сторон вправе обратиться с иском о разрешении споров, во</w:t>
      </w:r>
      <w:r>
        <w:t>зникающих из Договора, прямо или косвенно связанных с ним, в соответствии с п. 5.4 Условий в Арбитражный суд Калужской области.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В соответствии с п. 7.4. Условий Стороны в целях исполнения Договора назначают следующих ответственных лиц:</w:t>
      </w: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Контактная информаци</w:t>
      </w:r>
      <w:r>
        <w:t>я и ответственные лица Подрядчика:</w:t>
      </w:r>
    </w:p>
    <w:p w:rsidR="0086642B" w:rsidRDefault="0086642B">
      <w:pPr>
        <w:pStyle w:val="a1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rStyle w:val="ac"/>
        </w:rPr>
      </w:pPr>
    </w:p>
    <w:p w:rsidR="0086642B" w:rsidRDefault="00DD4DB4">
      <w:pPr>
        <w:pStyle w:val="a1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  <w:r>
        <w:t>Контактная информация и ответственные лица Заказчика:</w:t>
      </w: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DD4DB4">
      <w:pPr>
        <w:pStyle w:val="a0"/>
        <w:tabs>
          <w:tab w:val="clear" w:pos="2552"/>
          <w:tab w:val="left" w:pos="1418"/>
        </w:tabs>
        <w:ind w:left="0" w:firstLine="709"/>
      </w:pPr>
      <w:r>
        <w:t>По Договору Стороны не применяют положения раздела 8 Условий «Обеспечение исполнения обязательств по Договору.</w:t>
      </w:r>
    </w:p>
    <w:p w:rsidR="0086642B" w:rsidRDefault="00DD4DB4">
      <w:pPr>
        <w:pStyle w:val="a0"/>
        <w:tabs>
          <w:tab w:val="clear" w:pos="2552"/>
          <w:tab w:val="left" w:pos="1418"/>
        </w:tabs>
        <w:ind w:left="0" w:firstLine="709"/>
      </w:pPr>
      <w:r>
        <w:t>Условия о конфиденциальности регулируются соглашением,</w:t>
      </w:r>
      <w:r>
        <w:t xml:space="preserve"> предусмотренным в Приложении № 1 к Условиям «Соглашение о конфиденциальности».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</w:pPr>
      <w:r>
        <w:t>В части привлечения к исполнению обязательств по Договору третьих лиц Стороны руководствуются подпунктом 14.1.1 Условий.</w:t>
      </w:r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</w:pPr>
      <w:r>
        <w:t>В случае противоречия между условиями Договора и Услови</w:t>
      </w:r>
      <w:r>
        <w:t>ями, превалирующую силу будут иметь условия Договора.</w:t>
      </w: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567"/>
        <w:rPr>
          <w:i/>
        </w:rPr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11" w:name="Срок"/>
      <w:r>
        <w:rPr>
          <w:szCs w:val="26"/>
        </w:rPr>
        <w:t>СРОК ДЕЙСТВИЯ ДОГОВОРА</w:t>
      </w:r>
      <w:bookmarkEnd w:id="11"/>
    </w:p>
    <w:p w:rsidR="0086642B" w:rsidRDefault="00DD4DB4">
      <w:pPr>
        <w:pStyle w:val="a0"/>
        <w:tabs>
          <w:tab w:val="clear" w:pos="2552"/>
          <w:tab w:val="clear" w:pos="3969"/>
        </w:tabs>
        <w:ind w:left="0" w:firstLine="709"/>
        <w:rPr>
          <w:bCs/>
        </w:rPr>
      </w:pPr>
      <w:r>
        <w:t>Договор считается заключённым и вступает в силу с момента его подписания обеими Сторонами и действует до полного исполнения Сторонами своих обязательств по Договору. Окончание де</w:t>
      </w:r>
      <w:r>
        <w:t>йствия Договора не влечет прекращение обязательств Сторон, не исполненных в течение срока действия Договора.</w:t>
      </w: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12" w:name="Приложения"/>
      <w:r>
        <w:rPr>
          <w:szCs w:val="26"/>
        </w:rPr>
        <w:t>ПРИЛОЖЕНИЯ К ДОГОВОРУ</w:t>
      </w:r>
      <w:bookmarkEnd w:id="12"/>
    </w:p>
    <w:p w:rsidR="0086642B" w:rsidRDefault="00DD4DB4">
      <w:pPr>
        <w:pStyle w:val="a0"/>
        <w:tabs>
          <w:tab w:val="clear" w:pos="2552"/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567"/>
      </w:pPr>
      <w:r>
        <w:t>Неотъемлемой частью Договора являются следующие приложения:</w:t>
      </w:r>
    </w:p>
    <w:p w:rsidR="0086642B" w:rsidRDefault="00DD4DB4">
      <w:pPr>
        <w:pStyle w:val="a9"/>
        <w:jc w:val="both"/>
        <w:rPr>
          <w:rStyle w:val="ac"/>
          <w:rFonts w:ascii="Times New Roman" w:hAnsi="Times New Roman"/>
          <w:sz w:val="26"/>
          <w:szCs w:val="26"/>
        </w:rPr>
      </w:pPr>
      <w:hyperlink w:anchor="Прил1">
        <w:r>
          <w:rPr>
            <w:rStyle w:val="ac"/>
            <w:rFonts w:ascii="Times New Roman" w:hAnsi="Times New Roman"/>
            <w:sz w:val="26"/>
            <w:szCs w:val="26"/>
          </w:rPr>
          <w:t>ПРИЛОЖЕНИЕ № 1. ОБЩИЕ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hyperlink w:anchor="Условия_П">
        <w:r>
          <w:rPr>
            <w:rStyle w:val="ac"/>
            <w:rFonts w:ascii="Times New Roman" w:hAnsi="Times New Roman"/>
            <w:sz w:val="26"/>
            <w:szCs w:val="26"/>
          </w:rPr>
          <w:t>УСЛОВИЯ ИСПОЛНЕНИЯ ДОГОВОРА</w:t>
        </w:r>
      </w:hyperlink>
      <w:r>
        <w:rPr>
          <w:rStyle w:val="ac"/>
          <w:rFonts w:ascii="Times New Roman" w:hAnsi="Times New Roman"/>
          <w:sz w:val="26"/>
          <w:szCs w:val="26"/>
        </w:rPr>
        <w:t>.</w:t>
      </w:r>
    </w:p>
    <w:p w:rsidR="0086642B" w:rsidRDefault="00DD4DB4">
      <w:pPr>
        <w:pStyle w:val="a3"/>
        <w:numPr>
          <w:ilvl w:val="0"/>
          <w:numId w:val="0"/>
        </w:numPr>
      </w:pPr>
      <w:r>
        <w:rPr>
          <w:color w:val="0000FF"/>
          <w:u w:val="single"/>
        </w:rPr>
        <w:t xml:space="preserve">ПРИЛОЖЕНИЕ № 2. </w:t>
      </w:r>
      <w:hyperlink w:anchor="Приложение2ОУРД">
        <w:r>
          <w:rPr>
            <w:rStyle w:val="ac"/>
            <w:sz w:val="24"/>
          </w:rPr>
          <w:t>ОБЩИЕ УСЛОВИЯ РАСЧЕТОВ</w:t>
        </w:r>
        <w:r>
          <w:rPr>
            <w:rStyle w:val="ac"/>
          </w:rPr>
          <w:t xml:space="preserve"> ПО ДОГОВОРУ</w:t>
        </w:r>
      </w:hyperlink>
      <w:r>
        <w:rPr>
          <w:rStyle w:val="ac"/>
          <w:sz w:val="24"/>
        </w:rPr>
        <w:t>.</w:t>
      </w:r>
    </w:p>
    <w:p w:rsidR="0086642B" w:rsidRDefault="00DD4DB4">
      <w:pPr>
        <w:pStyle w:val="a3"/>
        <w:numPr>
          <w:ilvl w:val="0"/>
          <w:numId w:val="0"/>
        </w:numPr>
      </w:pPr>
      <w:hyperlink w:anchor="Прил2">
        <w:r>
          <w:rPr>
            <w:rStyle w:val="ac"/>
          </w:rPr>
          <w:t>ПРИЛОЖЕНИЕ  № 3. ТЕХНИЧЕСКОЕ ЗАДАНИЕ</w:t>
        </w:r>
      </w:hyperlink>
      <w:r>
        <w:t>.</w:t>
      </w:r>
    </w:p>
    <w:p w:rsidR="0086642B" w:rsidRDefault="00DD4DB4">
      <w:pPr>
        <w:pStyle w:val="a3"/>
        <w:numPr>
          <w:ilvl w:val="0"/>
          <w:numId w:val="0"/>
        </w:numPr>
      </w:pPr>
      <w:hyperlink w:anchor="Прил4">
        <w:r>
          <w:rPr>
            <w:rStyle w:val="ac"/>
          </w:rPr>
          <w:t xml:space="preserve">ПРИЛОЖЕНИЕ  № 4. </w:t>
        </w:r>
        <w:r>
          <w:rPr>
            <w:rStyle w:val="ac"/>
          </w:rPr>
          <w:t>СПЕЦИФИКАЦИЯ.</w:t>
        </w:r>
      </w:hyperlink>
    </w:p>
    <w:p w:rsidR="0086642B" w:rsidRDefault="00DD4DB4">
      <w:pPr>
        <w:pStyle w:val="a3"/>
        <w:numPr>
          <w:ilvl w:val="0"/>
          <w:numId w:val="0"/>
        </w:numPr>
      </w:pPr>
      <w:hyperlink w:anchor="Прил5">
        <w:r>
          <w:rPr>
            <w:rStyle w:val="ac"/>
          </w:rPr>
          <w:t>ПРИЛОЖЕНИЕ № 5. ФОРМА АКТА СДАЧИ-ПРИЕМКИ ВЫПОЛНЕННЫХ РАБОТ.</w:t>
        </w:r>
      </w:hyperlink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86642B">
      <w:pPr>
        <w:pStyle w:val="a0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</w:pPr>
    </w:p>
    <w:p w:rsidR="0086642B" w:rsidRDefault="00DD4DB4">
      <w:pPr>
        <w:pStyle w:val="a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rPr>
          <w:szCs w:val="26"/>
        </w:rPr>
      </w:pPr>
      <w:bookmarkStart w:id="13" w:name="Реквизиты"/>
      <w:r>
        <w:rPr>
          <w:szCs w:val="26"/>
        </w:rPr>
        <w:t>АДРЕСА И РЕКВИЗИТЫ СТОРОН</w:t>
      </w:r>
      <w:bookmarkEnd w:id="13"/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"/>
        <w:gridCol w:w="5011"/>
        <w:gridCol w:w="168"/>
        <w:gridCol w:w="67"/>
        <w:gridCol w:w="4913"/>
        <w:gridCol w:w="237"/>
      </w:tblGrid>
      <w:tr w:rsidR="0086642B">
        <w:tc>
          <w:tcPr>
            <w:tcW w:w="236" w:type="dxa"/>
          </w:tcPr>
          <w:p w:rsidR="0086642B" w:rsidRDefault="0086642B">
            <w:pPr>
              <w:keepNext/>
              <w:keepLines/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jc w:val="both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5011" w:type="dxa"/>
          </w:tcPr>
          <w:p w:rsidR="0086642B" w:rsidRDefault="00DD4DB4">
            <w:pPr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jc w:val="both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ПОДРЯДЧИК</w:t>
            </w:r>
          </w:p>
          <w:p w:rsidR="0086642B" w:rsidRDefault="0086642B">
            <w:pPr>
              <w:keepNext/>
              <w:keepLines/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jc w:val="both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235" w:type="dxa"/>
            <w:gridSpan w:val="2"/>
          </w:tcPr>
          <w:p w:rsidR="0086642B" w:rsidRDefault="0086642B">
            <w:pPr>
              <w:keepNext/>
              <w:keepLines/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ind w:firstLine="709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913" w:type="dxa"/>
          </w:tcPr>
          <w:p w:rsidR="0086642B" w:rsidRDefault="00DD4DB4">
            <w:pPr>
              <w:keepNext/>
              <w:keepLines/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jc w:val="both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ЗАКАЗЧИК</w:t>
            </w:r>
          </w:p>
        </w:tc>
        <w:tc>
          <w:tcPr>
            <w:tcW w:w="237" w:type="dxa"/>
          </w:tcPr>
          <w:p w:rsidR="0086642B" w:rsidRDefault="0086642B"/>
        </w:tc>
      </w:tr>
      <w:tr w:rsidR="0086642B">
        <w:tc>
          <w:tcPr>
            <w:tcW w:w="236" w:type="dxa"/>
          </w:tcPr>
          <w:p w:rsidR="0086642B" w:rsidRDefault="0086642B">
            <w:pPr>
              <w:keepNext/>
              <w:keepLines/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jc w:val="both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5011" w:type="dxa"/>
          </w:tcPr>
          <w:p w:rsidR="0086642B" w:rsidRDefault="0086642B">
            <w:pPr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jc w:val="both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235" w:type="dxa"/>
            <w:gridSpan w:val="2"/>
          </w:tcPr>
          <w:p w:rsidR="0086642B" w:rsidRDefault="0086642B">
            <w:pPr>
              <w:keepNext/>
              <w:keepLines/>
              <w:suppressLineNumbers/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120"/>
              <w:ind w:firstLine="709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913" w:type="dxa"/>
          </w:tcPr>
          <w:p w:rsidR="0086642B" w:rsidRDefault="00DD4D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ПАО «Ростелеком»</w:t>
            </w:r>
          </w:p>
          <w:p w:rsidR="0086642B" w:rsidRDefault="0086642B">
            <w:pPr>
              <w:contextualSpacing/>
              <w:rPr>
                <w:sz w:val="26"/>
                <w:szCs w:val="26"/>
              </w:rPr>
            </w:pP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7707049388                                                           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КПП </w:t>
            </w:r>
            <w:r>
              <w:rPr>
                <w:sz w:val="26"/>
                <w:szCs w:val="26"/>
              </w:rPr>
              <w:t>784001001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1027700198767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нахождения (юридический адрес): Российская Федерация, 191167, город Санкт-Петербург, вн. тер. г. муниципальный округ Смольнинское, Синопская набережная, дом 14, литера А 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Почтовый адрес: 248000, Калужская область, г. Калуга, ул. Театральная, д.38 </w:t>
            </w:r>
          </w:p>
          <w:p w:rsidR="0086642B" w:rsidRDefault="00DD4DB4">
            <w:pPr>
              <w:keepNext/>
              <w:keepLines/>
              <w:suppressLineNumbers/>
              <w:ind w:right="894"/>
              <w:contextualSpacing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КПП Калужского филиала ПАО «Ростелеком» </w:t>
            </w:r>
            <w:r>
              <w:rPr>
                <w:sz w:val="26"/>
                <w:szCs w:val="26"/>
              </w:rPr>
              <w:t>402743001</w:t>
            </w:r>
          </w:p>
          <w:p w:rsidR="0086642B" w:rsidRDefault="00DD4DB4">
            <w:pPr>
              <w:keepNext/>
              <w:keepLines/>
              <w:suppressLineNumbers/>
              <w:contextualSpacing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КПП плательщика 770545001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Банк: ВОЛГО-ВЯТСКИЙ БАНК ПАО СБЕРБАНК 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Р/с 40702810942020002415 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К/с 30101810900000000603 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 042202603 </w:t>
            </w:r>
          </w:p>
          <w:p w:rsidR="0086642B" w:rsidRDefault="00DD4DB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ОКВЭД 61.10 </w:t>
            </w:r>
          </w:p>
          <w:p w:rsidR="0086642B" w:rsidRDefault="00DD4DB4">
            <w:pPr>
              <w:keepNext/>
              <w:keepLines/>
              <w:suppressLineNumbers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 01139680</w:t>
            </w:r>
          </w:p>
          <w:p w:rsidR="0086642B" w:rsidRDefault="00DD4DB4">
            <w:pPr>
              <w:keepNext/>
              <w:keepLines/>
              <w:suppressLineNumbers/>
              <w:contextualSpacing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Телефон: +7(4842) 796011</w:t>
            </w:r>
          </w:p>
          <w:p w:rsidR="0086642B" w:rsidRDefault="00DD4DB4">
            <w:pPr>
              <w:keepNext/>
              <w:keepLines/>
              <w:suppressLineNumbers/>
              <w:contextualSpacing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Адрес электронной почты: </w:t>
            </w:r>
            <w:hyperlink r:id="rId8">
              <w:r>
                <w:rPr>
                  <w:rStyle w:val="ac"/>
                  <w:sz w:val="26"/>
                  <w:szCs w:val="26"/>
                  <w:lang w:eastAsia="ar-SA"/>
                </w:rPr>
                <w:t>kl.as@center.rt.ru</w:t>
              </w:r>
            </w:hyperlink>
          </w:p>
          <w:p w:rsidR="0086642B" w:rsidRDefault="0086642B">
            <w:pPr>
              <w:keepNext/>
              <w:keepLines/>
              <w:suppressLineNumbers/>
              <w:contextualSpacing/>
              <w:rPr>
                <w:sz w:val="26"/>
                <w:szCs w:val="26"/>
                <w:lang w:eastAsia="ar-SA"/>
              </w:rPr>
            </w:pPr>
          </w:p>
        </w:tc>
        <w:tc>
          <w:tcPr>
            <w:tcW w:w="237" w:type="dxa"/>
          </w:tcPr>
          <w:p w:rsidR="0086642B" w:rsidRDefault="0086642B"/>
        </w:tc>
      </w:tr>
      <w:tr w:rsidR="0086642B">
        <w:tc>
          <w:tcPr>
            <w:tcW w:w="5415" w:type="dxa"/>
            <w:gridSpan w:val="3"/>
          </w:tcPr>
          <w:p w:rsidR="0086642B" w:rsidRDefault="0086642B">
            <w:pPr>
              <w:keepNext/>
              <w:keepLines/>
              <w:suppressLineNumbers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5217" w:type="dxa"/>
            <w:gridSpan w:val="3"/>
          </w:tcPr>
          <w:p w:rsidR="0086642B" w:rsidRDefault="0086642B">
            <w:pPr>
              <w:keepNext/>
              <w:keepLines/>
              <w:suppressLineNumbers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6642B" w:rsidRDefault="00DD4DB4">
      <w:pPr>
        <w:pStyle w:val="a9"/>
        <w:tabs>
          <w:tab w:val="left" w:pos="709"/>
          <w:tab w:val="left" w:pos="851"/>
          <w:tab w:val="left" w:pos="993"/>
          <w:tab w:val="left" w:pos="1134"/>
          <w:tab w:val="left" w:pos="1418"/>
        </w:tabs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br w:type="page"/>
      </w:r>
    </w:p>
    <w:p w:rsidR="0086642B" w:rsidRDefault="00DD4DB4">
      <w:pPr>
        <w:tabs>
          <w:tab w:val="left" w:pos="6735"/>
        </w:tabs>
        <w:ind w:firstLine="709"/>
        <w:jc w:val="right"/>
        <w:rPr>
          <w:b/>
          <w:sz w:val="26"/>
          <w:szCs w:val="26"/>
        </w:rPr>
      </w:pPr>
      <w:bookmarkStart w:id="14" w:name="Прил1"/>
      <w:r>
        <w:rPr>
          <w:b/>
          <w:sz w:val="26"/>
          <w:szCs w:val="26"/>
        </w:rPr>
        <w:lastRenderedPageBreak/>
        <w:t>Приложение № 1</w:t>
      </w:r>
      <w:bookmarkEnd w:id="14"/>
    </w:p>
    <w:p w:rsidR="0086642B" w:rsidRDefault="00DD4DB4">
      <w:pPr>
        <w:tabs>
          <w:tab w:val="left" w:pos="6735"/>
        </w:tabs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 Договору № ____________</w:t>
      </w: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both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both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both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both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both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both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center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ind w:firstLine="709"/>
        <w:jc w:val="center"/>
        <w:rPr>
          <w:b/>
          <w:sz w:val="26"/>
          <w:szCs w:val="26"/>
        </w:rPr>
      </w:pPr>
    </w:p>
    <w:p w:rsidR="0086642B" w:rsidRDefault="00DD4DB4">
      <w:pPr>
        <w:tabs>
          <w:tab w:val="left" w:pos="3450"/>
        </w:tabs>
        <w:ind w:firstLine="709"/>
        <w:jc w:val="center"/>
        <w:rPr>
          <w:b/>
          <w:sz w:val="26"/>
          <w:szCs w:val="26"/>
        </w:rPr>
      </w:pPr>
      <w:bookmarkStart w:id="15" w:name="Условия_П"/>
      <w:r>
        <w:rPr>
          <w:b/>
          <w:sz w:val="26"/>
          <w:szCs w:val="26"/>
        </w:rPr>
        <w:t>ОБЩИЕ УСЛОВИЯ ИСПОЛНЕНИЯ ДОГОВОРА</w:t>
      </w:r>
      <w:bookmarkEnd w:id="15"/>
    </w:p>
    <w:p w:rsidR="0086642B" w:rsidRDefault="0086642B">
      <w:pPr>
        <w:tabs>
          <w:tab w:val="left" w:pos="3450"/>
        </w:tabs>
        <w:ind w:firstLine="709"/>
        <w:jc w:val="center"/>
        <w:rPr>
          <w:b/>
          <w:sz w:val="26"/>
          <w:szCs w:val="26"/>
        </w:rPr>
      </w:pPr>
    </w:p>
    <w:p w:rsidR="0086642B" w:rsidRDefault="00DD4DB4">
      <w:pPr>
        <w:keepNext/>
        <w:keepLines/>
        <w:suppressLineNumbers/>
        <w:tabs>
          <w:tab w:val="left" w:pos="5937"/>
        </w:tabs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Общие условия исполнения Договора  в редакции № 12 являются неотъемлемой частью Договора, размещены на официальном сайте ПАО «Ростелеком» </w:t>
      </w:r>
      <w:hyperlink r:id="rId9">
        <w:r>
          <w:rPr>
            <w:iCs/>
            <w:color w:val="0000FF" w:themeColor="hyperlink"/>
            <w:sz w:val="26"/>
            <w:szCs w:val="26"/>
            <w:u w:val="single"/>
          </w:rPr>
          <w:t>https://www.company.rt.ru/about/disclosure/</w:t>
        </w:r>
      </w:hyperlink>
      <w:r>
        <w:rPr>
          <w:iCs/>
          <w:sz w:val="26"/>
          <w:szCs w:val="26"/>
        </w:rPr>
        <w:t>, подлежат и</w:t>
      </w:r>
      <w:r>
        <w:rPr>
          <w:iCs/>
          <w:sz w:val="26"/>
          <w:szCs w:val="26"/>
        </w:rPr>
        <w:t>сполнению Сторонами в полном объеме, за исключением случаев, когда в Договоре прямо указаны соответствующие изъятия</w:t>
      </w:r>
      <w:r>
        <w:rPr>
          <w:sz w:val="26"/>
          <w:szCs w:val="26"/>
        </w:rPr>
        <w:t>.</w:t>
      </w:r>
    </w:p>
    <w:p w:rsidR="0086642B" w:rsidRDefault="0086642B">
      <w:pPr>
        <w:keepNext/>
        <w:keepLines/>
        <w:suppressLineNumbers/>
        <w:tabs>
          <w:tab w:val="left" w:pos="5937"/>
        </w:tabs>
        <w:ind w:firstLine="709"/>
        <w:jc w:val="both"/>
        <w:rPr>
          <w:i/>
          <w:iCs/>
          <w:color w:val="FF0000"/>
          <w:sz w:val="26"/>
          <w:szCs w:val="26"/>
        </w:rPr>
      </w:pPr>
    </w:p>
    <w:p w:rsidR="0086642B" w:rsidRDefault="0086642B">
      <w:pPr>
        <w:ind w:firstLine="709"/>
        <w:jc w:val="center"/>
        <w:rPr>
          <w:i/>
          <w:color w:val="FF0000"/>
          <w:sz w:val="26"/>
          <w:szCs w:val="26"/>
        </w:rPr>
      </w:pPr>
    </w:p>
    <w:p w:rsidR="0086642B" w:rsidRDefault="0086642B">
      <w:pPr>
        <w:ind w:firstLine="709"/>
        <w:jc w:val="center"/>
        <w:rPr>
          <w:sz w:val="26"/>
          <w:szCs w:val="26"/>
        </w:rPr>
      </w:pPr>
    </w:p>
    <w:p w:rsidR="0086642B" w:rsidRDefault="0086642B">
      <w:pPr>
        <w:ind w:firstLine="709"/>
        <w:jc w:val="center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DD4DB4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sz w:val="26"/>
          <w:szCs w:val="26"/>
        </w:rPr>
        <w:tab/>
      </w:r>
      <w:bookmarkStart w:id="16" w:name="Приложение2ОУРД"/>
      <w:bookmarkEnd w:id="16"/>
    </w:p>
    <w:p w:rsidR="0086642B" w:rsidRDefault="00DD4DB4">
      <w:pPr>
        <w:spacing w:after="200" w:line="276" w:lineRule="auto"/>
        <w:rPr>
          <w:b/>
          <w:bCs/>
          <w:iCs/>
          <w:sz w:val="26"/>
          <w:szCs w:val="26"/>
        </w:rPr>
      </w:pPr>
      <w:r>
        <w:br w:type="page"/>
      </w:r>
    </w:p>
    <w:p w:rsidR="0086642B" w:rsidRDefault="00DD4DB4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iCs/>
          <w:caps w:val="0"/>
          <w:sz w:val="26"/>
          <w:szCs w:val="26"/>
        </w:rPr>
        <w:lastRenderedPageBreak/>
        <w:t>Приложение № 2</w:t>
      </w:r>
    </w:p>
    <w:p w:rsidR="0086642B" w:rsidRDefault="00DD4DB4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iCs/>
          <w:caps w:val="0"/>
          <w:sz w:val="26"/>
          <w:szCs w:val="26"/>
        </w:rPr>
        <w:t xml:space="preserve">к Договору № </w:t>
      </w:r>
      <w:r>
        <w:rPr>
          <w:sz w:val="26"/>
          <w:szCs w:val="26"/>
        </w:rPr>
        <w:t>____________</w:t>
      </w:r>
    </w:p>
    <w:p w:rsidR="0086642B" w:rsidRDefault="0086642B">
      <w:pPr>
        <w:pStyle w:val="af6"/>
        <w:ind w:firstLine="709"/>
        <w:jc w:val="both"/>
        <w:rPr>
          <w:b w:val="0"/>
          <w:iCs/>
          <w:caps w:val="0"/>
          <w:sz w:val="26"/>
          <w:szCs w:val="26"/>
        </w:rPr>
      </w:pPr>
    </w:p>
    <w:p w:rsidR="0086642B" w:rsidRDefault="0086642B">
      <w:pPr>
        <w:rPr>
          <w:sz w:val="26"/>
        </w:rPr>
      </w:pPr>
    </w:p>
    <w:p w:rsidR="0086642B" w:rsidRDefault="0086642B">
      <w:pPr>
        <w:tabs>
          <w:tab w:val="left" w:pos="3450"/>
        </w:tabs>
        <w:jc w:val="center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jc w:val="center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jc w:val="center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jc w:val="center"/>
        <w:rPr>
          <w:b/>
          <w:sz w:val="26"/>
          <w:szCs w:val="26"/>
        </w:rPr>
      </w:pPr>
    </w:p>
    <w:p w:rsidR="0086642B" w:rsidRDefault="0086642B">
      <w:pPr>
        <w:tabs>
          <w:tab w:val="left" w:pos="3450"/>
        </w:tabs>
        <w:jc w:val="center"/>
        <w:rPr>
          <w:b/>
          <w:sz w:val="26"/>
          <w:szCs w:val="26"/>
        </w:rPr>
      </w:pPr>
    </w:p>
    <w:p w:rsidR="0086642B" w:rsidRDefault="00DD4DB4">
      <w:pPr>
        <w:tabs>
          <w:tab w:val="left" w:pos="34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УСЛОВИЯ РАСЧЕТОВ ПО ДОГОВОРУ</w:t>
      </w:r>
    </w:p>
    <w:p w:rsidR="0086642B" w:rsidRDefault="0086642B">
      <w:pPr>
        <w:tabs>
          <w:tab w:val="left" w:pos="3450"/>
        </w:tabs>
        <w:jc w:val="center"/>
        <w:rPr>
          <w:b/>
          <w:sz w:val="26"/>
          <w:szCs w:val="26"/>
        </w:rPr>
      </w:pPr>
    </w:p>
    <w:p w:rsidR="0086642B" w:rsidRDefault="00DD4DB4">
      <w:pPr>
        <w:jc w:val="center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Общие условия расчетов по </w:t>
      </w:r>
      <w:r>
        <w:rPr>
          <w:sz w:val="26"/>
          <w:szCs w:val="26"/>
        </w:rPr>
        <w:t>Договору в редакции № 2 являются неотъемлемой частью Договора, размещены на официальном сайте ПАО «Ростелеком» https://www.company.rt.ru/about/disclosure/, подлежат исполнению Сторонами в полном объеме, за исключением случаев, когда в Договоре прямо указан</w:t>
      </w:r>
      <w:r>
        <w:rPr>
          <w:sz w:val="26"/>
          <w:szCs w:val="26"/>
        </w:rPr>
        <w:t>ы соответствующие изъятия.</w:t>
      </w:r>
    </w:p>
    <w:p w:rsidR="0086642B" w:rsidRDefault="0086642B">
      <w:pPr>
        <w:ind w:firstLine="709"/>
        <w:jc w:val="center"/>
        <w:rPr>
          <w:sz w:val="26"/>
          <w:szCs w:val="26"/>
        </w:rPr>
        <w:sectPr w:rsidR="008664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20" w:footer="720" w:gutter="0"/>
          <w:cols w:space="720"/>
          <w:formProt w:val="0"/>
          <w:docGrid w:linePitch="100"/>
        </w:sectPr>
      </w:pP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DD4DB4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sz w:val="26"/>
          <w:szCs w:val="26"/>
        </w:rPr>
        <w:tab/>
      </w:r>
      <w:bookmarkStart w:id="17" w:name="Прил2"/>
      <w:r>
        <w:rPr>
          <w:iCs/>
          <w:caps w:val="0"/>
          <w:sz w:val="26"/>
          <w:szCs w:val="26"/>
        </w:rPr>
        <w:t xml:space="preserve">Приложение № </w:t>
      </w:r>
      <w:bookmarkEnd w:id="17"/>
      <w:r>
        <w:rPr>
          <w:iCs/>
          <w:caps w:val="0"/>
          <w:sz w:val="26"/>
          <w:szCs w:val="26"/>
        </w:rPr>
        <w:t>3</w:t>
      </w:r>
    </w:p>
    <w:p w:rsidR="0086642B" w:rsidRDefault="00DD4DB4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iCs/>
          <w:caps w:val="0"/>
          <w:sz w:val="26"/>
          <w:szCs w:val="26"/>
        </w:rPr>
        <w:t xml:space="preserve">к Договору № </w:t>
      </w:r>
      <w:r>
        <w:rPr>
          <w:sz w:val="26"/>
          <w:szCs w:val="26"/>
        </w:rPr>
        <w:t>_____________</w:t>
      </w:r>
    </w:p>
    <w:p w:rsidR="0086642B" w:rsidRDefault="00DD4DB4">
      <w:pPr>
        <w:pStyle w:val="af6"/>
        <w:ind w:firstLine="709"/>
        <w:jc w:val="right"/>
        <w:rPr>
          <w:b w:val="0"/>
          <w:iCs/>
          <w:caps w:val="0"/>
          <w:sz w:val="26"/>
          <w:szCs w:val="26"/>
        </w:rPr>
      </w:pPr>
      <w:r>
        <w:rPr>
          <w:b w:val="0"/>
          <w:iCs/>
          <w:caps w:val="0"/>
          <w:sz w:val="26"/>
          <w:szCs w:val="26"/>
        </w:rPr>
        <w:t xml:space="preserve"> </w:t>
      </w:r>
    </w:p>
    <w:p w:rsidR="0086642B" w:rsidRDefault="0086642B">
      <w:pPr>
        <w:pStyle w:val="af6"/>
        <w:ind w:firstLine="709"/>
        <w:jc w:val="both"/>
        <w:rPr>
          <w:b w:val="0"/>
          <w:iCs/>
          <w:caps w:val="0"/>
          <w:sz w:val="26"/>
          <w:szCs w:val="26"/>
        </w:rPr>
      </w:pPr>
    </w:p>
    <w:p w:rsidR="0086642B" w:rsidRDefault="00DD4DB4">
      <w:pPr>
        <w:pStyle w:val="Default"/>
        <w:jc w:val="center"/>
        <w:rPr>
          <w:rFonts w:ascii="Times New Roman" w:eastAsia="Liberation Sans" w:hAnsi="Times New Roman" w:cs="Times New Roman"/>
          <w:b/>
          <w:bCs/>
          <w:sz w:val="26"/>
          <w:szCs w:val="26"/>
        </w:rPr>
      </w:pPr>
      <w:r>
        <w:rPr>
          <w:rFonts w:ascii="Times New Roman" w:eastAsia="Liberation Sans" w:hAnsi="Times New Roman" w:cs="Times New Roman"/>
          <w:b/>
          <w:bCs/>
          <w:sz w:val="26"/>
          <w:szCs w:val="26"/>
        </w:rPr>
        <w:t>ТЕХНИЧЕСКОЕ ЗАДАНИЕ</w:t>
      </w:r>
    </w:p>
    <w:p w:rsidR="0086642B" w:rsidRDefault="00DD4DB4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выполнение работ с </w:t>
      </w:r>
      <w:r>
        <w:rPr>
          <w:b/>
          <w:bCs/>
          <w:sz w:val="26"/>
          <w:szCs w:val="26"/>
        </w:rPr>
        <w:t>обеспечением работ оборудованием и материалами по оснащению локальной системы оповещения АО «ОНПП «Технология» им. А.Г.Ромашина», населения городского округа «Город Обнинск»</w:t>
      </w:r>
    </w:p>
    <w:p w:rsidR="0086642B" w:rsidRDefault="0086642B">
      <w:pPr>
        <w:jc w:val="center"/>
        <w:rPr>
          <w:b/>
          <w:i/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1. Общие сведения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1.1. Перечень используемых сокращений:</w:t>
      </w:r>
    </w:p>
    <w:p w:rsidR="0086642B" w:rsidRDefault="0086642B">
      <w:pPr>
        <w:jc w:val="both"/>
        <w:rPr>
          <w:sz w:val="26"/>
          <w:szCs w:val="26"/>
        </w:rPr>
      </w:pPr>
    </w:p>
    <w:tbl>
      <w:tblPr>
        <w:tblW w:w="9444" w:type="dxa"/>
        <w:jc w:val="center"/>
        <w:tblLayout w:type="fixed"/>
        <w:tblLook w:val="0000" w:firstRow="0" w:lastRow="0" w:firstColumn="0" w:lastColumn="0" w:noHBand="0" w:noVBand="0"/>
      </w:tblPr>
      <w:tblGrid>
        <w:gridCol w:w="1746"/>
        <w:gridCol w:w="7698"/>
      </w:tblGrid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Сокращение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</w:t>
            </w:r>
            <w:r>
              <w:rPr>
                <w:sz w:val="26"/>
                <w:szCs w:val="26"/>
              </w:rPr>
              <w:t>менование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АПК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Аппаратно-программный комплекс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Гражданская оборона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ЕДДС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Единая дежурно-диспетчерская служба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ЗИП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Запасные части и принадлежности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ИБП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бесперебойного питания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КПУ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Командный пульт управления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КСЭОН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Комплексная система экстренного</w:t>
            </w:r>
            <w:r>
              <w:rPr>
                <w:sz w:val="26"/>
                <w:szCs w:val="26"/>
              </w:rPr>
              <w:t xml:space="preserve"> оповещения населения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КТСО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технических средств оповещения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ЛСО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Локальная система оповещения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МСОН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система оповещения населения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ПТБ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техники безопасности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Программное обеспечение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Пульт управления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ПУЭ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устройства электроустановок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ПЭВМ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Персональная электронно-вычислительная машина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РСОН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Региональная система оповещения населения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РСЧС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Единая государственная система предупреждения и ликвидации чрезвычайных ситуаций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ТЭЗ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Типовой элемент замены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Телеком</w:t>
            </w:r>
            <w:r>
              <w:rPr>
                <w:sz w:val="26"/>
                <w:szCs w:val="26"/>
              </w:rPr>
              <w:t>муникационный сервер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ТФОП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Телефонная сеть общего пользования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УХЛ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Умеренный и холодный климат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ЦУКС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 управления в кризисных ситуациях 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1.2. Основание: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Указ Президента Российской Федерации от 13.11.2012 № 1522 «О создании комплексной системы </w:t>
      </w:r>
      <w:r>
        <w:rPr>
          <w:sz w:val="26"/>
          <w:szCs w:val="26"/>
        </w:rPr>
        <w:t>экстренного оповещения населения об угрозе возникновения или о возникновении чрезвычайных ситуаций»;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color w:val="0070C0"/>
          <w:sz w:val="26"/>
          <w:szCs w:val="26"/>
        </w:rPr>
        <w:tab/>
      </w:r>
      <w:r>
        <w:rPr>
          <w:sz w:val="26"/>
          <w:szCs w:val="26"/>
        </w:rPr>
        <w:t>- Федеральный закон от 21.12.1994 г. № 68-ФЗ «О защите населения и территорий от чрезвычайных ситуаций природного и техногенного характера»;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>
        <w:rPr>
          <w:sz w:val="26"/>
          <w:szCs w:val="26"/>
        </w:rPr>
        <w:t>Федеральный закон от 12.02.1998 г. № 28-ФЗ «О гражданской обороне»;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«Положение о системах оповещения населения» утвержденное совместным приказом Министерства РФ по делам гражданской обороны, чрезвычайным ситуациям </w:t>
      </w:r>
      <w:r>
        <w:rPr>
          <w:sz w:val="26"/>
          <w:szCs w:val="26"/>
        </w:rPr>
        <w:lastRenderedPageBreak/>
        <w:t>и ликвидации последствий стихийных бедс</w:t>
      </w:r>
      <w:r>
        <w:rPr>
          <w:sz w:val="26"/>
          <w:szCs w:val="26"/>
        </w:rPr>
        <w:t>твий и министерства цифрового развития, связи и массовых коммуникаций от 31.07.2020 № 578/365;</w:t>
      </w:r>
      <w:r>
        <w:rPr>
          <w:sz w:val="26"/>
          <w:szCs w:val="26"/>
        </w:rPr>
        <w:tab/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Закон Калужской области от 22.12.1997 № 21-ОЗ «О защите населения и территорий Калужской области от чрезвычайных ситуаций природного и техногенного характера</w:t>
      </w:r>
      <w:r>
        <w:rPr>
          <w:sz w:val="26"/>
          <w:szCs w:val="26"/>
        </w:rPr>
        <w:t>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Закон Калужской области от 23.10.2019 № 516-ОЗ "О гражданской обороне в Калужской области»;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Постановление Правительства РФ от 17.05.2023 № 769 «О порядке создания, реконструкции и поддержания в состоянии постоянной готовности к использованию систе</w:t>
      </w:r>
      <w:r>
        <w:rPr>
          <w:sz w:val="26"/>
          <w:szCs w:val="26"/>
        </w:rPr>
        <w:t>м оповещения населения».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1.3. Срок выполнения работ:</w:t>
      </w:r>
      <w:r>
        <w:rPr>
          <w:sz w:val="26"/>
          <w:szCs w:val="26"/>
        </w:rPr>
        <w:t xml:space="preserve"> с даты заключения Договора по 31 мая 2026 года.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1.4.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Генеральный заказчик:</w:t>
      </w:r>
      <w:r>
        <w:rPr>
          <w:sz w:val="26"/>
          <w:szCs w:val="26"/>
        </w:rPr>
        <w:t xml:space="preserve"> Акционерное Общество «Обнинское научно – производственное предприятие «Технология» им. А.Г.Ромашина».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Заказчик: </w:t>
      </w:r>
      <w:r>
        <w:rPr>
          <w:sz w:val="26"/>
          <w:szCs w:val="26"/>
        </w:rPr>
        <w:t>ПАО «Ростелеком</w:t>
      </w:r>
      <w:r>
        <w:rPr>
          <w:sz w:val="26"/>
          <w:szCs w:val="26"/>
        </w:rPr>
        <w:t>».____________</w:t>
      </w:r>
      <w:r>
        <w:rPr>
          <w:sz w:val="26"/>
          <w:szCs w:val="26"/>
          <w:shd w:val="clear" w:color="auto" w:fill="FFFF00"/>
        </w:rPr>
        <w:t xml:space="preserve"> 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2. Общие требования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2.1. Цель выполнения работ:</w:t>
      </w:r>
    </w:p>
    <w:p w:rsidR="0086642B" w:rsidRDefault="00DD4DB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- Установка новых технических средств оповещения в рамках развития муниципальной системы оповещения населения (далее – МСОН) городского округа «Город Обнинск» Калужской области;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Своевременное и гарантированное оповещение работников АО «ОНПП «Технология» им. А.Г.Ромашина, населения городского округа «Город Обнинск» об опасностях, возникающих при военных конфликтах или вследствие этих конфликтов, при чрезвычайных ситуациях природног</w:t>
      </w:r>
      <w:r>
        <w:rPr>
          <w:sz w:val="26"/>
          <w:szCs w:val="26"/>
        </w:rPr>
        <w:t>о и техногенного характера;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Увеличение зоны охвата работников АО «ОНПП «Технология» им. А.Г.Ромашина, населения городского округа «Город Обнинск» техническими средствами оповещения.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2.2. Место выполнения Работ.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Работы должны быть выполнены по следующим</w:t>
      </w:r>
      <w:r>
        <w:rPr>
          <w:sz w:val="26"/>
          <w:szCs w:val="26"/>
        </w:rPr>
        <w:t xml:space="preserve"> адресам городского округа «Город Обнинск» Калужской области: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Калужская область, г. Обнинск, Киевское шоссе, д. 15 (территория АО «ОНПП «Технология» им. А.Г. Ромашина»).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2.3. Характеристика действующей МСОН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Локальная система оповещения (далее – ЛСО) АО</w:t>
      </w:r>
      <w:r>
        <w:rPr>
          <w:sz w:val="26"/>
          <w:szCs w:val="26"/>
        </w:rPr>
        <w:t xml:space="preserve"> «ОНПП «Технология» им. А.Г.Ромашина входит в состав МСОН городского округа «Город Обнинск». МСОН городского округа «Город Обнинск» входит в состав РСОН Калужской области и построена на базе аппаратуры П-166М и П-166 с использованием каналов сети связи и п</w:t>
      </w:r>
      <w:r>
        <w:rPr>
          <w:sz w:val="26"/>
          <w:szCs w:val="26"/>
        </w:rPr>
        <w:t>ередачи данных, предоставляемых оператором связи в соответствии с действующими контрактами на 2026 год.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состав МСОН входит: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пульт управления муниципального уровня П-166М КПУ установленный в ЕДДС городского округа «Город Обнинск» по адресу: г. Обнинск, </w:t>
      </w:r>
      <w:r>
        <w:rPr>
          <w:sz w:val="26"/>
          <w:szCs w:val="26"/>
        </w:rPr>
        <w:t>ул. Гурьянова, д. 3;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телекоммуникационный сервер П-166М ТКС установленный в ЕДДС городского округа «Город Обнинск» по адресу: г. Обнинск, ул. Гурьянова, д. 3;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блок коммутации сообщений П-166БКС установленный по адресу: г. Обнинск, пр. Ленина, д. 123 (Р</w:t>
      </w:r>
      <w:r>
        <w:rPr>
          <w:sz w:val="26"/>
          <w:szCs w:val="26"/>
        </w:rPr>
        <w:t>остелеком);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блок оповещения универсальный П-166БОУ в количестве 2 шт. установленные по адресам: г. Обнинск, пр. Ленина, д. 123 (Ростелеком) и г. Обнинск, ул. Курчатова, д. 6 (Ростелеком);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блоки индивидуальных комплектов П-166БИК в количестве 6 шт. уста</w:t>
      </w:r>
      <w:r>
        <w:rPr>
          <w:sz w:val="26"/>
          <w:szCs w:val="26"/>
        </w:rPr>
        <w:t>новленные по адресам: г. Обнинск, пр. Ленина, д. 123 (Ростелеком) и г. Обнинск, ул. Курчатова, д. 6 (Ростелеком);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устройство оконечное пусковое П-164АМ в комплекте с электросиреной С-40 в количестве 18 шт. установленные на социальных и промышленных объек</w:t>
      </w:r>
      <w:r>
        <w:rPr>
          <w:sz w:val="26"/>
          <w:szCs w:val="26"/>
        </w:rPr>
        <w:t>тах г. Обнинска;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усилительно-коммутационный блок УКБ СГС-22-МЕ400Н в комплекте с четырьмя громкоговорителями в количестве 2 шт. установленные на социальных и промышленных объектах г. Обнинска.</w:t>
      </w: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3. Требования к выполняемым работам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3.1. Порядок и требова</w:t>
      </w:r>
      <w:r>
        <w:rPr>
          <w:b/>
          <w:sz w:val="26"/>
          <w:szCs w:val="26"/>
        </w:rPr>
        <w:t>ния к выполняемым работам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Места размещения, точки подключения вновь устанавливаемых ТСО к сети электропитания, локальной сети передачи данных определяет и обеспечивает Генеральный  заказчик.</w:t>
      </w:r>
    </w:p>
    <w:p w:rsidR="0086642B" w:rsidRDefault="00DD4D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Подключение вновь устанавливаемого оборудования к сети электропи</w:t>
      </w:r>
      <w:r>
        <w:rPr>
          <w:sz w:val="26"/>
          <w:szCs w:val="26"/>
        </w:rPr>
        <w:t>тания объекта установки осуществляется Подрядчиком, при этом точку подключения определяет Генеральный заказчик.</w:t>
      </w:r>
    </w:p>
    <w:p w:rsidR="0086642B" w:rsidRDefault="00DD4D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каналов связи и передачи данных от вновь устанавливаемых ТСО до помещения «серверная» объекта установки осуществляется Генеральным  </w:t>
      </w:r>
      <w:r>
        <w:rPr>
          <w:sz w:val="26"/>
          <w:szCs w:val="26"/>
        </w:rPr>
        <w:t>заказчиком.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Блок управления электросиреной должен быть установлен внутри здания. Электросирена, входящая в комплект вновь устанавливаемых технических средств оповещения, устанавливается непосредственно на крыше здания. Расположение электросирены должно об</w:t>
      </w:r>
      <w:r>
        <w:rPr>
          <w:sz w:val="26"/>
          <w:szCs w:val="26"/>
        </w:rPr>
        <w:t>еспечивать круговую диаграмму направленности. При размещении электросирены необходимо учесть, чтобы распространению звука не препятствовали элементы конструкции здания (объекта установки).</w:t>
      </w:r>
    </w:p>
    <w:p w:rsidR="0086642B" w:rsidRDefault="00DD4DB4">
      <w:pPr>
        <w:ind w:firstLine="708"/>
        <w:jc w:val="both"/>
        <w:rPr>
          <w:sz w:val="26"/>
          <w:szCs w:val="26"/>
          <w:shd w:val="clear" w:color="auto" w:fill="FFFF00"/>
        </w:rPr>
      </w:pPr>
      <w:r>
        <w:rPr>
          <w:sz w:val="26"/>
          <w:szCs w:val="26"/>
        </w:rPr>
        <w:t xml:space="preserve">С целью подключения существующей электросирены С-40 к пульту </w:t>
      </w:r>
      <w:r>
        <w:rPr>
          <w:sz w:val="26"/>
          <w:szCs w:val="26"/>
        </w:rPr>
        <w:t>управления муниципального уровня П-166М КПУ (версия ПО: 632.135.478) установленного в ЕДДС города Обнинска по адресу: г. Обнинск, ул. Гурьянова, д. 3, должен быть установлен блок управления электросиреной.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Управление устанавливаемыми техническими средства</w:t>
      </w:r>
      <w:r>
        <w:rPr>
          <w:sz w:val="26"/>
          <w:szCs w:val="26"/>
        </w:rPr>
        <w:t>ми оповещения населения должно производится от оборудования П-166М КПУ (версия ПО: 632.135.478) установленного в ЕДДС города Обнинска по адресу: г. Обнинск, ул. Гурьянова, д. 3 (пульт управления муниципального уровня), П-166М КПУ (версия ПО: 677.067.518) у</w:t>
      </w:r>
      <w:r>
        <w:rPr>
          <w:sz w:val="26"/>
          <w:szCs w:val="26"/>
        </w:rPr>
        <w:t>становленного в ЦУКС Главного управления МЧС России по Калужской области по адресу: г. Калуга, ул. Кирова, д. 9а (пульт управления регионального уровня), П-166М КПУ (версия ПО: 632.135.478) установленного на объекте «Дом Быта» (резервный пульт управления р</w:t>
      </w:r>
      <w:r>
        <w:rPr>
          <w:sz w:val="26"/>
          <w:szCs w:val="26"/>
        </w:rPr>
        <w:t>егионального уровня) и должно быть обеспечено по проводным цифровым каналам связи (услуга предоставляется по отдельному контракту) в сети оповещения населения Калужской области.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Сопряжение РСОН и АПК «Безопасный город» Калужской области организовано посре</w:t>
      </w:r>
      <w:r>
        <w:rPr>
          <w:sz w:val="26"/>
          <w:szCs w:val="26"/>
        </w:rPr>
        <w:t>дством сервера мониторинга и сопряжения П-166М СМИС (версия ПО:RUS.АЕСФ.466452.012-01) установленного по адресу: г. Калуга, ул. Пушкина, д.3а, находящегося в сети оповещения населения Калужской области. Передача информации о состоянии и задействовании внов</w:t>
      </w:r>
      <w:r>
        <w:rPr>
          <w:sz w:val="26"/>
          <w:szCs w:val="26"/>
        </w:rPr>
        <w:t xml:space="preserve">ь устанавливаемых ТСО в ГИС аппаратно-программный комплекс «Безопасный город» Калужской области должна быть организована с использованием вышеуказанного сервера.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Установка оборудования, пуско-наладочные работы и ввод оборудования в эксплуатацию должны ос</w:t>
      </w:r>
      <w:r>
        <w:rPr>
          <w:sz w:val="26"/>
          <w:szCs w:val="26"/>
        </w:rPr>
        <w:t xml:space="preserve">уществляться без снижения готовности МСОН города Обнинска.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 целью проведения приёмо–сдаточных испытаний Заказчик организовывает каналы связи и передачи данных от пульта управления муниципального уровня П-166М КПУ установленного города Обнинска до </w:t>
      </w:r>
      <w:r>
        <w:rPr>
          <w:sz w:val="26"/>
          <w:szCs w:val="26"/>
        </w:rPr>
        <w:t>помещения «серверная» объекта установки в сети оповещения населения Калужской области согласно табл. 3.</w:t>
      </w:r>
    </w:p>
    <w:p w:rsidR="0086642B" w:rsidRDefault="00DD4DB4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3.2. Основные требования к техническим средствам оповещения.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Предлагаемое к использованию оборудование должно быть новым (оборудование, которое не б</w:t>
      </w:r>
      <w:r>
        <w:rPr>
          <w:sz w:val="26"/>
          <w:szCs w:val="26"/>
        </w:rPr>
        <w:t>ыло в употреблении, в ремонте, в том числе, которое не было восстановлено, у которого не была осуществлена замена составных частей, не были восстановлены потребительские свойства), не имеющим внешних признаков повреждений, связанных с транспортировкой, пог</w:t>
      </w:r>
      <w:r>
        <w:rPr>
          <w:sz w:val="26"/>
          <w:szCs w:val="26"/>
        </w:rPr>
        <w:t>рузо-разгрузочными работами.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Все оборудование должно быть новым, не бывшим в употреблении и удовлетворять требованиям ГОСТ Р 42.3.01-2021 «Гражданская оборона. Технические средства оповещения населения. Классификация. Общие технические требования», а такж</w:t>
      </w:r>
      <w:r>
        <w:rPr>
          <w:sz w:val="26"/>
          <w:szCs w:val="26"/>
        </w:rPr>
        <w:t>е быть разработанным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прошедшее в установленном порядке приемо</w:t>
      </w:r>
      <w:r>
        <w:rPr>
          <w:sz w:val="26"/>
          <w:szCs w:val="26"/>
        </w:rPr>
        <w:t>чные испытания и принято к серийному производству на территории Российской Федерации.</w:t>
      </w:r>
    </w:p>
    <w:p w:rsidR="0086642B" w:rsidRDefault="00DD4DB4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642B" w:rsidRDefault="00DD4DB4">
      <w:pPr>
        <w:ind w:firstLine="70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Состав предоставляемого оборудования</w:t>
      </w:r>
    </w:p>
    <w:p w:rsidR="0086642B" w:rsidRDefault="00DD4DB4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Таблица № 1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956"/>
        <w:gridCol w:w="1701"/>
        <w:gridCol w:w="1273"/>
      </w:tblGrid>
      <w:tr w:rsidR="008664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№</w:t>
            </w:r>
          </w:p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п/п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Наимен</w:t>
            </w: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ование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Ед. изм.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Кол-во</w:t>
            </w:r>
          </w:p>
        </w:tc>
      </w:tr>
      <w:tr w:rsidR="008664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MS Mincho;ＭＳ 明朝"/>
                <w:sz w:val="26"/>
                <w:szCs w:val="26"/>
                <w:lang w:eastAsia="ja-JP"/>
              </w:rPr>
              <w:t>Блок управления сиреной П-166М БУС УЯИД.468333.001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2</w:t>
            </w:r>
          </w:p>
        </w:tc>
      </w:tr>
      <w:tr w:rsidR="008664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MS Mincho;ＭＳ 明朝"/>
                <w:sz w:val="26"/>
                <w:szCs w:val="26"/>
                <w:lang w:eastAsia="ja-JP"/>
              </w:rPr>
              <w:t>Электросирена С-40 380В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1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Требования к функциональным и эксплуатационным характеристикам предоставляемого оборудования</w:t>
      </w:r>
    </w:p>
    <w:p w:rsidR="0086642B" w:rsidRDefault="00DD4DB4">
      <w:pPr>
        <w:ind w:firstLine="708"/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sz w:val="26"/>
          <w:szCs w:val="26"/>
        </w:rPr>
        <w:t>Таблица № 2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829"/>
        <w:gridCol w:w="5102"/>
      </w:tblGrid>
      <w:tr w:rsidR="0086642B">
        <w:trPr>
          <w:trHeight w:val="8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MS Mincho;ＭＳ 明朝"/>
                <w:b/>
                <w:sz w:val="26"/>
                <w:szCs w:val="26"/>
                <w:lang w:eastAsia="ja-JP"/>
              </w:rPr>
              <w:t>№</w:t>
            </w:r>
            <w:r>
              <w:rPr>
                <w:rFonts w:eastAsia="Times New Roman;Times New Roman"/>
                <w:b/>
                <w:sz w:val="26"/>
                <w:szCs w:val="26"/>
                <w:lang w:eastAsia="ja-JP"/>
              </w:rPr>
              <w:t xml:space="preserve"> </w:t>
            </w:r>
            <w:r>
              <w:rPr>
                <w:rFonts w:eastAsia="MS Mincho;ＭＳ 明朝"/>
                <w:b/>
                <w:sz w:val="26"/>
                <w:szCs w:val="26"/>
                <w:lang w:eastAsia="ja-JP"/>
              </w:rPr>
              <w:t>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bCs/>
                <w:iCs/>
                <w:color w:val="000000"/>
                <w:kern w:val="2"/>
                <w:sz w:val="26"/>
                <w:szCs w:val="26"/>
                <w:lang w:eastAsia="hi-IN" w:bidi="hi-IN"/>
              </w:rPr>
              <w:t>Наименование показателя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bCs/>
                <w:iCs/>
                <w:color w:val="000000"/>
                <w:kern w:val="2"/>
                <w:sz w:val="26"/>
                <w:szCs w:val="26"/>
                <w:lang w:eastAsia="hi-IN" w:bidi="hi-IN"/>
              </w:rPr>
              <w:t>Значение показателей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b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b/>
                <w:sz w:val="22"/>
                <w:szCs w:val="22"/>
                <w:lang w:eastAsia="ja-JP"/>
              </w:rPr>
              <w:t>Блок управления сиреной</w:t>
            </w:r>
          </w:p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sz w:val="22"/>
                <w:szCs w:val="22"/>
                <w:lang w:eastAsia="ja-JP"/>
              </w:rPr>
              <w:t>Страна происхождения - Российская Федерация</w:t>
            </w:r>
          </w:p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sz w:val="22"/>
                <w:szCs w:val="22"/>
                <w:lang w:eastAsia="ja-JP"/>
              </w:rPr>
              <w:t xml:space="preserve">номер реестровой </w:t>
            </w:r>
            <w:r>
              <w:rPr>
                <w:rFonts w:eastAsia="MS Mincho;ＭＳ 明朝"/>
                <w:sz w:val="22"/>
                <w:szCs w:val="22"/>
                <w:lang w:eastAsia="ja-JP"/>
              </w:rPr>
              <w:t>записи из реестра российской промышленной продукции № 10606319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Основное назначение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</w:pPr>
            <w:r>
              <w:rPr>
                <w:sz w:val="22"/>
                <w:szCs w:val="22"/>
                <w:lang w:eastAsia="en-US"/>
              </w:rPr>
              <w:t xml:space="preserve">Кратковременное подключение приборов звукового оповещения (электросирен С-40, С-28) к трёхфазной сети переменного тока напряжением 380 В по командам дистанционного </w:t>
            </w: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Гарантированная пропускная способность «точка-точка», Кбит/с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Работа по TCP/UDP портам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60000 – 60003</w:t>
            </w:r>
          </w:p>
        </w:tc>
      </w:tr>
      <w:tr w:rsidR="0086642B">
        <w:trPr>
          <w:trHeight w:val="14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Выполнение указанных функций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 xml:space="preserve">Работа по цифровым сетям с «Ethernet-интерфейсом» 10/100 Мбит с коммутацией пакетов (ТСР/IР) в </w:t>
            </w:r>
            <w:r>
              <w:rPr>
                <w:sz w:val="22"/>
                <w:szCs w:val="22"/>
                <w:lang w:eastAsia="en-US"/>
              </w:rPr>
              <w:t>составе КТСО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iCs/>
                <w:sz w:val="22"/>
                <w:szCs w:val="22"/>
                <w:lang w:eastAsia="en-US"/>
              </w:rPr>
              <w:t>- управление от оборудования П-166М (КПУ)</w:t>
            </w:r>
            <w:r>
              <w:rPr>
                <w:sz w:val="22"/>
                <w:szCs w:val="22"/>
                <w:lang w:eastAsia="en-US"/>
              </w:rPr>
              <w:t>, а также от модема сопряжения с оборудованием П-166 своего уровня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 xml:space="preserve">Приём сигналов управления и передача ответного сигнала подтверждения по цифровым сетям передачи данных с пакетной коммутацией </w:t>
            </w:r>
            <w:r>
              <w:rPr>
                <w:sz w:val="22"/>
                <w:szCs w:val="22"/>
                <w:lang w:eastAsia="en-US"/>
              </w:rPr>
              <w:t>10Base-T (IEEЕ 802.3i) и 100Base-TX (IEEE 802.3u) с гарантированной пропускной способностью «точка-точка»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Передача сообщений о своём состоянии в соответствии с принимаемыми командами дистанционного управления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 xml:space="preserve">Включение сирены в непрерывном и </w:t>
            </w:r>
            <w:r>
              <w:rPr>
                <w:sz w:val="22"/>
                <w:szCs w:val="22"/>
                <w:lang w:eastAsia="en-US"/>
              </w:rPr>
              <w:t>прерывистом режимах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Контроль за напряжением питания сирены - трёхфазной сети переменного тока напряжением 380 В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Контроль за напряжением питания сирены - трёхфазной сети переменного тока напряжением 220/380 В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Приём и индикация команд «Включение сир</w:t>
            </w:r>
            <w:r>
              <w:rPr>
                <w:sz w:val="22"/>
                <w:szCs w:val="22"/>
                <w:lang w:eastAsia="en-US"/>
              </w:rPr>
              <w:t>ены в непрерывном режиме», «Включение сирены в прерывистом режиме», «Выключение сирены», «Опрос»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Подключение сирены к сети переменного тока на 180 сек. при получении команды «Включение сирены в непрерывном режиме» и передачу сообщения «Сирена включена»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Подключение сирены к сети переменного тока на 9 сек. и отключение на 6 сек. в течение180 сек. при получении команды Включение сирены в прерывистом режиме и передачу сообщения «Сирена включена»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 xml:space="preserve">Отключение сирены от сети переменного тока при получении </w:t>
            </w:r>
            <w:r>
              <w:rPr>
                <w:sz w:val="22"/>
                <w:szCs w:val="22"/>
                <w:lang w:eastAsia="en-US"/>
              </w:rPr>
              <w:t>команды «Выключение сирены» и передачу сообщения «Сирена выключена»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Передача сообщения «Блок исправен» при получении команды «Опрос»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Передача сообщения «Нет фазы» при получении любой команды при уменьшении напряжения любой из трёх фаз трёхфазной сети</w:t>
            </w:r>
            <w:r>
              <w:rPr>
                <w:sz w:val="22"/>
                <w:szCs w:val="22"/>
                <w:lang w:eastAsia="en-US"/>
              </w:rPr>
              <w:t xml:space="preserve"> переменного тока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bCs/>
                <w:sz w:val="22"/>
                <w:szCs w:val="22"/>
                <w:lang w:eastAsia="en-US"/>
              </w:rPr>
              <w:t>Обеспечение работоспособности при условии исключения воздействия указанных факторов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паров кислот, щелочей, а также других агрессивных сред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Вид климатического исполнения по ГОСТ 15150-69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iCs/>
                <w:sz w:val="22"/>
                <w:szCs w:val="22"/>
                <w:lang w:eastAsia="en-US"/>
              </w:rPr>
              <w:t>У 2.1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 xml:space="preserve">Электропитание изделия </w:t>
            </w:r>
            <w:r>
              <w:rPr>
                <w:sz w:val="22"/>
                <w:szCs w:val="22"/>
                <w:lang w:eastAsia="en-US"/>
              </w:rPr>
              <w:t>осуществляется от сети переменного тока частотой (50 ± 1) Гц напряжением, 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220 (+22; -33)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Требования к напряжению питания сирены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трёхфазная сеть переменного тока напряжением 380 В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Масса изделия, кг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Габаритные размеры изделия (ВхШхГ), мм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340 × 242 × 182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b/>
                <w:iCs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b/>
                <w:sz w:val="22"/>
                <w:szCs w:val="22"/>
                <w:lang w:eastAsia="ja-JP"/>
              </w:rPr>
              <w:t>Электросирена С-40</w:t>
            </w:r>
          </w:p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sz w:val="22"/>
                <w:szCs w:val="22"/>
                <w:lang w:eastAsia="ja-JP"/>
              </w:rPr>
              <w:t>Страна происхождения - Российская Федерация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Основное назначение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</w:pPr>
            <w:r>
              <w:rPr>
                <w:sz w:val="22"/>
                <w:szCs w:val="22"/>
                <w:lang w:eastAsia="en-US"/>
              </w:rPr>
              <w:t>Подача звуковых сигналов на открытом воздухе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Уровень звукового давления на расстоянии одного метра от оси сирены, дБ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Не менее 120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 xml:space="preserve">Частота </w:t>
            </w:r>
            <w:r>
              <w:rPr>
                <w:sz w:val="22"/>
                <w:szCs w:val="22"/>
                <w:lang w:eastAsia="en-US"/>
              </w:rPr>
              <w:t>звуковых колебаний, Гц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400…450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Номинальное напряжение, 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380 (+-10%)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Номинальная частота вращения рабочего колеса, об/мин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Не более 3000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Вид климатического исполнения по ГОСТ 15150-69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У 1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Масса изделия, кг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65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 xml:space="preserve">Габаритные размеры </w:t>
            </w: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изделия (ВхД), мм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575 × 740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3.3. Требования к каналам связи 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Для проведения приёмо-сдаточных испытаний и последующего управления устанавливаемыми ТСО Заказчик организовывает VPN каналы передачи данных в действующей сети оповещения населения Калужской </w:t>
      </w:r>
      <w:r>
        <w:rPr>
          <w:sz w:val="26"/>
          <w:szCs w:val="26"/>
        </w:rPr>
        <w:t>области от пульта управления П-166М КПУ установленного в ЕДДС города Обнинска до помещения «серверная» объекта установки, Генеральный заказчик организовывает каналы передачи данных в локальной сети объекта установки от помещения «серверная» объекта установ</w:t>
      </w:r>
      <w:r>
        <w:rPr>
          <w:sz w:val="26"/>
          <w:szCs w:val="26"/>
        </w:rPr>
        <w:t>ки до вновь устанавливаемых ТСО в соответствии с нижеприведёнными требованиями.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Требования предъявляемые к каналам связи для подключения ТСО: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проводной VPN канал точка-точка;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пропускная способность канала 128 кбит/сек или выше;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свободное прохожде</w:t>
      </w:r>
      <w:r>
        <w:rPr>
          <w:sz w:val="26"/>
          <w:szCs w:val="26"/>
        </w:rPr>
        <w:t>ние в обе стороны мультикаст рассылки и ICMP пакетов (ping) ко всем точкам подключения с задержкой не более 10 мс.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Каналы связи и передачи данных организуются на момент проведения приёмо-сдаточных испытаний. Последующая оплата услуг связи производится в р</w:t>
      </w:r>
      <w:r>
        <w:rPr>
          <w:sz w:val="26"/>
          <w:szCs w:val="26"/>
        </w:rPr>
        <w:t>амках отдельного контракта.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IP адреса пультов управления и вновь устанавливаемых ТСО указаны в табл. 3.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IP каналов для обеспечения функционирования ТСО в сети оповещения населения Калужской области</w:t>
      </w:r>
    </w:p>
    <w:p w:rsidR="0086642B" w:rsidRDefault="0086642B">
      <w:pPr>
        <w:jc w:val="center"/>
        <w:rPr>
          <w:sz w:val="26"/>
          <w:szCs w:val="26"/>
        </w:rPr>
      </w:pPr>
    </w:p>
    <w:p w:rsidR="0086642B" w:rsidRDefault="00DD4DB4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№ 3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1696"/>
        <w:gridCol w:w="3407"/>
        <w:gridCol w:w="1275"/>
      </w:tblGrid>
      <w:tr w:rsidR="0086642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Адрес размещения ПУ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IP адрес</w:t>
            </w:r>
            <w:r>
              <w:rPr>
                <w:rFonts w:eastAsia="Roman PS"/>
                <w:b/>
                <w:sz w:val="26"/>
                <w:szCs w:val="26"/>
              </w:rPr>
              <w:t xml:space="preserve"> ПУ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Адрес устанавливаемого ТСО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IP адрес ТСО</w:t>
            </w:r>
          </w:p>
        </w:tc>
      </w:tr>
      <w:tr w:rsidR="0086642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Обнинск, ул. Гурьянова, д. 3, ЕДДС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10.140.15.100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Российская Федерация, обл Калужская, г. Обнинск, Киевское шоссе, д. 15 (в районе цеха 82)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10.140.15.4</w:t>
            </w:r>
          </w:p>
        </w:tc>
      </w:tr>
      <w:tr w:rsidR="0086642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Обнинск, ул. Гурьянова, д. 3, ЕДДС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10.140.15.100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Российская Федерация, обл Калужская, г. Обнинск, Киевское шоссе, д. 15 (в районе цеха 92)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10.140.15.5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3.4. Требования по безотказности и сроку эксплуатации оборудования</w:t>
      </w:r>
      <w:r>
        <w:rPr>
          <w:sz w:val="26"/>
          <w:szCs w:val="26"/>
        </w:rPr>
        <w:t xml:space="preserve"> (ГОСТ Р 42.3.01-2021 «Гражданская оборона. Технические средства оповещения населения</w:t>
      </w:r>
      <w:r>
        <w:rPr>
          <w:sz w:val="26"/>
          <w:szCs w:val="26"/>
        </w:rPr>
        <w:t>. Классификация. Общие технические требования» п. 5.1.2).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а) средняя наработка на отказ - не менее 30000 ч.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средний срок службы до списания – не менее 12 лет;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в) достоверность воспроизводимой информации: для слоговой разборчивости – не менее 86 %; </w:t>
      </w:r>
      <w:r>
        <w:rPr>
          <w:sz w:val="26"/>
          <w:szCs w:val="26"/>
        </w:rPr>
        <w:t>для словесной разборчивости (разборчивость слов при передаче речевых сообщений) – не менее 95 % (ГОСТ 16600-72 «</w:t>
      </w:r>
      <w:hyperlink r:id="rId16">
        <w:r>
          <w:rPr>
            <w:color w:val="0000FF"/>
            <w:sz w:val="26"/>
            <w:szCs w:val="26"/>
            <w:u w:val="single"/>
          </w:rPr>
          <w:t>Передача речи по трактам радиотелефонной связи. Требования к разборчивости речи и методы ар</w:t>
        </w:r>
        <w:r>
          <w:rPr>
            <w:color w:val="0000FF"/>
            <w:sz w:val="26"/>
            <w:szCs w:val="26"/>
            <w:u w:val="single"/>
          </w:rPr>
          <w:t>тикуляционных измерений</w:t>
        </w:r>
      </w:hyperlink>
      <w:r>
        <w:rPr>
          <w:sz w:val="26"/>
          <w:szCs w:val="26"/>
        </w:rPr>
        <w:t xml:space="preserve">»);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г) электромагнитная совместимость должна соответствовать ГОСТ 30804.4.3-2013 «</w:t>
      </w:r>
      <w:hyperlink r:id="rId17">
        <w:r>
          <w:rPr>
            <w:color w:val="0000FF"/>
            <w:sz w:val="26"/>
            <w:szCs w:val="26"/>
            <w:u w:val="single"/>
          </w:rPr>
          <w:t>Совместимость технических средств электромагнитная. Устойчивость к радиочастотному электро</w:t>
        </w:r>
        <w:r>
          <w:rPr>
            <w:color w:val="0000FF"/>
            <w:sz w:val="26"/>
            <w:szCs w:val="26"/>
            <w:u w:val="single"/>
          </w:rPr>
          <w:t>магнитному полю. Требования и методы испытаний</w:t>
        </w:r>
      </w:hyperlink>
      <w:r>
        <w:rPr>
          <w:sz w:val="26"/>
          <w:szCs w:val="26"/>
        </w:rPr>
        <w:t xml:space="preserve">»;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д) устойчивость к микросекундным импульсным помехам большой энергии должна соответствовать ГОСТ Р 51317.4.5-99 «Совместимость технических средств электромагнитная. Устойчивость к микросекундным импульсным </w:t>
      </w:r>
      <w:r>
        <w:rPr>
          <w:sz w:val="26"/>
          <w:szCs w:val="26"/>
        </w:rPr>
        <w:t xml:space="preserve">помехам большой энегрии. Требования и методы испытаний».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е) защитные покрытия должны соответствовать ГОСТ 9.303-84 «</w:t>
      </w:r>
      <w:hyperlink r:id="rId18">
        <w:r>
          <w:rPr>
            <w:color w:val="0000FF"/>
            <w:sz w:val="26"/>
            <w:szCs w:val="26"/>
            <w:u w:val="single"/>
          </w:rPr>
          <w:t>Единая система защиты от коррозии и старения. Покрытия металлические и неметаллически</w:t>
        </w:r>
        <w:r>
          <w:rPr>
            <w:color w:val="0000FF"/>
            <w:sz w:val="26"/>
            <w:szCs w:val="26"/>
            <w:u w:val="single"/>
          </w:rPr>
          <w:t>е неорганические. Общие требования к выбору</w:t>
        </w:r>
      </w:hyperlink>
      <w:r>
        <w:rPr>
          <w:sz w:val="26"/>
          <w:szCs w:val="26"/>
        </w:rPr>
        <w:t xml:space="preserve">»;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ж) полная работоспособность после внешних воздействий механических нагрузок с параметрами и их значениями по ГОСТ 30631-99 «</w:t>
      </w:r>
      <w:hyperlink r:id="rId19">
        <w:r>
          <w:rPr>
            <w:bCs/>
            <w:color w:val="0000FF"/>
            <w:sz w:val="26"/>
            <w:szCs w:val="26"/>
            <w:u w:val="single"/>
            <w:shd w:val="clear" w:color="auto" w:fill="FFFFFF"/>
          </w:rPr>
          <w:t>Общие требования к машинам, при</w:t>
        </w:r>
        <w:r>
          <w:rPr>
            <w:bCs/>
            <w:color w:val="0000FF"/>
            <w:sz w:val="26"/>
            <w:szCs w:val="26"/>
            <w:u w:val="single"/>
            <w:shd w:val="clear" w:color="auto" w:fill="FFFFFF"/>
          </w:rPr>
          <w:t>борам и другим техническим изделиям в части стойкости к механическим внешним воздействующим факторам при эксплуатации</w:t>
        </w:r>
      </w:hyperlink>
      <w:r>
        <w:rPr>
          <w:sz w:val="26"/>
          <w:szCs w:val="26"/>
        </w:rPr>
        <w:t>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з) возможность круглосуточной работы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3.5. Требования по электробезопасности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Технические средства системы оповещения населения </w:t>
      </w:r>
      <w:r>
        <w:rPr>
          <w:sz w:val="26"/>
          <w:szCs w:val="26"/>
        </w:rPr>
        <w:t>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Токоведущие составные части технических средств системы оповещения населения должны б</w:t>
      </w:r>
      <w:r>
        <w:rPr>
          <w:sz w:val="26"/>
          <w:szCs w:val="26"/>
        </w:rPr>
        <w:t>ыть надежно изолированы и не допускать электрического замыкания на корпус, их корпуса должны быть заземлены в соответствии ‎с указаниями, изложенными в эксплуатационной документации на технические средства оповещения;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Электропитание технических средств </w:t>
      </w:r>
      <w:r>
        <w:rPr>
          <w:sz w:val="26"/>
          <w:szCs w:val="26"/>
        </w:rPr>
        <w:t>оповещения должно осуществляться от сети гарантированного электропитания, в том числе от источников автономного питания (для электромеханических сирен источники автономного питания не предусматриваются).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Сохранность информации в системе оповещения насел</w:t>
      </w:r>
      <w:r>
        <w:rPr>
          <w:sz w:val="26"/>
          <w:szCs w:val="26"/>
        </w:rPr>
        <w:t xml:space="preserve">ения должна обеспечиваться при отключении электропитания (в том числе аварийном), отказах отдельных элементов технических средств оповещения и авариях ‎на сетях связи. 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3.6. Конструктивные требования, требования по стандартизации и унификации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оборудов</w:t>
      </w:r>
      <w:r>
        <w:rPr>
          <w:sz w:val="26"/>
          <w:szCs w:val="26"/>
        </w:rPr>
        <w:t>ании должны быть применены стандартные детали, заимствованные, освоенные производством (детали базовых конструкций).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3.7. Требования по эргономике и технической эстетике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Компоновка элементов схемы выполняется с учетом требований эргономики по ГОСТ 12.2.</w:t>
      </w:r>
      <w:r>
        <w:rPr>
          <w:sz w:val="26"/>
          <w:szCs w:val="26"/>
        </w:rPr>
        <w:t>049-80 «</w:t>
      </w:r>
      <w:hyperlink r:id="rId20">
        <w:r>
          <w:rPr>
            <w:color w:val="0000FF"/>
            <w:sz w:val="26"/>
            <w:szCs w:val="26"/>
            <w:u w:val="single"/>
          </w:rPr>
          <w:t>Система стандартов безопасности труда. Оборудование производственное. Общие эргономические требования</w:t>
        </w:r>
      </w:hyperlink>
      <w:r>
        <w:rPr>
          <w:sz w:val="26"/>
          <w:szCs w:val="26"/>
        </w:rPr>
        <w:t>».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Конструктивное исполнение системы должно обеспечивать доступ обслуживающего персонала к</w:t>
      </w:r>
      <w:r>
        <w:rPr>
          <w:sz w:val="26"/>
          <w:szCs w:val="26"/>
        </w:rPr>
        <w:t xml:space="preserve"> внутренним элементам.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3.8. Требования по транспортабельности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Оборудование должно быть устойчиво к транспортированию автомобильным, железнодорожным, водным и авиационным транспортом согласно ГОСТ Р 51908-2002 «Общие требования к машинам, приборам и друг</w:t>
      </w:r>
      <w:r>
        <w:rPr>
          <w:sz w:val="26"/>
          <w:szCs w:val="26"/>
        </w:rPr>
        <w:t>им техническим изделиям в части условий хранения и транспортирования».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3.9. Требования к документации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комплекте с Оборудованием должна передаваться эксплуатационная документация, состоящая из документов в текстовой форме.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комплект документации, пер</w:t>
      </w:r>
      <w:r>
        <w:rPr>
          <w:sz w:val="26"/>
          <w:szCs w:val="26"/>
        </w:rPr>
        <w:t>едаваемой с оборудованием, должны входить: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руководства по эксплуатации;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формуляры (паспорта).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Эксплуатационная документация должна быть на русском языке. 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3.10. Гарантийные обязательства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Гарантийный срок на выполненные работы (включая Материалы и Обо</w:t>
      </w:r>
      <w:r>
        <w:rPr>
          <w:sz w:val="26"/>
          <w:szCs w:val="26"/>
        </w:rPr>
        <w:t>рудование) должен составлять 12 месяцев, исчисляется с момента подписания Акта сдачи-приёмки выполненных Работ.</w:t>
      </w:r>
    </w:p>
    <w:p w:rsidR="0086642B" w:rsidRDefault="00DD4DB4">
      <w:pPr>
        <w:jc w:val="both"/>
        <w:rPr>
          <w:sz w:val="26"/>
          <w:szCs w:val="26"/>
        </w:rPr>
        <w:sectPr w:rsidR="0086642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1" w:bottom="1134" w:left="1418" w:header="720" w:footer="720" w:gutter="0"/>
          <w:cols w:space="720"/>
          <w:formProt w:val="0"/>
          <w:docGrid w:linePitch="100"/>
        </w:sectPr>
      </w:pPr>
      <w:r>
        <w:rPr>
          <w:sz w:val="26"/>
          <w:szCs w:val="26"/>
        </w:rPr>
        <w:tab/>
        <w:t xml:space="preserve">Расходы на гарантийный ремонт Оборудования (в течение срока действия </w:t>
      </w:r>
      <w:r>
        <w:rPr>
          <w:sz w:val="26"/>
          <w:szCs w:val="26"/>
        </w:rPr>
        <w:t>гарантии) осуществляются за счет средств Подрядчика. Объем предоставления гарантии качества Оборудования распространяется на весь объем передаваемого Оборудования. В случае необходимости доставки оборудования в сервисный центр Подрядчика, эту доставку обес</w:t>
      </w:r>
      <w:r>
        <w:rPr>
          <w:sz w:val="26"/>
          <w:szCs w:val="26"/>
        </w:rPr>
        <w:t>печивает Подрядчик, а также оплачивает все транспортные расходы.</w:t>
      </w:r>
      <w:r>
        <w:br w:type="page"/>
      </w:r>
    </w:p>
    <w:p w:rsidR="0086642B" w:rsidRDefault="00DD4DB4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b w:val="0"/>
          <w:iCs/>
          <w:caps w:val="0"/>
          <w:sz w:val="26"/>
          <w:szCs w:val="26"/>
        </w:rPr>
        <w:lastRenderedPageBreak/>
        <w:t xml:space="preserve">                                                                           </w:t>
      </w:r>
      <w:bookmarkStart w:id="18" w:name="Прил3"/>
      <w:r>
        <w:rPr>
          <w:iCs/>
          <w:caps w:val="0"/>
          <w:sz w:val="26"/>
          <w:szCs w:val="26"/>
        </w:rPr>
        <w:t>Приложение №</w:t>
      </w:r>
      <w:bookmarkEnd w:id="18"/>
      <w:r>
        <w:rPr>
          <w:iCs/>
          <w:caps w:val="0"/>
          <w:sz w:val="26"/>
          <w:szCs w:val="26"/>
        </w:rPr>
        <w:t xml:space="preserve"> 4 </w:t>
      </w:r>
    </w:p>
    <w:p w:rsidR="0086642B" w:rsidRDefault="00DD4DB4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iCs/>
          <w:caps w:val="0"/>
          <w:sz w:val="26"/>
          <w:szCs w:val="26"/>
        </w:rPr>
        <w:t xml:space="preserve">к Договору № </w:t>
      </w:r>
      <w:r>
        <w:rPr>
          <w:sz w:val="26"/>
          <w:szCs w:val="26"/>
        </w:rPr>
        <w:t>_____________</w:t>
      </w:r>
    </w:p>
    <w:tbl>
      <w:tblPr>
        <w:tblW w:w="558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37"/>
        <w:gridCol w:w="3264"/>
        <w:gridCol w:w="1783"/>
      </w:tblGrid>
      <w:tr w:rsidR="0086642B">
        <w:trPr>
          <w:trHeight w:val="259"/>
        </w:trPr>
        <w:tc>
          <w:tcPr>
            <w:tcW w:w="537" w:type="dxa"/>
            <w:vAlign w:val="bottom"/>
          </w:tcPr>
          <w:p w:rsidR="0086642B" w:rsidRDefault="0086642B">
            <w:pPr>
              <w:ind w:firstLine="709"/>
              <w:jc w:val="right"/>
              <w:rPr>
                <w:sz w:val="26"/>
                <w:szCs w:val="26"/>
              </w:rPr>
            </w:pPr>
          </w:p>
        </w:tc>
        <w:tc>
          <w:tcPr>
            <w:tcW w:w="3264" w:type="dxa"/>
            <w:vAlign w:val="bottom"/>
          </w:tcPr>
          <w:p w:rsidR="0086642B" w:rsidRDefault="0086642B">
            <w:pPr>
              <w:ind w:firstLine="709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3" w:type="dxa"/>
            <w:vAlign w:val="bottom"/>
          </w:tcPr>
          <w:p w:rsidR="0086642B" w:rsidRDefault="0086642B">
            <w:pPr>
              <w:ind w:firstLine="709"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86642B" w:rsidRDefault="0086642B">
      <w:pPr>
        <w:widowControl w:val="0"/>
        <w:rPr>
          <w:rFonts w:eastAsia="Calibri"/>
          <w:sz w:val="26"/>
          <w:szCs w:val="26"/>
          <w:lang w:eastAsia="en-US"/>
        </w:rPr>
      </w:pPr>
    </w:p>
    <w:p w:rsidR="0086642B" w:rsidRDefault="00DD4DB4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bookmarkStart w:id="19" w:name="Прил4"/>
      <w:r>
        <w:rPr>
          <w:rFonts w:eastAsia="Calibri"/>
          <w:b/>
          <w:sz w:val="26"/>
          <w:szCs w:val="26"/>
          <w:lang w:eastAsia="en-US"/>
        </w:rPr>
        <w:t>СПЕЦИФИКАЦИЯ</w:t>
      </w:r>
      <w:bookmarkEnd w:id="19"/>
    </w:p>
    <w:p w:rsidR="0086642B" w:rsidRDefault="0086642B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9634" w:type="dxa"/>
        <w:jc w:val="center"/>
        <w:tblLayout w:type="fixed"/>
        <w:tblLook w:val="01E0" w:firstRow="1" w:lastRow="1" w:firstColumn="1" w:lastColumn="1" w:noHBand="0" w:noVBand="0"/>
      </w:tblPr>
      <w:tblGrid>
        <w:gridCol w:w="683"/>
        <w:gridCol w:w="3140"/>
        <w:gridCol w:w="852"/>
        <w:gridCol w:w="1559"/>
        <w:gridCol w:w="1699"/>
        <w:gridCol w:w="1701"/>
      </w:tblGrid>
      <w:tr w:rsidR="0086642B">
        <w:trPr>
          <w:cantSplit/>
          <w:trHeight w:val="2024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  <w:p w:rsidR="0086642B" w:rsidRDefault="00DD4DB4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ind w:left="30"/>
              <w:jc w:val="center"/>
              <w:rPr>
                <w:sz w:val="26"/>
                <w:szCs w:val="26"/>
              </w:rPr>
            </w:pPr>
          </w:p>
          <w:p w:rsidR="0086642B" w:rsidRDefault="00DD4DB4">
            <w:pPr>
              <w:ind w:left="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Количество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Цена </w:t>
            </w:r>
            <w:r>
              <w:rPr>
                <w:bCs/>
                <w:sz w:val="26"/>
                <w:szCs w:val="26"/>
              </w:rPr>
              <w:t>единицы,</w:t>
            </w:r>
          </w:p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руб., с НДС</w:t>
            </w:r>
            <w:r>
              <w:rPr>
                <w:rFonts w:eastAsia="Calibri"/>
                <w:szCs w:val="22"/>
                <w:lang w:eastAsia="en-US"/>
              </w:rPr>
              <w:t>/НДС не облагается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Сумма, руб., с НДС</w:t>
            </w:r>
            <w:r>
              <w:rPr>
                <w:rFonts w:eastAsia="Calibri"/>
                <w:szCs w:val="22"/>
                <w:lang w:eastAsia="en-US"/>
              </w:rPr>
              <w:t>/НДС не облагается</w:t>
            </w:r>
          </w:p>
        </w:tc>
      </w:tr>
      <w:tr w:rsidR="0086642B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</w:tr>
      <w:tr w:rsidR="0086642B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ind w:left="3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работ с обеспечением работ оборудованием и материалами по оснащению локальной системы оповещения АО «ОНПП «Технология» им. А.Г.Ромашина», населения </w:t>
            </w:r>
            <w:r>
              <w:rPr>
                <w:bCs/>
                <w:sz w:val="26"/>
                <w:szCs w:val="26"/>
              </w:rPr>
              <w:t>городского округа «Город Обнинск»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ind w:left="3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ind w:left="30"/>
              <w:jc w:val="center"/>
              <w:rPr>
                <w:bCs/>
                <w:sz w:val="26"/>
                <w:szCs w:val="26"/>
              </w:rPr>
            </w:pPr>
          </w:p>
        </w:tc>
      </w:tr>
      <w:tr w:rsidR="0086642B">
        <w:trPr>
          <w:trHeight w:val="375"/>
          <w:jc w:val="center"/>
        </w:trPr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ind w:left="3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>
            <w:pPr>
              <w:ind w:left="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bookmarkStart w:id="20" w:name="сог"/>
            <w:bookmarkStart w:id="21" w:name="OLE_LINK1"/>
            <w:bookmarkEnd w:id="20"/>
            <w:bookmarkEnd w:id="21"/>
          </w:p>
        </w:tc>
      </w:tr>
    </w:tbl>
    <w:p w:rsidR="0086642B" w:rsidRDefault="0086642B">
      <w:pPr>
        <w:spacing w:after="200"/>
        <w:ind w:firstLine="709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86642B" w:rsidRDefault="00DD4DB4">
      <w:pPr>
        <w:spacing w:after="200" w:line="276" w:lineRule="auto"/>
        <w:rPr>
          <w:rFonts w:eastAsia="Calibri"/>
          <w:b/>
          <w:color w:val="000000"/>
          <w:sz w:val="26"/>
          <w:szCs w:val="26"/>
          <w:lang w:eastAsia="en-US"/>
        </w:rPr>
      </w:pPr>
      <w:r>
        <w:br w:type="page"/>
      </w:r>
    </w:p>
    <w:p w:rsidR="0086642B" w:rsidRDefault="00DD4DB4">
      <w:pPr>
        <w:tabs>
          <w:tab w:val="left" w:pos="6735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 5</w:t>
      </w:r>
    </w:p>
    <w:p w:rsidR="0086642B" w:rsidRDefault="00DD4DB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Договору </w:t>
      </w:r>
      <w:r>
        <w:rPr>
          <w:b/>
          <w:iCs/>
          <w:caps/>
          <w:sz w:val="26"/>
          <w:szCs w:val="26"/>
        </w:rPr>
        <w:t xml:space="preserve">№ </w:t>
      </w:r>
      <w:r>
        <w:rPr>
          <w:b/>
          <w:sz w:val="26"/>
          <w:szCs w:val="26"/>
        </w:rPr>
        <w:t>_____________</w:t>
      </w:r>
    </w:p>
    <w:p w:rsidR="0086642B" w:rsidRDefault="0086642B">
      <w:pPr>
        <w:jc w:val="right"/>
        <w:rPr>
          <w:b/>
          <w:sz w:val="26"/>
          <w:szCs w:val="26"/>
        </w:rPr>
      </w:pPr>
    </w:p>
    <w:p w:rsidR="0086642B" w:rsidRDefault="00DD4DB4">
      <w:pPr>
        <w:widowControl w:val="0"/>
        <w:spacing w:line="264" w:lineRule="auto"/>
        <w:ind w:left="284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ФОРМА</w:t>
      </w:r>
    </w:p>
    <w:p w:rsidR="0086642B" w:rsidRDefault="00DD4DB4">
      <w:pPr>
        <w:keepNext/>
        <w:keepLines/>
        <w:tabs>
          <w:tab w:val="left" w:pos="567"/>
        </w:tabs>
        <w:ind w:firstLine="709"/>
        <w:jc w:val="center"/>
        <w:outlineLvl w:val="0"/>
        <w:rPr>
          <w:rFonts w:eastAsia="Calibri"/>
          <w:b/>
          <w:bCs/>
          <w:sz w:val="26"/>
          <w:szCs w:val="26"/>
        </w:rPr>
      </w:pPr>
      <w:bookmarkStart w:id="22" w:name="Прил5"/>
      <w:bookmarkStart w:id="23" w:name="_Toc83739148"/>
      <w:bookmarkStart w:id="24" w:name="_Toc73962738"/>
      <w:r>
        <w:rPr>
          <w:rFonts w:eastAsia="Calibri"/>
          <w:b/>
          <w:bCs/>
          <w:sz w:val="26"/>
          <w:szCs w:val="26"/>
        </w:rPr>
        <w:t>АКТ</w:t>
      </w:r>
      <w:bookmarkEnd w:id="22"/>
      <w:r>
        <w:rPr>
          <w:rFonts w:eastAsia="Calibri"/>
          <w:b/>
          <w:bCs/>
          <w:sz w:val="26"/>
          <w:szCs w:val="26"/>
        </w:rPr>
        <w:t xml:space="preserve"> сдачи-приемки </w:t>
      </w:r>
      <w:bookmarkEnd w:id="23"/>
      <w:bookmarkEnd w:id="24"/>
      <w:r>
        <w:rPr>
          <w:rFonts w:eastAsia="Calibri"/>
          <w:b/>
          <w:bCs/>
          <w:sz w:val="26"/>
          <w:szCs w:val="26"/>
        </w:rPr>
        <w:t>выполненных Работ</w:t>
      </w:r>
    </w:p>
    <w:p w:rsidR="0086642B" w:rsidRDefault="00DD4DB4">
      <w:pPr>
        <w:tabs>
          <w:tab w:val="left" w:pos="567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 Договору №___ от___</w:t>
      </w:r>
    </w:p>
    <w:p w:rsidR="0086642B" w:rsidRDefault="00DD4DB4">
      <w:pPr>
        <w:tabs>
          <w:tab w:val="left" w:pos="567"/>
        </w:tabs>
        <w:ind w:firstLine="709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sz w:val="26"/>
          <w:szCs w:val="26"/>
        </w:rPr>
        <w:t xml:space="preserve">г.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_______ 202_г.</w:t>
      </w:r>
    </w:p>
    <w:p w:rsidR="0086642B" w:rsidRDefault="00DD4DB4">
      <w:pPr>
        <w:tabs>
          <w:tab w:val="left" w:pos="567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ПАО «Ростелеком», именуемое в дальнейшем "Заказчик", </w:t>
      </w:r>
      <w:r>
        <w:rPr>
          <w:sz w:val="26"/>
          <w:szCs w:val="26"/>
        </w:rPr>
        <w:t>в лице ____________, действующего на основании __________, с одной стороны, и ___________, далее именуемое "Подрядчик", в лице _____________, действующего на основании ___</w:t>
      </w:r>
      <w:r>
        <w:rPr>
          <w:sz w:val="26"/>
          <w:szCs w:val="26"/>
        </w:rPr>
        <w:t>___________</w:t>
      </w:r>
      <w:r>
        <w:rPr>
          <w:rFonts w:eastAsia="Calibri"/>
          <w:sz w:val="26"/>
          <w:szCs w:val="26"/>
        </w:rPr>
        <w:t>, с другой стороны, далее вместе именуемые "Стороны", подписали настоящий Акт о нижеследующем:</w:t>
      </w:r>
    </w:p>
    <w:p w:rsidR="0086642B" w:rsidRDefault="00DD4DB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1. Подрядчиком выполнены следующие Работы:</w:t>
      </w:r>
    </w:p>
    <w:p w:rsidR="0086642B" w:rsidRDefault="00DD4DB4">
      <w:pPr>
        <w:jc w:val="both"/>
        <w:rPr>
          <w:rFonts w:eastAsia="Calibri"/>
          <w:sz w:val="26"/>
          <w:szCs w:val="26"/>
        </w:rPr>
      </w:pPr>
      <w:r>
        <w:rPr>
          <w:i/>
          <w:sz w:val="26"/>
          <w:szCs w:val="26"/>
        </w:rPr>
        <w:t>________________________</w:t>
      </w:r>
      <w:r>
        <w:rPr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</w:p>
    <w:p w:rsidR="0086642B" w:rsidRDefault="00DD4DB4">
      <w:pPr>
        <w:spacing w:before="240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r>
        <w:rPr>
          <w:sz w:val="26"/>
          <w:szCs w:val="26"/>
        </w:rPr>
        <w:t>В ходе выполнения Работ по Договору было передано следующее оборудование:</w:t>
      </w:r>
    </w:p>
    <w:p w:rsidR="0086642B" w:rsidRDefault="0086642B">
      <w:pPr>
        <w:widowControl w:val="0"/>
        <w:ind w:firstLine="709"/>
        <w:jc w:val="both"/>
        <w:rPr>
          <w:sz w:val="26"/>
          <w:szCs w:val="26"/>
        </w:rPr>
      </w:pPr>
      <w:bookmarkStart w:id="25" w:name="Par39"/>
      <w:bookmarkEnd w:id="25"/>
    </w:p>
    <w:tbl>
      <w:tblPr>
        <w:tblW w:w="9349" w:type="dxa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5800"/>
        <w:gridCol w:w="1456"/>
        <w:gridCol w:w="1592"/>
      </w:tblGrid>
      <w:tr w:rsidR="0086642B">
        <w:trPr>
          <w:trHeight w:val="38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№</w:t>
            </w:r>
          </w:p>
          <w:p w:rsidR="0086642B" w:rsidRDefault="00DD4DB4">
            <w:pPr>
              <w:widowControl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п/п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Наименование оборудования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Ед. изм.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Кол-во</w:t>
            </w:r>
          </w:p>
        </w:tc>
      </w:tr>
      <w:tr w:rsidR="0086642B">
        <w:trPr>
          <w:trHeight w:val="28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1.                    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>
            <w:pPr>
              <w:widowControl w:val="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шт.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widowControl w:val="0"/>
              <w:jc w:val="center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</w:tr>
    </w:tbl>
    <w:p w:rsidR="0086642B" w:rsidRDefault="0086642B">
      <w:pPr>
        <w:ind w:firstLine="540"/>
        <w:jc w:val="both"/>
      </w:pPr>
    </w:p>
    <w:p w:rsidR="0086642B" w:rsidRDefault="00DD4DB4">
      <w:pPr>
        <w:tabs>
          <w:tab w:val="left" w:pos="567"/>
        </w:tabs>
        <w:jc w:val="both"/>
        <w:rPr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1.3. Работы по Договору ______ выполнены. </w:t>
      </w:r>
    </w:p>
    <w:p w:rsidR="0086642B" w:rsidRDefault="00DD4DB4">
      <w:pPr>
        <w:tabs>
          <w:tab w:val="left" w:pos="567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Стоимость Работ в размере __________ (____________) рублей, в т.ч. НДС (_____%)____________ рублей.</w:t>
      </w:r>
    </w:p>
    <w:p w:rsidR="0086642B" w:rsidRDefault="00DD4DB4">
      <w:pPr>
        <w:tabs>
          <w:tab w:val="righ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Заказчик принял </w:t>
      </w:r>
      <w:r>
        <w:rPr>
          <w:sz w:val="26"/>
          <w:szCs w:val="26"/>
        </w:rPr>
        <w:t>выполненные Работы.</w:t>
      </w:r>
    </w:p>
    <w:p w:rsidR="0086642B" w:rsidRDefault="00DD4DB4">
      <w:pPr>
        <w:tabs>
          <w:tab w:val="righ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4. Объем и качество выполненных Работ соответствует/не соответствует требованиям Договора.</w:t>
      </w:r>
    </w:p>
    <w:p w:rsidR="0086642B" w:rsidRDefault="00DD4DB4">
      <w:pPr>
        <w:tabs>
          <w:tab w:val="righ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5. Размер неустойки, подлежащей взысканию составляет ___ (____) рублей __ копеек.</w:t>
      </w:r>
    </w:p>
    <w:p w:rsidR="0086642B" w:rsidRDefault="00DD4DB4">
      <w:pPr>
        <w:tabs>
          <w:tab w:val="righ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Основания применения неустойки: </w:t>
      </w:r>
      <w:r>
        <w:rPr>
          <w:sz w:val="26"/>
          <w:szCs w:val="26"/>
        </w:rPr>
        <w:t>_____________________________.</w:t>
      </w:r>
    </w:p>
    <w:p w:rsidR="0086642B" w:rsidRDefault="00DD4DB4">
      <w:pPr>
        <w:tabs>
          <w:tab w:val="righ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7.Итоговая стоимость выполненных Работ, (с учетом неустойки) составляет ____________ (___________) рублей ___ коп., с учетом НДС __% в размере_________________________ (___________) рублей ___ коп.</w:t>
      </w:r>
    </w:p>
    <w:p w:rsidR="0086642B" w:rsidRDefault="00DD4DB4">
      <w:pPr>
        <w:tabs>
          <w:tab w:val="righ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8. Подлежит оплате Подрядчи</w:t>
      </w:r>
      <w:r>
        <w:rPr>
          <w:sz w:val="26"/>
          <w:szCs w:val="26"/>
        </w:rPr>
        <w:t>ку, сумма составляет ____________ (___________) рублей _ коп., с учетом с учетом НДС ___% в размере_________________________ (___________) рублей ___ коп.</w:t>
      </w:r>
    </w:p>
    <w:p w:rsidR="0086642B" w:rsidRDefault="00DD4DB4">
      <w:pPr>
        <w:tabs>
          <w:tab w:val="right" w:pos="9356"/>
        </w:tabs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9. </w:t>
      </w:r>
      <w:r>
        <w:rPr>
          <w:sz w:val="26"/>
          <w:szCs w:val="26"/>
        </w:rPr>
        <w:tab/>
        <w:t>Настоящий Акт составлен в двух экземплярах, по одному для каждой из Сторон, имеющих одинаковую юр</w:t>
      </w:r>
      <w:r>
        <w:rPr>
          <w:sz w:val="26"/>
          <w:szCs w:val="26"/>
        </w:rPr>
        <w:t>идическую силу</w:t>
      </w:r>
      <w:r>
        <w:rPr>
          <w:sz w:val="26"/>
          <w:szCs w:val="26"/>
          <w:lang w:eastAsia="ar-SA"/>
        </w:rPr>
        <w:t>.</w:t>
      </w:r>
    </w:p>
    <w:tbl>
      <w:tblPr>
        <w:tblpPr w:leftFromText="180" w:rightFromText="180" w:vertAnchor="text" w:horzAnchor="margin" w:tblpX="108" w:tblpY="665"/>
        <w:tblOverlap w:val="never"/>
        <w:tblW w:w="10169" w:type="dxa"/>
        <w:tblLayout w:type="fixed"/>
        <w:tblLook w:val="01E0" w:firstRow="1" w:lastRow="1" w:firstColumn="1" w:lastColumn="1" w:noHBand="0" w:noVBand="0"/>
      </w:tblPr>
      <w:tblGrid>
        <w:gridCol w:w="5531"/>
        <w:gridCol w:w="4638"/>
      </w:tblGrid>
      <w:tr w:rsidR="0086642B">
        <w:trPr>
          <w:trHeight w:val="1372"/>
        </w:trPr>
        <w:tc>
          <w:tcPr>
            <w:tcW w:w="5530" w:type="dxa"/>
          </w:tcPr>
          <w:p w:rsidR="0086642B" w:rsidRDefault="00DD4DB4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ЗАКАЗЧИК </w:t>
            </w:r>
          </w:p>
          <w:p w:rsidR="0086642B" w:rsidRDefault="0086642B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</w:p>
          <w:p w:rsidR="0086642B" w:rsidRDefault="0086642B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</w:p>
          <w:p w:rsidR="0086642B" w:rsidRDefault="00DD4DB4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 / ________</w:t>
            </w:r>
          </w:p>
        </w:tc>
        <w:tc>
          <w:tcPr>
            <w:tcW w:w="4638" w:type="dxa"/>
          </w:tcPr>
          <w:p w:rsidR="0086642B" w:rsidRDefault="00DD4DB4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ПОДРЯДЧИК </w:t>
            </w:r>
          </w:p>
          <w:p w:rsidR="0086642B" w:rsidRDefault="0086642B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</w:p>
          <w:p w:rsidR="0086642B" w:rsidRDefault="0086642B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</w:p>
          <w:p w:rsidR="0086642B" w:rsidRDefault="00DD4DB4">
            <w:pPr>
              <w:keepNext/>
              <w:keepLines/>
              <w:suppressLineNumbers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 / __________</w:t>
            </w:r>
          </w:p>
        </w:tc>
      </w:tr>
    </w:tbl>
    <w:p w:rsidR="0086642B" w:rsidRDefault="0086642B">
      <w:pPr>
        <w:ind w:left="1069"/>
        <w:jc w:val="both"/>
        <w:rPr>
          <w:bCs/>
          <w:iCs/>
          <w:sz w:val="26"/>
          <w:szCs w:val="26"/>
        </w:rPr>
      </w:pPr>
    </w:p>
    <w:p w:rsidR="0086642B" w:rsidRDefault="0086642B">
      <w:pPr>
        <w:ind w:left="1069"/>
        <w:jc w:val="both"/>
        <w:rPr>
          <w:bCs/>
          <w:iCs/>
          <w:sz w:val="26"/>
          <w:szCs w:val="26"/>
        </w:rPr>
      </w:pPr>
    </w:p>
    <w:p w:rsidR="0086642B" w:rsidRDefault="00DD4DB4">
      <w:pPr>
        <w:spacing w:after="200" w:line="276" w:lineRule="auto"/>
        <w:jc w:val="center"/>
        <w:rPr>
          <w:b/>
          <w:iCs/>
          <w:caps/>
          <w:sz w:val="26"/>
          <w:szCs w:val="26"/>
        </w:rPr>
      </w:pPr>
      <w:r>
        <w:rPr>
          <w:b/>
          <w:iCs/>
          <w:caps/>
          <w:sz w:val="26"/>
          <w:szCs w:val="26"/>
        </w:rPr>
        <w:t>Форма согласована</w:t>
      </w:r>
    </w:p>
    <w:sectPr w:rsidR="0086642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4DB4">
      <w:r>
        <w:separator/>
      </w:r>
    </w:p>
  </w:endnote>
  <w:endnote w:type="continuationSeparator" w:id="0">
    <w:p w:rsidR="00000000" w:rsidRDefault="00D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Open Sans">
    <w:charset w:val="01"/>
    <w:family w:val="swiss"/>
    <w:pitch w:val="variable"/>
  </w:font>
  <w:font w:name="Free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Times New Roman;Times New Roman">
    <w:panose1 w:val="00000000000000000000"/>
    <w:charset w:val="00"/>
    <w:family w:val="roman"/>
    <w:notTrueType/>
    <w:pitch w:val="default"/>
  </w:font>
  <w:font w:name="Roman P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707E2B8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86642B">
                          <w:pPr>
                            <w:pStyle w:val="af3"/>
                            <w:rPr>
                              <w:rStyle w:val="af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3" path="m0,0l-2147483645,0l-2147483645,-2147483646l0,-2147483646xe" stroked="f" o:allowincell="f" style="position:absolute;margin-left:480.6pt;margin-top:0.05pt;width:1.1pt;height:13.65pt;mso-wrap-style:none;v-text-anchor:middle;mso-position-horizontal:right;mso-position-horizontal-relative:margin" wp14:anchorId="707E2B8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707E2B8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86642B">
                          <w:pPr>
                            <w:pStyle w:val="af3"/>
                            <w:rPr>
                              <w:rStyle w:val="af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3" path="m0,0l-2147483645,0l-2147483645,-2147483646l0,-2147483646xe" stroked="f" o:allowincell="f" style="position:absolute;margin-left:480.6pt;margin-top:0.05pt;width:1.1pt;height:13.65pt;mso-wrap-style:none;v-text-anchor:middle;mso-position-horizontal:right;mso-position-horizontal-relative:margin" wp14:anchorId="707E2B8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6A115F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9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86642B">
                          <w:pPr>
                            <w:pStyle w:val="af3"/>
                            <w:rPr>
                              <w:rStyle w:val="af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6" path="m0,0l-2147483645,0l-2147483645,-2147483646l0,-2147483646xe" stroked="f" o:allowincell="f" style="position:absolute;margin-left:480.6pt;margin-top:0.05pt;width:1.1pt;height:13.65pt;mso-wrap-style:none;v-text-anchor:middle;mso-position-horizontal:right;mso-position-horizontal-relative:margin" wp14:anchorId="6A115F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6A115F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10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86642B">
                          <w:pPr>
                            <w:pStyle w:val="af3"/>
                            <w:rPr>
                              <w:rStyle w:val="af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6" path="m0,0l-2147483645,0l-2147483645,-2147483646l0,-2147483646xe" stroked="f" o:allowincell="f" style="position:absolute;margin-left:480.6pt;margin-top:0.05pt;width:1.1pt;height:13.65pt;mso-wrap-style:none;v-text-anchor:middle;mso-position-horizontal:right;mso-position-horizontal-relative:margin" wp14:anchorId="6A115F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4DB4">
      <w:r>
        <w:separator/>
      </w:r>
    </w:p>
  </w:footnote>
  <w:footnote w:type="continuationSeparator" w:id="0">
    <w:p w:rsidR="00000000" w:rsidRDefault="00DD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2A8B3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2A8B3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0" allowOverlap="1" wp14:anchorId="152E97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noProof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E9740" id="Врезка2" o:spid="_x0000_s1027" style="position:absolute;margin-left:0;margin-top:.05pt;width:12.05pt;height:13.7pt;z-index:-2516633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86642B" w:rsidRDefault="00DD4DB4">
                    <w:pPr>
                      <w:pStyle w:val="af1"/>
                      <w:rPr>
                        <w:rStyle w:val="af4"/>
                      </w:rPr>
                    </w:pPr>
                    <w:r>
                      <w:rPr>
                        <w:rStyle w:val="af4"/>
                        <w:color w:val="000000"/>
                      </w:rPr>
                      <w:fldChar w:fldCharType="begin"/>
                    </w:r>
                    <w:r>
                      <w:rPr>
                        <w:rStyle w:val="af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4"/>
                        <w:color w:val="000000"/>
                      </w:rPr>
                      <w:fldChar w:fldCharType="separate"/>
                    </w:r>
                    <w:r>
                      <w:rPr>
                        <w:rStyle w:val="af4"/>
                        <w:noProof/>
                        <w:color w:val="000000"/>
                      </w:rPr>
                      <w:t>7</w:t>
                    </w:r>
                    <w:r>
                      <w:rPr>
                        <w:rStyle w:val="af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152E97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2" path="m0,0l-2147483645,0l-2147483645,-2147483646l0,-2147483646xe" stroked="f" o:allowincell="f" style="position:absolute;margin-left:234.85pt;margin-top:0.05pt;width:12pt;height:13.65pt;mso-wrap-style:square;v-text-anchor:top;mso-position-horizontal:center;mso-position-horizontal-relative:margin" wp14:anchorId="152E974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5C3C0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5C3C0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9E37E5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7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noProof/>
                              <w:color w:val="000000"/>
                            </w:rPr>
                            <w:t>21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E37E5D" id="Врезка5" o:spid="_x0000_s1032" style="position:absolute;margin-left:0;margin-top:.05pt;width:12.05pt;height:13.7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" o:allowincell="f" filled="f" stroked="f" strokeweight="0">
              <v:textbox style="mso-fit-shape-to-text:t" inset="0,0,0,0">
                <w:txbxContent>
                  <w:p w:rsidR="0086642B" w:rsidRDefault="00DD4DB4">
                    <w:pPr>
                      <w:pStyle w:val="af1"/>
                      <w:rPr>
                        <w:rStyle w:val="af4"/>
                      </w:rPr>
                    </w:pPr>
                    <w:r>
                      <w:rPr>
                        <w:rStyle w:val="af4"/>
                        <w:color w:val="000000"/>
                      </w:rPr>
                      <w:fldChar w:fldCharType="begin"/>
                    </w:r>
                    <w:r>
                      <w:rPr>
                        <w:rStyle w:val="af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4"/>
                        <w:color w:val="000000"/>
                      </w:rPr>
                      <w:fldChar w:fldCharType="separate"/>
                    </w:r>
                    <w:r>
                      <w:rPr>
                        <w:rStyle w:val="af4"/>
                        <w:noProof/>
                        <w:color w:val="000000"/>
                      </w:rPr>
                      <w:t>21</w:t>
                    </w:r>
                    <w:r>
                      <w:rPr>
                        <w:rStyle w:val="af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9E37E5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8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21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5" path="m0,0l-2147483645,0l-2147483645,-2147483646l0,-2147483646xe" stroked="f" o:allowincell="f" style="position:absolute;margin-left:234.85pt;margin-top:0.05pt;width:12pt;height:13.65pt;mso-wrap-style:square;v-text-anchor:top;mso-position-horizontal:center;mso-position-horizontal-relative:margin" wp14:anchorId="49E37E5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1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874433"/>
      <w:docPartObj>
        <w:docPartGallery w:val="Page Numbers (Top of Page)"/>
        <w:docPartUnique/>
      </w:docPartObj>
    </w:sdtPr>
    <w:sdtEndPr/>
    <w:sdtContent>
      <w:p w:rsidR="0086642B" w:rsidRDefault="00DD4DB4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86642B" w:rsidRDefault="0086642B">
    <w:pPr>
      <w:pStyle w:val="af1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846982"/>
      <w:docPartObj>
        <w:docPartGallery w:val="Page Numbers (Top of Page)"/>
        <w:docPartUnique/>
      </w:docPartObj>
    </w:sdtPr>
    <w:sdtEndPr/>
    <w:sdtContent>
      <w:p w:rsidR="0086642B" w:rsidRDefault="00DD4DB4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:rsidR="0086642B" w:rsidRDefault="0086642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4B65"/>
    <w:multiLevelType w:val="multilevel"/>
    <w:tmpl w:val="60203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B00DFF"/>
    <w:multiLevelType w:val="multilevel"/>
    <w:tmpl w:val="2D240426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0"/>
      <w:lvlText w:val="%1.%2."/>
      <w:lvlJc w:val="left"/>
      <w:pPr>
        <w:tabs>
          <w:tab w:val="num" w:pos="4820"/>
        </w:tabs>
        <w:ind w:left="48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a1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5081349D"/>
    <w:multiLevelType w:val="multilevel"/>
    <w:tmpl w:val="40F8F582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2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77"/>
        </w:tabs>
        <w:ind w:left="1277" w:firstLine="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55E57ABA"/>
    <w:multiLevelType w:val="multilevel"/>
    <w:tmpl w:val="1E70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2B"/>
    <w:rsid w:val="0086642B"/>
    <w:rsid w:val="00D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2E935-6A80-41F2-94F3-D9982F59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560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4"/>
    <w:next w:val="a4"/>
    <w:link w:val="10"/>
    <w:qFormat/>
    <w:rsid w:val="0056005B"/>
    <w:pPr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0">
    <w:name w:val="heading 2"/>
    <w:basedOn w:val="11"/>
    <w:link w:val="21"/>
    <w:qFormat/>
    <w:rsid w:val="00010A5B"/>
    <w:pPr>
      <w:spacing w:before="200"/>
      <w:outlineLvl w:val="1"/>
    </w:pPr>
    <w:rPr>
      <w:rFonts w:ascii="Liberation Serif" w:eastAsia="Open Sans" w:hAnsi="Liberation Serif" w:cs="FreeSerif"/>
      <w:b/>
      <w:bCs/>
      <w:sz w:val="36"/>
      <w:szCs w:val="36"/>
    </w:rPr>
  </w:style>
  <w:style w:type="paragraph" w:styleId="3">
    <w:name w:val="heading 3"/>
    <w:basedOn w:val="a4"/>
    <w:link w:val="30"/>
    <w:qFormat/>
    <w:rsid w:val="00010A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4"/>
    <w:link w:val="40"/>
    <w:qFormat/>
    <w:rsid w:val="00010A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4"/>
    <w:link w:val="50"/>
    <w:qFormat/>
    <w:rsid w:val="00010A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4"/>
    <w:link w:val="60"/>
    <w:qFormat/>
    <w:rsid w:val="00010A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4"/>
    <w:link w:val="70"/>
    <w:qFormat/>
    <w:rsid w:val="00010A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4"/>
    <w:link w:val="80"/>
    <w:qFormat/>
    <w:rsid w:val="00010A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4"/>
    <w:link w:val="90"/>
    <w:qFormat/>
    <w:rsid w:val="00010A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qFormat/>
    <w:rsid w:val="0056005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1">
    <w:name w:val="Основной текст 3 Знак"/>
    <w:basedOn w:val="a5"/>
    <w:link w:val="32"/>
    <w:qFormat/>
    <w:rsid w:val="005600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5"/>
    <w:link w:val="23"/>
    <w:qFormat/>
    <w:rsid w:val="005600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5"/>
    <w:link w:val="25"/>
    <w:qFormat/>
    <w:rsid w:val="005600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Знак"/>
    <w:basedOn w:val="a5"/>
    <w:link w:val="a9"/>
    <w:uiPriority w:val="99"/>
    <w:qFormat/>
    <w:rsid w:val="0056005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5"/>
    <w:link w:val="ab"/>
    <w:uiPriority w:val="99"/>
    <w:qFormat/>
    <w:rsid w:val="00560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56005B"/>
    <w:rPr>
      <w:color w:val="0000FF"/>
      <w:u w:val="single"/>
    </w:rPr>
  </w:style>
  <w:style w:type="character" w:customStyle="1" w:styleId="ad">
    <w:name w:val="Цветовое выделение"/>
    <w:qFormat/>
    <w:rsid w:val="00ED0752"/>
    <w:rPr>
      <w:b/>
      <w:color w:val="000080"/>
    </w:rPr>
  </w:style>
  <w:style w:type="character" w:customStyle="1" w:styleId="ae">
    <w:name w:val="Абзац списка Знак"/>
    <w:link w:val="af"/>
    <w:uiPriority w:val="34"/>
    <w:qFormat/>
    <w:locked/>
    <w:rsid w:val="00FE2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5"/>
    <w:link w:val="af1"/>
    <w:uiPriority w:val="99"/>
    <w:qFormat/>
    <w:rsid w:val="00D10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5"/>
    <w:link w:val="af3"/>
    <w:uiPriority w:val="99"/>
    <w:qFormat/>
    <w:rsid w:val="00D10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5"/>
    <w:link w:val="34"/>
    <w:uiPriority w:val="99"/>
    <w:semiHidden/>
    <w:qFormat/>
    <w:rsid w:val="008140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page number"/>
    <w:rsid w:val="00814068"/>
    <w:rPr>
      <w:rFonts w:cs="Times New Roman"/>
    </w:rPr>
  </w:style>
  <w:style w:type="character" w:customStyle="1" w:styleId="af5">
    <w:name w:val="Заголовок Знак"/>
    <w:basedOn w:val="a5"/>
    <w:link w:val="af6"/>
    <w:qFormat/>
    <w:rsid w:val="00814068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character" w:styleId="af7">
    <w:name w:val="annotation reference"/>
    <w:qFormat/>
    <w:rsid w:val="00446DD3"/>
    <w:rPr>
      <w:sz w:val="16"/>
    </w:rPr>
  </w:style>
  <w:style w:type="character" w:customStyle="1" w:styleId="af8">
    <w:name w:val="Текст примечания Знак"/>
    <w:basedOn w:val="a5"/>
    <w:link w:val="af9"/>
    <w:qFormat/>
    <w:rsid w:val="00446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выноски Знак"/>
    <w:basedOn w:val="a5"/>
    <w:link w:val="afb"/>
    <w:qFormat/>
    <w:rsid w:val="00446DD3"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FollowedHyperlink"/>
    <w:basedOn w:val="a5"/>
    <w:uiPriority w:val="99"/>
    <w:semiHidden/>
    <w:unhideWhenUsed/>
    <w:rsid w:val="00082B42"/>
    <w:rPr>
      <w:color w:val="800080" w:themeColor="followedHyperlink"/>
      <w:u w:val="single"/>
    </w:rPr>
  </w:style>
  <w:style w:type="character" w:customStyle="1" w:styleId="afd">
    <w:name w:val="Символ сноски"/>
    <w:unhideWhenUsed/>
    <w:qFormat/>
    <w:rsid w:val="000D1DC2"/>
    <w:rPr>
      <w:vertAlign w:val="superscript"/>
    </w:rPr>
  </w:style>
  <w:style w:type="character" w:customStyle="1" w:styleId="user">
    <w:name w:val="Символ сноски (user)"/>
    <w:qFormat/>
    <w:rsid w:val="00010A5B"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ма примечания Знак"/>
    <w:basedOn w:val="af8"/>
    <w:link w:val="aff0"/>
    <w:qFormat/>
    <w:rsid w:val="000150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Основной текст Знак"/>
    <w:basedOn w:val="a5"/>
    <w:link w:val="aff2"/>
    <w:qFormat/>
    <w:rsid w:val="00D25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5"/>
    <w:link w:val="20"/>
    <w:qFormat/>
    <w:rsid w:val="00010A5B"/>
    <w:rPr>
      <w:rFonts w:ascii="Liberation Serif" w:eastAsia="Open Sans" w:hAnsi="Liberation Serif" w:cs="FreeSerif"/>
      <w:b/>
      <w:bCs/>
      <w:sz w:val="36"/>
      <w:szCs w:val="36"/>
    </w:rPr>
  </w:style>
  <w:style w:type="character" w:customStyle="1" w:styleId="30">
    <w:name w:val="Заголовок 3 Знак"/>
    <w:basedOn w:val="a5"/>
    <w:link w:val="3"/>
    <w:qFormat/>
    <w:rsid w:val="00010A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5"/>
    <w:link w:val="4"/>
    <w:qFormat/>
    <w:rsid w:val="00010A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link w:val="5"/>
    <w:qFormat/>
    <w:rsid w:val="00010A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"/>
    <w:qFormat/>
    <w:rsid w:val="00010A5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"/>
    <w:qFormat/>
    <w:rsid w:val="00010A5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"/>
    <w:qFormat/>
    <w:rsid w:val="00010A5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"/>
    <w:qFormat/>
    <w:rsid w:val="00010A5B"/>
    <w:rPr>
      <w:rFonts w:ascii="Arial" w:eastAsia="Arial" w:hAnsi="Arial" w:cs="Arial"/>
      <w:i/>
      <w:iCs/>
      <w:sz w:val="21"/>
      <w:szCs w:val="21"/>
    </w:rPr>
  </w:style>
  <w:style w:type="character" w:customStyle="1" w:styleId="aff3">
    <w:name w:val="Текст концевой сноски Знак"/>
    <w:basedOn w:val="a5"/>
    <w:link w:val="aff4"/>
    <w:qFormat/>
    <w:rsid w:val="00010A5B"/>
    <w:rPr>
      <w:rFonts w:ascii="Calibri" w:eastAsia="Calibri" w:hAnsi="Calibri" w:cs="Arial"/>
      <w:sz w:val="20"/>
    </w:rPr>
  </w:style>
  <w:style w:type="character" w:customStyle="1" w:styleId="aff5">
    <w:name w:val="Подзаголовок Знак"/>
    <w:basedOn w:val="a5"/>
    <w:link w:val="aff6"/>
    <w:qFormat/>
    <w:rsid w:val="00010A5B"/>
    <w:rPr>
      <w:rFonts w:ascii="Calibri" w:eastAsia="Calibri" w:hAnsi="Calibri" w:cs="Arial"/>
      <w:sz w:val="24"/>
      <w:szCs w:val="24"/>
    </w:rPr>
  </w:style>
  <w:style w:type="character" w:customStyle="1" w:styleId="26">
    <w:name w:val="Цитата 2 Знак"/>
    <w:basedOn w:val="a5"/>
    <w:link w:val="27"/>
    <w:qFormat/>
    <w:rsid w:val="00010A5B"/>
    <w:rPr>
      <w:rFonts w:ascii="Calibri" w:eastAsia="Calibri" w:hAnsi="Calibri" w:cs="Arial"/>
      <w:i/>
    </w:rPr>
  </w:style>
  <w:style w:type="character" w:customStyle="1" w:styleId="aff7">
    <w:name w:val="Выделенная цитата Знак"/>
    <w:basedOn w:val="a5"/>
    <w:link w:val="aff8"/>
    <w:qFormat/>
    <w:rsid w:val="00010A5B"/>
    <w:rPr>
      <w:rFonts w:ascii="Calibri" w:eastAsia="Calibri" w:hAnsi="Calibri" w:cs="Arial"/>
      <w:i/>
      <w:shd w:val="clear" w:color="auto" w:fill="F2F2F2"/>
    </w:rPr>
  </w:style>
  <w:style w:type="character" w:customStyle="1" w:styleId="12">
    <w:name w:val="Знак примечания1"/>
    <w:basedOn w:val="a5"/>
    <w:qFormat/>
    <w:rsid w:val="00010A5B"/>
    <w:rPr>
      <w:sz w:val="16"/>
      <w:szCs w:val="16"/>
    </w:rPr>
  </w:style>
  <w:style w:type="character" w:customStyle="1" w:styleId="aff9">
    <w:name w:val="Символ концевой сноски"/>
    <w:qFormat/>
    <w:rsid w:val="00010A5B"/>
    <w:rPr>
      <w:vertAlign w:val="superscript"/>
    </w:rPr>
  </w:style>
  <w:style w:type="character" w:customStyle="1" w:styleId="user0">
    <w:name w:val="Символ концевой сноски (user)"/>
    <w:qFormat/>
    <w:rsid w:val="00010A5B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Heading2Char">
    <w:name w:val="Heading 2 Char"/>
    <w:basedOn w:val="a5"/>
    <w:qFormat/>
    <w:rsid w:val="00010A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qFormat/>
    <w:rsid w:val="00010A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qFormat/>
    <w:rsid w:val="00010A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qFormat/>
    <w:rsid w:val="00010A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qFormat/>
    <w:rsid w:val="00010A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qFormat/>
    <w:rsid w:val="00010A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qFormat/>
    <w:rsid w:val="00010A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qFormat/>
    <w:rsid w:val="00010A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5"/>
    <w:qFormat/>
    <w:rsid w:val="00010A5B"/>
    <w:rPr>
      <w:sz w:val="48"/>
      <w:szCs w:val="48"/>
    </w:rPr>
  </w:style>
  <w:style w:type="character" w:customStyle="1" w:styleId="SubtitleChar">
    <w:name w:val="Subtitle Char"/>
    <w:basedOn w:val="a5"/>
    <w:qFormat/>
    <w:rsid w:val="00010A5B"/>
    <w:rPr>
      <w:sz w:val="24"/>
      <w:szCs w:val="24"/>
    </w:rPr>
  </w:style>
  <w:style w:type="character" w:customStyle="1" w:styleId="QuoteChar">
    <w:name w:val="Quote Char"/>
    <w:qFormat/>
    <w:rsid w:val="00010A5B"/>
    <w:rPr>
      <w:i/>
    </w:rPr>
  </w:style>
  <w:style w:type="character" w:customStyle="1" w:styleId="IntenseQuoteChar">
    <w:name w:val="Intense Quote Char"/>
    <w:qFormat/>
    <w:rsid w:val="00010A5B"/>
    <w:rPr>
      <w:i/>
    </w:rPr>
  </w:style>
  <w:style w:type="character" w:customStyle="1" w:styleId="HeaderChar">
    <w:name w:val="Header Char"/>
    <w:basedOn w:val="a5"/>
    <w:qFormat/>
    <w:rsid w:val="00010A5B"/>
  </w:style>
  <w:style w:type="character" w:customStyle="1" w:styleId="FooterChar">
    <w:name w:val="Footer Char"/>
    <w:basedOn w:val="a5"/>
    <w:qFormat/>
    <w:rsid w:val="00010A5B"/>
  </w:style>
  <w:style w:type="character" w:customStyle="1" w:styleId="CaptionChar">
    <w:name w:val="Caption Char"/>
    <w:qFormat/>
    <w:rsid w:val="00010A5B"/>
  </w:style>
  <w:style w:type="character" w:customStyle="1" w:styleId="FootnoteTextChar">
    <w:name w:val="Footnote Text Char"/>
    <w:qFormat/>
    <w:rsid w:val="00010A5B"/>
    <w:rPr>
      <w:sz w:val="18"/>
    </w:rPr>
  </w:style>
  <w:style w:type="character" w:customStyle="1" w:styleId="EndnoteTextChar">
    <w:name w:val="Endnote Text Char"/>
    <w:qFormat/>
    <w:rsid w:val="00010A5B"/>
    <w:rPr>
      <w:sz w:val="20"/>
    </w:rPr>
  </w:style>
  <w:style w:type="character" w:customStyle="1" w:styleId="Heading1Char">
    <w:name w:val="Heading 1 Char"/>
    <w:basedOn w:val="a5"/>
    <w:qFormat/>
    <w:rsid w:val="00010A5B"/>
    <w:rPr>
      <w:rFonts w:ascii="Arial" w:eastAsia="Arial" w:hAnsi="Arial" w:cs="Arial"/>
      <w:sz w:val="40"/>
      <w:szCs w:val="40"/>
    </w:rPr>
  </w:style>
  <w:style w:type="character" w:customStyle="1" w:styleId="user1">
    <w:name w:val="Маркеры (user)"/>
    <w:qFormat/>
    <w:rsid w:val="00010A5B"/>
    <w:rPr>
      <w:rFonts w:ascii="OpenSymbol" w:eastAsia="OpenSymbol" w:hAnsi="OpenSymbol" w:cs="OpenSymbol"/>
    </w:rPr>
  </w:style>
  <w:style w:type="character" w:customStyle="1" w:styleId="FontStyle64">
    <w:name w:val="Font Style64"/>
    <w:qFormat/>
    <w:rsid w:val="00010A5B"/>
    <w:rPr>
      <w:rFonts w:ascii="Times New Roman" w:hAnsi="Times New Roman" w:cs="Times New Roman"/>
      <w:sz w:val="20"/>
      <w:szCs w:val="20"/>
    </w:rPr>
  </w:style>
  <w:style w:type="character" w:styleId="affb">
    <w:name w:val="line number"/>
  </w:style>
  <w:style w:type="paragraph" w:customStyle="1" w:styleId="13">
    <w:name w:val="Заголовок1"/>
    <w:basedOn w:val="a4"/>
    <w:next w:val="aff2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f2">
    <w:name w:val="Body Text"/>
    <w:basedOn w:val="a4"/>
    <w:link w:val="aff1"/>
    <w:unhideWhenUsed/>
    <w:qFormat/>
    <w:rsid w:val="00D25D26"/>
    <w:pPr>
      <w:spacing w:after="120"/>
    </w:pPr>
  </w:style>
  <w:style w:type="paragraph" w:styleId="affc">
    <w:name w:val="List"/>
    <w:basedOn w:val="aff2"/>
    <w:qFormat/>
    <w:rsid w:val="00010A5B"/>
    <w:pPr>
      <w:widowControl w:val="0"/>
      <w:spacing w:after="0"/>
      <w:ind w:left="12"/>
    </w:pPr>
    <w:rPr>
      <w:rFonts w:ascii="Microsoft Sans Serif" w:eastAsia="Microsoft Sans Serif" w:hAnsi="Microsoft Sans Serif" w:cs="Lohit Devanagari"/>
      <w:lang w:eastAsia="en-US"/>
    </w:rPr>
  </w:style>
  <w:style w:type="paragraph" w:styleId="affd">
    <w:name w:val="caption"/>
    <w:basedOn w:val="a4"/>
    <w:qFormat/>
    <w:rsid w:val="00010A5B"/>
    <w:pPr>
      <w:suppressLineNumbers/>
      <w:spacing w:before="120" w:after="120" w:line="259" w:lineRule="auto"/>
    </w:pPr>
    <w:rPr>
      <w:rFonts w:ascii="Calibri" w:eastAsia="Calibri" w:hAnsi="Calibri" w:cs="Lohit Devanagari"/>
      <w:i/>
      <w:iCs/>
      <w:lang w:eastAsia="en-US"/>
    </w:rPr>
  </w:style>
  <w:style w:type="paragraph" w:customStyle="1" w:styleId="14">
    <w:name w:val="Указатель1"/>
    <w:basedOn w:val="a4"/>
    <w:qFormat/>
    <w:pPr>
      <w:suppressLineNumbers/>
    </w:pPr>
    <w:rPr>
      <w:rFonts w:cs="Noto Sans"/>
    </w:rPr>
  </w:style>
  <w:style w:type="paragraph" w:styleId="af6">
    <w:name w:val="Title"/>
    <w:basedOn w:val="a4"/>
    <w:next w:val="aff2"/>
    <w:link w:val="af5"/>
    <w:qFormat/>
    <w:rsid w:val="00814068"/>
    <w:pPr>
      <w:jc w:val="center"/>
    </w:pPr>
    <w:rPr>
      <w:b/>
      <w:bCs/>
      <w:caps/>
      <w:sz w:val="20"/>
      <w:szCs w:val="20"/>
    </w:rPr>
  </w:style>
  <w:style w:type="paragraph" w:styleId="affe">
    <w:name w:val="index heading"/>
    <w:basedOn w:val="11"/>
    <w:qFormat/>
    <w:rsid w:val="00010A5B"/>
  </w:style>
  <w:style w:type="paragraph" w:customStyle="1" w:styleId="a0">
    <w:name w:val="Пункт договора"/>
    <w:basedOn w:val="a4"/>
    <w:qFormat/>
    <w:rsid w:val="00456DF6"/>
    <w:pPr>
      <w:numPr>
        <w:ilvl w:val="1"/>
        <w:numId w:val="2"/>
      </w:numPr>
      <w:tabs>
        <w:tab w:val="left" w:pos="2552"/>
        <w:tab w:val="left" w:pos="3969"/>
      </w:tabs>
      <w:jc w:val="both"/>
    </w:pPr>
    <w:rPr>
      <w:sz w:val="26"/>
      <w:szCs w:val="26"/>
    </w:rPr>
  </w:style>
  <w:style w:type="paragraph" w:styleId="32">
    <w:name w:val="Body Text 3"/>
    <w:basedOn w:val="a4"/>
    <w:link w:val="31"/>
    <w:qFormat/>
    <w:rsid w:val="0056005B"/>
    <w:pPr>
      <w:jc w:val="center"/>
    </w:pPr>
    <w:rPr>
      <w:sz w:val="28"/>
      <w:szCs w:val="28"/>
    </w:rPr>
  </w:style>
  <w:style w:type="paragraph" w:styleId="23">
    <w:name w:val="Body Text Indent 2"/>
    <w:basedOn w:val="a4"/>
    <w:link w:val="22"/>
    <w:qFormat/>
    <w:rsid w:val="0056005B"/>
    <w:pPr>
      <w:ind w:firstLine="851"/>
      <w:jc w:val="both"/>
    </w:pPr>
  </w:style>
  <w:style w:type="paragraph" w:styleId="25">
    <w:name w:val="Body Text 2"/>
    <w:basedOn w:val="a4"/>
    <w:link w:val="24"/>
    <w:qFormat/>
    <w:rsid w:val="0056005B"/>
    <w:pPr>
      <w:ind w:firstLine="720"/>
      <w:jc w:val="both"/>
    </w:pPr>
  </w:style>
  <w:style w:type="paragraph" w:styleId="a9">
    <w:name w:val="Plain Text"/>
    <w:basedOn w:val="a4"/>
    <w:link w:val="a8"/>
    <w:uiPriority w:val="99"/>
    <w:qFormat/>
    <w:rsid w:val="0056005B"/>
    <w:rPr>
      <w:rFonts w:ascii="Courier New" w:hAnsi="Courier New"/>
      <w:sz w:val="20"/>
      <w:szCs w:val="20"/>
    </w:rPr>
  </w:style>
  <w:style w:type="paragraph" w:styleId="ab">
    <w:name w:val="footnote text"/>
    <w:basedOn w:val="a4"/>
    <w:link w:val="aa"/>
    <w:qFormat/>
    <w:rsid w:val="0056005B"/>
    <w:rPr>
      <w:sz w:val="20"/>
      <w:szCs w:val="20"/>
    </w:rPr>
  </w:style>
  <w:style w:type="paragraph" w:customStyle="1" w:styleId="a3">
    <w:name w:val="Подпункт договора"/>
    <w:basedOn w:val="a0"/>
    <w:qFormat/>
    <w:rsid w:val="0056005B"/>
    <w:pPr>
      <w:numPr>
        <w:numId w:val="1"/>
      </w:numPr>
      <w:ind w:firstLine="709"/>
    </w:pPr>
  </w:style>
  <w:style w:type="paragraph" w:customStyle="1" w:styleId="2">
    <w:name w:val="Подпункт 2"/>
    <w:basedOn w:val="a3"/>
    <w:qFormat/>
    <w:rsid w:val="00C66863"/>
    <w:pPr>
      <w:numPr>
        <w:ilvl w:val="3"/>
        <w:numId w:val="2"/>
      </w:numPr>
      <w:ind w:left="0" w:firstLine="709"/>
    </w:pPr>
  </w:style>
  <w:style w:type="paragraph" w:customStyle="1" w:styleId="a">
    <w:name w:val="Раздел"/>
    <w:basedOn w:val="a4"/>
    <w:qFormat/>
    <w:rsid w:val="0056005B"/>
    <w:pPr>
      <w:numPr>
        <w:numId w:val="2"/>
      </w:numPr>
      <w:jc w:val="center"/>
    </w:pPr>
    <w:rPr>
      <w:b/>
      <w:sz w:val="26"/>
    </w:rPr>
  </w:style>
  <w:style w:type="paragraph" w:customStyle="1" w:styleId="a1">
    <w:name w:val="подпункт"/>
    <w:basedOn w:val="a4"/>
    <w:qFormat/>
    <w:rsid w:val="0056005B"/>
    <w:pPr>
      <w:numPr>
        <w:ilvl w:val="2"/>
        <w:numId w:val="2"/>
      </w:numPr>
      <w:jc w:val="both"/>
    </w:pPr>
    <w:rPr>
      <w:sz w:val="26"/>
      <w:szCs w:val="26"/>
    </w:rPr>
  </w:style>
  <w:style w:type="paragraph" w:styleId="af">
    <w:name w:val="List Paragraph"/>
    <w:basedOn w:val="a4"/>
    <w:link w:val="ae"/>
    <w:qFormat/>
    <w:rsid w:val="00FE2A46"/>
    <w:pPr>
      <w:ind w:left="720"/>
      <w:contextualSpacing/>
    </w:pPr>
  </w:style>
  <w:style w:type="paragraph" w:customStyle="1" w:styleId="afff">
    <w:name w:val="Колонтитулы"/>
    <w:basedOn w:val="a4"/>
    <w:qFormat/>
  </w:style>
  <w:style w:type="paragraph" w:customStyle="1" w:styleId="user2">
    <w:name w:val="Колонтитулы (user)"/>
    <w:basedOn w:val="a4"/>
    <w:qFormat/>
  </w:style>
  <w:style w:type="paragraph" w:styleId="af1">
    <w:name w:val="header"/>
    <w:basedOn w:val="a4"/>
    <w:link w:val="af0"/>
    <w:uiPriority w:val="99"/>
    <w:unhideWhenUsed/>
    <w:qFormat/>
    <w:rsid w:val="00D1058E"/>
    <w:pPr>
      <w:tabs>
        <w:tab w:val="center" w:pos="4677"/>
        <w:tab w:val="right" w:pos="9355"/>
      </w:tabs>
    </w:pPr>
  </w:style>
  <w:style w:type="paragraph" w:styleId="af3">
    <w:name w:val="footer"/>
    <w:basedOn w:val="a4"/>
    <w:link w:val="af2"/>
    <w:uiPriority w:val="99"/>
    <w:unhideWhenUsed/>
    <w:qFormat/>
    <w:rsid w:val="00D1058E"/>
    <w:pPr>
      <w:tabs>
        <w:tab w:val="center" w:pos="4677"/>
        <w:tab w:val="right" w:pos="9355"/>
      </w:tabs>
    </w:pPr>
  </w:style>
  <w:style w:type="paragraph" w:styleId="34">
    <w:name w:val="Body Text Indent 3"/>
    <w:basedOn w:val="a4"/>
    <w:link w:val="33"/>
    <w:uiPriority w:val="99"/>
    <w:semiHidden/>
    <w:unhideWhenUsed/>
    <w:qFormat/>
    <w:rsid w:val="00814068"/>
    <w:pPr>
      <w:spacing w:after="120"/>
      <w:ind w:left="283"/>
    </w:pPr>
    <w:rPr>
      <w:sz w:val="16"/>
      <w:szCs w:val="16"/>
    </w:rPr>
  </w:style>
  <w:style w:type="paragraph" w:styleId="afff0">
    <w:name w:val="Normal (Web)"/>
    <w:basedOn w:val="a4"/>
    <w:qFormat/>
    <w:rsid w:val="00814068"/>
    <w:pPr>
      <w:spacing w:beforeAutospacing="1" w:afterAutospacing="1"/>
    </w:pPr>
  </w:style>
  <w:style w:type="paragraph" w:customStyle="1" w:styleId="15">
    <w:name w:val="Обычный1"/>
    <w:qFormat/>
    <w:rsid w:val="0081406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Раздел договора"/>
    <w:basedOn w:val="a3"/>
    <w:next w:val="a0"/>
    <w:qFormat/>
    <w:rsid w:val="00D54D2C"/>
    <w:pPr>
      <w:widowControl w:val="0"/>
      <w:numPr>
        <w:ilvl w:val="0"/>
        <w:numId w:val="0"/>
      </w:numPr>
      <w:spacing w:line="360" w:lineRule="auto"/>
      <w:ind w:left="2552" w:firstLine="709"/>
      <w:jc w:val="center"/>
    </w:pPr>
    <w:rPr>
      <w:rFonts w:eastAsiaTheme="majorEastAsia" w:cstheme="majorBidi"/>
      <w:b/>
      <w:bCs/>
      <w:kern w:val="2"/>
      <w:lang w:eastAsia="en-US"/>
    </w:rPr>
  </w:style>
  <w:style w:type="paragraph" w:customStyle="1" w:styleId="28">
    <w:name w:val="Подпункт договора 2"/>
    <w:basedOn w:val="a3"/>
    <w:qFormat/>
    <w:rsid w:val="00D54D2C"/>
    <w:pPr>
      <w:widowControl w:val="0"/>
      <w:numPr>
        <w:ilvl w:val="0"/>
        <w:numId w:val="0"/>
      </w:numPr>
      <w:ind w:left="1440" w:hanging="360"/>
    </w:pPr>
    <w:rPr>
      <w:rFonts w:eastAsiaTheme="majorEastAsia" w:cstheme="majorBidi"/>
      <w:bCs/>
      <w:kern w:val="2"/>
      <w:lang w:eastAsia="en-US"/>
    </w:rPr>
  </w:style>
  <w:style w:type="paragraph" w:styleId="af9">
    <w:name w:val="annotation text"/>
    <w:basedOn w:val="a4"/>
    <w:link w:val="af8"/>
    <w:rsid w:val="00446DD3"/>
    <w:rPr>
      <w:sz w:val="20"/>
      <w:szCs w:val="20"/>
    </w:rPr>
  </w:style>
  <w:style w:type="paragraph" w:styleId="afb">
    <w:name w:val="Balloon Text"/>
    <w:basedOn w:val="a4"/>
    <w:link w:val="afa"/>
    <w:unhideWhenUsed/>
    <w:qFormat/>
    <w:rsid w:val="00446DD3"/>
    <w:rPr>
      <w:rFonts w:ascii="Segoe UI" w:hAnsi="Segoe UI" w:cs="Segoe UI"/>
      <w:sz w:val="18"/>
      <w:szCs w:val="18"/>
    </w:rPr>
  </w:style>
  <w:style w:type="paragraph" w:customStyle="1" w:styleId="a2">
    <w:name w:val="р"/>
    <w:basedOn w:val="a4"/>
    <w:qFormat/>
    <w:rsid w:val="00905870"/>
    <w:pPr>
      <w:numPr>
        <w:numId w:val="3"/>
      </w:numPr>
      <w:spacing w:after="200" w:line="276" w:lineRule="auto"/>
      <w:jc w:val="center"/>
    </w:pPr>
    <w:rPr>
      <w:rFonts w:eastAsiaTheme="minorHAnsi" w:cstheme="minorBidi"/>
      <w:b/>
      <w:sz w:val="26"/>
      <w:szCs w:val="22"/>
      <w:lang w:eastAsia="en-US"/>
    </w:rPr>
  </w:style>
  <w:style w:type="paragraph" w:customStyle="1" w:styleId="afff2">
    <w:name w:val="п"/>
    <w:basedOn w:val="a2"/>
    <w:qFormat/>
    <w:rsid w:val="00905870"/>
    <w:pPr>
      <w:jc w:val="both"/>
    </w:pPr>
    <w:rPr>
      <w:b w:val="0"/>
    </w:rPr>
  </w:style>
  <w:style w:type="paragraph" w:customStyle="1" w:styleId="afff3">
    <w:name w:val="пп"/>
    <w:basedOn w:val="afff2"/>
    <w:qFormat/>
    <w:rsid w:val="00905870"/>
    <w:pPr>
      <w:tabs>
        <w:tab w:val="left" w:pos="0"/>
      </w:tabs>
    </w:pPr>
  </w:style>
  <w:style w:type="paragraph" w:styleId="aff0">
    <w:name w:val="annotation subject"/>
    <w:basedOn w:val="af9"/>
    <w:next w:val="af9"/>
    <w:link w:val="aff"/>
    <w:uiPriority w:val="99"/>
    <w:semiHidden/>
    <w:unhideWhenUsed/>
    <w:qFormat/>
    <w:rsid w:val="000150AE"/>
    <w:rPr>
      <w:b/>
      <w:bCs/>
    </w:rPr>
  </w:style>
  <w:style w:type="paragraph" w:styleId="afff4">
    <w:name w:val="Revision"/>
    <w:uiPriority w:val="99"/>
    <w:semiHidden/>
    <w:qFormat/>
    <w:rsid w:val="00636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TOC Heading"/>
    <w:qFormat/>
    <w:rsid w:val="00010A5B"/>
    <w:rPr>
      <w:rFonts w:cs="Arial"/>
      <w:sz w:val="20"/>
      <w:szCs w:val="20"/>
      <w:lang w:eastAsia="ru-RU"/>
    </w:rPr>
  </w:style>
  <w:style w:type="paragraph" w:customStyle="1" w:styleId="11">
    <w:name w:val="Заголовок1"/>
    <w:basedOn w:val="a4"/>
    <w:next w:val="aff2"/>
    <w:qFormat/>
    <w:rsid w:val="00010A5B"/>
    <w:pPr>
      <w:keepNext/>
      <w:spacing w:before="240" w:after="120" w:line="259" w:lineRule="auto"/>
    </w:pPr>
    <w:rPr>
      <w:rFonts w:ascii="Open Sans" w:eastAsia="WenQuanYi Micro Hei" w:hAnsi="Open Sans" w:cs="Lohit Devanagari"/>
      <w:sz w:val="28"/>
      <w:szCs w:val="28"/>
      <w:lang w:eastAsia="en-US"/>
    </w:rPr>
  </w:style>
  <w:style w:type="paragraph" w:styleId="aff4">
    <w:name w:val="endnote text"/>
    <w:basedOn w:val="a4"/>
    <w:link w:val="aff3"/>
    <w:qFormat/>
    <w:rsid w:val="00010A5B"/>
    <w:rPr>
      <w:rFonts w:ascii="Calibri" w:eastAsia="Calibri" w:hAnsi="Calibri" w:cs="Arial"/>
      <w:sz w:val="20"/>
      <w:szCs w:val="22"/>
      <w:lang w:eastAsia="en-US"/>
    </w:rPr>
  </w:style>
  <w:style w:type="paragraph" w:customStyle="1" w:styleId="16">
    <w:name w:val="Текст примечания1"/>
    <w:basedOn w:val="a4"/>
    <w:qFormat/>
    <w:rsid w:val="00010A5B"/>
    <w:pPr>
      <w:spacing w:after="160"/>
    </w:pPr>
    <w:rPr>
      <w:rFonts w:ascii="Calibri" w:eastAsia="Calibri" w:hAnsi="Calibri" w:cs="Arial"/>
      <w:sz w:val="20"/>
      <w:szCs w:val="20"/>
      <w:lang w:eastAsia="en-US"/>
    </w:rPr>
  </w:style>
  <w:style w:type="paragraph" w:customStyle="1" w:styleId="17">
    <w:name w:val="Тема примечания1"/>
    <w:basedOn w:val="16"/>
    <w:qFormat/>
    <w:rsid w:val="00010A5B"/>
    <w:rPr>
      <w:b/>
      <w:bCs/>
    </w:rPr>
  </w:style>
  <w:style w:type="paragraph" w:styleId="81">
    <w:name w:val="toc 8"/>
    <w:basedOn w:val="a4"/>
    <w:qFormat/>
    <w:rsid w:val="00010A5B"/>
    <w:pPr>
      <w:spacing w:after="57" w:line="259" w:lineRule="auto"/>
      <w:ind w:left="1984"/>
    </w:pPr>
    <w:rPr>
      <w:rFonts w:ascii="Calibri" w:eastAsia="Calibri" w:hAnsi="Calibri" w:cs="Arial"/>
      <w:sz w:val="22"/>
      <w:szCs w:val="22"/>
      <w:lang w:eastAsia="en-US"/>
    </w:rPr>
  </w:style>
  <w:style w:type="paragraph" w:styleId="91">
    <w:name w:val="toc 9"/>
    <w:basedOn w:val="a4"/>
    <w:qFormat/>
    <w:rsid w:val="00010A5B"/>
    <w:pPr>
      <w:spacing w:after="57" w:line="259" w:lineRule="auto"/>
      <w:ind w:left="2268"/>
    </w:pPr>
    <w:rPr>
      <w:rFonts w:ascii="Calibri" w:eastAsia="Calibri" w:hAnsi="Calibri" w:cs="Arial"/>
      <w:sz w:val="22"/>
      <w:szCs w:val="22"/>
      <w:lang w:eastAsia="en-US"/>
    </w:rPr>
  </w:style>
  <w:style w:type="paragraph" w:styleId="71">
    <w:name w:val="toc 7"/>
    <w:basedOn w:val="a4"/>
    <w:qFormat/>
    <w:rsid w:val="00010A5B"/>
    <w:pPr>
      <w:spacing w:after="57" w:line="259" w:lineRule="auto"/>
      <w:ind w:left="1701"/>
    </w:pPr>
    <w:rPr>
      <w:rFonts w:ascii="Calibri" w:eastAsia="Calibri" w:hAnsi="Calibri" w:cs="Arial"/>
      <w:sz w:val="22"/>
      <w:szCs w:val="22"/>
      <w:lang w:eastAsia="en-US"/>
    </w:rPr>
  </w:style>
  <w:style w:type="paragraph" w:styleId="18">
    <w:name w:val="index 1"/>
    <w:basedOn w:val="a4"/>
    <w:next w:val="a4"/>
    <w:autoRedefine/>
    <w:uiPriority w:val="99"/>
    <w:semiHidden/>
    <w:unhideWhenUsed/>
    <w:rsid w:val="00010A5B"/>
    <w:pPr>
      <w:ind w:left="240" w:hanging="240"/>
    </w:pPr>
  </w:style>
  <w:style w:type="paragraph" w:styleId="19">
    <w:name w:val="toc 1"/>
    <w:basedOn w:val="a4"/>
    <w:qFormat/>
    <w:rsid w:val="00010A5B"/>
    <w:pPr>
      <w:spacing w:after="57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61">
    <w:name w:val="toc 6"/>
    <w:basedOn w:val="a4"/>
    <w:qFormat/>
    <w:rsid w:val="00010A5B"/>
    <w:pPr>
      <w:spacing w:after="57" w:line="259" w:lineRule="auto"/>
      <w:ind w:left="1417"/>
    </w:pPr>
    <w:rPr>
      <w:rFonts w:ascii="Calibri" w:eastAsia="Calibri" w:hAnsi="Calibri" w:cs="Arial"/>
      <w:sz w:val="22"/>
      <w:szCs w:val="22"/>
      <w:lang w:eastAsia="en-US"/>
    </w:rPr>
  </w:style>
  <w:style w:type="paragraph" w:styleId="afff6">
    <w:name w:val="table of figures"/>
    <w:basedOn w:val="a4"/>
    <w:qFormat/>
    <w:rsid w:val="00010A5B"/>
    <w:pPr>
      <w:spacing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35">
    <w:name w:val="toc 3"/>
    <w:basedOn w:val="a4"/>
    <w:qFormat/>
    <w:rsid w:val="00010A5B"/>
    <w:pPr>
      <w:spacing w:after="57" w:line="259" w:lineRule="auto"/>
      <w:ind w:left="567"/>
    </w:pPr>
    <w:rPr>
      <w:rFonts w:ascii="Calibri" w:eastAsia="Calibri" w:hAnsi="Calibri" w:cs="Arial"/>
      <w:sz w:val="22"/>
      <w:szCs w:val="22"/>
      <w:lang w:eastAsia="en-US"/>
    </w:rPr>
  </w:style>
  <w:style w:type="paragraph" w:styleId="29">
    <w:name w:val="toc 2"/>
    <w:basedOn w:val="a4"/>
    <w:qFormat/>
    <w:rsid w:val="00010A5B"/>
    <w:pPr>
      <w:spacing w:after="57" w:line="259" w:lineRule="auto"/>
      <w:ind w:left="283"/>
    </w:pPr>
    <w:rPr>
      <w:rFonts w:ascii="Calibri" w:eastAsia="Calibri" w:hAnsi="Calibri" w:cs="Arial"/>
      <w:sz w:val="22"/>
      <w:szCs w:val="22"/>
      <w:lang w:eastAsia="en-US"/>
    </w:rPr>
  </w:style>
  <w:style w:type="paragraph" w:styleId="41">
    <w:name w:val="toc 4"/>
    <w:basedOn w:val="a4"/>
    <w:qFormat/>
    <w:rsid w:val="00010A5B"/>
    <w:pPr>
      <w:spacing w:after="57" w:line="259" w:lineRule="auto"/>
      <w:ind w:left="850"/>
    </w:pPr>
    <w:rPr>
      <w:rFonts w:ascii="Calibri" w:eastAsia="Calibri" w:hAnsi="Calibri" w:cs="Arial"/>
      <w:sz w:val="22"/>
      <w:szCs w:val="22"/>
      <w:lang w:eastAsia="en-US"/>
    </w:rPr>
  </w:style>
  <w:style w:type="paragraph" w:styleId="51">
    <w:name w:val="toc 5"/>
    <w:basedOn w:val="a4"/>
    <w:qFormat/>
    <w:rsid w:val="00010A5B"/>
    <w:pPr>
      <w:spacing w:after="57" w:line="259" w:lineRule="auto"/>
      <w:ind w:left="1134"/>
    </w:pPr>
    <w:rPr>
      <w:rFonts w:ascii="Calibri" w:eastAsia="Calibri" w:hAnsi="Calibri" w:cs="Arial"/>
      <w:sz w:val="22"/>
      <w:szCs w:val="22"/>
      <w:lang w:eastAsia="en-US"/>
    </w:rPr>
  </w:style>
  <w:style w:type="paragraph" w:styleId="aff6">
    <w:name w:val="Subtitle"/>
    <w:basedOn w:val="a4"/>
    <w:link w:val="aff5"/>
    <w:qFormat/>
    <w:rsid w:val="00010A5B"/>
    <w:pPr>
      <w:spacing w:before="200" w:after="200" w:line="259" w:lineRule="auto"/>
    </w:pPr>
    <w:rPr>
      <w:rFonts w:ascii="Calibri" w:eastAsia="Calibri" w:hAnsi="Calibri" w:cs="Arial"/>
      <w:lang w:eastAsia="en-US"/>
    </w:rPr>
  </w:style>
  <w:style w:type="paragraph" w:customStyle="1" w:styleId="1a">
    <w:name w:val="Указатель1"/>
    <w:basedOn w:val="a4"/>
    <w:qFormat/>
    <w:rsid w:val="00010A5B"/>
    <w:pPr>
      <w:suppressLineNumbers/>
      <w:spacing w:after="160" w:line="259" w:lineRule="auto"/>
    </w:pPr>
    <w:rPr>
      <w:rFonts w:ascii="Calibri" w:eastAsia="Calibri" w:hAnsi="Calibri" w:cs="Lohit Devanagari"/>
      <w:sz w:val="22"/>
      <w:szCs w:val="22"/>
      <w:lang w:eastAsia="en-US"/>
    </w:rPr>
  </w:style>
  <w:style w:type="paragraph" w:styleId="afff7">
    <w:name w:val="No Spacing"/>
    <w:qFormat/>
    <w:rsid w:val="00010A5B"/>
    <w:rPr>
      <w:rFonts w:cs="Arial"/>
    </w:rPr>
  </w:style>
  <w:style w:type="paragraph" w:styleId="27">
    <w:name w:val="Quote"/>
    <w:basedOn w:val="a4"/>
    <w:link w:val="26"/>
    <w:qFormat/>
    <w:rsid w:val="00010A5B"/>
    <w:pPr>
      <w:spacing w:after="160" w:line="259" w:lineRule="auto"/>
      <w:ind w:left="720" w:right="720"/>
    </w:pPr>
    <w:rPr>
      <w:rFonts w:ascii="Calibri" w:eastAsia="Calibri" w:hAnsi="Calibri" w:cs="Arial"/>
      <w:i/>
      <w:sz w:val="22"/>
      <w:szCs w:val="22"/>
      <w:lang w:eastAsia="en-US"/>
    </w:rPr>
  </w:style>
  <w:style w:type="paragraph" w:styleId="aff8">
    <w:name w:val="Intense Quote"/>
    <w:basedOn w:val="a4"/>
    <w:link w:val="aff7"/>
    <w:qFormat/>
    <w:rsid w:val="00010A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spacing w:line="259" w:lineRule="auto"/>
      <w:ind w:left="720" w:right="720"/>
    </w:pPr>
    <w:rPr>
      <w:rFonts w:ascii="Calibri" w:eastAsia="Calibri" w:hAnsi="Calibri" w:cs="Arial"/>
      <w:i/>
      <w:sz w:val="22"/>
      <w:szCs w:val="22"/>
      <w:lang w:eastAsia="en-US"/>
    </w:rPr>
  </w:style>
  <w:style w:type="paragraph" w:customStyle="1" w:styleId="1b">
    <w:name w:val="Заголовок оглавления1"/>
    <w:qFormat/>
    <w:rsid w:val="00010A5B"/>
    <w:rPr>
      <w:rFonts w:cs="Arial"/>
    </w:rPr>
  </w:style>
  <w:style w:type="paragraph" w:customStyle="1" w:styleId="Default">
    <w:name w:val="Default"/>
    <w:qFormat/>
    <w:rsid w:val="00010A5B"/>
    <w:rPr>
      <w:rFonts w:ascii="Liberation Sans" w:eastAsia="Calibri" w:hAnsi="Liberation Sans" w:cs="Liberation Sans"/>
      <w:color w:val="000000"/>
      <w:sz w:val="24"/>
      <w:szCs w:val="24"/>
    </w:rPr>
  </w:style>
  <w:style w:type="paragraph" w:customStyle="1" w:styleId="afff8">
    <w:name w:val="Колонтитул"/>
    <w:basedOn w:val="a4"/>
    <w:qFormat/>
    <w:rsid w:val="00010A5B"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user3">
    <w:name w:val="Содержимое таблицы (user)"/>
    <w:basedOn w:val="a4"/>
    <w:qFormat/>
    <w:rsid w:val="00010A5B"/>
    <w:pPr>
      <w:widowControl w:val="0"/>
      <w:suppressLineNumbers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user4">
    <w:name w:val="Заголовок таблицы (user)"/>
    <w:basedOn w:val="user3"/>
    <w:qFormat/>
    <w:rsid w:val="00010A5B"/>
    <w:pPr>
      <w:jc w:val="center"/>
    </w:pPr>
    <w:rPr>
      <w:b/>
      <w:bCs/>
    </w:rPr>
  </w:style>
  <w:style w:type="paragraph" w:customStyle="1" w:styleId="afff9">
    <w:name w:val="текст таблицы"/>
    <w:basedOn w:val="a4"/>
    <w:qFormat/>
    <w:rsid w:val="00010A5B"/>
    <w:pPr>
      <w:spacing w:before="120"/>
      <w:ind w:right="-102"/>
    </w:pPr>
    <w:rPr>
      <w:szCs w:val="20"/>
    </w:rPr>
  </w:style>
  <w:style w:type="paragraph" w:customStyle="1" w:styleId="afffa">
    <w:name w:val="Содержимое врезки"/>
    <w:basedOn w:val="a4"/>
    <w:qFormat/>
  </w:style>
  <w:style w:type="paragraph" w:customStyle="1" w:styleId="user5">
    <w:name w:val="Содержимое врезки (user)"/>
    <w:basedOn w:val="a4"/>
    <w:qFormat/>
  </w:style>
  <w:style w:type="numbering" w:customStyle="1" w:styleId="afffb">
    <w:name w:val="Без списка"/>
    <w:uiPriority w:val="99"/>
    <w:semiHidden/>
    <w:unhideWhenUsed/>
    <w:qFormat/>
  </w:style>
  <w:style w:type="table" w:styleId="afffc">
    <w:name w:val="Table Grid"/>
    <w:basedOn w:val="a6"/>
    <w:uiPriority w:val="59"/>
    <w:rsid w:val="0081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c">
    <w:name w:val="Plain Table 1"/>
    <w:basedOn w:val="a6"/>
    <w:uiPriority w:val="41"/>
    <w:rsid w:val="00010A5B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2a">
    <w:name w:val="Plain Table 2"/>
    <w:basedOn w:val="a6"/>
    <w:uiPriority w:val="42"/>
    <w:rsid w:val="00010A5B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6">
    <w:name w:val="Plain Table 3"/>
    <w:basedOn w:val="a6"/>
    <w:uiPriority w:val="43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</w:style>
  <w:style w:type="table" w:styleId="42">
    <w:name w:val="Plain Table 4"/>
    <w:basedOn w:val="a6"/>
    <w:uiPriority w:val="44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</w:style>
  <w:style w:type="table" w:styleId="52">
    <w:name w:val="Plain Table 5"/>
    <w:basedOn w:val="a6"/>
    <w:uiPriority w:val="45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rPr>
        <w:i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</w:style>
  <w:style w:type="table" w:styleId="-1">
    <w:name w:val="Grid Table 1 Light"/>
    <w:basedOn w:val="a6"/>
    <w:uiPriority w:val="4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styleId="-2">
    <w:name w:val="Grid Table 2"/>
    <w:basedOn w:val="a6"/>
    <w:uiPriority w:val="47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</w:style>
  <w:style w:type="table" w:customStyle="1" w:styleId="GridTable2-Accent1">
    <w:name w:val="Grid Table 2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</w:style>
  <w:style w:type="table" w:customStyle="1" w:styleId="GridTable2-Accent2">
    <w:name w:val="Grid Table 2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</w:style>
  <w:style w:type="table" w:customStyle="1" w:styleId="GridTable2-Accent3">
    <w:name w:val="Grid Table 2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</w:style>
  <w:style w:type="table" w:customStyle="1" w:styleId="GridTable2-Accent4">
    <w:name w:val="Grid Table 2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</w:style>
  <w:style w:type="table" w:customStyle="1" w:styleId="GridTable2-Accent5">
    <w:name w:val="Grid Table 2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</w:style>
  <w:style w:type="table" w:customStyle="1" w:styleId="GridTable2-Accent6">
    <w:name w:val="Grid Table 2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</w:style>
  <w:style w:type="table" w:styleId="-3">
    <w:name w:val="Grid Table 3"/>
    <w:basedOn w:val="a6"/>
    <w:uiPriority w:val="48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</w:style>
  <w:style w:type="table" w:customStyle="1" w:styleId="GridTable3-Accent1">
    <w:name w:val="Grid Table 3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</w:style>
  <w:style w:type="table" w:customStyle="1" w:styleId="GridTable3-Accent2">
    <w:name w:val="Grid Table 3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</w:style>
  <w:style w:type="table" w:customStyle="1" w:styleId="GridTable3-Accent3">
    <w:name w:val="Grid Table 3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</w:style>
  <w:style w:type="table" w:customStyle="1" w:styleId="GridTable3-Accent4">
    <w:name w:val="Grid Table 3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</w:style>
  <w:style w:type="table" w:customStyle="1" w:styleId="GridTable3-Accent5">
    <w:name w:val="Grid Table 3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</w:style>
  <w:style w:type="table" w:customStyle="1" w:styleId="GridTable3-Accent6">
    <w:name w:val="Grid Table 3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</w:style>
  <w:style w:type="table" w:styleId="-4">
    <w:name w:val="Grid Table 4"/>
    <w:basedOn w:val="a6"/>
    <w:uiPriority w:val="49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</w:style>
  <w:style w:type="table" w:customStyle="1" w:styleId="GridTable4-Accent1">
    <w:name w:val="Grid Table 4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537FC8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AE3F3" w:fill="auto"/>
      </w:tcPr>
    </w:tblStylePr>
    <w:tblStylePr w:type="band1Horz">
      <w:rPr>
        <w:sz w:val="22"/>
      </w:rPr>
      <w:tblPr/>
      <w:tcPr>
        <w:shd w:val="solid" w:color="DAE3F3" w:fill="auto"/>
      </w:tcPr>
    </w:tblStylePr>
  </w:style>
  <w:style w:type="table" w:customStyle="1" w:styleId="GridTable4-Accent2">
    <w:name w:val="Grid Table 4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4B185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</w:style>
  <w:style w:type="table" w:customStyle="1" w:styleId="GridTable4-Accent3">
    <w:name w:val="Grid Table 4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A5A5A5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</w:style>
  <w:style w:type="table" w:customStyle="1" w:styleId="GridTable4-Accent4">
    <w:name w:val="Grid Table 4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D864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</w:style>
  <w:style w:type="table" w:customStyle="1" w:styleId="GridTable4-Accent5">
    <w:name w:val="Grid Table 4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5B9BD5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</w:style>
  <w:style w:type="table" w:customStyle="1" w:styleId="GridTable4-Accent6">
    <w:name w:val="Grid Table 4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70AD47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</w:style>
  <w:style w:type="table" w:styleId="-5">
    <w:name w:val="Grid Table 5 Dark"/>
    <w:basedOn w:val="a6"/>
    <w:uiPriority w:val="50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BFBFBF" w:fill="auto"/>
    </w:tcPr>
    <w:tblStylePr w:type="firstRow">
      <w:rPr>
        <w:b/>
        <w:sz w:val="22"/>
      </w:rPr>
      <w:tblPr/>
      <w:tcPr>
        <w:shd w:val="solid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000000" w:fill="auto"/>
      </w:tcPr>
    </w:tblStylePr>
    <w:tblStylePr w:type="firstCol">
      <w:rPr>
        <w:b/>
        <w:sz w:val="22"/>
      </w:rPr>
      <w:tblPr/>
      <w:tcPr>
        <w:shd w:val="solid" w:color="000000" w:fill="auto"/>
      </w:tcPr>
    </w:tblStylePr>
    <w:tblStylePr w:type="lastCol">
      <w:rPr>
        <w:b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GridTable5Dark-Accent1">
    <w:name w:val="Grid Table 5 Dark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D9E2F2" w:fill="auto"/>
    </w:tcPr>
    <w:tblStylePr w:type="firstRow">
      <w:rPr>
        <w:b/>
        <w:sz w:val="22"/>
      </w:rPr>
      <w:tblPr/>
      <w:tcPr>
        <w:shd w:val="solid" w:color="4472C4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4472C4" w:fill="auto"/>
      </w:tcPr>
    </w:tblStylePr>
    <w:tblStylePr w:type="firstCol">
      <w:rPr>
        <w:b/>
        <w:sz w:val="22"/>
      </w:rPr>
      <w:tblPr/>
      <w:tcPr>
        <w:shd w:val="solid" w:color="4472C4" w:fill="auto"/>
      </w:tcPr>
    </w:tblStylePr>
    <w:tblStylePr w:type="lastCol">
      <w:rPr>
        <w:b/>
        <w:sz w:val="22"/>
      </w:rPr>
      <w:tblPr/>
      <w:tcPr>
        <w:shd w:val="solid" w:color="4472C4" w:fill="auto"/>
      </w:tcPr>
    </w:tblStylePr>
    <w:tblStylePr w:type="band1Vert">
      <w:tblPr/>
      <w:tcPr>
        <w:shd w:val="solid" w:color="AABFE3" w:fill="auto"/>
      </w:tcPr>
    </w:tblStylePr>
    <w:tblStylePr w:type="band1Horz">
      <w:tblPr/>
      <w:tcPr>
        <w:shd w:val="solid" w:color="AABFE3" w:fill="auto"/>
      </w:tcPr>
    </w:tblStylePr>
  </w:style>
  <w:style w:type="table" w:customStyle="1" w:styleId="GridTable5Dark-Accent2">
    <w:name w:val="Grid Table 5 Dark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FBE5D6" w:fill="auto"/>
    </w:tcPr>
    <w:tblStylePr w:type="firstRow">
      <w:rPr>
        <w:b/>
        <w:sz w:val="22"/>
      </w:rPr>
      <w:tblPr/>
      <w:tcPr>
        <w:shd w:val="solid" w:color="ED7D31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ED7D31" w:fill="auto"/>
      </w:tcPr>
    </w:tblStylePr>
    <w:tblStylePr w:type="firstCol">
      <w:rPr>
        <w:b/>
        <w:sz w:val="22"/>
      </w:rPr>
      <w:tblPr/>
      <w:tcPr>
        <w:shd w:val="solid" w:color="ED7D31" w:fill="auto"/>
      </w:tcPr>
    </w:tblStylePr>
    <w:tblStylePr w:type="lastCol">
      <w:rPr>
        <w:b/>
        <w:sz w:val="22"/>
      </w:rPr>
      <w:tblPr/>
      <w:tcPr>
        <w:shd w:val="solid" w:color="ED7D31" w:fill="auto"/>
      </w:tcPr>
    </w:tblStylePr>
    <w:tblStylePr w:type="band1Vert">
      <w:tblPr/>
      <w:tcPr>
        <w:shd w:val="solid" w:color="F6C3A1" w:fill="auto"/>
      </w:tcPr>
    </w:tblStylePr>
    <w:tblStylePr w:type="band1Horz">
      <w:tblPr/>
      <w:tcPr>
        <w:shd w:val="solid" w:color="F6C3A1" w:fill="auto"/>
      </w:tcPr>
    </w:tblStylePr>
  </w:style>
  <w:style w:type="table" w:customStyle="1" w:styleId="GridTable5Dark-Accent3">
    <w:name w:val="Grid Table 5 Dark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EDEDED" w:fill="auto"/>
    </w:tcPr>
    <w:tblStylePr w:type="firstRow">
      <w:rPr>
        <w:b/>
        <w:sz w:val="22"/>
      </w:rPr>
      <w:tblPr/>
      <w:tcPr>
        <w:shd w:val="solid" w:color="A5A5A5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A5A5A5" w:fill="auto"/>
      </w:tcPr>
    </w:tblStylePr>
    <w:tblStylePr w:type="firstCol">
      <w:rPr>
        <w:b/>
        <w:sz w:val="22"/>
      </w:rPr>
      <w:tblPr/>
      <w:tcPr>
        <w:shd w:val="solid" w:color="A5A5A5" w:fill="auto"/>
      </w:tcPr>
    </w:tblStylePr>
    <w:tblStylePr w:type="lastCol">
      <w:rPr>
        <w:b/>
        <w:sz w:val="22"/>
      </w:rPr>
      <w:tblPr/>
      <w:tcPr>
        <w:shd w:val="solid" w:color="A5A5A5" w:fill="auto"/>
      </w:tcPr>
    </w:tblStylePr>
    <w:tblStylePr w:type="band1Vert">
      <w:tblPr/>
      <w:tcPr>
        <w:shd w:val="solid" w:color="D6D6D6" w:fill="auto"/>
      </w:tcPr>
    </w:tblStylePr>
    <w:tblStylePr w:type="band1Horz">
      <w:tblPr/>
      <w:tcPr>
        <w:shd w:val="solid" w:color="D6D6D6" w:fill="auto"/>
      </w:tcPr>
    </w:tblStylePr>
  </w:style>
  <w:style w:type="table" w:customStyle="1" w:styleId="GridTable5Dark-Accent4">
    <w:name w:val="Grid Table 5 Dark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FEF2CB" w:fill="auto"/>
    </w:tcPr>
    <w:tblStylePr w:type="firstRow">
      <w:rPr>
        <w:b/>
        <w:sz w:val="22"/>
      </w:rPr>
      <w:tblPr/>
      <w:tcPr>
        <w:shd w:val="solid" w:color="FFC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C000" w:fill="auto"/>
      </w:tcPr>
    </w:tblStylePr>
    <w:tblStylePr w:type="firstCol">
      <w:rPr>
        <w:b/>
        <w:sz w:val="22"/>
      </w:rPr>
      <w:tblPr/>
      <w:tcPr>
        <w:shd w:val="solid" w:color="FFC000" w:fill="auto"/>
      </w:tcPr>
    </w:tblStylePr>
    <w:tblStylePr w:type="lastCol">
      <w:rPr>
        <w:b/>
        <w:sz w:val="22"/>
      </w:rPr>
      <w:tblPr/>
      <w:tcPr>
        <w:shd w:val="solid" w:color="FFC000" w:fill="auto"/>
      </w:tcPr>
    </w:tblStylePr>
    <w:tblStylePr w:type="band1Vert">
      <w:tblPr/>
      <w:tcPr>
        <w:shd w:val="solid" w:color="FEE189" w:fill="auto"/>
      </w:tcPr>
    </w:tblStylePr>
    <w:tblStylePr w:type="band1Horz">
      <w:tblPr/>
      <w:tcPr>
        <w:shd w:val="solid" w:color="FEE189" w:fill="auto"/>
      </w:tcPr>
    </w:tblStylePr>
  </w:style>
  <w:style w:type="table" w:customStyle="1" w:styleId="GridTable5Dark-Accent5">
    <w:name w:val="Grid Table 5 Dark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DDEBF6" w:fill="auto"/>
    </w:tcPr>
    <w:tblStylePr w:type="firstRow">
      <w:rPr>
        <w:b/>
        <w:sz w:val="22"/>
      </w:rPr>
      <w:tblPr/>
      <w:tcPr>
        <w:shd w:val="solid" w:color="5B9BD5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5B9BD5" w:fill="auto"/>
      </w:tcPr>
    </w:tblStylePr>
    <w:tblStylePr w:type="firstCol">
      <w:rPr>
        <w:b/>
        <w:sz w:val="22"/>
      </w:rPr>
      <w:tblPr/>
      <w:tcPr>
        <w:shd w:val="solid" w:color="5B9BD5" w:fill="auto"/>
      </w:tcPr>
    </w:tblStylePr>
    <w:tblStylePr w:type="lastCol">
      <w:rPr>
        <w:b/>
        <w:sz w:val="22"/>
      </w:rPr>
      <w:tblPr/>
      <w:tcPr>
        <w:shd w:val="solid" w:color="5B9BD5" w:fill="auto"/>
      </w:tcPr>
    </w:tblStylePr>
    <w:tblStylePr w:type="band1Vert">
      <w:tblPr/>
      <w:tcPr>
        <w:shd w:val="solid" w:color="B4D2EB" w:fill="auto"/>
      </w:tcPr>
    </w:tblStylePr>
    <w:tblStylePr w:type="band1Horz">
      <w:tblPr/>
      <w:tcPr>
        <w:shd w:val="solid" w:color="B4D2EB" w:fill="auto"/>
      </w:tcPr>
    </w:tblStylePr>
  </w:style>
  <w:style w:type="table" w:customStyle="1" w:styleId="GridTable5Dark-Accent6">
    <w:name w:val="Grid Table 5 Dark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E2EFD8" w:fill="auto"/>
    </w:tcPr>
    <w:tblStylePr w:type="firstRow">
      <w:rPr>
        <w:b/>
        <w:sz w:val="22"/>
      </w:rPr>
      <w:tblPr/>
      <w:tcPr>
        <w:shd w:val="solid" w:color="70AD47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70AD47" w:fill="auto"/>
      </w:tcPr>
    </w:tblStylePr>
    <w:tblStylePr w:type="firstCol">
      <w:rPr>
        <w:b/>
        <w:sz w:val="22"/>
      </w:rPr>
      <w:tblPr/>
      <w:tcPr>
        <w:shd w:val="solid" w:color="70AD47" w:fill="auto"/>
      </w:tcPr>
    </w:tblStylePr>
    <w:tblStylePr w:type="lastCol">
      <w:rPr>
        <w:b/>
        <w:sz w:val="22"/>
      </w:rPr>
      <w:tblPr/>
      <w:tcPr>
        <w:shd w:val="solid" w:color="70AD47" w:fill="auto"/>
      </w:tcPr>
    </w:tblStylePr>
    <w:tblStylePr w:type="band1Vert">
      <w:tblPr/>
      <w:tcPr>
        <w:shd w:val="solid" w:color="BEDBA8" w:fill="auto"/>
      </w:tcPr>
    </w:tblStylePr>
    <w:tblStylePr w:type="band1Horz">
      <w:tblPr/>
      <w:tcPr>
        <w:shd w:val="solid" w:color="BEDBA8" w:fill="auto"/>
      </w:tcPr>
    </w:tblStylePr>
  </w:style>
  <w:style w:type="table" w:styleId="-6">
    <w:name w:val="Grid Table 6 Colorful"/>
    <w:basedOn w:val="a6"/>
    <w:uiPriority w:val="51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  <w:tblStylePr w:type="band2Horz">
      <w:rPr>
        <w:sz w:val="22"/>
      </w:rPr>
    </w:tblStylePr>
  </w:style>
  <w:style w:type="table" w:styleId="-7">
    <w:name w:val="Grid Table 7 Colorful"/>
    <w:basedOn w:val="a6"/>
    <w:uiPriority w:val="52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  <w:tblStylePr w:type="band2Horz">
      <w:rPr>
        <w:sz w:val="22"/>
      </w:rPr>
    </w:tblStylePr>
  </w:style>
  <w:style w:type="table" w:styleId="-10">
    <w:name w:val="List Table 1 Light"/>
    <w:basedOn w:val="a6"/>
    <w:uiPriority w:val="4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ListTable1Light-Accent1">
    <w:name w:val="List Table 1 Light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CFDCF0" w:fill="auto"/>
      </w:tcPr>
    </w:tblStylePr>
    <w:tblStylePr w:type="band1Horz">
      <w:tblPr/>
      <w:tcPr>
        <w:shd w:val="solid" w:color="CFDCF0" w:fill="auto"/>
      </w:tcPr>
    </w:tblStylePr>
  </w:style>
  <w:style w:type="table" w:customStyle="1" w:styleId="ListTable1Light-Accent2">
    <w:name w:val="List Table 1 Light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ADECB" w:fill="auto"/>
      </w:tcPr>
    </w:tblStylePr>
    <w:tblStylePr w:type="band1Horz">
      <w:tblPr/>
      <w:tcPr>
        <w:shd w:val="solid" w:color="FADECB" w:fill="auto"/>
      </w:tcPr>
    </w:tblStylePr>
  </w:style>
  <w:style w:type="table" w:customStyle="1" w:styleId="ListTable1Light-Accent3">
    <w:name w:val="List Table 1 Light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8E8E8" w:fill="auto"/>
      </w:tcPr>
    </w:tblStylePr>
    <w:tblStylePr w:type="band1Horz">
      <w:tblPr/>
      <w:tcPr>
        <w:shd w:val="solid" w:color="E8E8E8" w:fill="auto"/>
      </w:tcPr>
    </w:tblStylePr>
  </w:style>
  <w:style w:type="table" w:customStyle="1" w:styleId="ListTable1Light-Accent4">
    <w:name w:val="List Table 1 Light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FEFBF" w:fill="auto"/>
      </w:tcPr>
    </w:tblStylePr>
    <w:tblStylePr w:type="band1Horz">
      <w:tblPr/>
      <w:tcPr>
        <w:shd w:val="solid" w:color="FFEFBF" w:fill="auto"/>
      </w:tcPr>
    </w:tblStylePr>
  </w:style>
  <w:style w:type="table" w:customStyle="1" w:styleId="ListTable1Light-Accent5">
    <w:name w:val="List Table 1 Light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5E6F4" w:fill="auto"/>
      </w:tcPr>
    </w:tblStylePr>
    <w:tblStylePr w:type="band1Horz">
      <w:tblPr/>
      <w:tcPr>
        <w:shd w:val="solid" w:color="D5E6F4" w:fill="auto"/>
      </w:tcPr>
    </w:tblStylePr>
  </w:style>
  <w:style w:type="table" w:customStyle="1" w:styleId="ListTable1Light-Accent6">
    <w:name w:val="List Table 1 Light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-20">
    <w:name w:val="List Table 2"/>
    <w:basedOn w:val="a6"/>
    <w:uiPriority w:val="47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</w:style>
  <w:style w:type="table" w:customStyle="1" w:styleId="ListTable2-Accent1">
    <w:name w:val="List Table 2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</w:style>
  <w:style w:type="table" w:customStyle="1" w:styleId="ListTable2-Accent2">
    <w:name w:val="List Table 2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</w:style>
  <w:style w:type="table" w:customStyle="1" w:styleId="ListTable2-Accent3">
    <w:name w:val="List Table 2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</w:style>
  <w:style w:type="table" w:customStyle="1" w:styleId="ListTable2-Accent4">
    <w:name w:val="List Table 2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</w:style>
  <w:style w:type="table" w:customStyle="1" w:styleId="ListTable2-Accent5">
    <w:name w:val="List Table 2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</w:style>
  <w:style w:type="table" w:customStyle="1" w:styleId="ListTable2-Accent6">
    <w:name w:val="List Table 2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</w:style>
  <w:style w:type="table" w:styleId="-30">
    <w:name w:val="List Table 3"/>
    <w:basedOn w:val="a6"/>
    <w:uiPriority w:val="48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F4B18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C9C9C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FFD86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9CC4E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AAD08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-40">
    <w:name w:val="List Table 4"/>
    <w:basedOn w:val="a6"/>
    <w:uiPriority w:val="49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</w:style>
  <w:style w:type="table" w:customStyle="1" w:styleId="ListTable4-Accent1">
    <w:name w:val="List Table 4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</w:style>
  <w:style w:type="table" w:customStyle="1" w:styleId="ListTable4-Accent2">
    <w:name w:val="List Table 4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ED7D31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</w:style>
  <w:style w:type="table" w:customStyle="1" w:styleId="ListTable4-Accent3">
    <w:name w:val="List Table 4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A5A5A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</w:style>
  <w:style w:type="table" w:customStyle="1" w:styleId="ListTable4-Accent4">
    <w:name w:val="List Table 4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FFC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</w:style>
  <w:style w:type="table" w:customStyle="1" w:styleId="ListTable4-Accent5">
    <w:name w:val="List Table 4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</w:style>
  <w:style w:type="table" w:customStyle="1" w:styleId="ListTable4-Accent6">
    <w:name w:val="List Table 4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70AD47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</w:style>
  <w:style w:type="table" w:styleId="-50">
    <w:name w:val="List Table 5 Dark"/>
    <w:basedOn w:val="a6"/>
    <w:uiPriority w:val="50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7F7F7F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7F7F7F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</w:style>
  <w:style w:type="table" w:customStyle="1" w:styleId="ListTable5Dark-Accent1">
    <w:name w:val="List Table 5 Dark - Accent 1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4472C4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4472C4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4472C4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4472C4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4472C4" w:fill="auto"/>
      </w:tcPr>
    </w:tblStylePr>
  </w:style>
  <w:style w:type="table" w:customStyle="1" w:styleId="ListTable5Dark-Accent2">
    <w:name w:val="List Table 5 Dark - Accent 2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F4B185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4B185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4B185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4B185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4B185" w:fill="auto"/>
      </w:tcPr>
    </w:tblStylePr>
  </w:style>
  <w:style w:type="table" w:customStyle="1" w:styleId="ListTable5Dark-Accent3">
    <w:name w:val="List Table 5 Dark - Accent 3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C9C9C9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C9C9C9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C9C9C9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C9C9C9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C9C9C9" w:fill="auto"/>
      </w:tcPr>
    </w:tblStylePr>
  </w:style>
  <w:style w:type="table" w:customStyle="1" w:styleId="ListTable5Dark-Accent4">
    <w:name w:val="List Table 5 Dark - Accent 4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FFD864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D864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D864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D864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D864" w:fill="auto"/>
      </w:tcPr>
    </w:tblStylePr>
  </w:style>
  <w:style w:type="table" w:customStyle="1" w:styleId="ListTable5Dark-Accent5">
    <w:name w:val="List Table 5 Dark - Accent 5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9CC4E5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9CC4E5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9CC4E5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9CC4E5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9CC4E5" w:fill="auto"/>
      </w:tcPr>
    </w:tblStylePr>
  </w:style>
  <w:style w:type="table" w:customStyle="1" w:styleId="ListTable5Dark-Accent6">
    <w:name w:val="List Table 5 Dark - Accent 6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AAD08F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AAD08F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AAD08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AAD08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AAD08F" w:fill="auto"/>
      </w:tcPr>
    </w:tblStylePr>
  </w:style>
  <w:style w:type="table" w:styleId="-60">
    <w:name w:val="List Table 6 Colorful"/>
    <w:basedOn w:val="a6"/>
    <w:uiPriority w:val="51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  <w:tblStylePr w:type="band2Horz">
      <w:rPr>
        <w:sz w:val="22"/>
      </w:rPr>
    </w:tblStylePr>
  </w:style>
  <w:style w:type="table" w:styleId="-70">
    <w:name w:val="List Table 7 Colorful"/>
    <w:basedOn w:val="a6"/>
    <w:uiPriority w:val="52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7F7F7F" w:fill="auto"/>
      </w:tcPr>
    </w:tblStylePr>
    <w:tblStylePr w:type="lastRow">
      <w:rPr>
        <w:sz w:val="22"/>
      </w:rPr>
      <w:tblPr/>
      <w:tcPr>
        <w:shd w:val="solid" w:color="7F7F7F" w:fill="auto"/>
      </w:tcPr>
    </w:tblStylePr>
    <w:tblStylePr w:type="firstCol">
      <w:rPr>
        <w:sz w:val="22"/>
      </w:rPr>
      <w:tblPr/>
      <w:tcPr>
        <w:shd w:val="solid" w:color="7F7F7F" w:fill="auto"/>
      </w:tcPr>
    </w:tblStylePr>
    <w:tblStylePr w:type="lastCol">
      <w:rPr>
        <w:sz w:val="22"/>
      </w:rPr>
      <w:tblPr/>
      <w:tcPr>
        <w:shd w:val="solid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537FC8" w:fill="auto"/>
      </w:tcPr>
    </w:tblStylePr>
    <w:tblStylePr w:type="lastRow">
      <w:rPr>
        <w:sz w:val="22"/>
      </w:rPr>
      <w:tblPr/>
      <w:tcPr>
        <w:shd w:val="solid" w:color="537FC8" w:fill="auto"/>
      </w:tcPr>
    </w:tblStylePr>
    <w:tblStylePr w:type="firstCol">
      <w:rPr>
        <w:sz w:val="22"/>
      </w:rPr>
      <w:tblPr/>
      <w:tcPr>
        <w:shd w:val="solid" w:color="537FC8" w:fill="auto"/>
      </w:tcPr>
    </w:tblStylePr>
    <w:tblStylePr w:type="lastCol">
      <w:rPr>
        <w:sz w:val="22"/>
      </w:rPr>
      <w:tblPr/>
      <w:tcPr>
        <w:shd w:val="solid" w:color="537FC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C3D3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C3D3EC" w:fill="auto"/>
      </w:tcPr>
    </w:tblStylePr>
  </w:style>
  <w:style w:type="table" w:customStyle="1" w:styleId="Lined-Accent2">
    <w:name w:val="Lined - Accent 2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F4B185" w:fill="auto"/>
      </w:tcPr>
    </w:tblStylePr>
    <w:tblStylePr w:type="lastRow">
      <w:rPr>
        <w:sz w:val="22"/>
      </w:rPr>
      <w:tblPr/>
      <w:tcPr>
        <w:shd w:val="solid" w:color="F4B185" w:fill="auto"/>
      </w:tcPr>
    </w:tblStylePr>
    <w:tblStylePr w:type="firstCol">
      <w:rPr>
        <w:sz w:val="22"/>
      </w:rPr>
      <w:tblPr/>
      <w:tcPr>
        <w:shd w:val="solid" w:color="F4B185" w:fill="auto"/>
      </w:tcPr>
    </w:tblStylePr>
    <w:tblStylePr w:type="lastCol">
      <w:rPr>
        <w:sz w:val="22"/>
      </w:rPr>
      <w:tblPr/>
      <w:tcPr>
        <w:shd w:val="solid" w:color="F4B18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BE5D6" w:fill="auto"/>
      </w:tcPr>
    </w:tblStylePr>
  </w:style>
  <w:style w:type="table" w:customStyle="1" w:styleId="Lined-Accent3">
    <w:name w:val="Lined - Accent 3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A5A5A5" w:fill="auto"/>
      </w:tcPr>
    </w:tblStylePr>
    <w:tblStylePr w:type="lastRow">
      <w:rPr>
        <w:sz w:val="22"/>
      </w:rPr>
      <w:tblPr/>
      <w:tcPr>
        <w:shd w:val="solid" w:color="A5A5A5" w:fill="auto"/>
      </w:tcPr>
    </w:tblStylePr>
    <w:tblStylePr w:type="firstCol">
      <w:rPr>
        <w:sz w:val="22"/>
      </w:rPr>
      <w:tblPr/>
      <w:tcPr>
        <w:shd w:val="solid" w:color="A5A5A5" w:fill="auto"/>
      </w:tcPr>
    </w:tblStylePr>
    <w:tblStylePr w:type="lastCol">
      <w:rPr>
        <w:sz w:val="22"/>
      </w:rPr>
      <w:tblPr/>
      <w:tcPr>
        <w:shd w:val="solid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DEDED" w:fill="auto"/>
      </w:tcPr>
    </w:tblStylePr>
  </w:style>
  <w:style w:type="table" w:customStyle="1" w:styleId="Lined-Accent4">
    <w:name w:val="Lined - Accent 4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FFD864" w:fill="auto"/>
      </w:tcPr>
    </w:tblStylePr>
    <w:tblStylePr w:type="lastRow">
      <w:rPr>
        <w:sz w:val="22"/>
      </w:rPr>
      <w:tblPr/>
      <w:tcPr>
        <w:shd w:val="solid" w:color="FFD864" w:fill="auto"/>
      </w:tcPr>
    </w:tblStylePr>
    <w:tblStylePr w:type="firstCol">
      <w:rPr>
        <w:sz w:val="22"/>
      </w:rPr>
      <w:tblPr/>
      <w:tcPr>
        <w:shd w:val="solid" w:color="FFD864" w:fill="auto"/>
      </w:tcPr>
    </w:tblStylePr>
    <w:tblStylePr w:type="lastCol">
      <w:rPr>
        <w:sz w:val="22"/>
      </w:rPr>
      <w:tblPr/>
      <w:tcPr>
        <w:shd w:val="solid" w:color="FFD86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EF2CB" w:fill="auto"/>
      </w:tcPr>
    </w:tblStylePr>
  </w:style>
  <w:style w:type="table" w:customStyle="1" w:styleId="Lined-Accent5">
    <w:name w:val="Lined - Accent 5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5B9BD5" w:fill="auto"/>
      </w:tcPr>
    </w:tblStylePr>
    <w:tblStylePr w:type="lastRow">
      <w:rPr>
        <w:sz w:val="22"/>
      </w:rPr>
      <w:tblPr/>
      <w:tcPr>
        <w:shd w:val="solid" w:color="5B9BD5" w:fill="auto"/>
      </w:tcPr>
    </w:tblStylePr>
    <w:tblStylePr w:type="firstCol">
      <w:rPr>
        <w:sz w:val="22"/>
      </w:rPr>
      <w:tblPr/>
      <w:tcPr>
        <w:shd w:val="solid" w:color="5B9BD5" w:fill="auto"/>
      </w:tcPr>
    </w:tblStylePr>
    <w:tblStylePr w:type="lastCol">
      <w:rPr>
        <w:sz w:val="22"/>
      </w:rPr>
      <w:tblPr/>
      <w:tcPr>
        <w:shd w:val="solid" w:color="5B9BD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DDEBF6" w:fill="auto"/>
      </w:tcPr>
    </w:tblStylePr>
  </w:style>
  <w:style w:type="table" w:customStyle="1" w:styleId="Lined-Accent6">
    <w:name w:val="Lined - Accent 6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70AD47" w:fill="auto"/>
      </w:tcPr>
    </w:tblStylePr>
    <w:tblStylePr w:type="lastRow">
      <w:rPr>
        <w:sz w:val="22"/>
      </w:rPr>
      <w:tblPr/>
      <w:tcPr>
        <w:shd w:val="solid" w:color="70AD47" w:fill="auto"/>
      </w:tcPr>
    </w:tblStylePr>
    <w:tblStylePr w:type="firstCol">
      <w:rPr>
        <w:sz w:val="22"/>
      </w:rPr>
      <w:tblPr/>
      <w:tcPr>
        <w:shd w:val="solid" w:color="70AD47" w:fill="auto"/>
      </w:tcPr>
    </w:tblStylePr>
    <w:tblStylePr w:type="lastCol">
      <w:rPr>
        <w:sz w:val="22"/>
      </w:rPr>
      <w:tblPr/>
      <w:tcPr>
        <w:shd w:val="solid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2EFD8" w:fill="auto"/>
      </w:tcPr>
    </w:tblStylePr>
  </w:style>
  <w:style w:type="table" w:customStyle="1" w:styleId="BorderedLined-Accent">
    <w:name w:val="Bordered &amp; Lined - Accent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7F7F7F" w:fill="auto"/>
      </w:tcPr>
    </w:tblStylePr>
    <w:tblStylePr w:type="lastRow">
      <w:rPr>
        <w:sz w:val="22"/>
      </w:rPr>
      <w:tblPr/>
      <w:tcPr>
        <w:shd w:val="solid" w:color="7F7F7F" w:fill="auto"/>
      </w:tcPr>
    </w:tblStylePr>
    <w:tblStylePr w:type="firstCol">
      <w:rPr>
        <w:sz w:val="22"/>
      </w:rPr>
      <w:tblPr/>
      <w:tcPr>
        <w:shd w:val="solid" w:color="7F7F7F" w:fill="auto"/>
      </w:tcPr>
    </w:tblStylePr>
    <w:tblStylePr w:type="lastCol">
      <w:rPr>
        <w:sz w:val="22"/>
      </w:rPr>
      <w:tblPr/>
      <w:tcPr>
        <w:shd w:val="solid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537FC8" w:fill="auto"/>
      </w:tcPr>
    </w:tblStylePr>
    <w:tblStylePr w:type="lastRow">
      <w:rPr>
        <w:sz w:val="22"/>
      </w:rPr>
      <w:tblPr/>
      <w:tcPr>
        <w:shd w:val="solid" w:color="537FC8" w:fill="auto"/>
      </w:tcPr>
    </w:tblStylePr>
    <w:tblStylePr w:type="firstCol">
      <w:rPr>
        <w:sz w:val="22"/>
      </w:rPr>
      <w:tblPr/>
      <w:tcPr>
        <w:shd w:val="solid" w:color="537FC8" w:fill="auto"/>
      </w:tcPr>
    </w:tblStylePr>
    <w:tblStylePr w:type="lastCol">
      <w:rPr>
        <w:sz w:val="22"/>
      </w:rPr>
      <w:tblPr/>
      <w:tcPr>
        <w:shd w:val="solid" w:color="537FC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C3D3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C3D3EC" w:fill="auto"/>
      </w:tcPr>
    </w:tblStylePr>
  </w:style>
  <w:style w:type="table" w:customStyle="1" w:styleId="BorderedLined-Accent2">
    <w:name w:val="Bordered &amp; Lined - Accent 2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F4B185" w:fill="auto"/>
      </w:tcPr>
    </w:tblStylePr>
    <w:tblStylePr w:type="lastRow">
      <w:rPr>
        <w:sz w:val="22"/>
      </w:rPr>
      <w:tblPr/>
      <w:tcPr>
        <w:shd w:val="solid" w:color="F4B185" w:fill="auto"/>
      </w:tcPr>
    </w:tblStylePr>
    <w:tblStylePr w:type="firstCol">
      <w:rPr>
        <w:sz w:val="22"/>
      </w:rPr>
      <w:tblPr/>
      <w:tcPr>
        <w:shd w:val="solid" w:color="F4B185" w:fill="auto"/>
      </w:tcPr>
    </w:tblStylePr>
    <w:tblStylePr w:type="lastCol">
      <w:rPr>
        <w:sz w:val="22"/>
      </w:rPr>
      <w:tblPr/>
      <w:tcPr>
        <w:shd w:val="solid" w:color="F4B18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BE5D6" w:fill="auto"/>
      </w:tcPr>
    </w:tblStylePr>
  </w:style>
  <w:style w:type="table" w:customStyle="1" w:styleId="BorderedLined-Accent3">
    <w:name w:val="Bordered &amp; Lined - Accent 3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A5A5A5" w:fill="auto"/>
      </w:tcPr>
    </w:tblStylePr>
    <w:tblStylePr w:type="lastRow">
      <w:rPr>
        <w:sz w:val="22"/>
      </w:rPr>
      <w:tblPr/>
      <w:tcPr>
        <w:shd w:val="solid" w:color="A5A5A5" w:fill="auto"/>
      </w:tcPr>
    </w:tblStylePr>
    <w:tblStylePr w:type="firstCol">
      <w:rPr>
        <w:sz w:val="22"/>
      </w:rPr>
      <w:tblPr/>
      <w:tcPr>
        <w:shd w:val="solid" w:color="A5A5A5" w:fill="auto"/>
      </w:tcPr>
    </w:tblStylePr>
    <w:tblStylePr w:type="lastCol">
      <w:rPr>
        <w:sz w:val="22"/>
      </w:rPr>
      <w:tblPr/>
      <w:tcPr>
        <w:shd w:val="solid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DEDED" w:fill="auto"/>
      </w:tcPr>
    </w:tblStylePr>
  </w:style>
  <w:style w:type="table" w:customStyle="1" w:styleId="BorderedLined-Accent4">
    <w:name w:val="Bordered &amp; Lined - Accent 4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FFD864" w:fill="auto"/>
      </w:tcPr>
    </w:tblStylePr>
    <w:tblStylePr w:type="lastRow">
      <w:rPr>
        <w:sz w:val="22"/>
      </w:rPr>
      <w:tblPr/>
      <w:tcPr>
        <w:shd w:val="solid" w:color="FFD864" w:fill="auto"/>
      </w:tcPr>
    </w:tblStylePr>
    <w:tblStylePr w:type="firstCol">
      <w:rPr>
        <w:sz w:val="22"/>
      </w:rPr>
      <w:tblPr/>
      <w:tcPr>
        <w:shd w:val="solid" w:color="FFD864" w:fill="auto"/>
      </w:tcPr>
    </w:tblStylePr>
    <w:tblStylePr w:type="lastCol">
      <w:rPr>
        <w:sz w:val="22"/>
      </w:rPr>
      <w:tblPr/>
      <w:tcPr>
        <w:shd w:val="solid" w:color="FFD86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EF2CB" w:fill="auto"/>
      </w:tcPr>
    </w:tblStylePr>
  </w:style>
  <w:style w:type="table" w:customStyle="1" w:styleId="BorderedLined-Accent5">
    <w:name w:val="Bordered &amp; Lined - Accent 5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5B9BD5" w:fill="auto"/>
      </w:tcPr>
    </w:tblStylePr>
    <w:tblStylePr w:type="lastRow">
      <w:rPr>
        <w:sz w:val="22"/>
      </w:rPr>
      <w:tblPr/>
      <w:tcPr>
        <w:shd w:val="solid" w:color="5B9BD5" w:fill="auto"/>
      </w:tcPr>
    </w:tblStylePr>
    <w:tblStylePr w:type="firstCol">
      <w:rPr>
        <w:sz w:val="22"/>
      </w:rPr>
      <w:tblPr/>
      <w:tcPr>
        <w:shd w:val="solid" w:color="5B9BD5" w:fill="auto"/>
      </w:tcPr>
    </w:tblStylePr>
    <w:tblStylePr w:type="lastCol">
      <w:rPr>
        <w:sz w:val="22"/>
      </w:rPr>
      <w:tblPr/>
      <w:tcPr>
        <w:shd w:val="solid" w:color="5B9BD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DDEBF6" w:fill="auto"/>
      </w:tcPr>
    </w:tblStylePr>
  </w:style>
  <w:style w:type="table" w:customStyle="1" w:styleId="BorderedLined-Accent6">
    <w:name w:val="Bordered &amp; Lined - Accent 6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70AD47" w:fill="auto"/>
      </w:tcPr>
    </w:tblStylePr>
    <w:tblStylePr w:type="lastRow">
      <w:rPr>
        <w:sz w:val="22"/>
      </w:rPr>
      <w:tblPr/>
      <w:tcPr>
        <w:shd w:val="solid" w:color="70AD47" w:fill="auto"/>
      </w:tcPr>
    </w:tblStylePr>
    <w:tblStylePr w:type="firstCol">
      <w:rPr>
        <w:sz w:val="22"/>
      </w:rPr>
      <w:tblPr/>
      <w:tcPr>
        <w:shd w:val="solid" w:color="70AD47" w:fill="auto"/>
      </w:tcPr>
    </w:tblStylePr>
    <w:tblStylePr w:type="lastCol">
      <w:rPr>
        <w:sz w:val="22"/>
      </w:rPr>
      <w:tblPr/>
      <w:tcPr>
        <w:shd w:val="solid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2EFD8" w:fill="auto"/>
      </w:tcPr>
    </w:tblStylePr>
  </w:style>
  <w:style w:type="table" w:customStyle="1" w:styleId="Bordered">
    <w:name w:val="Bordered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star-pro.ru/gost/9-303-84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star-pro.ru/gost/30804-4-3-2013" TargetMode="Externa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r-pro.ru/gost/16600-72" TargetMode="External"/><Relationship Id="rId20" Type="http://schemas.openxmlformats.org/officeDocument/2006/relationships/hyperlink" Target="https://star-pro.ru/gost/12-2-049-80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yperlink" Target="https://star-pro.ru/gost/30631-99" TargetMode="Externa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s://www.company.rt.ru/about/disclosure/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8" Type="http://schemas.openxmlformats.org/officeDocument/2006/relationships/hyperlink" Target="mailto:kl.as@center.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A32D-AB48-41B3-B4E2-0785756B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23</Pages>
  <Words>6789</Words>
  <Characters>38702</Characters>
  <Application>Microsoft Office Word</Application>
  <DocSecurity>0</DocSecurity>
  <Lines>322</Lines>
  <Paragraphs>90</Paragraphs>
  <ScaleCrop>false</ScaleCrop>
  <Company>ПАО "Ростелеком"</Company>
  <LinksUpToDate>false</LinksUpToDate>
  <CharactersWithSpaces>45401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Черезова Ольга Алексеевна</dc:creator>
  <dc:description/>
  <cp:lastModifiedBy>Овсянникова Ирина Васильевна</cp:lastModifiedBy>
  <cp:revision>11</cp:revision>
  <cp:lastPrinted>2025-10-03T07:53:00Z</cp:lastPrinted>
  <dcterms:created xsi:type="dcterms:W3CDTF">2026-04-06T10:50:00Z</dcterms:created>
  <dcterms:modified xsi:type="dcterms:W3CDTF">2026-04-07T12:25:00Z</dcterms:modified>
  <dc:language>ru-RU</dc:language>
</cp:coreProperties>
</file>