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8AF6" w14:textId="77777777" w:rsidR="006404D4" w:rsidRDefault="006404D4" w:rsidP="006404D4">
      <w:pPr>
        <w:jc w:val="center"/>
        <w:rPr>
          <w:rFonts w:ascii="PT Astra Serif" w:hAnsi="PT Astra Serif"/>
          <w:b/>
          <w:sz w:val="28"/>
        </w:rPr>
      </w:pPr>
    </w:p>
    <w:p w14:paraId="06239917" w14:textId="77F646E9" w:rsidR="006404D4" w:rsidRDefault="008B7FFB" w:rsidP="006404D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Техническое задание</w:t>
      </w:r>
      <w:r w:rsidR="006404D4">
        <w:rPr>
          <w:rFonts w:ascii="PT Astra Serif" w:hAnsi="PT Astra Serif"/>
          <w:b/>
          <w:sz w:val="28"/>
        </w:rPr>
        <w:t xml:space="preserve"> </w:t>
      </w:r>
      <w:r w:rsidR="006404D4">
        <w:rPr>
          <w:rFonts w:ascii="PT Astra Serif" w:hAnsi="PT Astra Serif"/>
          <w:b/>
          <w:spacing w:val="2"/>
          <w:sz w:val="28"/>
        </w:rPr>
        <w:t>на</w:t>
      </w:r>
    </w:p>
    <w:p w14:paraId="1EB4B30B" w14:textId="77777777" w:rsidR="006404D4" w:rsidRDefault="006404D4" w:rsidP="006404D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pacing w:val="2"/>
          <w:sz w:val="28"/>
        </w:rPr>
        <w:t>оказание услуги по монтажу, пуско-наладке охранного видеонаблюдения, источников бесперебойного питания, телекоммуникационных климатических шкафов и РОЕ-коммутаторов на АПВГК Тульской области</w:t>
      </w:r>
    </w:p>
    <w:p w14:paraId="15455C81" w14:textId="77777777" w:rsidR="006404D4" w:rsidRDefault="006404D4" w:rsidP="006404D4">
      <w:pPr>
        <w:ind w:firstLine="708"/>
        <w:jc w:val="center"/>
        <w:rPr>
          <w:rFonts w:ascii="PT Astra Serif" w:hAnsi="PT Astra Serif"/>
          <w:sz w:val="28"/>
        </w:rPr>
      </w:pPr>
    </w:p>
    <w:p w14:paraId="20FA7A7C" w14:textId="77777777" w:rsidR="006404D4" w:rsidRDefault="006404D4" w:rsidP="006404D4">
      <w:pPr>
        <w:widowControl w:val="0"/>
        <w:spacing w:line="360" w:lineRule="auto"/>
        <w:contextualSpacing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 Наименование и объем оказываемой услуги:</w:t>
      </w:r>
    </w:p>
    <w:p w14:paraId="4439B4AC" w14:textId="77777777" w:rsidR="006404D4" w:rsidRDefault="006404D4" w:rsidP="006404D4">
      <w:pPr>
        <w:ind w:left="-850"/>
        <w:contextualSpacing/>
        <w:jc w:val="center"/>
        <w:outlineLvl w:val="0"/>
        <w:rPr>
          <w:rFonts w:ascii="PT Astra Serif" w:hAnsi="PT Astra Serif"/>
          <w:b/>
          <w:sz w:val="28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327"/>
        <w:gridCol w:w="1277"/>
        <w:gridCol w:w="1133"/>
      </w:tblGrid>
      <w:tr w:rsidR="006404D4" w14:paraId="71347530" w14:textId="77777777" w:rsidTr="0082375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0B37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 xml:space="preserve">№ </w:t>
            </w:r>
            <w:r>
              <w:rPr>
                <w:rFonts w:ascii="PT Astra Serif" w:hAnsi="PT Astra Serif"/>
                <w:b/>
                <w:spacing w:val="15"/>
                <w:sz w:val="28"/>
              </w:rPr>
              <w:br/>
              <w:t>п/п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29EE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4722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 xml:space="preserve">Ед. </w:t>
            </w:r>
            <w:r>
              <w:rPr>
                <w:rFonts w:ascii="PT Astra Serif" w:hAnsi="PT Astra Serif"/>
                <w:b/>
                <w:spacing w:val="15"/>
                <w:sz w:val="28"/>
              </w:rPr>
              <w:br/>
              <w:t>изм.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BB9E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 xml:space="preserve">Кол-во </w:t>
            </w:r>
            <w:r>
              <w:rPr>
                <w:rFonts w:ascii="PT Astra Serif" w:hAnsi="PT Astra Serif"/>
                <w:b/>
                <w:spacing w:val="15"/>
                <w:sz w:val="28"/>
              </w:rPr>
              <w:br/>
              <w:t>услуг</w:t>
            </w:r>
          </w:p>
        </w:tc>
      </w:tr>
      <w:tr w:rsidR="006404D4" w14:paraId="16A08ECA" w14:textId="77777777" w:rsidTr="00823754">
        <w:trPr>
          <w:trHeight w:val="35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95A6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>1.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A14C" w14:textId="2B07055E" w:rsidR="006404D4" w:rsidRDefault="006404D4" w:rsidP="00823754">
            <w:pPr>
              <w:jc w:val="center"/>
              <w:rPr>
                <w:rFonts w:ascii="PT Astra Serif" w:hAnsi="PT Astra Serif"/>
                <w:spacing w:val="15"/>
                <w:sz w:val="28"/>
              </w:rPr>
            </w:pPr>
            <w:r w:rsidRPr="006404D4">
              <w:rPr>
                <w:rFonts w:ascii="PT Astra Serif" w:hAnsi="PT Astra Serif"/>
                <w:spacing w:val="2"/>
                <w:sz w:val="28"/>
              </w:rPr>
              <w:t>Услуги по монтажу оборудования специального назначения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CFF4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proofErr w:type="spellStart"/>
            <w:r>
              <w:rPr>
                <w:rFonts w:ascii="PT Astra Serif" w:hAnsi="PT Astra Serif"/>
                <w:b/>
                <w:spacing w:val="15"/>
                <w:sz w:val="28"/>
              </w:rPr>
              <w:t>усл</w:t>
            </w:r>
            <w:proofErr w:type="spellEnd"/>
            <w:r>
              <w:rPr>
                <w:rFonts w:ascii="PT Astra Serif" w:hAnsi="PT Astra Serif"/>
                <w:b/>
                <w:spacing w:val="15"/>
                <w:sz w:val="28"/>
              </w:rPr>
              <w:t>. 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9A55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pacing w:val="15"/>
                <w:sz w:val="28"/>
              </w:rPr>
            </w:pPr>
            <w:r>
              <w:rPr>
                <w:rFonts w:ascii="PT Astra Serif" w:hAnsi="PT Astra Serif"/>
                <w:b/>
                <w:spacing w:val="15"/>
                <w:sz w:val="28"/>
              </w:rPr>
              <w:t>1</w:t>
            </w:r>
          </w:p>
        </w:tc>
      </w:tr>
    </w:tbl>
    <w:p w14:paraId="2892A20B" w14:textId="77777777" w:rsidR="006404D4" w:rsidRDefault="006404D4" w:rsidP="006404D4">
      <w:pPr>
        <w:spacing w:after="259" w:line="1" w:lineRule="exact"/>
        <w:ind w:left="-850"/>
        <w:jc w:val="center"/>
        <w:rPr>
          <w:rFonts w:ascii="PT Astra Serif" w:hAnsi="PT Astra Serif"/>
          <w:sz w:val="28"/>
        </w:rPr>
      </w:pPr>
    </w:p>
    <w:p w14:paraId="1C5F3E7D" w14:textId="77777777" w:rsidR="006404D4" w:rsidRDefault="006404D4" w:rsidP="006404D4">
      <w:pPr>
        <w:widowControl w:val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1.1. ОБЩИЕ ПОЛОЖЕНИЯ</w:t>
      </w:r>
    </w:p>
    <w:p w14:paraId="0CED079F" w14:textId="77777777" w:rsidR="006404D4" w:rsidRDefault="006404D4" w:rsidP="006404D4">
      <w:pPr>
        <w:widowControl w:val="0"/>
        <w:jc w:val="center"/>
        <w:outlineLvl w:val="0"/>
        <w:rPr>
          <w:rFonts w:ascii="PT Astra Serif" w:hAnsi="PT Astra Serif"/>
          <w:b/>
          <w:sz w:val="28"/>
        </w:rPr>
      </w:pPr>
    </w:p>
    <w:p w14:paraId="7C4A19CD" w14:textId="77777777" w:rsidR="006404D4" w:rsidRDefault="006404D4" w:rsidP="006404D4">
      <w:pPr>
        <w:widowControl w:val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Термины и сокращения</w:t>
      </w:r>
    </w:p>
    <w:p w14:paraId="41CCD2C5" w14:textId="77777777" w:rsidR="006404D4" w:rsidRDefault="006404D4" w:rsidP="006404D4">
      <w:pPr>
        <w:widowControl w:val="0"/>
        <w:jc w:val="center"/>
        <w:outlineLvl w:val="1"/>
        <w:rPr>
          <w:rFonts w:ascii="PT Astra Serif" w:hAnsi="PT Astra Serif"/>
          <w:b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0"/>
        <w:gridCol w:w="6584"/>
      </w:tblGrid>
      <w:tr w:rsidR="006404D4" w14:paraId="0FFF1FA9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ECC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Термин / Сокращение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C324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Определение</w:t>
            </w:r>
          </w:p>
        </w:tc>
      </w:tr>
      <w:tr w:rsidR="006404D4" w14:paraId="30B9FB8D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593B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АПВГК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072C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Автоматический пункт весового и габаритного контроля тяжеловесных и (или) крупногабаритных транспортных средств и контроля движения транспортных средств</w:t>
            </w:r>
          </w:p>
        </w:tc>
      </w:tr>
      <w:tr w:rsidR="006404D4" w14:paraId="252BB047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1E85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АРС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CD66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Автоматизированная рабочая станция</w:t>
            </w:r>
          </w:p>
        </w:tc>
      </w:tr>
      <w:tr w:rsidR="006404D4" w14:paraId="5CA66639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4EB0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ВРУ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86F0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Вводно-распределительное устройство</w:t>
            </w:r>
          </w:p>
        </w:tc>
      </w:tr>
      <w:tr w:rsidR="006404D4" w14:paraId="7BC47BC5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8C05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ИБП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8A8F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Источник бесперебойного питания, обеспечивающий работу охранных камер.</w:t>
            </w:r>
          </w:p>
        </w:tc>
      </w:tr>
      <w:tr w:rsidR="006404D4" w14:paraId="74B80CF3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1D04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ООЗ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0462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Описание объекта закупки</w:t>
            </w:r>
          </w:p>
        </w:tc>
      </w:tr>
      <w:tr w:rsidR="006404D4" w14:paraId="36A030A7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AEF4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СВК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970A" w14:textId="77777777" w:rsidR="006404D4" w:rsidRDefault="006404D4" w:rsidP="00823754">
            <w:pPr>
              <w:widowControl w:val="0"/>
              <w:spacing w:line="276" w:lineRule="auto"/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Система дорожная весового и габаритного контроля, производства АО «НИИ «ПОЛЮС» </w:t>
            </w:r>
            <w:r>
              <w:rPr>
                <w:rFonts w:ascii="PT Astra Serif" w:hAnsi="PT Astra Serif"/>
                <w:sz w:val="28"/>
              </w:rPr>
              <w:br/>
              <w:t>им. М.Ф. Стельмаха» и АО «ВИК «</w:t>
            </w:r>
            <w:proofErr w:type="spellStart"/>
            <w:r>
              <w:rPr>
                <w:rFonts w:ascii="PT Astra Serif" w:hAnsi="PT Astra Serif"/>
                <w:sz w:val="28"/>
              </w:rPr>
              <w:t>Тензо</w:t>
            </w:r>
            <w:proofErr w:type="spellEnd"/>
            <w:r>
              <w:rPr>
                <w:rFonts w:ascii="PT Astra Serif" w:hAnsi="PT Astra Serif"/>
                <w:sz w:val="28"/>
              </w:rPr>
              <w:t>-М», модификации «СВК-2-РВС»</w:t>
            </w:r>
          </w:p>
        </w:tc>
      </w:tr>
      <w:tr w:rsidR="006404D4" w14:paraId="7FD0ECA9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3E3A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Объекты</w:t>
            </w:r>
          </w:p>
          <w:p w14:paraId="0B9AFC75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наблюдения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CF9F" w14:textId="15E41691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Расположенное на каждом из АПВГК, указанном в Приложении № 1 к ООЗ: шкаф с электронной частью СВК, источник бесперебойного питания, входящий в состав АПВГК, дополнительный шкаф СВК, ВРУ, текущую обстановку на которых путем передачи их видеоизображения в режиме реального времени должны обеспечить смонтированные в результате оказанной услуги по настоящему </w:t>
            </w:r>
            <w:r w:rsidR="00012794">
              <w:rPr>
                <w:rFonts w:ascii="PT Astra Serif" w:hAnsi="PT Astra Serif"/>
                <w:sz w:val="28"/>
              </w:rPr>
              <w:t>Договору</w:t>
            </w:r>
            <w:r>
              <w:rPr>
                <w:rFonts w:ascii="PT Astra Serif" w:hAnsi="PT Astra Serif"/>
                <w:sz w:val="28"/>
              </w:rPr>
              <w:t xml:space="preserve"> камеры видеонаблюдения</w:t>
            </w:r>
          </w:p>
        </w:tc>
      </w:tr>
      <w:tr w:rsidR="006404D4" w14:paraId="6EA93F1F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10CD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lastRenderedPageBreak/>
              <w:t>РоЕ</w:t>
            </w:r>
            <w:proofErr w:type="spellEnd"/>
            <w:r>
              <w:rPr>
                <w:rFonts w:ascii="PT Astra Serif" w:hAnsi="PT Astra Serif"/>
                <w:sz w:val="28"/>
              </w:rPr>
              <w:t>-коммутатор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3042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Коммутатор с функцией питания через интернет кабель</w:t>
            </w:r>
          </w:p>
        </w:tc>
      </w:tr>
      <w:tr w:rsidR="006404D4" w14:paraId="3468A778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7EB9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5FCA" w14:textId="0BF32683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Камеры видеонаблюдения, ИБП, телекоммуникационные климатические шкафы, </w:t>
            </w:r>
            <w:proofErr w:type="spellStart"/>
            <w:r>
              <w:rPr>
                <w:rFonts w:ascii="PT Astra Serif" w:hAnsi="PT Astra Serif"/>
                <w:sz w:val="28"/>
              </w:rPr>
              <w:t>PoE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-коммутаторы, монтаж пуско-наладку которых необходимо осуществить в ходе оказания услуги по настоящему </w:t>
            </w:r>
            <w:r w:rsidR="00012794">
              <w:rPr>
                <w:rFonts w:ascii="PT Astra Serif" w:hAnsi="PT Astra Serif"/>
                <w:sz w:val="28"/>
              </w:rPr>
              <w:t>Договору</w:t>
            </w:r>
            <w:r>
              <w:rPr>
                <w:rFonts w:ascii="PT Astra Serif" w:hAnsi="PT Astra Serif"/>
                <w:sz w:val="28"/>
              </w:rPr>
              <w:t>, а также иные элементы и запчасти, необходимые для оказания услуги.</w:t>
            </w:r>
          </w:p>
        </w:tc>
      </w:tr>
      <w:tr w:rsidR="006404D4" w14:paraId="62CDDCE8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6D54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F4FA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Программное обеспечение «NETRIS ISTREAM ITX» (регистрационный номер программного обеспечения в едином реестре российских программ для электронных вычислительных машин и баз данных №1271 от 05.09.2016), установленное на АРС Заказчика</w:t>
            </w:r>
          </w:p>
        </w:tc>
      </w:tr>
      <w:tr w:rsidR="006404D4" w14:paraId="2922BAA0" w14:textId="77777777" w:rsidTr="00823754">
        <w:trPr>
          <w:trHeight w:val="379"/>
          <w:jc w:val="center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9211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СВК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04B3A" w14:textId="77777777" w:rsidR="006404D4" w:rsidRDefault="006404D4" w:rsidP="0082375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Система дорожная весового и габаритного контроля, производства АО «НИИ «ПОЛЮС» </w:t>
            </w:r>
            <w:r>
              <w:rPr>
                <w:rFonts w:ascii="PT Astra Serif" w:hAnsi="PT Astra Serif"/>
                <w:sz w:val="28"/>
              </w:rPr>
              <w:br/>
              <w:t>им. М.Ф. Стельмаха» и АО «ВИК «</w:t>
            </w:r>
            <w:proofErr w:type="spellStart"/>
            <w:r>
              <w:rPr>
                <w:rFonts w:ascii="PT Astra Serif" w:hAnsi="PT Astra Serif"/>
                <w:sz w:val="28"/>
              </w:rPr>
              <w:t>Тензо</w:t>
            </w:r>
            <w:proofErr w:type="spellEnd"/>
            <w:r>
              <w:rPr>
                <w:rFonts w:ascii="PT Astra Serif" w:hAnsi="PT Astra Serif"/>
                <w:sz w:val="28"/>
              </w:rPr>
              <w:t>-М», модификации «СВК-2-РВС»</w:t>
            </w:r>
          </w:p>
        </w:tc>
      </w:tr>
    </w:tbl>
    <w:p w14:paraId="345E5BB3" w14:textId="77777777" w:rsidR="006404D4" w:rsidRDefault="006404D4" w:rsidP="006404D4">
      <w:pPr>
        <w:widowControl w:val="0"/>
        <w:ind w:left="-850"/>
        <w:jc w:val="both"/>
        <w:rPr>
          <w:rFonts w:ascii="PT Astra Serif" w:hAnsi="PT Astra Serif"/>
          <w:sz w:val="28"/>
        </w:rPr>
      </w:pPr>
    </w:p>
    <w:p w14:paraId="22F0B81F" w14:textId="77777777" w:rsidR="006404D4" w:rsidRDefault="006404D4" w:rsidP="006404D4">
      <w:pPr>
        <w:widowControl w:val="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1.2. Общие сведения:</w:t>
      </w:r>
    </w:p>
    <w:p w14:paraId="07D44BCA" w14:textId="77777777" w:rsidR="006404D4" w:rsidRDefault="006404D4" w:rsidP="006404D4">
      <w:pPr>
        <w:tabs>
          <w:tab w:val="left" w:pos="851"/>
        </w:tabs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pacing w:val="2"/>
          <w:sz w:val="28"/>
        </w:rPr>
        <w:t xml:space="preserve">Полное наименование: </w:t>
      </w:r>
      <w:r>
        <w:rPr>
          <w:rFonts w:ascii="PT Astra Serif" w:hAnsi="PT Astra Serif"/>
          <w:sz w:val="28"/>
        </w:rPr>
        <w:t xml:space="preserve">Оказание услуги по </w:t>
      </w:r>
      <w:r>
        <w:rPr>
          <w:rFonts w:ascii="PT Astra Serif" w:hAnsi="PT Astra Serif"/>
          <w:spacing w:val="2"/>
          <w:sz w:val="28"/>
        </w:rPr>
        <w:t xml:space="preserve">монтажу и пуско-наладке камер видеонаблюдения, источников бесперебойного питания, РОЕ-коммутаторов и </w:t>
      </w:r>
      <w:r>
        <w:rPr>
          <w:rFonts w:ascii="PT Astra Serif" w:hAnsi="PT Astra Serif"/>
          <w:sz w:val="28"/>
        </w:rPr>
        <w:t>телекоммуникационных</w:t>
      </w:r>
      <w:r>
        <w:rPr>
          <w:rFonts w:ascii="PT Astra Serif" w:hAnsi="PT Astra Serif"/>
          <w:spacing w:val="2"/>
          <w:sz w:val="28"/>
        </w:rPr>
        <w:t xml:space="preserve"> климатических шкафов на АПВГК Тульской области, результатом которой является интеграция камер видеонаблюдения с ПО, и обеспечение круглосуточной (24 часа 7 дней в неделю) передачи смонтированными камерами видеопотоков фиксируемых изображений всех Объектов наблюдения в оборудование АРС.</w:t>
      </w:r>
    </w:p>
    <w:p w14:paraId="766C45A4" w14:textId="77777777" w:rsidR="006404D4" w:rsidRDefault="006404D4" w:rsidP="006404D4">
      <w:pPr>
        <w:tabs>
          <w:tab w:val="left" w:pos="851"/>
        </w:tabs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pacing w:val="2"/>
          <w:sz w:val="28"/>
        </w:rPr>
        <w:t>Цель оказания услуги:</w:t>
      </w:r>
      <w:r>
        <w:rPr>
          <w:rFonts w:ascii="PT Astra Serif" w:hAnsi="PT Astra Serif"/>
          <w:spacing w:val="2"/>
          <w:sz w:val="28"/>
        </w:rPr>
        <w:t xml:space="preserve"> </w:t>
      </w:r>
    </w:p>
    <w:p w14:paraId="32B8ACCD" w14:textId="77777777" w:rsidR="006404D4" w:rsidRDefault="006404D4" w:rsidP="006404D4">
      <w:pPr>
        <w:tabs>
          <w:tab w:val="left" w:pos="851"/>
        </w:tabs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 xml:space="preserve"> Оказание услуги осуществляется с целью:</w:t>
      </w:r>
    </w:p>
    <w:p w14:paraId="71C9F0A3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- повышения уровня безопасности функционирования АПВГК;</w:t>
      </w:r>
    </w:p>
    <w:p w14:paraId="6B2197F2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 xml:space="preserve">- сохранности имущества, находящегося в собственности Заказчика; </w:t>
      </w:r>
    </w:p>
    <w:p w14:paraId="02CF0D23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- повышения качества объективного контроля за общей обстановкой;</w:t>
      </w:r>
    </w:p>
    <w:p w14:paraId="5C37B2AF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- сокращения сроков обнаружения негативных событий;</w:t>
      </w:r>
    </w:p>
    <w:p w14:paraId="5FCEBB8A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- повышения эффективности реагирования экстренных оперативных служб;</w:t>
      </w:r>
    </w:p>
    <w:p w14:paraId="18FD976B" w14:textId="77777777" w:rsidR="006404D4" w:rsidRDefault="006404D4" w:rsidP="006404D4">
      <w:pPr>
        <w:tabs>
          <w:tab w:val="left" w:pos="851"/>
        </w:tabs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- снижения трудоемкости при накоплении и обработке информации за счет использования перспективных информационных технологий.</w:t>
      </w:r>
    </w:p>
    <w:p w14:paraId="53A6A821" w14:textId="77777777" w:rsidR="006404D4" w:rsidRDefault="006404D4" w:rsidP="006404D4">
      <w:pPr>
        <w:tabs>
          <w:tab w:val="left" w:pos="851"/>
        </w:tabs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Для достижения указанных целей требуется</w:t>
      </w:r>
      <w:r>
        <w:rPr>
          <w:rFonts w:ascii="PT Astra Serif" w:hAnsi="PT Astra Serif"/>
          <w:sz w:val="28"/>
        </w:rPr>
        <w:t xml:space="preserve"> осуществить монтаж, пуско-наладку трех камер видеонаблюдения, одного ИБП,</w:t>
      </w:r>
      <w:r>
        <w:rPr>
          <w:rFonts w:ascii="PT Astra Serif" w:hAnsi="PT Astra Serif"/>
          <w:spacing w:val="2"/>
          <w:sz w:val="28"/>
        </w:rPr>
        <w:t xml:space="preserve"> одного РОЕ-коммутатора и одного </w:t>
      </w:r>
      <w:r>
        <w:rPr>
          <w:rFonts w:ascii="PT Astra Serif" w:hAnsi="PT Astra Serif"/>
          <w:sz w:val="28"/>
        </w:rPr>
        <w:t>телекоммуникационного</w:t>
      </w:r>
      <w:r>
        <w:rPr>
          <w:rFonts w:ascii="PT Astra Serif" w:hAnsi="PT Astra Serif"/>
          <w:spacing w:val="2"/>
          <w:sz w:val="28"/>
        </w:rPr>
        <w:t xml:space="preserve"> климатического шкафа</w:t>
      </w:r>
      <w:r>
        <w:rPr>
          <w:rFonts w:ascii="PT Astra Serif" w:hAnsi="PT Astra Serif"/>
          <w:sz w:val="28"/>
        </w:rPr>
        <w:t xml:space="preserve"> на каждом АПВГК, указанном в Приложении № 1 к ООЗ. Указанные видеокамеры имеют внутренний накопитель данных.</w:t>
      </w:r>
      <w:r>
        <w:rPr>
          <w:rFonts w:ascii="PT Astra Serif" w:hAnsi="PT Astra Serif"/>
          <w:spacing w:val="2"/>
          <w:sz w:val="28"/>
        </w:rPr>
        <w:t xml:space="preserve"> Также необходимо обеспечить подключение видеопотоков с указанных камер в оборудование АРС Заказчика для оперативного реагирования на нештатные ситуации.</w:t>
      </w:r>
    </w:p>
    <w:p w14:paraId="3B8CE609" w14:textId="77777777" w:rsidR="006404D4" w:rsidRDefault="006404D4" w:rsidP="006404D4">
      <w:pPr>
        <w:widowControl w:val="0"/>
        <w:ind w:left="-850" w:firstLine="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1.3. Место оказания услуги:</w:t>
      </w:r>
    </w:p>
    <w:p w14:paraId="2761BE43" w14:textId="77777777" w:rsidR="006404D4" w:rsidRDefault="006404D4" w:rsidP="006404D4">
      <w:pPr>
        <w:widowControl w:val="0"/>
        <w:ind w:left="-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АРС, расположенная по адресу: г. Тула, Хлебная площадь, д. 7 (в помещениях, </w:t>
      </w:r>
      <w:r>
        <w:rPr>
          <w:rFonts w:ascii="PT Astra Serif" w:hAnsi="PT Astra Serif"/>
          <w:sz w:val="28"/>
        </w:rPr>
        <w:lastRenderedPageBreak/>
        <w:t>указанных Заказчиком), а также АПВГК, расположенные по адресам, указанным в Приложении № 1 к ООЗ.</w:t>
      </w:r>
    </w:p>
    <w:p w14:paraId="6BCCE5C1" w14:textId="144B329A" w:rsidR="006404D4" w:rsidRDefault="006404D4" w:rsidP="006404D4">
      <w:pPr>
        <w:widowControl w:val="0"/>
        <w:ind w:left="-850" w:firstLine="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1.4. Сроки оказания услуги: </w:t>
      </w:r>
      <w:r>
        <w:rPr>
          <w:rFonts w:ascii="PT Astra Serif" w:hAnsi="PT Astra Serif"/>
          <w:sz w:val="28"/>
        </w:rPr>
        <w:t xml:space="preserve">с даты заключения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 по 30.06.2026 включительно.</w:t>
      </w:r>
    </w:p>
    <w:p w14:paraId="2E972004" w14:textId="77777777" w:rsidR="006404D4" w:rsidRDefault="006404D4" w:rsidP="006404D4">
      <w:pPr>
        <w:widowControl w:val="0"/>
        <w:ind w:left="-850" w:firstLine="850"/>
        <w:jc w:val="both"/>
        <w:outlineLvl w:val="1"/>
        <w:rPr>
          <w:rFonts w:ascii="PT Astra Serif" w:hAnsi="PT Astra Serif"/>
          <w:sz w:val="28"/>
        </w:rPr>
      </w:pPr>
    </w:p>
    <w:p w14:paraId="76B3F984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ТРЕБОВАНИЯ К ОКАЗАНИЮ УСЛУГИ</w:t>
      </w:r>
    </w:p>
    <w:p w14:paraId="71782267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center"/>
        <w:outlineLvl w:val="1"/>
        <w:rPr>
          <w:rFonts w:ascii="PT Astra Serif" w:hAnsi="PT Astra Serif"/>
          <w:sz w:val="28"/>
        </w:rPr>
      </w:pPr>
    </w:p>
    <w:p w14:paraId="28CCC786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 w:firstLine="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 Общие требования к оказанию услуги</w:t>
      </w:r>
    </w:p>
    <w:p w14:paraId="530F2E21" w14:textId="08D99F8E" w:rsidR="006404D4" w:rsidRDefault="006404D4" w:rsidP="006404D4">
      <w:pPr>
        <w:spacing w:line="259" w:lineRule="auto"/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должна оказываться в соответствии с настоящим ООЗ и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ом.</w:t>
      </w:r>
    </w:p>
    <w:p w14:paraId="086988A6" w14:textId="77777777" w:rsidR="006404D4" w:rsidRDefault="006404D4" w:rsidP="006404D4">
      <w:pPr>
        <w:spacing w:line="259" w:lineRule="auto"/>
        <w:ind w:left="-850"/>
        <w:jc w:val="both"/>
        <w:rPr>
          <w:rFonts w:ascii="PT Astra Serif" w:hAnsi="PT Astra Serif"/>
          <w:sz w:val="28"/>
        </w:rPr>
      </w:pPr>
    </w:p>
    <w:p w14:paraId="53AC07EB" w14:textId="40491938" w:rsidR="006404D4" w:rsidRDefault="006404D4" w:rsidP="006404D4">
      <w:pPr>
        <w:tabs>
          <w:tab w:val="left" w:pos="812"/>
        </w:tabs>
        <w:spacing w:line="259" w:lineRule="auto"/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2.1.1. Для целей оказания услуги не позднее пяти рабочих дней с даты заключения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 Заказчик передает Исполнителю по Акту приема-передачи (Приложение № 2 к ООЗ) следующее Оборудование:</w:t>
      </w:r>
    </w:p>
    <w:p w14:paraId="09B8A462" w14:textId="77777777" w:rsidR="006404D4" w:rsidRDefault="006404D4" w:rsidP="006404D4">
      <w:pPr>
        <w:tabs>
          <w:tab w:val="left" w:pos="812"/>
        </w:tabs>
        <w:spacing w:line="259" w:lineRule="auto"/>
        <w:ind w:left="-850"/>
        <w:jc w:val="both"/>
        <w:rPr>
          <w:rFonts w:ascii="PT Astra Serif" w:hAnsi="PT Astra Serif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5729"/>
        <w:gridCol w:w="1856"/>
      </w:tblGrid>
      <w:tr w:rsidR="006404D4" w14:paraId="5B214401" w14:textId="77777777" w:rsidTr="00823754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E732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ind w:hanging="709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275B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монтируемого оборудования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9EC1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Количество, шт.</w:t>
            </w:r>
          </w:p>
        </w:tc>
      </w:tr>
      <w:tr w:rsidR="006404D4" w14:paraId="07466A5A" w14:textId="77777777" w:rsidTr="00823754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B7CD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FA5B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Камера видеонаблюдения TR-D2151IR3 v2 (R) 2.8 - Уличная 5Мп IP-камера TRASSIR с ИК-подсветкой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64874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30</w:t>
            </w:r>
          </w:p>
        </w:tc>
      </w:tr>
      <w:tr w:rsidR="006404D4" w14:paraId="1B4D6DFC" w14:textId="77777777" w:rsidTr="00823754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BADD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84A8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ИБП IRBIS ISL 1000ERMI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E8BD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</w:p>
        </w:tc>
      </w:tr>
      <w:tr w:rsidR="006404D4" w14:paraId="23C6BA19" w14:textId="77777777" w:rsidTr="00823754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0F6D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88E2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РОЕ-коммутатор Коммутатор </w:t>
            </w:r>
            <w:proofErr w:type="spellStart"/>
            <w:r>
              <w:rPr>
                <w:rFonts w:ascii="PT Astra Serif" w:hAnsi="PT Astra Serif"/>
                <w:sz w:val="28"/>
              </w:rPr>
              <w:t>Eltex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MES2408PL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4076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</w:p>
        </w:tc>
      </w:tr>
      <w:tr w:rsidR="006404D4" w14:paraId="31EC99B0" w14:textId="77777777" w:rsidTr="00823754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12A6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1B4E" w14:textId="77777777" w:rsidR="006404D4" w:rsidRDefault="006404D4" w:rsidP="0082375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Телекоммуникационный климатический шкаф настенный 19’’ серии ТШ: ТШ-НС, 12U, 600х600 (</w:t>
            </w:r>
            <w:proofErr w:type="spellStart"/>
            <w:r>
              <w:rPr>
                <w:rFonts w:ascii="PT Astra Serif" w:hAnsi="PT Astra Serif"/>
                <w:sz w:val="28"/>
              </w:rPr>
              <w:t>ШхГ</w:t>
            </w:r>
            <w:proofErr w:type="spellEnd"/>
            <w:r>
              <w:rPr>
                <w:rFonts w:ascii="PT Astra Serif" w:hAnsi="PT Astra Serif"/>
                <w:sz w:val="28"/>
              </w:rPr>
              <w:t>), обогрев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7799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</w:p>
          <w:p w14:paraId="2CFAF097" w14:textId="77777777" w:rsidR="006404D4" w:rsidRDefault="006404D4" w:rsidP="00823754">
            <w:pPr>
              <w:tabs>
                <w:tab w:val="left" w:pos="812"/>
              </w:tabs>
              <w:spacing w:line="259" w:lineRule="auto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5CD0BDB1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both"/>
        <w:outlineLvl w:val="1"/>
        <w:rPr>
          <w:rFonts w:ascii="PT Astra Serif" w:hAnsi="PT Astra Serif"/>
          <w:sz w:val="28"/>
        </w:rPr>
      </w:pPr>
    </w:p>
    <w:p w14:paraId="4F0A1773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Оборудование является новым, не бывшим в употреблении, год выпуска – 2025.</w:t>
      </w:r>
    </w:p>
    <w:p w14:paraId="5132830C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Исполнитель обязан за свой счет и своими силами обеспечить монтаж, пуско-наладку, а также работоспособное и исправное состояние смонтированного Оборудования до подписания Заказчиком Акта приема-передачи Оборудования от Исполнителя Заказчику (Приложение № 3 к ООЗ)</w:t>
      </w:r>
    </w:p>
    <w:p w14:paraId="19DA4F42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both"/>
        <w:outlineLvl w:val="1"/>
        <w:rPr>
          <w:rFonts w:ascii="PT Astra Serif" w:hAnsi="PT Astra Serif"/>
          <w:sz w:val="28"/>
        </w:rPr>
      </w:pPr>
    </w:p>
    <w:p w14:paraId="671F6008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 Состав оказываемой услуги</w:t>
      </w:r>
    </w:p>
    <w:p w14:paraId="39B3F091" w14:textId="77777777" w:rsidR="006404D4" w:rsidRDefault="006404D4" w:rsidP="006404D4">
      <w:pPr>
        <w:tabs>
          <w:tab w:val="left" w:pos="843"/>
        </w:tabs>
        <w:spacing w:line="264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состав оказываемых услуг входит, в том числе:</w:t>
      </w:r>
    </w:p>
    <w:p w14:paraId="4720C676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Монтаж, согласно схеме расположения Оборудования (далее - Схема), на каждом из АПВГК, указанных в Приложении № 1 к ООЗ, трех камер видеонаблюдения, полученных от Заказчика. </w:t>
      </w:r>
    </w:p>
    <w:p w14:paraId="4F6A8A43" w14:textId="2DA5C89B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Схема разрабатывается Исполнителем и согласовывается с Заказчиком не позднее 5 (пяти) рабочих дней с даты заключения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 xml:space="preserve">а. В Схеме Исполнителем должны быть указаны зоны обзора каждой из монтируемых камер видеонаблюдения. Местоположение камер видеонаблюдения и зоны их обзора </w:t>
      </w:r>
      <w:r>
        <w:rPr>
          <w:rFonts w:ascii="PT Astra Serif" w:hAnsi="PT Astra Serif"/>
          <w:sz w:val="28"/>
        </w:rPr>
        <w:lastRenderedPageBreak/>
        <w:t>должны обеспечивать обзор всех без исключения Объектов наблюдения, на каждом из АПВГК, на котором смонтированы данные камеры.</w:t>
      </w:r>
    </w:p>
    <w:p w14:paraId="45470DAC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Монтаж телекоммуникационных климатических шкафов, полученных от Заказчика (по одному на каждом АПВГК, из указанных в Приложении № 1 к ООЗ). Монтаж осуществляется на существующую П-образную опору на высоту не менее 4 метров.</w:t>
      </w:r>
    </w:p>
    <w:p w14:paraId="51E45773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Монтаж ИБП, полученных от Заказчика, в телекоммуникационный климатический шкаф (по одному ИБП на каждом АПВГК из указанных в Приложении № 1 к ООЗ).</w:t>
      </w:r>
    </w:p>
    <w:p w14:paraId="3FFBBA0F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Монтаж в телекоммуникационный климатический шкаф </w:t>
      </w:r>
      <w:proofErr w:type="spellStart"/>
      <w:r>
        <w:rPr>
          <w:rFonts w:ascii="PT Astra Serif" w:hAnsi="PT Astra Serif"/>
          <w:sz w:val="28"/>
        </w:rPr>
        <w:t>PoE</w:t>
      </w:r>
      <w:proofErr w:type="spellEnd"/>
      <w:r>
        <w:rPr>
          <w:rFonts w:ascii="PT Astra Serif" w:hAnsi="PT Astra Serif"/>
          <w:sz w:val="28"/>
        </w:rPr>
        <w:t xml:space="preserve">-коммутаторов, полученных от Заказчика (по одному </w:t>
      </w:r>
      <w:proofErr w:type="spellStart"/>
      <w:r>
        <w:rPr>
          <w:rFonts w:ascii="PT Astra Serif" w:hAnsi="PT Astra Serif"/>
          <w:sz w:val="28"/>
        </w:rPr>
        <w:t>PoE</w:t>
      </w:r>
      <w:proofErr w:type="spellEnd"/>
      <w:r>
        <w:rPr>
          <w:rFonts w:ascii="PT Astra Serif" w:hAnsi="PT Astra Serif"/>
          <w:sz w:val="28"/>
        </w:rPr>
        <w:t>-коммутатору на каждом АПВГК, из указанных в Приложении № 1 к ООЗ).</w:t>
      </w:r>
    </w:p>
    <w:p w14:paraId="371D9EC7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Подключение камер видеонаблюдения к </w:t>
      </w:r>
      <w:proofErr w:type="spellStart"/>
      <w:r>
        <w:rPr>
          <w:rFonts w:ascii="PT Astra Serif" w:hAnsi="PT Astra Serif"/>
          <w:sz w:val="28"/>
        </w:rPr>
        <w:t>PoE</w:t>
      </w:r>
      <w:proofErr w:type="spellEnd"/>
      <w:r>
        <w:rPr>
          <w:rFonts w:ascii="PT Astra Serif" w:hAnsi="PT Astra Serif"/>
          <w:sz w:val="28"/>
        </w:rPr>
        <w:t>-коммутаторам и источникам бесперебойного питания, смонтированным Исполнителем.</w:t>
      </w:r>
    </w:p>
    <w:p w14:paraId="0660FD28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Обеспечение всего смонтированного Оборудования электропитанием. Решения по электропитанию, заземлению Оборудования в части их электрических, климатических и эксплуатационных параметров определяются Исполнителем самостоятельно.</w:t>
      </w:r>
    </w:p>
    <w:p w14:paraId="51DC983C" w14:textId="77777777" w:rsidR="006404D4" w:rsidRDefault="006404D4" w:rsidP="006404D4">
      <w:pPr>
        <w:numPr>
          <w:ilvl w:val="0"/>
          <w:numId w:val="1"/>
        </w:numPr>
        <w:tabs>
          <w:tab w:val="left" w:pos="843"/>
        </w:tabs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Осуществление пуско-наладочных работ смонтированного Оборудования, результатом которых является обеспечение интеграции с ПО, установленное на АРС Заказчика и бесперебойной передачи (24 часа 7 дней в неделю) данными камерами видеонаблюдения со всех АПВГК, указанных в Приложении № 1 к ООЗ, видеопотоков, фиксируемых изображений всех без исключения Объектов наблюдения, в оборудование АРС Заказчика. </w:t>
      </w:r>
    </w:p>
    <w:p w14:paraId="16C91230" w14:textId="00B3BCBE" w:rsidR="006404D4" w:rsidRDefault="006404D4" w:rsidP="006404D4">
      <w:pPr>
        <w:tabs>
          <w:tab w:val="left" w:pos="843"/>
        </w:tabs>
        <w:spacing w:line="264" w:lineRule="auto"/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Доступ Исполнителю к серверному оборудованию Заказчика на период оказания услуг по </w:t>
      </w:r>
      <w:r w:rsidR="00012794">
        <w:rPr>
          <w:rFonts w:ascii="PT Astra Serif" w:hAnsi="PT Astra Serif"/>
          <w:sz w:val="28"/>
        </w:rPr>
        <w:t>Договору</w:t>
      </w:r>
      <w:r>
        <w:rPr>
          <w:rFonts w:ascii="PT Astra Serif" w:hAnsi="PT Astra Serif"/>
          <w:sz w:val="28"/>
        </w:rPr>
        <w:t xml:space="preserve"> предоставляется в присутствии представителя Заказчика в рабочее время (с понедельника по четверг с 9:00 – 18:00 и в пятницу с 9:00 – 17:00).</w:t>
      </w:r>
    </w:p>
    <w:p w14:paraId="3ACB6D7E" w14:textId="43B049BB" w:rsidR="006404D4" w:rsidRDefault="006404D4" w:rsidP="006404D4">
      <w:pPr>
        <w:tabs>
          <w:tab w:val="left" w:pos="843"/>
        </w:tabs>
        <w:spacing w:line="264" w:lineRule="auto"/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Оказание услуг в рамках данного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 не должно влиять на функционирование АПВГК и АРС, их работоспособное и исправное состояние.</w:t>
      </w:r>
    </w:p>
    <w:p w14:paraId="29343B23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состав услуги включаются все расходные материалы для монтажа Оборудования, подведения электропитания, осуществления пуско-наладочных работ.</w:t>
      </w:r>
    </w:p>
    <w:p w14:paraId="53CD88AD" w14:textId="77777777" w:rsidR="006404D4" w:rsidRDefault="006404D4" w:rsidP="006404D4">
      <w:pPr>
        <w:tabs>
          <w:tab w:val="left" w:pos="1276"/>
        </w:tabs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2.2.1. Под работоспособным состоянием для целей настоящего ООЗ понимается состояние АПВГК и (или) АРС, их отдельных элементов, и/или технических и программных средств, при котором значения всех параметров каждого из отдельных элементов, технических и/или программных средств АПВГК и (или) АРС, характеризующих способность выполнять заданные функции, соответствуют требованиям нормативно-технической документации. </w:t>
      </w:r>
    </w:p>
    <w:p w14:paraId="0F014252" w14:textId="77777777" w:rsidR="006404D4" w:rsidRDefault="006404D4" w:rsidP="006404D4">
      <w:pPr>
        <w:tabs>
          <w:tab w:val="left" w:pos="1276"/>
        </w:tabs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неработоспособности АПВГК и (или) АРС для целей настоящего ООЗ также относятся периоды отсутствия электроснабжения и (или) связи (по причинам, находящимся в зоне ответственности Исполнителя). </w:t>
      </w:r>
    </w:p>
    <w:p w14:paraId="3E5A05BA" w14:textId="77777777" w:rsidR="006404D4" w:rsidRDefault="006404D4" w:rsidP="006404D4">
      <w:pPr>
        <w:tabs>
          <w:tab w:val="left" w:pos="843"/>
        </w:tabs>
        <w:spacing w:line="264" w:lineRule="auto"/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2.2.2. Под исправным состоянием АПВГК и (или) АРС, их отдельных элементов и/или технических и программных средств, для целей настоящего ООЗ, понимается состояние, при котором все элементы АПВГК и (или) АРС (в том числе, каждое из технических и/или программных средств отдельных элементов АПВГК и </w:t>
      </w:r>
      <w:r>
        <w:rPr>
          <w:rFonts w:ascii="PT Astra Serif" w:hAnsi="PT Astra Serif"/>
          <w:sz w:val="28"/>
        </w:rPr>
        <w:lastRenderedPageBreak/>
        <w:t>(или) АРС) исправны, то есть соответствуют всем требованиям нормативно-технической документации, в них отсутствуют любые неисправности, дефекты, сбои, отказы, повреждения.</w:t>
      </w:r>
    </w:p>
    <w:p w14:paraId="1E9A846B" w14:textId="77777777" w:rsidR="006404D4" w:rsidRDefault="006404D4" w:rsidP="006404D4">
      <w:pPr>
        <w:tabs>
          <w:tab w:val="left" w:pos="812"/>
        </w:tabs>
        <w:spacing w:line="259" w:lineRule="auto"/>
        <w:ind w:left="-850"/>
        <w:jc w:val="both"/>
        <w:rPr>
          <w:rFonts w:ascii="PT Astra Serif" w:hAnsi="PT Astra Serif"/>
          <w:sz w:val="28"/>
        </w:rPr>
      </w:pPr>
    </w:p>
    <w:p w14:paraId="28D6BA2A" w14:textId="77777777" w:rsidR="006404D4" w:rsidRDefault="006404D4" w:rsidP="006404D4">
      <w:pPr>
        <w:ind w:left="-850"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2.4. Требования к монтажу, пуско-наладке Оборудования.</w:t>
      </w:r>
    </w:p>
    <w:p w14:paraId="50B0A710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 До момента подписания Акта приема-передачи от Исполнителя Заказчику (Приложение № 3 к ООЗ) риски выхода из строя и/или случайной гибели Оборудования несет Исполнитель.</w:t>
      </w:r>
    </w:p>
    <w:p w14:paraId="2405E76E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2.4.1.1. В случае выхода Оборудования из строя Исполнитель своими силами и за свой счет осуществляет его ремонт (в т.ч. гарантийный) путем направления в адрес заводов-изготовителей, официальных сервисных центров, аккредитованных заводами-изготовителями или иных представителей заводов-изготовителей, уполномоченных на выполнение ремонтных работ Оборудования с последующим предоставлением подтверждающих документов, свидетельств, сертификатов и т.п.</w:t>
      </w:r>
    </w:p>
    <w:p w14:paraId="118C3FE7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2.4.2. Исполнитель выполняет услугу по монтажу и пуско-наладке Оборудования по адресам, указанным в п. 1.3. ООЗ и Приложении </w:t>
      </w:r>
      <w:r>
        <w:rPr>
          <w:rFonts w:ascii="PT Astra Serif" w:hAnsi="PT Astra Serif"/>
          <w:sz w:val="28"/>
        </w:rPr>
        <w:br/>
        <w:t>№ 1 к ООЗ, своими силами и за свой счет.</w:t>
      </w:r>
    </w:p>
    <w:p w14:paraId="4C7C4BB2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2.4.3. Рабочую документацию (указанную в пунктах 2.4.5-2.4.5.1 Описания объекта закупки), а также все мероприятия по монтажу, пуско-наладке Оборудования Исполнитель, в случае необходимости, самостоятельно в установленном порядке и за свой счет согласовывает со всеми организациями (лицами), интересы и/или полномочия которых затрагиваются при производстве работ. </w:t>
      </w:r>
    </w:p>
    <w:p w14:paraId="5770D024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2.4.4. Монтаж Оборудования должен проводиться согласно технической документации заводов-изготовителей, прилагаемых к камерам видеонаблюдения (TR-D2151IR3 v2 (R) 2.8 - Уличная 5Мп IP-камера TRASSIR с ИК-подсветкой), РОЕ-коммутаторам, телекоммуникационным климатическим шкафам и ИБП (IRBIS ISL 1000ERMI) (копии технической документации передаются Заказчиком Исполнителю вместе с Актом приема-передачи (Приложение № 2 к ООЗ) и техническими условиями). Мероприятия по монтажу, подключению и пуско-наладке Оборудования должны проводиться в строгом соответствии с требованиями вышеуказанной документации и техническими условиями.</w:t>
      </w:r>
    </w:p>
    <w:p w14:paraId="1DEDE52C" w14:textId="4B3DFF2E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2.4.5. Исполнитель, при необходимости, в целях обеспечения электропитания Оборудования обязан запросить и получить для утвержденных мест установки у всех заинтересованных организаций и учреждений (в том числе у энергосетевых компаний)  документы, необходимые для оказания услуги в рамках настоящего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а, в том числе договоры об осуществлении технологического присоединения к сетям энергоснабжения, технические условия, согласования и разрешения и иные документы, а также разрешения от владельцев опор на размещение Оборудования на опорах.</w:t>
      </w:r>
    </w:p>
    <w:p w14:paraId="4A7D98A2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2.4.5.1. Решения по электропитанию, заземлению технических средств в части их электрических, климатических и эксплуатационных параметров определяются Исполнителем самостоятельно.</w:t>
      </w:r>
    </w:p>
    <w:p w14:paraId="4F555BE9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2.4.5.2. В случае наличия рисков нарушения сроков пуско-наладки Оборудования в части подключения к постоянным источникам энергоснабжения, </w:t>
      </w:r>
      <w:r>
        <w:rPr>
          <w:rFonts w:ascii="PT Astra Serif" w:hAnsi="PT Astra Serif"/>
          <w:sz w:val="28"/>
        </w:rPr>
        <w:lastRenderedPageBreak/>
        <w:t>допускается (по согласованию с Заказчиком) временная установка комбинированных автономных систем энергоснабжения с использованием солнечных батарей, ветрогенераторов, аккумуляторов и иных источников автономного питания силами и за счет Исполнителя. В случае применения таких систем Исполнитель должен обеспечить возможность функционирования Оборудования с их помощью в круглосуточном режиме до момента подключения к постоянным источникам энергоснабжения.</w:t>
      </w:r>
    </w:p>
    <w:p w14:paraId="18B3EA6A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2.4.5.3. Организация энергоснабжения (как постоянного, так и автономного) Оборудования проводится Исполнителем своими силами и за свой счет.</w:t>
      </w:r>
    </w:p>
    <w:p w14:paraId="4934A625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2.4.5.4. Исполнитель должен обеспечить наличие электропитания от постоянного источника и функционирование Оборудования по дату подписания Заказчиком Акта приема-передачи от Исполнителя Заказчику (Приложение № 3 к ООЗ) включительно.</w:t>
      </w:r>
    </w:p>
    <w:p w14:paraId="03D6B7C8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2.4.6. Исполнитель, при необходимости, получает согласования и/или технические условия от балансодержателей опор (мачт городского освещения, опор городской контактной сети, иных конструкций, пригодных для размещения Оборудования) на размещение Оборудования, их составных частей. При отсутствии в местах установки Оборудования опор улично-дорожной сети, соответствующих требованиям, предъявляемым к размещению Оборудования, а также необходимости установки дополнительных опор, опоры для размещения Оборудования устанавливаются Исполнителем своими силами и за свой счет.</w:t>
      </w:r>
    </w:p>
    <w:p w14:paraId="5F551B11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2.4.7. При выполнении работ Исполнитель должен обеспечить безопасность участников дорожного движения, безопасность погрузочно-разгрузочных работ, высотных работ, разработать и согласовать в установленном порядке временную схему организации движения транспорта в местах выполнения работ.</w:t>
      </w:r>
    </w:p>
    <w:p w14:paraId="5EFC49D8" w14:textId="7AFBFE2C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2.4.8. При выполнении работ Исполнитель обеспечивает соблюдение действующих нормативных правовых актов, ГОСТов, технических условий и обеспечивает соблюдение правил техники безопасности труда. Качество работ, производимых Исполнителем и применяемых им материалов и оборудования, должно соответствовать требованиям действующих СНиП, технических регламентов, ГОСТ, технических условий. При обнаружении обстоятельств (как не зависящих от Исполнителя, так и возникших по его вине), которые создают невозможность оказания услуги в срок, предусмотренный настоящим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ом, Исполнитель обязан письменно уведомить об этом Заказчика не позднее 2 (двух) рабочих дней с момента возникновения таких обстоятельств.</w:t>
      </w:r>
    </w:p>
    <w:p w14:paraId="0FA9C82D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2.4.9. Исполнитель в процессе оказания Услуги: </w:t>
      </w:r>
    </w:p>
    <w:p w14:paraId="7F711E9E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осуществляет погрузо-разгрузочные работы и доставку Оборудования до мест установки;</w:t>
      </w:r>
    </w:p>
    <w:p w14:paraId="31B07D0C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производит установку Оборудования и усилителя сигнала (при необходимости) в строгом соответствии с требованиями предприятия-изготовителя и общими техническими требованиями;</w:t>
      </w:r>
    </w:p>
    <w:p w14:paraId="5ABA13B1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производит настройку сетевой части Оборудования;</w:t>
      </w:r>
    </w:p>
    <w:p w14:paraId="2F926171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выполняет настройку Оборудования и его интеграцию с ПО Заказчика;</w:t>
      </w:r>
    </w:p>
    <w:p w14:paraId="1DB0F45C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2.4.10. Оборудование устанавливается так, чтобы обеспечить обзор и видеофиксацию всех Объектов наблюдения на каждом АПВГК, на котором оно расположено, в зависимости от конкретных мест размещения Оборудования. </w:t>
      </w:r>
    </w:p>
    <w:p w14:paraId="289B2BC4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2.4.10.1. Высота установки Оборудования на опорах должна соответствовать требованиям (при наличии таковых), указанным в документации (руководство по эксплуатации, руководству по монтажу и т.п.), но должна быть не ниже четырех метров.</w:t>
      </w:r>
    </w:p>
    <w:p w14:paraId="63EAB679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2.4.10.2. Оборудование должно быть жестко закреплено на опорах, точность настройки параметров Оборудования должна быть обеспечена прочностью крепления, защитой от внешнего воздействия и выполняться в строгом соответствии с технической документацией заводов-изготовителей.</w:t>
      </w:r>
    </w:p>
    <w:p w14:paraId="3E67299B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2.4.10.3. Соединительные кабели должны быть надежно закреплены по всей длине прокладки. Не должно быть ненормативных провисаний, незакрепленных участков, которые могут привести к возможному обрыву или перетиранию кабелей при воздействии ветровой или иной нагрузки.</w:t>
      </w:r>
    </w:p>
    <w:p w14:paraId="16B3FD7F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2.4.10.4. При монтаже Оборудования, при необходимости, должны быть поставлены все недостающие и необходимые для работы Оборудования опоры, конструкции, комплектующие, интерфейсные и соединительные кабели и т.п.</w:t>
      </w:r>
    </w:p>
    <w:p w14:paraId="1210B0FB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2.4.10.5. Дополнительные материалы и комплектующие, используемые Исполнителем при установке Оборудования, должны быть новыми (произведенными не ранее 2025 года, не бывшими в употреблении, не прошедшими ремонт, в том числе восстановление, замену составных частей, восстановление потребительских свойств), отвечать требованиям качества, безопасности жизни и здоровья, а также иным требованиям сертификации (государственным стандартам и т.п.). Запасные части и материалы, используемые Исполнителем при выполнении работ, должны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2562375F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2.4.10.6. По результатам завершения пуско-наладочных работ смонтированного Оборудования камерам видеонаблюдения должна быть обеспечена возможность фиксировать обстановку на Объектах наблюдения не менее 30 минут и при отсутствии электропитания в сети с последующей возможностью передачи зафиксированной видеоинформации в оборудование АРС Заказчика после восстановления электропитания.</w:t>
      </w:r>
    </w:p>
    <w:p w14:paraId="43F2F51A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2.4.11. Пуско-наладочные работы включают в себя:</w:t>
      </w:r>
    </w:p>
    <w:p w14:paraId="5AB1CC1F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настройку Оборудования в соответствии с документацией заводов-изготовителей;</w:t>
      </w:r>
    </w:p>
    <w:p w14:paraId="71F0ADC1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настройку Оборудования, обеспечивающую передачу в режиме реального времени данных, полученных от смонтированных камер видеонаблюдения, в оборудование АРС Заказчика;</w:t>
      </w:r>
    </w:p>
    <w:p w14:paraId="3946C5EA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интеграцию Оборудования с ПО Заказчика;</w:t>
      </w:r>
    </w:p>
    <w:p w14:paraId="6B238523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демонстрацию Исполнителем на оборудовании АРС Заказчика результатов осуществленных им пуско-наладочных работ, позволяющих Заказчику оценить соответствие указанных работ требованиям Описания объекта закупки.</w:t>
      </w:r>
    </w:p>
    <w:p w14:paraId="4CB77578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2.4.12. Монтаж, пуско-наладка Оборудования и его комплектующих производится согласно регламентам заводов-изготовителей Оборудования.</w:t>
      </w:r>
    </w:p>
    <w:p w14:paraId="352249D9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</w:p>
    <w:p w14:paraId="7F77C7B8" w14:textId="77777777" w:rsidR="006404D4" w:rsidRDefault="006404D4" w:rsidP="006404D4">
      <w:pPr>
        <w:ind w:left="-850"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>2.5. Порядок сдачи – приемки оказанной Услуги.</w:t>
      </w:r>
    </w:p>
    <w:p w14:paraId="3135DF65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2.5.1. Исполнитель не позднее 01.06.2026 письменно уведомляет Заказчика о завершении пуско-наладочных работ, смонтированного Оборудования на всех АПВГК, указанных в Приложении № 1 к ООЗ, готовности к сдаче-приемке результатов оказанной Услуги. </w:t>
      </w:r>
    </w:p>
    <w:p w14:paraId="7AC801C6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2.5.1.1. Исполнитель обеспечивает участие своего представителя(-ей) для демонстрации Заказчику результатов оказанной услуги в ходе выездов по местам расположения смонтированного Оборудования и АРС Заказчика в процессе приемки, а также для обеспечения доступа Заказчика к Оборудованию.</w:t>
      </w:r>
    </w:p>
    <w:p w14:paraId="65F91232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2.5.2. В течение 2 (двух) рабочих дней после направления уведомления, указанного в пункте 2.5.1 Описания объекта закупки, Исполнитель передает Заказчику комплект документов на бумажном носителе и в электронном виде в формате *.</w:t>
      </w:r>
      <w:proofErr w:type="spellStart"/>
      <w:r>
        <w:rPr>
          <w:rFonts w:ascii="PT Astra Serif" w:hAnsi="PT Astra Serif"/>
          <w:sz w:val="28"/>
        </w:rPr>
        <w:t>pdf</w:t>
      </w:r>
      <w:proofErr w:type="spellEnd"/>
      <w:r>
        <w:rPr>
          <w:rFonts w:ascii="PT Astra Serif" w:hAnsi="PT Astra Serif"/>
          <w:sz w:val="28"/>
        </w:rPr>
        <w:t>., которые комплектуются в папки, по признаку принадлежности к одному структурному элементу, совместно с документацией на Оборудование, ранее предоставленной Заказчиком, и возвращаемой Исполнителем в указанный в настоящем пункте срок.</w:t>
      </w:r>
    </w:p>
    <w:p w14:paraId="1F3BFF61" w14:textId="77777777" w:rsidR="006404D4" w:rsidRDefault="006404D4" w:rsidP="006404D4">
      <w:pPr>
        <w:ind w:left="-850" w:firstLine="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2.5.2.1. Список предоставляемой Исполнителем документации:</w:t>
      </w:r>
    </w:p>
    <w:p w14:paraId="5BC0DF57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заполненный и подписанный от лица Исполнителя в двух экземплярах Акт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приема – передачи Оборудования Исполнителем Заказчику (Приложение № 3 к ООЗ);</w:t>
      </w:r>
    </w:p>
    <w:p w14:paraId="1144E1CD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ранее согласованная Заказчиком Схема;</w:t>
      </w:r>
    </w:p>
    <w:p w14:paraId="1A973D1B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схемы электроснабжения и заземления;</w:t>
      </w:r>
    </w:p>
    <w:p w14:paraId="37100129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ведомость установленного Оборудования (составляется Исполнителем для каждого АПВГК, по завершению монтажа и пуско-наладочных работ);</w:t>
      </w:r>
    </w:p>
    <w:p w14:paraId="7C095F40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сертификаты на материалы и оборудование, использованное в процессе оказания услуги;</w:t>
      </w:r>
    </w:p>
    <w:p w14:paraId="0E9826E5" w14:textId="77777777" w:rsidR="006404D4" w:rsidRDefault="006404D4" w:rsidP="006404D4">
      <w:pPr>
        <w:ind w:left="-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формуляры, паспорта.</w:t>
      </w:r>
    </w:p>
    <w:p w14:paraId="7E18D06A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2.6. Требования к результатам интеграции смонтированного Оборудования с ПО Заказчика.</w:t>
      </w:r>
    </w:p>
    <w:p w14:paraId="19007FAD" w14:textId="77777777" w:rsidR="006404D4" w:rsidRDefault="006404D4" w:rsidP="006404D4">
      <w:pPr>
        <w:ind w:left="-85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Исполнитель обеспечивает своими силами и за свой счет интеграцию Оборудования с ПО, установленным у Заказчика, в целях мониторинга работоспособности Оборудования и отслеживания обстановки на АПВГК, результатом которой является возможность реализации следующих функций ПО:</w:t>
      </w:r>
    </w:p>
    <w:p w14:paraId="432ECB6A" w14:textId="77777777" w:rsidR="006404D4" w:rsidRDefault="006404D4" w:rsidP="006404D4">
      <w:pPr>
        <w:keepNext/>
        <w:keepLines/>
        <w:tabs>
          <w:tab w:val="left" w:pos="655"/>
        </w:tabs>
        <w:spacing w:line="259" w:lineRule="auto"/>
        <w:ind w:left="-850"/>
        <w:jc w:val="both"/>
        <w:outlineLvl w:val="1"/>
        <w:rPr>
          <w:rFonts w:ascii="PT Astra Serif" w:hAnsi="PT Astra Serif"/>
          <w:sz w:val="28"/>
        </w:rPr>
      </w:pPr>
    </w:p>
    <w:p w14:paraId="753E8ADB" w14:textId="77777777" w:rsidR="006404D4" w:rsidRDefault="006404D4" w:rsidP="006404D4">
      <w:pPr>
        <w:pStyle w:val="10"/>
        <w:tabs>
          <w:tab w:val="left" w:pos="1134"/>
        </w:tabs>
        <w:spacing w:before="0"/>
        <w:ind w:left="-850"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2.6.1 требования к функциональным характеристикам</w:t>
      </w:r>
    </w:p>
    <w:p w14:paraId="7B61DC3B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Интеграция смонтированного Оборудования по результатам завершения пуско-наладочных работ не должна препятствовать реализации следующему набору подсистем своих функции, установленных в ПО Заказчика:</w:t>
      </w:r>
    </w:p>
    <w:p w14:paraId="744ABA3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управления полномочиями;</w:t>
      </w:r>
    </w:p>
    <w:p w14:paraId="71D5E64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ведения Реестра пользователей;</w:t>
      </w:r>
    </w:p>
    <w:p w14:paraId="35EF409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протоколирования действий пользователей;</w:t>
      </w:r>
    </w:p>
    <w:p w14:paraId="368D3613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аутентификации и авторизации пользователей;</w:t>
      </w:r>
    </w:p>
    <w:p w14:paraId="6260353E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ведения Реестра средств видеонаблюдения;</w:t>
      </w:r>
    </w:p>
    <w:p w14:paraId="1FE76A29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получения и предоставления видеоизображений;</w:t>
      </w:r>
    </w:p>
    <w:p w14:paraId="0BE06A2F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lastRenderedPageBreak/>
        <w:t>подсистема ведения Сценариев реагирования;</w:t>
      </w:r>
    </w:p>
    <w:p w14:paraId="3B5644E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подсистема предоставления пользовательского интерфейса.</w:t>
      </w:r>
    </w:p>
    <w:p w14:paraId="779DEB64" w14:textId="77777777" w:rsidR="006404D4" w:rsidRDefault="006404D4" w:rsidP="006404D4">
      <w:pPr>
        <w:tabs>
          <w:tab w:val="left" w:pos="1134"/>
        </w:tabs>
        <w:ind w:left="-850"/>
        <w:contextualSpacing/>
        <w:rPr>
          <w:rFonts w:ascii="PT Astra Serif" w:hAnsi="PT Astra Serif"/>
          <w:spacing w:val="2"/>
          <w:sz w:val="28"/>
        </w:rPr>
      </w:pPr>
    </w:p>
    <w:p w14:paraId="005C523E" w14:textId="77777777" w:rsidR="006404D4" w:rsidRDefault="006404D4" w:rsidP="006404D4">
      <w:pPr>
        <w:pStyle w:val="2"/>
        <w:spacing w:before="0"/>
        <w:ind w:left="-850" w:firstLine="850"/>
        <w:rPr>
          <w:rFonts w:ascii="PT Astra Serif" w:hAnsi="PT Astra Serif"/>
        </w:rPr>
      </w:pPr>
      <w:r>
        <w:rPr>
          <w:rFonts w:ascii="PT Astra Serif" w:hAnsi="PT Astra Serif"/>
        </w:rPr>
        <w:t>2.6.2 требования к подсистеме управления полномочиями</w:t>
      </w:r>
    </w:p>
    <w:p w14:paraId="70CBD230" w14:textId="77777777" w:rsidR="006404D4" w:rsidRDefault="006404D4" w:rsidP="006404D4">
      <w:pPr>
        <w:ind w:left="-850"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Подсистема управления полномочиями должна обеспечивать назначение пользователю / группе пользователей полномочий на использование заданного функционала. Все полномочия должны предоставляться пользователю только в случае явного наличия данных полномочий на использование заданного функционала. </w:t>
      </w:r>
    </w:p>
    <w:p w14:paraId="564B6815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управления полномочиями должна обеспечивать выполнение следующих функций:</w:t>
      </w:r>
    </w:p>
    <w:p w14:paraId="25E4E46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2"/>
          <w:sz w:val="28"/>
        </w:rPr>
        <w:t>следующих</w:t>
      </w:r>
      <w:r>
        <w:rPr>
          <w:rFonts w:ascii="PT Astra Serif" w:hAnsi="PT Astra Serif"/>
          <w:sz w:val="28"/>
        </w:rPr>
        <w:t xml:space="preserve"> объектов:</w:t>
      </w:r>
    </w:p>
    <w:p w14:paraId="591AA658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роль;</w:t>
      </w:r>
    </w:p>
    <w:p w14:paraId="6E6C6BE3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полномочие;</w:t>
      </w:r>
    </w:p>
    <w:p w14:paraId="5073CF36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пользователь;</w:t>
      </w:r>
    </w:p>
    <w:p w14:paraId="05E12C41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средство видеонаблюдения.</w:t>
      </w:r>
    </w:p>
    <w:p w14:paraId="2A6B60BA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для работы с подсистемой управления полномочиями:</w:t>
      </w:r>
    </w:p>
    <w:p w14:paraId="746A925D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возможности конфигурирования состава полномочий, средствами гибкой настройки ролей, без необходимости перепрограммирования;</w:t>
      </w:r>
    </w:p>
    <w:p w14:paraId="377DEEF9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делегирования пользователю прав управления полномочиями;</w:t>
      </w:r>
    </w:p>
    <w:p w14:paraId="7545A397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полномочий пользователей без возможности изменения.</w:t>
      </w:r>
    </w:p>
    <w:p w14:paraId="0BA1CF9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по работе с подсистемой ведения Реестра пользователей:</w:t>
      </w:r>
    </w:p>
    <w:p w14:paraId="59A5B7E2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регистрация и исключение пользователя из Реестра пользователей;</w:t>
      </w:r>
    </w:p>
    <w:p w14:paraId="458C45BF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изменение регистрационных сведений;</w:t>
      </w:r>
    </w:p>
    <w:p w14:paraId="315C98C3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изменение состава полномочий.</w:t>
      </w:r>
    </w:p>
    <w:p w14:paraId="485D4BA7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для работы с подсистемой протоколирования действий пользователей:</w:t>
      </w:r>
    </w:p>
    <w:p w14:paraId="3E2C2534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действий пользователей;</w:t>
      </w:r>
    </w:p>
    <w:p w14:paraId="3E9C0612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выгрузка журнала действий пользователей.</w:t>
      </w:r>
    </w:p>
    <w:p w14:paraId="02A1B3A3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для работы с подсистемой ведения Реестра средств видеонаблюдения:</w:t>
      </w:r>
    </w:p>
    <w:p w14:paraId="1075388D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управление видеосерверами (первичными модулями обработки видеопотока);</w:t>
      </w:r>
    </w:p>
    <w:p w14:paraId="7C0745E0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регистрация средств видеонаблюдения;</w:t>
      </w:r>
    </w:p>
    <w:p w14:paraId="3E108C40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информации по характеристикам обрабатываемого видеопотока;</w:t>
      </w:r>
    </w:p>
    <w:p w14:paraId="1BE1400E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управление режимами работы средств видеонаблюдения.</w:t>
      </w:r>
    </w:p>
    <w:p w14:paraId="2B63138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для работы с подсистемой получения и предоставления видеоизображений:</w:t>
      </w:r>
    </w:p>
    <w:p w14:paraId="12F115F6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видеопотока;</w:t>
      </w:r>
    </w:p>
    <w:p w14:paraId="45E431C5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архива видеоизображений;</w:t>
      </w:r>
    </w:p>
    <w:p w14:paraId="5E561D45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экспорт из архива видеоизображений.</w:t>
      </w:r>
    </w:p>
    <w:p w14:paraId="28ADBD9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lastRenderedPageBreak/>
        <w:t>поддержка следующих полномочий пользователя по работе с подсистемой ведения Сценариев реагирования:</w:t>
      </w:r>
    </w:p>
    <w:p w14:paraId="2C4EA49E" w14:textId="77777777" w:rsidR="006404D4" w:rsidRDefault="006404D4" w:rsidP="006404D4">
      <w:pPr>
        <w:numPr>
          <w:ilvl w:val="1"/>
          <w:numId w:val="2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просмотр Сценариев реагирования;</w:t>
      </w:r>
    </w:p>
    <w:p w14:paraId="600E10AC" w14:textId="77777777" w:rsidR="006404D4" w:rsidRDefault="006404D4" w:rsidP="006404D4">
      <w:pPr>
        <w:numPr>
          <w:ilvl w:val="1"/>
          <w:numId w:val="2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изменение Сценариев реагирования;</w:t>
      </w:r>
    </w:p>
    <w:p w14:paraId="16A27712" w14:textId="77777777" w:rsidR="006404D4" w:rsidRDefault="006404D4" w:rsidP="006404D4">
      <w:pPr>
        <w:numPr>
          <w:ilvl w:val="1"/>
          <w:numId w:val="2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отправка команд на устройства управления по протоколам ONVIF и </w:t>
      </w:r>
      <w:proofErr w:type="spellStart"/>
      <w:r>
        <w:rPr>
          <w:rFonts w:ascii="PT Astra Serif" w:hAnsi="PT Astra Serif"/>
          <w:sz w:val="28"/>
        </w:rPr>
        <w:t>Modbus</w:t>
      </w:r>
      <w:proofErr w:type="spellEnd"/>
      <w:r>
        <w:rPr>
          <w:rFonts w:ascii="PT Astra Serif" w:hAnsi="PT Astra Serif"/>
          <w:sz w:val="28"/>
        </w:rPr>
        <w:t xml:space="preserve"> TCP.</w:t>
      </w:r>
    </w:p>
    <w:p w14:paraId="71BEA62F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следующих полномочий пользователя по работе с подсистемой предоставления пользовательского интерфейса:</w:t>
      </w:r>
    </w:p>
    <w:p w14:paraId="39FA3F34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425" w:right="282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разрешение доступа разделам пользовательского интерфейса подсистем.</w:t>
      </w:r>
    </w:p>
    <w:p w14:paraId="5057778B" w14:textId="77777777" w:rsidR="006404D4" w:rsidRDefault="006404D4" w:rsidP="006404D4">
      <w:pPr>
        <w:tabs>
          <w:tab w:val="left" w:pos="851"/>
        </w:tabs>
        <w:ind w:left="-850" w:right="282"/>
        <w:jc w:val="both"/>
        <w:rPr>
          <w:rFonts w:ascii="PT Astra Serif" w:hAnsi="PT Astra Serif"/>
          <w:sz w:val="28"/>
        </w:rPr>
      </w:pPr>
    </w:p>
    <w:p w14:paraId="4691FE8A" w14:textId="77777777" w:rsidR="006404D4" w:rsidRDefault="006404D4" w:rsidP="006404D4">
      <w:pPr>
        <w:pStyle w:val="2"/>
        <w:spacing w:before="0"/>
        <w:ind w:left="-850" w:firstLine="850"/>
        <w:rPr>
          <w:rFonts w:ascii="PT Astra Serif" w:hAnsi="PT Astra Serif"/>
        </w:rPr>
      </w:pPr>
      <w:r>
        <w:rPr>
          <w:rFonts w:ascii="PT Astra Serif" w:hAnsi="PT Astra Serif"/>
        </w:rPr>
        <w:t>2.6.3 требования к подсистеме ведения Реестра пользователей</w:t>
      </w:r>
    </w:p>
    <w:p w14:paraId="69DED550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ведения Реестра пользователей должна обеспечивать ведение состава пользователей, и обработку их регистрационных сведений.</w:t>
      </w:r>
    </w:p>
    <w:p w14:paraId="24AA4E75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ведения Реестра пользователей должна обеспечивать следующий функционал:</w:t>
      </w:r>
    </w:p>
    <w:p w14:paraId="3490A3AA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регистрация и исключение пользователя из Реестра пользователей;</w:t>
      </w:r>
    </w:p>
    <w:p w14:paraId="2BE37D56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изменение регистрационных сведений пользователя;</w:t>
      </w:r>
    </w:p>
    <w:p w14:paraId="514C182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автоматического создания логина и пароля пользователя;</w:t>
      </w:r>
    </w:p>
    <w:p w14:paraId="6F471D5A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425" w:firstLine="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внесение изменений в состав полномочий пользователя, по средствам изменения его роли.</w:t>
      </w:r>
    </w:p>
    <w:p w14:paraId="163E04B4" w14:textId="77777777" w:rsidR="006404D4" w:rsidRDefault="006404D4" w:rsidP="006404D4">
      <w:pPr>
        <w:tabs>
          <w:tab w:val="left" w:pos="1134"/>
        </w:tabs>
        <w:ind w:left="-425"/>
        <w:contextualSpacing/>
        <w:jc w:val="both"/>
        <w:rPr>
          <w:rFonts w:ascii="PT Astra Serif" w:hAnsi="PT Astra Serif"/>
          <w:spacing w:val="2"/>
          <w:sz w:val="28"/>
        </w:rPr>
      </w:pPr>
    </w:p>
    <w:p w14:paraId="64471C5E" w14:textId="77777777" w:rsidR="006404D4" w:rsidRDefault="006404D4" w:rsidP="006404D4">
      <w:pPr>
        <w:pStyle w:val="2"/>
        <w:spacing w:before="0"/>
        <w:rPr>
          <w:rFonts w:ascii="PT Astra Serif" w:hAnsi="PT Astra Serif"/>
        </w:rPr>
      </w:pPr>
      <w:r>
        <w:rPr>
          <w:rFonts w:ascii="PT Astra Serif" w:hAnsi="PT Astra Serif"/>
        </w:rPr>
        <w:t>2.6.4 требования к подсистеме протоколирования действий пользователей</w:t>
      </w:r>
    </w:p>
    <w:p w14:paraId="17183E15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протоколирования действий пользователя должна обеспечивать анализ активности пользователей в реальном масштабе времени, мониторинг и протоколирование определенных действий пользователей, отслеживание правомерности этих действий и повышение контроля доступа пользователей к архиву видеоизображений.</w:t>
      </w:r>
    </w:p>
    <w:p w14:paraId="18126FBE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протоколирования должна обеспечивать выполнение следующих функций:</w:t>
      </w:r>
    </w:p>
    <w:p w14:paraId="165583C6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запись идентификационной информации о событии в журнале событий;</w:t>
      </w:r>
    </w:p>
    <w:p w14:paraId="69ACFBCC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классификацию событий, в зависимости от степени влияния на технологические процессы и/или функциональные возможности;</w:t>
      </w:r>
    </w:p>
    <w:p w14:paraId="2C44BC2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возможность фильтрации журнала событий, поиска событий и последующей выгрузки журнала событий в виде файла.</w:t>
      </w:r>
    </w:p>
    <w:p w14:paraId="63F294A8" w14:textId="77777777" w:rsidR="006404D4" w:rsidRDefault="006404D4" w:rsidP="006404D4">
      <w:pPr>
        <w:tabs>
          <w:tab w:val="left" w:pos="1134"/>
        </w:tabs>
        <w:ind w:left="-850"/>
        <w:contextualSpacing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ab/>
      </w:r>
    </w:p>
    <w:p w14:paraId="6C3DDA3A" w14:textId="77777777" w:rsidR="006404D4" w:rsidRDefault="006404D4" w:rsidP="006404D4">
      <w:pPr>
        <w:pStyle w:val="2"/>
        <w:spacing w:before="0"/>
        <w:rPr>
          <w:rFonts w:ascii="PT Astra Serif" w:hAnsi="PT Astra Serif"/>
        </w:rPr>
      </w:pPr>
      <w:r>
        <w:rPr>
          <w:rFonts w:ascii="PT Astra Serif" w:hAnsi="PT Astra Serif"/>
        </w:rPr>
        <w:t>2.6.5 требования к подсистеме аутентификации и авторизации пользователей</w:t>
      </w:r>
    </w:p>
    <w:p w14:paraId="1BE9E42D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аутентификации и авторизации пользователей должна осуществлять процедуры аутентификации и авторизации пользователей.</w:t>
      </w:r>
    </w:p>
    <w:p w14:paraId="76E3449F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аутентификации и авторизации пользователей должна обеспечивать выполнение следующих функций:</w:t>
      </w:r>
    </w:p>
    <w:p w14:paraId="07CC8366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lastRenderedPageBreak/>
        <w:t>возможность идентификации и аутентификации пользователя;</w:t>
      </w:r>
    </w:p>
    <w:p w14:paraId="4BD9887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взаимодействие с подсистемой протоколирования действий пользователя для регистрации действий пользователя;</w:t>
      </w:r>
    </w:p>
    <w:p w14:paraId="73542D37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возможность предоставления пользователю доступа только после предъявления уникального персонифицированного идентификатора (имени) пользователя и проведение процедуры аутентификации;</w:t>
      </w:r>
    </w:p>
    <w:p w14:paraId="7F5792D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возможность определения авторства определенных действий пользователя и отсутствие неавторизованных действий на основе уникальных персонифицированных идентификаторов каждого пользователя, процедуры аутентификации и протоколирования действий пользователей;</w:t>
      </w:r>
    </w:p>
    <w:p w14:paraId="5DA8FF52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управление аутентификационной информацией пользователей и ее использованием;</w:t>
      </w:r>
    </w:p>
    <w:p w14:paraId="3757D610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поддерживать функцию «Оставаться в системе» после аутентификации и авторизации.</w:t>
      </w:r>
    </w:p>
    <w:p w14:paraId="3FBC0585" w14:textId="77777777" w:rsidR="006404D4" w:rsidRDefault="006404D4" w:rsidP="006404D4">
      <w:pPr>
        <w:tabs>
          <w:tab w:val="left" w:pos="1134"/>
        </w:tabs>
        <w:ind w:left="-850" w:firstLine="425"/>
        <w:contextualSpacing/>
        <w:rPr>
          <w:rFonts w:ascii="PT Astra Serif" w:hAnsi="PT Astra Serif"/>
          <w:spacing w:val="2"/>
          <w:sz w:val="28"/>
        </w:rPr>
      </w:pPr>
    </w:p>
    <w:p w14:paraId="2B2C93C3" w14:textId="77777777" w:rsidR="006404D4" w:rsidRDefault="006404D4" w:rsidP="006404D4">
      <w:pPr>
        <w:pStyle w:val="2"/>
        <w:spacing w:before="0"/>
        <w:rPr>
          <w:rFonts w:ascii="PT Astra Serif" w:hAnsi="PT Astra Serif"/>
        </w:rPr>
      </w:pPr>
      <w:r>
        <w:rPr>
          <w:rFonts w:ascii="PT Astra Serif" w:hAnsi="PT Astra Serif"/>
        </w:rPr>
        <w:t>2.6.6 требования к подсистеме ведения Реестра средств видеонаблюдения</w:t>
      </w:r>
    </w:p>
    <w:p w14:paraId="682D6E83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ведения Реестра средств видеонаблюдения должна обеспечивать ведение состава средств видеонаблюдения и обработку их регистрационных сведений.</w:t>
      </w:r>
    </w:p>
    <w:p w14:paraId="31F58D27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ведения Реестра средств видеонаблюдения должна обеспечивать следующий функционал:</w:t>
      </w:r>
    </w:p>
    <w:p w14:paraId="3434EAC9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возможность регистрации средств видеонаблюдения, обрабатываемыми несколькими видеосерверами (первичными модулями обработки видеопотока);</w:t>
      </w:r>
    </w:p>
    <w:p w14:paraId="6D1FDDC9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сопровождение следующих технологических процессов:</w:t>
      </w:r>
    </w:p>
    <w:p w14:paraId="7A8C4DC5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850" w:right="282" w:firstLine="42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внесение регистрационных сведений средства видеонаблюдения в Реестр средств видеонаблюдения;</w:t>
      </w:r>
    </w:p>
    <w:p w14:paraId="7390722E" w14:textId="77777777" w:rsidR="006404D4" w:rsidRDefault="006404D4" w:rsidP="006404D4">
      <w:pPr>
        <w:numPr>
          <w:ilvl w:val="1"/>
          <w:numId w:val="3"/>
        </w:numPr>
        <w:tabs>
          <w:tab w:val="left" w:pos="851"/>
        </w:tabs>
        <w:ind w:left="-850" w:right="282" w:firstLine="42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исключение средства видеонаблюдения из Реестра средств видеонаблюдения.</w:t>
      </w:r>
    </w:p>
    <w:p w14:paraId="0779330B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изменение режимов работы средств видеонаблюдения;</w:t>
      </w:r>
    </w:p>
    <w:p w14:paraId="4FA7E8DD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информации по характеристикам обрабатываемого видеопотока (разрешение, кодек, частота кадров, URL видеопотока);</w:t>
      </w:r>
    </w:p>
    <w:p w14:paraId="779D452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PTZ управление средствами видеонаблюдения при наличии соответствующей лицензии;</w:t>
      </w:r>
    </w:p>
    <w:p w14:paraId="677274A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поиск и регистрация средств видеонаблюдения с использованием протокола ONVIF;</w:t>
      </w:r>
    </w:p>
    <w:p w14:paraId="2CF13CC0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экспорт и импорт Реестра средств видеонаблюдения.</w:t>
      </w:r>
    </w:p>
    <w:p w14:paraId="3DB459AE" w14:textId="77777777" w:rsidR="006404D4" w:rsidRDefault="006404D4" w:rsidP="006404D4">
      <w:pPr>
        <w:tabs>
          <w:tab w:val="left" w:pos="1134"/>
        </w:tabs>
        <w:ind w:left="-850"/>
        <w:contextualSpacing/>
        <w:rPr>
          <w:rFonts w:ascii="PT Astra Serif" w:hAnsi="PT Astra Serif"/>
          <w:sz w:val="28"/>
        </w:rPr>
      </w:pPr>
    </w:p>
    <w:p w14:paraId="4AE15070" w14:textId="77777777" w:rsidR="006404D4" w:rsidRDefault="006404D4" w:rsidP="006404D4">
      <w:pPr>
        <w:pStyle w:val="2"/>
        <w:spacing w:before="0"/>
        <w:ind w:left="-850" w:firstLine="850"/>
        <w:rPr>
          <w:rFonts w:ascii="PT Astra Serif" w:hAnsi="PT Astra Serif"/>
        </w:rPr>
      </w:pPr>
      <w:r>
        <w:rPr>
          <w:rFonts w:ascii="PT Astra Serif" w:hAnsi="PT Astra Serif"/>
        </w:rPr>
        <w:t>2.6.7 требования к подсистеме получения и предоставления видеоизображений</w:t>
      </w:r>
    </w:p>
    <w:p w14:paraId="40D7A590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получения и предоставления видеоизображений должна обеспечивать получение и обработку видеоизображений с подключенных средств видеонаблюдения, к Системе.</w:t>
      </w:r>
    </w:p>
    <w:p w14:paraId="2BF76D17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Подсистема получения и предоставления видеоизображений должна обеспечивать выполнение следующих функций:</w:t>
      </w:r>
    </w:p>
    <w:p w14:paraId="4E20D4C9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</w:p>
    <w:p w14:paraId="5C8FFD2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Поддержка </w:t>
      </w:r>
      <w:proofErr w:type="spellStart"/>
      <w:r>
        <w:rPr>
          <w:rFonts w:ascii="PT Astra Serif" w:hAnsi="PT Astra Serif"/>
          <w:sz w:val="28"/>
        </w:rPr>
        <w:t>многосерверной</w:t>
      </w:r>
      <w:proofErr w:type="spellEnd"/>
      <w:r>
        <w:rPr>
          <w:rFonts w:ascii="PT Astra Serif" w:hAnsi="PT Astra Serif"/>
          <w:sz w:val="28"/>
        </w:rPr>
        <w:t xml:space="preserve"> архитектуры с возможностью регистрации локальных серверов на центральном сервере для распределения нагрузки между отдельными группами камер.</w:t>
      </w:r>
    </w:p>
    <w:p w14:paraId="1AEFD51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получение видеоизображений от средств видеонаблюдения в формате H.264;</w:t>
      </w:r>
    </w:p>
    <w:p w14:paraId="7DCE292B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получение видеоизображений по протоколам RTP/RTSP;</w:t>
      </w:r>
    </w:p>
    <w:p w14:paraId="690E4CB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формирование циклического архива видеоизображений;</w:t>
      </w:r>
    </w:p>
    <w:p w14:paraId="64A19FC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предоставление видеоизображений пользователям;</w:t>
      </w:r>
    </w:p>
    <w:p w14:paraId="277BA84E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поддержку работы с VBR и CBR видеопотоками.</w:t>
      </w:r>
    </w:p>
    <w:p w14:paraId="4DF47A59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поддержку возможности получения и ретрансляции звука с поддержкой кодеков AAC и G.711u-law.</w:t>
      </w:r>
    </w:p>
    <w:p w14:paraId="37068325" w14:textId="77777777" w:rsidR="006404D4" w:rsidRDefault="006404D4" w:rsidP="006404D4">
      <w:pPr>
        <w:tabs>
          <w:tab w:val="left" w:pos="1134"/>
        </w:tabs>
        <w:ind w:left="-850"/>
        <w:contextualSpacing/>
        <w:jc w:val="both"/>
        <w:rPr>
          <w:rFonts w:ascii="PT Astra Serif" w:hAnsi="PT Astra Serif"/>
          <w:spacing w:val="2"/>
          <w:sz w:val="28"/>
        </w:rPr>
      </w:pPr>
    </w:p>
    <w:p w14:paraId="0FE201FA" w14:textId="77777777" w:rsidR="006404D4" w:rsidRDefault="006404D4" w:rsidP="006404D4">
      <w:pPr>
        <w:pStyle w:val="2"/>
        <w:spacing w:before="0"/>
        <w:ind w:left="-850" w:firstLine="850"/>
        <w:rPr>
          <w:rFonts w:ascii="PT Astra Serif" w:hAnsi="PT Astra Serif"/>
        </w:rPr>
      </w:pPr>
      <w:r>
        <w:rPr>
          <w:rFonts w:ascii="PT Astra Serif" w:hAnsi="PT Astra Serif"/>
        </w:rPr>
        <w:t>2.6.8 требования к подсистеме ведения Сценариев реагирования</w:t>
      </w:r>
    </w:p>
    <w:p w14:paraId="6C729DFF" w14:textId="77777777" w:rsidR="006404D4" w:rsidRDefault="006404D4" w:rsidP="006404D4">
      <w:pPr>
        <w:tabs>
          <w:tab w:val="left" w:pos="993"/>
          <w:tab w:val="left" w:pos="1418"/>
          <w:tab w:val="left" w:pos="1843"/>
        </w:tabs>
        <w:ind w:left="-850" w:right="28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Подсистема ведения Сценариев реагирования должна обеспечивать следующий функционал:</w:t>
      </w:r>
    </w:p>
    <w:p w14:paraId="04243919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создание нескольких Сценариев реагирования по заданным условиям;</w:t>
      </w:r>
    </w:p>
    <w:p w14:paraId="7CAF387D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при определении условий использование логических операторов «И» / «ИЛИ»;</w:t>
      </w:r>
    </w:p>
    <w:p w14:paraId="69170D64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включение в Сценарий реагирования звуковых и/или графических уведомлений в интерфейсе Системы;</w:t>
      </w:r>
    </w:p>
    <w:p w14:paraId="3469AA7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включение в Сценарий реагирования отправку извещения по электронной почте заданным адресатам по задаваемому шаблону;</w:t>
      </w:r>
    </w:p>
    <w:p w14:paraId="54BC873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 xml:space="preserve">включение в Сценарий реагирования отправку команд на устройства управления с использованием протоколов ONVIF и </w:t>
      </w:r>
      <w:proofErr w:type="spellStart"/>
      <w:r>
        <w:rPr>
          <w:rFonts w:ascii="PT Astra Serif" w:hAnsi="PT Astra Serif"/>
          <w:spacing w:val="2"/>
          <w:sz w:val="28"/>
        </w:rPr>
        <w:t>ModbusTCP</w:t>
      </w:r>
      <w:proofErr w:type="spellEnd"/>
      <w:r>
        <w:rPr>
          <w:rFonts w:ascii="PT Astra Serif" w:hAnsi="PT Astra Serif"/>
          <w:spacing w:val="2"/>
          <w:sz w:val="28"/>
        </w:rPr>
        <w:t>.</w:t>
      </w:r>
    </w:p>
    <w:p w14:paraId="5F9C44D6" w14:textId="77777777" w:rsidR="006404D4" w:rsidRDefault="006404D4" w:rsidP="006404D4">
      <w:pPr>
        <w:tabs>
          <w:tab w:val="left" w:pos="1134"/>
        </w:tabs>
        <w:ind w:left="-850"/>
        <w:contextualSpacing/>
        <w:rPr>
          <w:rFonts w:ascii="PT Astra Serif" w:hAnsi="PT Astra Serif"/>
          <w:spacing w:val="2"/>
          <w:sz w:val="28"/>
        </w:rPr>
      </w:pPr>
    </w:p>
    <w:p w14:paraId="0909A940" w14:textId="77777777" w:rsidR="006404D4" w:rsidRDefault="006404D4" w:rsidP="006404D4">
      <w:pPr>
        <w:pStyle w:val="2"/>
        <w:spacing w:before="0"/>
        <w:ind w:left="-850" w:firstLine="850"/>
        <w:rPr>
          <w:rFonts w:ascii="PT Astra Serif" w:hAnsi="PT Astra Serif"/>
        </w:rPr>
      </w:pPr>
      <w:r>
        <w:rPr>
          <w:rFonts w:ascii="PT Astra Serif" w:hAnsi="PT Astra Serif"/>
        </w:rPr>
        <w:t>2.6.9 требования к подсистеме предоставления пользовательского интерфейса</w:t>
      </w:r>
    </w:p>
    <w:p w14:paraId="52AEB81E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Пользовательский интерфейс должен обеспечивать доступ к конфигурационным параметрам и функциям подсистем с помощью веб-интерфейса. </w:t>
      </w:r>
    </w:p>
    <w:p w14:paraId="13DA35C3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Пользовательский интерфейс должен обеспечивать выполнение следующих функций:</w:t>
      </w:r>
    </w:p>
    <w:p w14:paraId="354D2BAB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авторизация пользователей;</w:t>
      </w:r>
    </w:p>
    <w:p w14:paraId="6C9110F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доступ пользователей к услугам, предоставляемым всеми подсистемами и модулями Системы;</w:t>
      </w:r>
    </w:p>
    <w:p w14:paraId="1443D4E1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предоставление различного контента для разных групп пользователей;</w:t>
      </w:r>
    </w:p>
    <w:p w14:paraId="094A81CD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интерфейс должен отображать основные метрики системы и состояние камер в реальном времени.</w:t>
      </w:r>
    </w:p>
    <w:p w14:paraId="0A624295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поддержка HTML5 для трансляции контента в режиме реального времени и архива;</w:t>
      </w:r>
    </w:p>
    <w:p w14:paraId="76A10EF0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обеспечивать отображение всплывающих подсказок по ключевым элементам пользовательского интерфейса;</w:t>
      </w:r>
    </w:p>
    <w:p w14:paraId="1BC711F7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lastRenderedPageBreak/>
        <w:t>поддержка пользовательского интерфейса на русском и английском языках (с возможностью адаптации на другие языки);</w:t>
      </w:r>
    </w:p>
    <w:p w14:paraId="3F08DF1D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предоставление интерфейса Администратора для конфигурирования подсистем и модулей;</w:t>
      </w:r>
    </w:p>
    <w:p w14:paraId="52641FB8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изменения основных логотипов пользовательского интерфейса и звуковых уведомлений</w:t>
      </w:r>
      <w:r>
        <w:rPr>
          <w:rFonts w:ascii="PT Astra Serif" w:hAnsi="PT Astra Serif"/>
          <w:spacing w:val="2"/>
          <w:sz w:val="28"/>
        </w:rPr>
        <w:t xml:space="preserve"> без необходимости перепрограммирования;</w:t>
      </w:r>
    </w:p>
    <w:p w14:paraId="6621BAEC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обеспечение работы с архивом видеоизображений:</w:t>
      </w:r>
    </w:p>
    <w:p w14:paraId="370CCAD9" w14:textId="77777777" w:rsidR="006404D4" w:rsidRDefault="006404D4" w:rsidP="006404D4">
      <w:pPr>
        <w:numPr>
          <w:ilvl w:val="1"/>
          <w:numId w:val="4"/>
        </w:numPr>
        <w:tabs>
          <w:tab w:val="left" w:pos="851"/>
        </w:tabs>
        <w:ind w:left="-850" w:right="282" w:firstLine="42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режимы ускоренного просмотра и позиционирования в архиве (в т.ч. позиционирование в архиве по интерактивной временной ленте);</w:t>
      </w:r>
    </w:p>
    <w:p w14:paraId="00CEBBE1" w14:textId="77777777" w:rsidR="006404D4" w:rsidRDefault="006404D4" w:rsidP="006404D4">
      <w:pPr>
        <w:numPr>
          <w:ilvl w:val="1"/>
          <w:numId w:val="4"/>
        </w:numPr>
        <w:tabs>
          <w:tab w:val="left" w:pos="851"/>
        </w:tabs>
        <w:ind w:left="-850" w:right="282" w:firstLine="42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синхронный просмотр архива видеоизображений с одновременным отображением до 16 видеоизображений в одном окне.</w:t>
      </w:r>
    </w:p>
    <w:p w14:paraId="160A6070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отображение плана / схемы объекта с возможностью размещения на нем камер видеонаблюдения.</w:t>
      </w:r>
    </w:p>
    <w:p w14:paraId="272256EC" w14:textId="77777777" w:rsidR="006404D4" w:rsidRDefault="006404D4" w:rsidP="006404D4">
      <w:pPr>
        <w:numPr>
          <w:ilvl w:val="0"/>
          <w:numId w:val="2"/>
        </w:numPr>
        <w:tabs>
          <w:tab w:val="left" w:pos="1134"/>
        </w:tabs>
        <w:ind w:left="-850" w:firstLine="425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API для интеграции системы с внешними модулями</w:t>
      </w:r>
    </w:p>
    <w:p w14:paraId="6B6D5D7B" w14:textId="77777777" w:rsidR="006404D4" w:rsidRDefault="006404D4" w:rsidP="006404D4">
      <w:pPr>
        <w:tabs>
          <w:tab w:val="left" w:pos="843"/>
        </w:tabs>
        <w:spacing w:line="264" w:lineRule="auto"/>
        <w:ind w:left="-850" w:firstLine="425"/>
        <w:jc w:val="both"/>
        <w:rPr>
          <w:rFonts w:ascii="PT Astra Serif" w:hAnsi="PT Astra Serif"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1"/>
        <w:gridCol w:w="4107"/>
      </w:tblGrid>
      <w:tr w:rsidR="006404D4" w14:paraId="5B01F616" w14:textId="77777777" w:rsidTr="00823754">
        <w:trPr>
          <w:trHeight w:val="304"/>
          <w:jc w:val="center"/>
        </w:trPr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33A7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ЗАКАЗЧИК</w:t>
            </w:r>
          </w:p>
        </w:tc>
        <w:tc>
          <w:tcPr>
            <w:tcW w:w="41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688F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ИСПОЛНИТЕЛЬ</w:t>
            </w:r>
          </w:p>
        </w:tc>
      </w:tr>
      <w:tr w:rsidR="006404D4" w14:paraId="192B72B8" w14:textId="77777777" w:rsidTr="00823754">
        <w:trPr>
          <w:trHeight w:val="218"/>
          <w:jc w:val="center"/>
        </w:trPr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9669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b/>
                <w:sz w:val="28"/>
              </w:rPr>
            </w:pPr>
          </w:p>
          <w:p w14:paraId="497933FA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b/>
                <w:sz w:val="28"/>
              </w:rPr>
            </w:pPr>
          </w:p>
          <w:p w14:paraId="49CBE525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  <w:p w14:paraId="2E22A8CA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________________/</w:t>
            </w:r>
          </w:p>
          <w:p w14:paraId="02B219E3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М.П.</w:t>
            </w:r>
          </w:p>
        </w:tc>
        <w:tc>
          <w:tcPr>
            <w:tcW w:w="41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DE67" w14:textId="77777777" w:rsidR="006404D4" w:rsidRDefault="006404D4" w:rsidP="00823754">
            <w:pPr>
              <w:ind w:left="-850" w:right="680"/>
              <w:rPr>
                <w:rFonts w:ascii="PT Astra Serif" w:hAnsi="PT Astra Serif"/>
                <w:b/>
                <w:sz w:val="28"/>
              </w:rPr>
            </w:pPr>
          </w:p>
          <w:p w14:paraId="2E3BCD18" w14:textId="77777777" w:rsidR="006404D4" w:rsidRDefault="006404D4" w:rsidP="00823754">
            <w:pPr>
              <w:ind w:left="-850"/>
              <w:rPr>
                <w:rFonts w:ascii="PT Astra Serif" w:hAnsi="PT Astra Serif"/>
                <w:b/>
                <w:sz w:val="28"/>
              </w:rPr>
            </w:pPr>
          </w:p>
          <w:p w14:paraId="4737DA9D" w14:textId="77777777" w:rsidR="006404D4" w:rsidRDefault="006404D4" w:rsidP="00823754">
            <w:pPr>
              <w:ind w:left="-850"/>
              <w:rPr>
                <w:rFonts w:ascii="PT Astra Serif" w:hAnsi="PT Astra Serif"/>
                <w:b/>
                <w:sz w:val="28"/>
              </w:rPr>
            </w:pPr>
          </w:p>
          <w:p w14:paraId="44CA9FE0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________________/</w:t>
            </w:r>
          </w:p>
          <w:p w14:paraId="16C24197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М.П. (при наличии)</w:t>
            </w:r>
          </w:p>
          <w:p w14:paraId="2C6426A6" w14:textId="2611DFC5" w:rsidR="00012794" w:rsidRDefault="0001279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32DCAA1A" w14:textId="7C012ED1" w:rsidR="00012794" w:rsidRDefault="00012794" w:rsidP="006404D4">
      <w:pPr>
        <w:tabs>
          <w:tab w:val="center" w:pos="7852"/>
        </w:tabs>
        <w:spacing w:after="160"/>
        <w:ind w:left="-850"/>
        <w:contextualSpacing/>
        <w:jc w:val="both"/>
        <w:rPr>
          <w:rFonts w:ascii="PT Astra Serif" w:hAnsi="PT Astra Serif"/>
          <w:sz w:val="28"/>
        </w:rPr>
      </w:pPr>
    </w:p>
    <w:p w14:paraId="546E0222" w14:textId="77777777" w:rsidR="00012794" w:rsidRDefault="00012794">
      <w:pPr>
        <w:spacing w:after="160" w:line="259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14:paraId="7E396C6B" w14:textId="77777777" w:rsidR="006404D4" w:rsidRDefault="006404D4" w:rsidP="006404D4">
      <w:pPr>
        <w:tabs>
          <w:tab w:val="center" w:pos="7852"/>
        </w:tabs>
        <w:spacing w:after="160"/>
        <w:ind w:left="-850"/>
        <w:contextualSpacing/>
        <w:jc w:val="both"/>
        <w:rPr>
          <w:rFonts w:ascii="PT Astra Serif" w:hAnsi="PT Astra Serif"/>
          <w:sz w:val="28"/>
        </w:rPr>
      </w:pPr>
      <w:bookmarkStart w:id="0" w:name="_GoBack"/>
      <w:bookmarkEnd w:id="0"/>
    </w:p>
    <w:p w14:paraId="56767632" w14:textId="77777777" w:rsidR="006404D4" w:rsidRDefault="006404D4" w:rsidP="006404D4">
      <w:pPr>
        <w:tabs>
          <w:tab w:val="center" w:pos="7852"/>
        </w:tabs>
        <w:spacing w:after="160"/>
        <w:ind w:left="-850"/>
        <w:contextualSpacing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Приложение № 1 к              </w:t>
      </w:r>
    </w:p>
    <w:p w14:paraId="19A13256" w14:textId="6E0A8EB6" w:rsidR="006404D4" w:rsidRDefault="006404D4" w:rsidP="006404D4">
      <w:pPr>
        <w:tabs>
          <w:tab w:val="center" w:pos="7852"/>
        </w:tabs>
        <w:spacing w:after="160"/>
        <w:contextualSpacing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</w:t>
      </w:r>
      <w:r w:rsidR="00012794">
        <w:rPr>
          <w:rFonts w:ascii="PT Astra Serif" w:hAnsi="PT Astra Serif"/>
          <w:sz w:val="28"/>
        </w:rPr>
        <w:t>Техническому заданию</w:t>
      </w:r>
    </w:p>
    <w:p w14:paraId="5814BC5F" w14:textId="77777777" w:rsidR="006404D4" w:rsidRDefault="006404D4" w:rsidP="006404D4">
      <w:pPr>
        <w:tabs>
          <w:tab w:val="center" w:pos="7852"/>
        </w:tabs>
        <w:spacing w:after="160"/>
        <w:ind w:left="-850"/>
        <w:contextualSpacing/>
        <w:jc w:val="right"/>
        <w:rPr>
          <w:rFonts w:ascii="PT Astra Serif" w:hAnsi="PT Astra Serif"/>
          <w:sz w:val="28"/>
        </w:rPr>
      </w:pPr>
    </w:p>
    <w:p w14:paraId="2E8B6C05" w14:textId="77777777" w:rsidR="006404D4" w:rsidRDefault="006404D4" w:rsidP="006404D4">
      <w:pPr>
        <w:tabs>
          <w:tab w:val="center" w:pos="7852"/>
        </w:tabs>
        <w:spacing w:after="160"/>
        <w:ind w:left="-850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Расположение оборудования АПВГК</w:t>
      </w:r>
    </w:p>
    <w:p w14:paraId="35BBB7AF" w14:textId="77777777" w:rsidR="006404D4" w:rsidRDefault="006404D4" w:rsidP="006404D4">
      <w:pPr>
        <w:tabs>
          <w:tab w:val="center" w:pos="7852"/>
        </w:tabs>
        <w:spacing w:after="160"/>
        <w:ind w:left="-850"/>
        <w:contextualSpacing/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Ind w:w="-119" w:type="dxa"/>
        <w:tblLayout w:type="fixed"/>
        <w:tblLook w:val="04A0" w:firstRow="1" w:lastRow="0" w:firstColumn="1" w:lastColumn="0" w:noHBand="0" w:noVBand="1"/>
      </w:tblPr>
      <w:tblGrid>
        <w:gridCol w:w="1515"/>
        <w:gridCol w:w="1709"/>
        <w:gridCol w:w="6246"/>
      </w:tblGrid>
      <w:tr w:rsidR="006404D4" w14:paraId="7F56B11F" w14:textId="77777777" w:rsidTr="00823754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936E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№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E185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Наименование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56D9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Адрес нахождения, категория а/д</w:t>
            </w:r>
          </w:p>
        </w:tc>
      </w:tr>
      <w:tr w:rsidR="006404D4" w14:paraId="3C81C66E" w14:textId="77777777" w:rsidTr="00823754">
        <w:trPr>
          <w:trHeight w:val="714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00DA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</w:t>
            </w:r>
          </w:p>
          <w:p w14:paraId="1BEB7826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1230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0BE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Егорьевск-Коломна-Кашира-Ненашево</w:t>
            </w:r>
          </w:p>
          <w:p w14:paraId="3CDAF9E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128+430 – км 128+635,</w:t>
            </w:r>
          </w:p>
          <w:p w14:paraId="37B1D694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7C788614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3B8E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7AF5E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A1DC" w14:textId="77777777" w:rsidR="006404D4" w:rsidRDefault="006404D4" w:rsidP="0082375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Тула-Белев</w:t>
            </w:r>
          </w:p>
          <w:p w14:paraId="0E91404E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7+440 – км 7+645,</w:t>
            </w:r>
          </w:p>
          <w:p w14:paraId="755C9978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35D1413B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CA647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3B2C1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827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Лапотково-Ефремов</w:t>
            </w:r>
          </w:p>
          <w:p w14:paraId="1AF2B585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18+685 – км 18+890,</w:t>
            </w:r>
          </w:p>
          <w:p w14:paraId="6C2A822F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597536BE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4D86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E665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58CEF" w14:textId="77777777" w:rsidR="006404D4" w:rsidRDefault="006404D4" w:rsidP="0082375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Тула-Белев</w:t>
            </w:r>
          </w:p>
          <w:p w14:paraId="54CC50F0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25+595 – км 25+800,</w:t>
            </w:r>
          </w:p>
          <w:p w14:paraId="3D49F628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1E6F3673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0B8B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171EB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1478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Новое </w:t>
            </w:r>
            <w:proofErr w:type="spellStart"/>
            <w:r>
              <w:rPr>
                <w:rFonts w:ascii="PT Astra Serif" w:hAnsi="PT Astra Serif"/>
                <w:sz w:val="28"/>
              </w:rPr>
              <w:t>Клейменово</w:t>
            </w:r>
            <w:proofErr w:type="spellEnd"/>
            <w:r>
              <w:rPr>
                <w:rFonts w:ascii="PT Astra Serif" w:hAnsi="PT Astra Serif"/>
                <w:sz w:val="28"/>
              </w:rPr>
              <w:t>-Ясногорск-Мордвес</w:t>
            </w:r>
          </w:p>
          <w:p w14:paraId="566A2B9A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40+720 – км 40+925,</w:t>
            </w:r>
          </w:p>
          <w:p w14:paraId="421799AC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0E58EFAC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A0E3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6.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E66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D143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Ивановка-</w:t>
            </w:r>
            <w:proofErr w:type="spellStart"/>
            <w:r>
              <w:rPr>
                <w:rFonts w:ascii="PT Astra Serif" w:hAnsi="PT Astra Serif"/>
                <w:sz w:val="28"/>
              </w:rPr>
              <w:t>Грибоедово</w:t>
            </w:r>
            <w:proofErr w:type="spellEnd"/>
          </w:p>
          <w:p w14:paraId="36DFDAFF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8+515 – км 8+720,</w:t>
            </w:r>
          </w:p>
          <w:p w14:paraId="44E13271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 категория</w:t>
            </w:r>
          </w:p>
        </w:tc>
      </w:tr>
      <w:tr w:rsidR="006404D4" w14:paraId="7A1D03A1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F4C11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7.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CC9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A155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Лапотково-Ефремов</w:t>
            </w:r>
          </w:p>
          <w:p w14:paraId="32282A0C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88+390 – км 88+590,</w:t>
            </w:r>
          </w:p>
          <w:p w14:paraId="49E1E50D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1C67AB60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2482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8.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7429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EFB6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М-2 «Крым» старого направления</w:t>
            </w:r>
          </w:p>
          <w:p w14:paraId="7D2ED00A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150+190 – км 150+395,</w:t>
            </w:r>
          </w:p>
          <w:p w14:paraId="07EFFA72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0E138A7F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520C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9.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67DD5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4EAA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Щекино-Одоев-Арсеньево</w:t>
            </w:r>
          </w:p>
          <w:p w14:paraId="60F49404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16+050 – км 16+255,</w:t>
            </w:r>
          </w:p>
          <w:p w14:paraId="21DF4980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6BB3DFD1" w14:textId="77777777" w:rsidTr="00823754"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D932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D095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Оборудование АПВГК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0E97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Кашира-Серебряные пруды-Кимовск-Узловая</w:t>
            </w:r>
          </w:p>
          <w:p w14:paraId="7EA8BBB3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км 124+900 – км 125+105,</w:t>
            </w:r>
          </w:p>
          <w:p w14:paraId="2A35C42E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 категория</w:t>
            </w:r>
          </w:p>
        </w:tc>
      </w:tr>
      <w:tr w:rsidR="006404D4" w14:paraId="4BE49C6F" w14:textId="77777777" w:rsidTr="00823754">
        <w:trPr>
          <w:trHeight w:val="350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3D39" w14:textId="77777777" w:rsidR="006404D4" w:rsidRDefault="006404D4" w:rsidP="00823754">
            <w:pPr>
              <w:tabs>
                <w:tab w:val="left" w:pos="6804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11.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FADEA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АРС</w:t>
            </w:r>
          </w:p>
        </w:tc>
        <w:tc>
          <w:tcPr>
            <w:tcW w:w="6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CDBD" w14:textId="77777777" w:rsidR="006404D4" w:rsidRDefault="006404D4" w:rsidP="00823754">
            <w:pPr>
              <w:contextualSpacing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Г. Тула, Хлебная площадь, д. 7 </w:t>
            </w:r>
          </w:p>
        </w:tc>
      </w:tr>
    </w:tbl>
    <w:p w14:paraId="1C5220D3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15C1F19B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4C5E8E91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6290208C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4E3D8CD3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2A505F0F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685B8535" w14:textId="77777777" w:rsidR="006404D4" w:rsidRDefault="006404D4" w:rsidP="006404D4">
      <w:pPr>
        <w:ind w:left="-850"/>
        <w:rPr>
          <w:rFonts w:ascii="PT Astra Serif" w:hAnsi="PT Astra Serif"/>
          <w:sz w:val="28"/>
        </w:rPr>
      </w:pPr>
    </w:p>
    <w:p w14:paraId="1A123C64" w14:textId="77777777" w:rsidR="006404D4" w:rsidRDefault="006404D4" w:rsidP="006404D4">
      <w:pPr>
        <w:ind w:left="-850"/>
        <w:jc w:val="right"/>
        <w:rPr>
          <w:rFonts w:ascii="PT Astra Serif" w:hAnsi="PT Astra Serif"/>
          <w:sz w:val="28"/>
        </w:rPr>
      </w:pPr>
    </w:p>
    <w:p w14:paraId="48A37EA7" w14:textId="77777777" w:rsidR="006404D4" w:rsidRDefault="006404D4" w:rsidP="006404D4">
      <w:pPr>
        <w:ind w:left="-85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Приложение № 2 к              </w:t>
      </w:r>
    </w:p>
    <w:p w14:paraId="433E9A98" w14:textId="52299A52" w:rsidR="006404D4" w:rsidRPr="00012794" w:rsidRDefault="006404D4" w:rsidP="006404D4">
      <w:pPr>
        <w:ind w:left="-85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</w:t>
      </w:r>
      <w:r w:rsidR="00012794">
        <w:rPr>
          <w:rFonts w:ascii="PT Astra Serif" w:hAnsi="PT Astra Serif"/>
          <w:sz w:val="28"/>
        </w:rPr>
        <w:t>Техническому заданию</w:t>
      </w:r>
    </w:p>
    <w:p w14:paraId="53BD8F76" w14:textId="77777777" w:rsidR="006404D4" w:rsidRDefault="006404D4" w:rsidP="006404D4">
      <w:pPr>
        <w:ind w:left="-850"/>
        <w:jc w:val="right"/>
        <w:rPr>
          <w:rFonts w:ascii="PT Astra Serif" w:hAnsi="PT Astra Serif"/>
          <w:sz w:val="28"/>
        </w:rPr>
      </w:pPr>
    </w:p>
    <w:p w14:paraId="2A357E55" w14:textId="77777777" w:rsidR="006404D4" w:rsidRDefault="006404D4" w:rsidP="006404D4">
      <w:pPr>
        <w:ind w:left="-85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ФОРМА</w:t>
      </w:r>
    </w:p>
    <w:p w14:paraId="613C3BE6" w14:textId="77777777" w:rsidR="006404D4" w:rsidRDefault="006404D4" w:rsidP="006404D4">
      <w:pPr>
        <w:tabs>
          <w:tab w:val="left" w:pos="1395"/>
        </w:tabs>
        <w:ind w:left="-850"/>
        <w:jc w:val="center"/>
        <w:rPr>
          <w:rFonts w:ascii="PT Astra Serif" w:hAnsi="PT Astra Serif"/>
          <w:b/>
          <w:sz w:val="28"/>
        </w:rPr>
      </w:pPr>
    </w:p>
    <w:p w14:paraId="5ED2C929" w14:textId="77777777" w:rsidR="006404D4" w:rsidRDefault="006404D4" w:rsidP="006404D4">
      <w:pPr>
        <w:tabs>
          <w:tab w:val="left" w:pos="1395"/>
        </w:tabs>
        <w:ind w:left="-85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Акт приема – передачи Оборудования Заказчиком Исполнителю</w:t>
      </w:r>
    </w:p>
    <w:p w14:paraId="577C053B" w14:textId="77777777" w:rsidR="006404D4" w:rsidRDefault="006404D4" w:rsidP="006404D4">
      <w:pPr>
        <w:tabs>
          <w:tab w:val="left" w:pos="6237"/>
        </w:tabs>
        <w:ind w:left="-850"/>
        <w:rPr>
          <w:rFonts w:ascii="PT Astra Serif" w:hAnsi="PT Astra Serif"/>
          <w:b/>
          <w:sz w:val="28"/>
        </w:rPr>
      </w:pPr>
    </w:p>
    <w:p w14:paraId="4BE19262" w14:textId="77777777" w:rsidR="006404D4" w:rsidRDefault="006404D4" w:rsidP="006404D4">
      <w:pPr>
        <w:tabs>
          <w:tab w:val="left" w:pos="6237"/>
        </w:tabs>
        <w:ind w:left="-85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</w:t>
      </w:r>
      <w:proofErr w:type="gramStart"/>
      <w:r>
        <w:rPr>
          <w:rFonts w:ascii="PT Astra Serif" w:hAnsi="PT Astra Serif"/>
          <w:sz w:val="28"/>
        </w:rPr>
        <w:t>_»  _</w:t>
      </w:r>
      <w:proofErr w:type="gramEnd"/>
      <w:r>
        <w:rPr>
          <w:rFonts w:ascii="PT Astra Serif" w:hAnsi="PT Astra Serif"/>
          <w:sz w:val="28"/>
        </w:rPr>
        <w:t xml:space="preserve">___________ 202_г.                                                                             г. Тула                                                                                                            </w:t>
      </w:r>
    </w:p>
    <w:p w14:paraId="27B98D4C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</w:p>
    <w:p w14:paraId="146E7255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</w:p>
    <w:p w14:paraId="6C24D28F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Государственное учреждение Тульской области «Тулаупрадор», далее именуемым «Заказчик», в лице ________________________________, действующего на основании ________________, с одной стороны, и __________________________________________, далее именуемое «Исполнитель», в лице _______________, действующего на основании ____________, с другой стороны, совместно именуемые «Стороны», составили настоящий Акт о нижеследующем:</w:t>
      </w:r>
    </w:p>
    <w:p w14:paraId="5BAEB42E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</w:p>
    <w:p w14:paraId="584328D8" w14:textId="77B23748" w:rsidR="006404D4" w:rsidRDefault="006404D4" w:rsidP="006404D4">
      <w:pPr>
        <w:widowControl w:val="0"/>
        <w:tabs>
          <w:tab w:val="left" w:pos="709"/>
        </w:tabs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Заказчик, в соответствии с условиями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 № ________________ от __</w:t>
      </w:r>
      <w:proofErr w:type="gramStart"/>
      <w:r>
        <w:rPr>
          <w:rFonts w:ascii="PT Astra Serif" w:hAnsi="PT Astra Serif"/>
          <w:sz w:val="28"/>
        </w:rPr>
        <w:t>_._</w:t>
      </w:r>
      <w:proofErr w:type="gramEnd"/>
      <w:r>
        <w:rPr>
          <w:rFonts w:ascii="PT Astra Serif" w:hAnsi="PT Astra Serif"/>
          <w:sz w:val="28"/>
        </w:rPr>
        <w:t xml:space="preserve">__. 202__ передал, а Исполнитель принял нижеуказанное Оборудование: </w:t>
      </w:r>
    </w:p>
    <w:p w14:paraId="2382C208" w14:textId="77777777" w:rsidR="006404D4" w:rsidRDefault="006404D4" w:rsidP="006404D4">
      <w:pPr>
        <w:widowControl w:val="0"/>
        <w:tabs>
          <w:tab w:val="left" w:pos="709"/>
        </w:tabs>
        <w:ind w:left="-850"/>
        <w:jc w:val="both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125"/>
        <w:gridCol w:w="3808"/>
      </w:tblGrid>
      <w:tr w:rsidR="006404D4" w14:paraId="6B4671AE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8565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6163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Оборудования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E9CF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Заводской номер</w:t>
            </w:r>
          </w:p>
        </w:tc>
      </w:tr>
      <w:tr w:rsidR="006404D4" w14:paraId="209E6D5A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04FE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4396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BDFD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6404D4" w14:paraId="2C75F246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5D262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…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FEC0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DD0B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6404D4" w14:paraId="377C9A8A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23E6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9F86E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97E8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6404D4" w14:paraId="2945E095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7241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0473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8BA4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6404D4" w14:paraId="282752A0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6AF9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D129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F1BB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6404D4" w14:paraId="47C22A91" w14:textId="77777777" w:rsidTr="0082375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86BD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C67F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B4B3" w14:textId="77777777" w:rsidR="006404D4" w:rsidRDefault="006404D4" w:rsidP="00823754">
            <w:pPr>
              <w:widowControl w:val="0"/>
              <w:tabs>
                <w:tab w:val="left" w:pos="709"/>
              </w:tabs>
              <w:ind w:left="-850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7EE7D9F5" w14:textId="77777777" w:rsidR="006404D4" w:rsidRDefault="006404D4" w:rsidP="006404D4">
      <w:pPr>
        <w:widowControl w:val="0"/>
        <w:tabs>
          <w:tab w:val="left" w:pos="709"/>
        </w:tabs>
        <w:ind w:left="-850"/>
        <w:jc w:val="both"/>
        <w:rPr>
          <w:rFonts w:ascii="PT Astra Serif" w:hAnsi="PT Astra Serif"/>
          <w:sz w:val="28"/>
        </w:rPr>
      </w:pPr>
    </w:p>
    <w:p w14:paraId="1FA191AE" w14:textId="0DED72A8" w:rsidR="006404D4" w:rsidRDefault="006404D4" w:rsidP="006404D4">
      <w:pPr>
        <w:tabs>
          <w:tab w:val="left" w:pos="426"/>
        </w:tabs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Стороны каких-либо претензий к друг другу по передаче Оборудования в соответствие условиями </w:t>
      </w:r>
      <w:r w:rsidR="00012794">
        <w:rPr>
          <w:rFonts w:ascii="PT Astra Serif" w:hAnsi="PT Astra Serif"/>
          <w:sz w:val="28"/>
        </w:rPr>
        <w:t>Договор</w:t>
      </w:r>
      <w:r>
        <w:rPr>
          <w:rFonts w:ascii="PT Astra Serif" w:hAnsi="PT Astra Serif"/>
          <w:sz w:val="28"/>
        </w:rPr>
        <w:t>а не имеют/имеют.</w:t>
      </w:r>
    </w:p>
    <w:p w14:paraId="145E757D" w14:textId="77777777" w:rsidR="006404D4" w:rsidRDefault="006404D4" w:rsidP="006404D4">
      <w:pPr>
        <w:ind w:left="-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Настоящий Акт составлен и подписан в двух экземплярах, имеющих равную силу, и хранится по одному у каждой из Сторон, подписавших настоящий Акт. </w:t>
      </w:r>
    </w:p>
    <w:p w14:paraId="06CDF582" w14:textId="77777777" w:rsidR="006404D4" w:rsidRDefault="006404D4" w:rsidP="006404D4">
      <w:pPr>
        <w:ind w:left="-850" w:right="-143"/>
        <w:jc w:val="center"/>
        <w:rPr>
          <w:rFonts w:ascii="PT Astra Serif" w:hAnsi="PT Astra Serif"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16"/>
        <w:gridCol w:w="4889"/>
      </w:tblGrid>
      <w:tr w:rsidR="006404D4" w14:paraId="2F10C23E" w14:textId="77777777" w:rsidTr="00823754">
        <w:trPr>
          <w:trHeight w:val="320"/>
          <w:jc w:val="center"/>
        </w:trPr>
        <w:tc>
          <w:tcPr>
            <w:tcW w:w="5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3F70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ЗАКАЗЧИК</w:t>
            </w:r>
          </w:p>
        </w:tc>
        <w:tc>
          <w:tcPr>
            <w:tcW w:w="4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E82E7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ИСПОЛНИТЕЛЬ</w:t>
            </w:r>
          </w:p>
        </w:tc>
      </w:tr>
      <w:tr w:rsidR="006404D4" w14:paraId="4CB6FB8E" w14:textId="77777777" w:rsidTr="00823754">
        <w:trPr>
          <w:trHeight w:val="1269"/>
          <w:jc w:val="center"/>
        </w:trPr>
        <w:tc>
          <w:tcPr>
            <w:tcW w:w="5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94C6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b/>
                <w:sz w:val="28"/>
              </w:rPr>
            </w:pPr>
          </w:p>
          <w:p w14:paraId="4B703803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________________/ _____________</w:t>
            </w:r>
          </w:p>
          <w:p w14:paraId="2B219AE4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М.П.</w:t>
            </w:r>
          </w:p>
        </w:tc>
        <w:tc>
          <w:tcPr>
            <w:tcW w:w="4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E176" w14:textId="77777777" w:rsidR="006404D4" w:rsidRDefault="006404D4" w:rsidP="00823754">
            <w:pPr>
              <w:ind w:left="-850"/>
              <w:rPr>
                <w:rFonts w:ascii="PT Astra Serif" w:hAnsi="PT Astra Serif"/>
                <w:b/>
                <w:sz w:val="28"/>
              </w:rPr>
            </w:pPr>
          </w:p>
          <w:p w14:paraId="04B95465" w14:textId="77777777" w:rsidR="006404D4" w:rsidRDefault="006404D4" w:rsidP="00823754">
            <w:pPr>
              <w:ind w:left="-85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________________/ _____________</w:t>
            </w:r>
          </w:p>
          <w:p w14:paraId="54E76914" w14:textId="77777777" w:rsidR="006404D4" w:rsidRDefault="006404D4" w:rsidP="00823754">
            <w:pPr>
              <w:ind w:left="-85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М.П. (при наличии)</w:t>
            </w:r>
          </w:p>
        </w:tc>
      </w:tr>
    </w:tbl>
    <w:p w14:paraId="2A497F0E" w14:textId="2DADA62C" w:rsidR="006404D4" w:rsidRDefault="006404D4" w:rsidP="00012794">
      <w:pPr>
        <w:ind w:left="-850" w:right="-14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u w:val="single"/>
        </w:rPr>
        <w:t xml:space="preserve"> </w:t>
      </w:r>
    </w:p>
    <w:sectPr w:rsidR="0064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F0772"/>
    <w:multiLevelType w:val="multilevel"/>
    <w:tmpl w:val="B2A27900"/>
    <w:lvl w:ilvl="0">
      <w:start w:val="1"/>
      <w:numFmt w:val="bullet"/>
      <w:lvlText w:val=""/>
      <w:lvlJc w:val="left"/>
      <w:pPr>
        <w:widowControl/>
        <w:tabs>
          <w:tab w:val="left" w:pos="0"/>
        </w:tabs>
        <w:ind w:left="1986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widowControl/>
        <w:tabs>
          <w:tab w:val="left" w:pos="0"/>
        </w:tabs>
        <w:ind w:left="2062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4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45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528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60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67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744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8162" w:hanging="360"/>
      </w:pPr>
      <w:rPr>
        <w:rFonts w:ascii="Wingdings" w:hAnsi="Wingdings"/>
      </w:rPr>
    </w:lvl>
  </w:abstractNum>
  <w:abstractNum w:abstractNumId="1" w15:restartNumberingAfterBreak="0">
    <w:nsid w:val="32D42BBE"/>
    <w:multiLevelType w:val="multilevel"/>
    <w:tmpl w:val="ACDCF42A"/>
    <w:lvl w:ilvl="0">
      <w:start w:val="1"/>
      <w:numFmt w:val="bullet"/>
      <w:lvlText w:val=""/>
      <w:lvlJc w:val="left"/>
      <w:pPr>
        <w:widowControl/>
        <w:tabs>
          <w:tab w:val="left" w:pos="0"/>
        </w:tabs>
        <w:ind w:left="1986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widowControl/>
        <w:tabs>
          <w:tab w:val="left" w:pos="0"/>
        </w:tabs>
        <w:ind w:left="2062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4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45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528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60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67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744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8162" w:hanging="360"/>
      </w:pPr>
      <w:rPr>
        <w:rFonts w:ascii="Wingdings" w:hAnsi="Wingdings"/>
      </w:rPr>
    </w:lvl>
  </w:abstractNum>
  <w:abstractNum w:abstractNumId="2" w15:restartNumberingAfterBreak="0">
    <w:nsid w:val="581159C2"/>
    <w:multiLevelType w:val="multilevel"/>
    <w:tmpl w:val="0F186972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6503633A"/>
    <w:multiLevelType w:val="multilevel"/>
    <w:tmpl w:val="F5F2F628"/>
    <w:lvl w:ilvl="0">
      <w:start w:val="1"/>
      <w:numFmt w:val="bullet"/>
      <w:lvlText w:val=""/>
      <w:lvlJc w:val="left"/>
      <w:pPr>
        <w:widowControl/>
        <w:tabs>
          <w:tab w:val="left" w:pos="0"/>
        </w:tabs>
        <w:ind w:left="1986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widowControl/>
        <w:tabs>
          <w:tab w:val="left" w:pos="0"/>
        </w:tabs>
        <w:ind w:left="2062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4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45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528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60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67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744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8162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D4"/>
    <w:rsid w:val="00012794"/>
    <w:rsid w:val="000F7D22"/>
    <w:rsid w:val="003258E3"/>
    <w:rsid w:val="006404D4"/>
    <w:rsid w:val="0088400C"/>
    <w:rsid w:val="008B7FFB"/>
    <w:rsid w:val="00A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DBB1"/>
  <w15:chartTrackingRefBased/>
  <w15:docId w15:val="{E7F370E7-2681-404F-B2A0-7D0558C6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404D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40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0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4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4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4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4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640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640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4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4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4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4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0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4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4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4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4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04D4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6404D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15</Pages>
  <Words>4571</Words>
  <Characters>26059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Тяпкина</dc:creator>
  <cp:keywords/>
  <dc:description/>
  <cp:lastModifiedBy>Долинин Павел Владимирович</cp:lastModifiedBy>
  <cp:revision>4</cp:revision>
  <dcterms:created xsi:type="dcterms:W3CDTF">2026-04-20T13:03:00Z</dcterms:created>
  <dcterms:modified xsi:type="dcterms:W3CDTF">2026-04-21T12:36:00Z</dcterms:modified>
</cp:coreProperties>
</file>