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4EF" w:rsidRDefault="00BE5588">
      <w:pPr>
        <w:keepNext/>
        <w:shd w:val="clear" w:color="auto" w:fill="FFFFFF"/>
        <w:spacing w:line="257" w:lineRule="auto"/>
        <w:ind w:left="709" w:right="516" w:firstLine="0"/>
        <w:jc w:val="center"/>
        <w:outlineLvl w:val="3"/>
        <w:rPr>
          <w:b/>
        </w:rPr>
      </w:pPr>
      <w:bookmarkStart w:id="0" w:name="_Toc326058377"/>
      <w:r>
        <w:rPr>
          <w:b/>
          <w:sz w:val="28"/>
          <w:szCs w:val="28"/>
        </w:rPr>
        <w:t xml:space="preserve">Проектно-техническая </w:t>
      </w:r>
      <w:r w:rsidR="009B4238">
        <w:rPr>
          <w:b/>
          <w:sz w:val="28"/>
          <w:szCs w:val="28"/>
        </w:rPr>
        <w:t>часть</w:t>
      </w:r>
      <w:r>
        <w:rPr>
          <w:b/>
          <w:sz w:val="28"/>
          <w:szCs w:val="28"/>
        </w:rPr>
        <w:t xml:space="preserve"> документаци</w:t>
      </w:r>
      <w:bookmarkEnd w:id="0"/>
      <w:r>
        <w:rPr>
          <w:b/>
          <w:sz w:val="28"/>
          <w:szCs w:val="28"/>
        </w:rPr>
        <w:t>и</w:t>
      </w:r>
      <w:r>
        <w:rPr>
          <w:b/>
        </w:rPr>
        <w:t xml:space="preserve"> </w:t>
      </w:r>
    </w:p>
    <w:p w:rsidR="007464EF" w:rsidRDefault="007464EF">
      <w:pPr>
        <w:spacing w:line="257" w:lineRule="auto"/>
        <w:ind w:firstLine="709"/>
      </w:pPr>
    </w:p>
    <w:p w:rsidR="007464EF" w:rsidRDefault="00BE5588">
      <w:pPr>
        <w:spacing w:line="257" w:lineRule="auto"/>
        <w:ind w:firstLine="709"/>
        <w:rPr>
          <w:b/>
        </w:rPr>
      </w:pPr>
      <w:r>
        <w:rPr>
          <w:b/>
        </w:rPr>
        <w:t>Основные технические данные:</w:t>
      </w:r>
    </w:p>
    <w:p w:rsidR="007464EF" w:rsidRDefault="00BE5588">
      <w:pPr>
        <w:spacing w:line="257" w:lineRule="auto"/>
        <w:ind w:firstLine="709"/>
        <w:rPr>
          <w:b/>
        </w:rPr>
      </w:pPr>
      <w:r>
        <w:rPr>
          <w:b/>
        </w:rPr>
        <w:t>1.</w:t>
      </w:r>
      <w:r>
        <w:t xml:space="preserve"> </w:t>
      </w:r>
      <w:r>
        <w:rPr>
          <w:b/>
        </w:rPr>
        <w:t>Объект закупки:</w:t>
      </w:r>
    </w:p>
    <w:p w:rsidR="007464EF" w:rsidRDefault="00407A11">
      <w:pPr>
        <w:spacing w:line="257" w:lineRule="auto"/>
        <w:ind w:firstLine="709"/>
        <w:contextualSpacing/>
      </w:pPr>
      <w:r w:rsidRPr="00407A11">
        <w:t>Поставка электротехнических материалов и оборудования для ООО "ЛАЗ" в г.Самаре</w:t>
      </w:r>
      <w:r>
        <w:t>.</w:t>
      </w:r>
    </w:p>
    <w:p w:rsidR="00407A11" w:rsidRDefault="00407A11">
      <w:pPr>
        <w:spacing w:line="257" w:lineRule="auto"/>
        <w:ind w:firstLine="709"/>
        <w:contextualSpacing/>
      </w:pPr>
    </w:p>
    <w:p w:rsidR="007464EF" w:rsidRDefault="00BE5588">
      <w:pPr>
        <w:spacing w:line="257" w:lineRule="auto"/>
        <w:ind w:firstLine="709"/>
        <w:rPr>
          <w:b/>
        </w:rPr>
      </w:pPr>
      <w:r>
        <w:rPr>
          <w:b/>
        </w:rPr>
        <w:t>2. Место поставки товаров, выполнения работ, оказания услуг.</w:t>
      </w:r>
    </w:p>
    <w:p w:rsidR="007464EF" w:rsidRDefault="007464EF">
      <w:pPr>
        <w:spacing w:line="257" w:lineRule="auto"/>
        <w:ind w:firstLine="709"/>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369"/>
        <w:gridCol w:w="2401"/>
        <w:gridCol w:w="4200"/>
      </w:tblGrid>
      <w:tr w:rsidR="007464EF" w:rsidTr="008B14C6">
        <w:tc>
          <w:tcPr>
            <w:tcW w:w="564" w:type="dxa"/>
            <w:tcBorders>
              <w:top w:val="single" w:sz="4" w:space="0" w:color="auto"/>
              <w:left w:val="single" w:sz="4" w:space="0" w:color="auto"/>
              <w:bottom w:val="single" w:sz="4" w:space="0" w:color="auto"/>
              <w:right w:val="single" w:sz="4" w:space="0" w:color="auto"/>
            </w:tcBorders>
            <w:vAlign w:val="center"/>
          </w:tcPr>
          <w:p w:rsidR="007464EF" w:rsidRDefault="00BE5588">
            <w:pPr>
              <w:pStyle w:val="ab"/>
              <w:spacing w:after="0" w:line="257" w:lineRule="auto"/>
              <w:ind w:left="-567"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c>
          <w:tcPr>
            <w:tcW w:w="2124" w:type="dxa"/>
            <w:tcBorders>
              <w:top w:val="single" w:sz="4" w:space="0" w:color="auto"/>
              <w:left w:val="single" w:sz="4" w:space="0" w:color="auto"/>
              <w:bottom w:val="single" w:sz="4" w:space="0" w:color="auto"/>
              <w:right w:val="single" w:sz="4" w:space="0" w:color="auto"/>
            </w:tcBorders>
            <w:vAlign w:val="center"/>
          </w:tcPr>
          <w:p w:rsidR="007464EF" w:rsidRDefault="00BE5588">
            <w:pPr>
              <w:pStyle w:val="ab"/>
              <w:spacing w:after="0" w:line="257" w:lineRule="auto"/>
              <w:ind w:left="33"/>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Наименование оборудования</w:t>
            </w:r>
          </w:p>
        </w:tc>
        <w:tc>
          <w:tcPr>
            <w:tcW w:w="2444" w:type="dxa"/>
            <w:tcBorders>
              <w:top w:val="single" w:sz="4" w:space="0" w:color="auto"/>
              <w:left w:val="single" w:sz="4" w:space="0" w:color="auto"/>
              <w:bottom w:val="single" w:sz="4" w:space="0" w:color="auto"/>
              <w:right w:val="single" w:sz="4" w:space="0" w:color="auto"/>
            </w:tcBorders>
            <w:vAlign w:val="center"/>
          </w:tcPr>
          <w:p w:rsidR="007464EF" w:rsidRDefault="00BE5588">
            <w:pPr>
              <w:pStyle w:val="ab"/>
              <w:spacing w:after="0" w:line="257" w:lineRule="auto"/>
              <w:ind w:left="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Количество, ед. изм.</w:t>
            </w:r>
          </w:p>
        </w:tc>
        <w:tc>
          <w:tcPr>
            <w:tcW w:w="4394" w:type="dxa"/>
            <w:tcBorders>
              <w:top w:val="single" w:sz="4" w:space="0" w:color="auto"/>
              <w:left w:val="single" w:sz="4" w:space="0" w:color="auto"/>
              <w:bottom w:val="single" w:sz="4" w:space="0" w:color="auto"/>
              <w:right w:val="single" w:sz="4" w:space="0" w:color="auto"/>
            </w:tcBorders>
            <w:vAlign w:val="center"/>
          </w:tcPr>
          <w:p w:rsidR="007464EF" w:rsidRDefault="00BE5588">
            <w:pPr>
              <w:pStyle w:val="ab"/>
              <w:spacing w:after="0" w:line="257" w:lineRule="auto"/>
              <w:ind w:left="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Адрес поставки</w:t>
            </w:r>
          </w:p>
        </w:tc>
      </w:tr>
      <w:tr w:rsidR="007464EF" w:rsidTr="008B14C6">
        <w:tc>
          <w:tcPr>
            <w:tcW w:w="564" w:type="dxa"/>
            <w:tcBorders>
              <w:top w:val="single" w:sz="4" w:space="0" w:color="auto"/>
              <w:left w:val="single" w:sz="4" w:space="0" w:color="auto"/>
              <w:bottom w:val="single" w:sz="4" w:space="0" w:color="auto"/>
              <w:right w:val="single" w:sz="4" w:space="0" w:color="auto"/>
            </w:tcBorders>
          </w:tcPr>
          <w:p w:rsidR="007464EF" w:rsidRDefault="00BE5588">
            <w:pPr>
              <w:pStyle w:val="ab"/>
              <w:spacing w:after="0" w:line="257" w:lineRule="auto"/>
              <w:ind w:left="-567" w:firstLine="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2124" w:type="dxa"/>
            <w:tcBorders>
              <w:top w:val="single" w:sz="4" w:space="0" w:color="auto"/>
              <w:left w:val="single" w:sz="4" w:space="0" w:color="auto"/>
              <w:bottom w:val="single" w:sz="4" w:space="0" w:color="auto"/>
              <w:right w:val="single" w:sz="4" w:space="0" w:color="auto"/>
            </w:tcBorders>
          </w:tcPr>
          <w:p w:rsidR="007464EF" w:rsidRDefault="00407A11" w:rsidP="00407A11">
            <w:pPr>
              <w:pStyle w:val="ab"/>
              <w:spacing w:after="0" w:line="257" w:lineRule="auto"/>
              <w:ind w:left="33"/>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val="ru-RU" w:eastAsia="ru-RU"/>
              </w:rPr>
              <w:t>Электротехнические</w:t>
            </w:r>
            <w:r w:rsidRPr="00407A11">
              <w:rPr>
                <w:rFonts w:ascii="Times New Roman" w:eastAsia="Times New Roman" w:hAnsi="Times New Roman" w:cs="Times New Roman"/>
                <w:bCs/>
                <w:sz w:val="24"/>
                <w:szCs w:val="24"/>
                <w:lang w:val="ru-RU" w:eastAsia="ru-RU"/>
              </w:rPr>
              <w:t xml:space="preserve"> материал</w:t>
            </w:r>
            <w:r>
              <w:rPr>
                <w:rFonts w:ascii="Times New Roman" w:eastAsia="Times New Roman" w:hAnsi="Times New Roman" w:cs="Times New Roman"/>
                <w:bCs/>
                <w:sz w:val="24"/>
                <w:szCs w:val="24"/>
                <w:lang w:val="ru-RU" w:eastAsia="ru-RU"/>
              </w:rPr>
              <w:t>ы и оборудование</w:t>
            </w:r>
          </w:p>
        </w:tc>
        <w:tc>
          <w:tcPr>
            <w:tcW w:w="2444" w:type="dxa"/>
            <w:tcBorders>
              <w:top w:val="single" w:sz="4" w:space="0" w:color="auto"/>
              <w:left w:val="single" w:sz="4" w:space="0" w:color="auto"/>
              <w:bottom w:val="single" w:sz="4" w:space="0" w:color="auto"/>
              <w:right w:val="single" w:sz="4" w:space="0" w:color="auto"/>
            </w:tcBorders>
          </w:tcPr>
          <w:p w:rsidR="007464EF" w:rsidRDefault="008B14C6" w:rsidP="00F6048F">
            <w:pPr>
              <w:pStyle w:val="ab"/>
              <w:spacing w:after="0" w:line="257" w:lineRule="auto"/>
              <w:ind w:left="0"/>
              <w:jc w:val="center"/>
              <w:rPr>
                <w:rFonts w:ascii="Times New Roman" w:eastAsia="Times New Roman" w:hAnsi="Times New Roman" w:cs="Times New Roman"/>
                <w:sz w:val="24"/>
                <w:szCs w:val="24"/>
                <w:lang w:val="ru-RU" w:eastAsia="ru-RU"/>
              </w:rPr>
            </w:pPr>
            <w:r w:rsidRPr="00F6048F">
              <w:rPr>
                <w:rFonts w:ascii="Times New Roman" w:eastAsia="Times New Roman" w:hAnsi="Times New Roman" w:cs="Times New Roman"/>
                <w:sz w:val="24"/>
                <w:szCs w:val="24"/>
                <w:lang w:val="ru-RU" w:eastAsia="ru-RU"/>
              </w:rPr>
              <w:t>Исходя из возникающей в течени</w:t>
            </w:r>
            <w:r w:rsidR="00BA7D41" w:rsidRPr="00F6048F">
              <w:rPr>
                <w:rFonts w:ascii="Times New Roman" w:eastAsia="Times New Roman" w:hAnsi="Times New Roman" w:cs="Times New Roman"/>
                <w:sz w:val="24"/>
                <w:szCs w:val="24"/>
                <w:lang w:val="ru-RU" w:eastAsia="ru-RU"/>
              </w:rPr>
              <w:t>е</w:t>
            </w:r>
            <w:r w:rsidRPr="00F6048F">
              <w:rPr>
                <w:rFonts w:ascii="Times New Roman" w:eastAsia="Times New Roman" w:hAnsi="Times New Roman" w:cs="Times New Roman"/>
                <w:sz w:val="24"/>
                <w:szCs w:val="24"/>
                <w:lang w:val="ru-RU" w:eastAsia="ru-RU"/>
              </w:rPr>
              <w:t xml:space="preserve"> действия договора потребности</w:t>
            </w:r>
            <w:r w:rsidR="00F6048F">
              <w:rPr>
                <w:rFonts w:ascii="Times New Roman" w:eastAsia="Times New Roman" w:hAnsi="Times New Roman" w:cs="Times New Roman"/>
                <w:sz w:val="24"/>
                <w:szCs w:val="24"/>
                <w:lang w:val="ru-RU" w:eastAsia="ru-RU"/>
              </w:rPr>
              <w:t>,</w:t>
            </w:r>
            <w:r w:rsidRPr="00F6048F">
              <w:rPr>
                <w:rFonts w:ascii="Times New Roman" w:eastAsia="Times New Roman" w:hAnsi="Times New Roman" w:cs="Times New Roman"/>
                <w:sz w:val="24"/>
                <w:szCs w:val="24"/>
                <w:lang w:val="ru-RU" w:eastAsia="ru-RU"/>
              </w:rPr>
              <w:t xml:space="preserve"> </w:t>
            </w:r>
            <w:r w:rsidR="00F6048F">
              <w:rPr>
                <w:rFonts w:ascii="Times New Roman" w:eastAsia="Times New Roman" w:hAnsi="Times New Roman" w:cs="Times New Roman"/>
                <w:sz w:val="24"/>
                <w:szCs w:val="24"/>
                <w:lang w:val="ru-RU" w:eastAsia="ru-RU"/>
              </w:rPr>
              <w:t xml:space="preserve">по заявкам, </w:t>
            </w:r>
            <w:r w:rsidRPr="00F6048F">
              <w:rPr>
                <w:rFonts w:ascii="Times New Roman" w:eastAsia="Times New Roman" w:hAnsi="Times New Roman" w:cs="Times New Roman"/>
                <w:sz w:val="24"/>
                <w:szCs w:val="24"/>
                <w:lang w:val="ru-RU" w:eastAsia="ru-RU"/>
              </w:rPr>
              <w:t>согласно перечня товаров (приложение №2) в объеме, не превыша</w:t>
            </w:r>
            <w:r w:rsidR="00BA7D41" w:rsidRPr="00F6048F">
              <w:rPr>
                <w:rFonts w:ascii="Times New Roman" w:eastAsia="Times New Roman" w:hAnsi="Times New Roman" w:cs="Times New Roman"/>
                <w:sz w:val="24"/>
                <w:szCs w:val="24"/>
                <w:lang w:val="ru-RU" w:eastAsia="ru-RU"/>
              </w:rPr>
              <w:t xml:space="preserve">ющем </w:t>
            </w:r>
            <w:r w:rsidRPr="00F6048F">
              <w:rPr>
                <w:rFonts w:ascii="Times New Roman" w:eastAsia="Times New Roman" w:hAnsi="Times New Roman" w:cs="Times New Roman"/>
                <w:sz w:val="24"/>
                <w:szCs w:val="24"/>
                <w:lang w:val="ru-RU" w:eastAsia="ru-RU"/>
              </w:rPr>
              <w:t>предельную сумму договора</w:t>
            </w:r>
          </w:p>
        </w:tc>
        <w:tc>
          <w:tcPr>
            <w:tcW w:w="4394" w:type="dxa"/>
            <w:tcBorders>
              <w:top w:val="single" w:sz="4" w:space="0" w:color="auto"/>
              <w:left w:val="single" w:sz="4" w:space="0" w:color="auto"/>
              <w:bottom w:val="single" w:sz="4" w:space="0" w:color="auto"/>
              <w:right w:val="single" w:sz="4" w:space="0" w:color="auto"/>
            </w:tcBorders>
          </w:tcPr>
          <w:p w:rsidR="007464EF" w:rsidRDefault="00BE5588">
            <w:pPr>
              <w:spacing w:line="252" w:lineRule="auto"/>
              <w:ind w:firstLine="0"/>
              <w:contextualSpacing/>
              <w:jc w:val="left"/>
              <w:rPr>
                <w:rFonts w:eastAsia="Calibri"/>
                <w:bCs w:val="0"/>
                <w:lang w:eastAsia="en-US"/>
              </w:rPr>
            </w:pPr>
            <w:r>
              <w:rPr>
                <w:rFonts w:eastAsia="Calibri"/>
                <w:bCs w:val="0"/>
                <w:lang w:val="zh-CN" w:eastAsia="en-US"/>
              </w:rPr>
              <w:t xml:space="preserve">РФ, </w:t>
            </w:r>
            <w:r w:rsidR="00407A11">
              <w:rPr>
                <w:color w:val="000000"/>
              </w:rPr>
              <w:t>Самарская область, г.о. Самара, г. Самара, тер. Аэропорт Самара, зд. 30.</w:t>
            </w:r>
          </w:p>
        </w:tc>
      </w:tr>
    </w:tbl>
    <w:p w:rsidR="007464EF" w:rsidRDefault="007464EF">
      <w:pPr>
        <w:spacing w:line="257" w:lineRule="auto"/>
        <w:ind w:firstLine="709"/>
      </w:pPr>
    </w:p>
    <w:p w:rsidR="007464EF" w:rsidRDefault="00BE5588">
      <w:pPr>
        <w:spacing w:line="257" w:lineRule="auto"/>
        <w:ind w:firstLine="709"/>
        <w:rPr>
          <w:b/>
        </w:rPr>
      </w:pPr>
      <w:r>
        <w:rPr>
          <w:b/>
        </w:rPr>
        <w:t xml:space="preserve">3. Цели и задачи.  </w:t>
      </w:r>
    </w:p>
    <w:p w:rsidR="007464EF" w:rsidRDefault="00BE5588">
      <w:pPr>
        <w:spacing w:line="257" w:lineRule="auto"/>
        <w:ind w:firstLine="709"/>
      </w:pPr>
      <w:r>
        <w:t xml:space="preserve">Выполнить надлежащим образом и в установленные сроки поставку </w:t>
      </w:r>
      <w:r w:rsidR="00407A11" w:rsidRPr="00407A11">
        <w:t xml:space="preserve">электротехнических материалов и оборудования </w:t>
      </w:r>
      <w:r>
        <w:t>(далее – Товар) по указанному Заказчиком адресу.</w:t>
      </w:r>
    </w:p>
    <w:p w:rsidR="007464EF" w:rsidRDefault="007464EF">
      <w:pPr>
        <w:spacing w:line="257" w:lineRule="auto"/>
        <w:ind w:firstLine="709"/>
      </w:pPr>
    </w:p>
    <w:p w:rsidR="007464EF" w:rsidRDefault="00BE5588">
      <w:pPr>
        <w:spacing w:line="257" w:lineRule="auto"/>
        <w:ind w:firstLine="709"/>
        <w:rPr>
          <w:b/>
        </w:rPr>
      </w:pPr>
      <w:r>
        <w:rPr>
          <w:b/>
        </w:rPr>
        <w:t>4. Требования к закупаемому товару, работам, услугам (технические и иные характеристики).</w:t>
      </w:r>
    </w:p>
    <w:p w:rsidR="007464EF" w:rsidRDefault="00BE5588">
      <w:pPr>
        <w:tabs>
          <w:tab w:val="left" w:pos="142"/>
        </w:tabs>
        <w:spacing w:line="257" w:lineRule="auto"/>
        <w:ind w:firstLine="709"/>
      </w:pPr>
      <w:r>
        <w:t xml:space="preserve">Качество, комплектность, технические характеристики поставляемого товара должны соответствовать условиям </w:t>
      </w:r>
      <w:r w:rsidR="009B4238">
        <w:t>проектно-технической части документации</w:t>
      </w:r>
      <w:r>
        <w:t>, ГОСТам, нормам промышленной безопасности, техническим условиям, а также дополнительным требованиям, которые указываются в приложениях к Договору поставки. Качество поставляемого товара должно подтверждаться паспортом, выдаваемым заводом-изготовителем, и сертификатом качества (соответствия), и (или) иным документом, если его оформление является обязательным в соответствии с действующим законодательством Российской Федерации.</w:t>
      </w:r>
    </w:p>
    <w:p w:rsidR="007464EF" w:rsidRDefault="00BE5588">
      <w:pPr>
        <w:autoSpaceDE w:val="0"/>
        <w:autoSpaceDN w:val="0"/>
        <w:adjustRightInd w:val="0"/>
        <w:ind w:firstLine="567"/>
        <w:rPr>
          <w:rFonts w:eastAsia="Calibri"/>
        </w:rPr>
      </w:pPr>
      <w:r>
        <w:rPr>
          <w:rFonts w:eastAsia="Calibri"/>
        </w:rPr>
        <w:t xml:space="preserve">Товар должен быть свободен от прав и притязаний третьих лиц, не заложен, не арестован, не является предметом исков третьих лиц. </w:t>
      </w:r>
    </w:p>
    <w:p w:rsidR="007464EF" w:rsidRDefault="00BE5588">
      <w:pPr>
        <w:autoSpaceDE w:val="0"/>
        <w:autoSpaceDN w:val="0"/>
        <w:adjustRightInd w:val="0"/>
        <w:ind w:firstLine="567"/>
        <w:rPr>
          <w:rFonts w:eastAsia="Calibri"/>
        </w:rPr>
      </w:pPr>
      <w:r>
        <w:rPr>
          <w:rFonts w:eastAsia="Calibri"/>
        </w:rPr>
        <w:t>К Товару должны прилагаться все необходимые сертификаты.</w:t>
      </w:r>
    </w:p>
    <w:p w:rsidR="007464EF" w:rsidRDefault="00BE5588">
      <w:pPr>
        <w:autoSpaceDE w:val="0"/>
        <w:autoSpaceDN w:val="0"/>
        <w:adjustRightInd w:val="0"/>
        <w:ind w:firstLine="567"/>
        <w:rPr>
          <w:rFonts w:eastAsia="Calibri"/>
        </w:rPr>
      </w:pPr>
      <w:r>
        <w:rPr>
          <w:rFonts w:eastAsia="Calibri"/>
        </w:rPr>
        <w:t>На Товар должен быть установлен гарантийный срок не менее 24 месяцев с даты изготовления.</w:t>
      </w:r>
    </w:p>
    <w:p w:rsidR="007464EF" w:rsidRDefault="007464EF">
      <w:pPr>
        <w:suppressAutoHyphens/>
        <w:spacing w:line="257" w:lineRule="auto"/>
        <w:ind w:firstLine="709"/>
        <w:rPr>
          <w:bCs w:val="0"/>
        </w:rPr>
      </w:pPr>
    </w:p>
    <w:p w:rsidR="007464EF" w:rsidRDefault="00BE5588">
      <w:pPr>
        <w:spacing w:line="257" w:lineRule="auto"/>
        <w:ind w:firstLine="567"/>
        <w:rPr>
          <w:b/>
        </w:rPr>
      </w:pPr>
      <w:r>
        <w:rPr>
          <w:b/>
        </w:rPr>
        <w:t>5. Срок выполнения работ, поставки товаров, оказания услуг.</w:t>
      </w:r>
    </w:p>
    <w:p w:rsidR="007464EF" w:rsidRDefault="00407A11">
      <w:pPr>
        <w:spacing w:line="240" w:lineRule="exact"/>
        <w:ind w:firstLine="709"/>
      </w:pPr>
      <w:r w:rsidRPr="00407A11">
        <w:rPr>
          <w:bCs w:val="0"/>
        </w:rPr>
        <w:t>Срок поставки Товара в течение 14 (Четырнадцать) календарных дней с даты направления на электронную почту заявки на Товар в произвольной форме с возможностью досрочной поставки. Период поставки Товара: с момента подписания Сторонами Договора до 31 декабря 2026 года.</w:t>
      </w:r>
      <w:r w:rsidR="00BE5588">
        <w:tab/>
      </w:r>
    </w:p>
    <w:p w:rsidR="007464EF" w:rsidRDefault="007464EF">
      <w:pPr>
        <w:spacing w:line="257" w:lineRule="auto"/>
        <w:ind w:firstLine="709"/>
      </w:pPr>
    </w:p>
    <w:p w:rsidR="007464EF" w:rsidRDefault="00BE5588">
      <w:pPr>
        <w:spacing w:line="257" w:lineRule="auto"/>
        <w:ind w:firstLine="709"/>
        <w:contextualSpacing/>
        <w:rPr>
          <w:rFonts w:eastAsia="Calibri"/>
          <w:b/>
          <w:lang w:eastAsia="en-US"/>
        </w:rPr>
      </w:pPr>
      <w:r>
        <w:rPr>
          <w:rFonts w:eastAsia="Calibri"/>
          <w:b/>
          <w:lang w:eastAsia="en-US"/>
        </w:rPr>
        <w:t xml:space="preserve">6. Требования к Участнику закупки. </w:t>
      </w:r>
    </w:p>
    <w:p w:rsidR="009B4238" w:rsidRPr="003A166D" w:rsidRDefault="009B4238" w:rsidP="009B4238">
      <w:pPr>
        <w:widowControl w:val="0"/>
        <w:tabs>
          <w:tab w:val="left" w:pos="-5245"/>
        </w:tabs>
      </w:pPr>
      <w:r w:rsidRPr="003A166D">
        <w:t>Перечень документов, представляемых участниками закупки для подтверждения их соответствия установленным требованиям:</w:t>
      </w:r>
    </w:p>
    <w:p w:rsidR="009B4238" w:rsidRPr="003A166D" w:rsidRDefault="009B4238" w:rsidP="009B4238">
      <w:pPr>
        <w:widowControl w:val="0"/>
        <w:tabs>
          <w:tab w:val="left" w:pos="-5245"/>
        </w:tabs>
      </w:pPr>
      <w:r w:rsidRPr="003A166D">
        <w:lastRenderedPageBreak/>
        <w:t>а) заполненную форму анкеты участника</w:t>
      </w:r>
      <w:r>
        <w:t xml:space="preserve"> (Приложение №</w:t>
      </w:r>
      <w:r w:rsidR="00DB2FB3">
        <w:t>1</w:t>
      </w:r>
      <w:r>
        <w:t>)</w:t>
      </w:r>
      <w:r w:rsidRPr="003A166D">
        <w:t xml:space="preserve">; </w:t>
      </w:r>
    </w:p>
    <w:p w:rsidR="009B4238" w:rsidRDefault="009B4238" w:rsidP="009B4238">
      <w:pPr>
        <w:widowControl w:val="0"/>
        <w:tabs>
          <w:tab w:val="left" w:pos="-5245"/>
        </w:tabs>
      </w:pPr>
      <w:r>
        <w:t>б</w:t>
      </w:r>
      <w:r w:rsidRPr="003A166D">
        <w:t>)</w:t>
      </w:r>
      <w:r>
        <w:t xml:space="preserve"> скан коммерческого предложения, оформленного на фирменном бланке организации (индивидуального предпринимателя) с указанием цены за единицу товара и общей цены по позиционно и цены договора, подписанную директором организации или индивидуальным предпринимателем, в случае, подписания данного документа иным лицом, в составе заявки должна быть приложена доверенность на право совершения данных действий;</w:t>
      </w:r>
    </w:p>
    <w:p w:rsidR="009B4238" w:rsidRDefault="009B4238" w:rsidP="009B4238">
      <w:pPr>
        <w:widowControl w:val="0"/>
        <w:tabs>
          <w:tab w:val="left" w:pos="-5245"/>
        </w:tabs>
      </w:pPr>
      <w:r>
        <w:t>в)</w:t>
      </w:r>
      <w:r w:rsidRPr="00492318">
        <w:t xml:space="preserve"> </w:t>
      </w:r>
      <w:r>
        <w:t xml:space="preserve">декларация о принадлежности участника закупки к СМСП или выписка из реестра СМСП, или </w:t>
      </w:r>
      <w:r w:rsidRPr="00FE77BC">
        <w:t>указание адреса сайта</w:t>
      </w:r>
      <w:r>
        <w:t xml:space="preserve">, </w:t>
      </w:r>
      <w:r w:rsidRPr="00FE77BC">
        <w:t>или страницы сайта в информационно-телекоммуникационной сети "Интернет", на которых размещены эти информация и документы</w:t>
      </w:r>
      <w:r>
        <w:t>.</w:t>
      </w:r>
      <w:r w:rsidRPr="00942BA4">
        <w:t xml:space="preserve"> </w:t>
      </w:r>
    </w:p>
    <w:p w:rsidR="009B4238" w:rsidRPr="00942BA4" w:rsidRDefault="009B4238" w:rsidP="009B4238">
      <w:pPr>
        <w:tabs>
          <w:tab w:val="left" w:pos="1134"/>
        </w:tabs>
        <w:ind w:firstLine="567"/>
      </w:pPr>
      <w:r w:rsidRPr="00942BA4">
        <w:t xml:space="preserve">При </w:t>
      </w:r>
      <w:r>
        <w:t>поставке товара</w:t>
      </w:r>
      <w:r w:rsidRPr="00942BA4">
        <w:t xml:space="preserve"> на объекте соблюдать требования Заказчика о пропускном режиме, соблюдать требования внутренних нормативных документов Заказчика в области охраны труда, промышленной безопасности, пожарной безопасности и в области действий персонала в условиях аварийной ситуации.</w:t>
      </w:r>
    </w:p>
    <w:p w:rsidR="009B4238" w:rsidRDefault="009B4238" w:rsidP="009B4238">
      <w:pPr>
        <w:tabs>
          <w:tab w:val="left" w:pos="-360"/>
          <w:tab w:val="left" w:pos="1080"/>
        </w:tabs>
        <w:spacing w:line="20" w:lineRule="atLeast"/>
        <w:ind w:right="23"/>
        <w:rPr>
          <w:b/>
        </w:rPr>
      </w:pPr>
      <w:r w:rsidRPr="00883850">
        <w:rPr>
          <w:b/>
        </w:rPr>
        <w:t xml:space="preserve">Заказчик вправе не допустить к участию в закупке участников, не соответствующих требованиям части 19.1 статьи 3.4 Закона № 223-ФЗ: </w:t>
      </w:r>
      <w:r>
        <w:rPr>
          <w:b/>
        </w:rPr>
        <w:t xml:space="preserve"> </w:t>
      </w:r>
    </w:p>
    <w:p w:rsidR="009B4238" w:rsidRPr="00133833" w:rsidRDefault="009B4238" w:rsidP="009B4238">
      <w:pPr>
        <w:tabs>
          <w:tab w:val="left" w:pos="-360"/>
          <w:tab w:val="left" w:pos="1080"/>
        </w:tabs>
        <w:spacing w:line="20" w:lineRule="atLeast"/>
        <w:ind w:right="23"/>
      </w:pPr>
      <w:r>
        <w:rPr>
          <w:b/>
        </w:rPr>
        <w:t xml:space="preserve">- </w:t>
      </w:r>
      <w:r w:rsidRPr="00133833">
        <w:t>находящиеся в процессе ликвидации либо признанные несостоятельными (банкротом);</w:t>
      </w:r>
    </w:p>
    <w:p w:rsidR="009B4238" w:rsidRPr="00133833" w:rsidRDefault="009B4238" w:rsidP="009B4238">
      <w:pPr>
        <w:numPr>
          <w:ilvl w:val="0"/>
          <w:numId w:val="1"/>
        </w:numPr>
        <w:tabs>
          <w:tab w:val="clear" w:pos="2148"/>
          <w:tab w:val="left" w:pos="-360"/>
          <w:tab w:val="left" w:pos="1080"/>
        </w:tabs>
        <w:spacing w:line="20" w:lineRule="atLeast"/>
        <w:ind w:left="0" w:right="23" w:firstLine="567"/>
      </w:pPr>
      <w:r w:rsidRPr="00133833">
        <w:t>сведения о которых содержатся в реестре недобросовестных поставщиков, предусмотренном Законом от 18.07.2011 № 223-ФЗ,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B4238" w:rsidRPr="00133833" w:rsidRDefault="009B4238" w:rsidP="009B4238">
      <w:pPr>
        <w:numPr>
          <w:ilvl w:val="0"/>
          <w:numId w:val="1"/>
        </w:numPr>
        <w:tabs>
          <w:tab w:val="clear" w:pos="2148"/>
          <w:tab w:val="left" w:pos="-360"/>
          <w:tab w:val="left" w:pos="1080"/>
        </w:tabs>
        <w:spacing w:line="20" w:lineRule="atLeast"/>
        <w:ind w:left="0" w:right="23" w:firstLine="567"/>
      </w:pPr>
      <w:r w:rsidRPr="00133833">
        <w:t>деятельность которых приостановлена в порядке, установленном Кодексом Российской Федерации об административных правонарушениях;</w:t>
      </w:r>
    </w:p>
    <w:p w:rsidR="009B4238" w:rsidRPr="00133833" w:rsidRDefault="009B4238" w:rsidP="009B4238">
      <w:pPr>
        <w:numPr>
          <w:ilvl w:val="0"/>
          <w:numId w:val="1"/>
        </w:numPr>
        <w:tabs>
          <w:tab w:val="clear" w:pos="2148"/>
          <w:tab w:val="left" w:pos="-360"/>
          <w:tab w:val="left" w:pos="1080"/>
        </w:tabs>
        <w:spacing w:line="20" w:lineRule="atLeast"/>
        <w:ind w:left="0" w:right="23" w:firstLine="567"/>
      </w:pPr>
      <w:r w:rsidRPr="00133833">
        <w:t>имеющие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9B4238" w:rsidRPr="00133833" w:rsidRDefault="009B4238" w:rsidP="009B4238">
      <w:pPr>
        <w:numPr>
          <w:ilvl w:val="0"/>
          <w:numId w:val="1"/>
        </w:numPr>
        <w:tabs>
          <w:tab w:val="clear" w:pos="2148"/>
          <w:tab w:val="left" w:pos="-360"/>
          <w:tab w:val="left" w:pos="1080"/>
        </w:tabs>
        <w:spacing w:line="20" w:lineRule="atLeast"/>
        <w:ind w:left="0" w:right="23" w:firstLine="567"/>
      </w:pPr>
      <w:r w:rsidRPr="00133833">
        <w:t>имеющие непогашенную или неснятую судимость за преступления в сфере экономики и (или) преступления, предусмотренные статьями 289, 290, 291, 291.1 Уголовного кодекса Российской Федерации, а также лица в отношении которых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B4238" w:rsidRPr="00133833" w:rsidRDefault="009B4238" w:rsidP="009B4238">
      <w:pPr>
        <w:numPr>
          <w:ilvl w:val="0"/>
          <w:numId w:val="1"/>
        </w:numPr>
        <w:tabs>
          <w:tab w:val="clear" w:pos="2148"/>
          <w:tab w:val="left" w:pos="-360"/>
          <w:tab w:val="left" w:pos="1080"/>
        </w:tabs>
        <w:spacing w:line="20" w:lineRule="atLeast"/>
        <w:ind w:left="0" w:right="23" w:firstLine="567"/>
      </w:pPr>
      <w:r w:rsidRPr="00133833">
        <w:t>привлеченные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B4238" w:rsidRPr="00492318" w:rsidRDefault="009B4238" w:rsidP="009B4238">
      <w:pPr>
        <w:spacing w:line="257" w:lineRule="auto"/>
        <w:ind w:firstLine="709"/>
      </w:pPr>
    </w:p>
    <w:p w:rsidR="009B4238" w:rsidRDefault="009B4238" w:rsidP="009B4238">
      <w:pPr>
        <w:spacing w:line="257" w:lineRule="auto"/>
        <w:ind w:firstLine="709"/>
        <w:jc w:val="right"/>
        <w:rPr>
          <w:sz w:val="20"/>
          <w:szCs w:val="20"/>
        </w:rPr>
      </w:pPr>
    </w:p>
    <w:p w:rsidR="009B4238" w:rsidRDefault="009B4238" w:rsidP="009B4238">
      <w:pPr>
        <w:spacing w:line="257" w:lineRule="auto"/>
        <w:ind w:firstLine="709"/>
        <w:jc w:val="right"/>
        <w:rPr>
          <w:sz w:val="20"/>
          <w:szCs w:val="20"/>
        </w:rPr>
      </w:pPr>
    </w:p>
    <w:p w:rsidR="007464EF" w:rsidRDefault="007464EF" w:rsidP="009B4238">
      <w:pPr>
        <w:tabs>
          <w:tab w:val="left" w:pos="1134"/>
        </w:tabs>
        <w:ind w:firstLine="567"/>
        <w:rPr>
          <w:sz w:val="20"/>
          <w:szCs w:val="20"/>
        </w:rPr>
      </w:pPr>
    </w:p>
    <w:p w:rsidR="00DB2FB3" w:rsidRDefault="00DB2FB3" w:rsidP="009B4238">
      <w:pPr>
        <w:tabs>
          <w:tab w:val="left" w:pos="1134"/>
        </w:tabs>
        <w:ind w:firstLine="567"/>
        <w:rPr>
          <w:sz w:val="20"/>
          <w:szCs w:val="20"/>
        </w:rPr>
      </w:pPr>
    </w:p>
    <w:p w:rsidR="00DB2FB3" w:rsidRPr="00492318" w:rsidRDefault="00DB2FB3" w:rsidP="00DB2FB3">
      <w:pPr>
        <w:spacing w:line="257" w:lineRule="auto"/>
        <w:ind w:firstLine="709"/>
        <w:jc w:val="right"/>
      </w:pPr>
      <w:r w:rsidRPr="00492318">
        <w:t>Приложение №</w:t>
      </w:r>
      <w:r>
        <w:t>1</w:t>
      </w:r>
    </w:p>
    <w:p w:rsidR="00DB2FB3" w:rsidRPr="009C7DB1" w:rsidRDefault="00DB2FB3" w:rsidP="00DB2FB3">
      <w:pPr>
        <w:widowControl w:val="0"/>
        <w:rPr>
          <w:sz w:val="28"/>
          <w:szCs w:val="28"/>
        </w:rPr>
      </w:pPr>
    </w:p>
    <w:p w:rsidR="00DB2FB3" w:rsidRDefault="00DB2FB3" w:rsidP="00DB2FB3">
      <w:pPr>
        <w:spacing w:line="257" w:lineRule="auto"/>
        <w:ind w:firstLine="709"/>
        <w:rPr>
          <w:sz w:val="20"/>
          <w:szCs w:val="20"/>
        </w:rPr>
      </w:pPr>
    </w:p>
    <w:p w:rsidR="00DB2FB3" w:rsidRPr="00F806E6" w:rsidRDefault="00DB2FB3" w:rsidP="00DB2FB3">
      <w:pPr>
        <w:pStyle w:val="ac"/>
        <w:ind w:left="0"/>
        <w:jc w:val="center"/>
        <w:rPr>
          <w:rFonts w:ascii="Times New Roman" w:hAnsi="Times New Roman"/>
          <w:b/>
          <w:sz w:val="24"/>
          <w:szCs w:val="28"/>
          <w:lang w:val="ru-RU"/>
        </w:rPr>
      </w:pPr>
      <w:r w:rsidRPr="00F806E6">
        <w:rPr>
          <w:rFonts w:ascii="Times New Roman" w:hAnsi="Times New Roman"/>
          <w:b/>
          <w:sz w:val="24"/>
          <w:szCs w:val="28"/>
          <w:lang w:val="ru-RU"/>
        </w:rPr>
        <w:t>Анкета участника закупки</w:t>
      </w:r>
    </w:p>
    <w:p w:rsidR="00DB2FB3" w:rsidRPr="00F806E6" w:rsidRDefault="00DB2FB3" w:rsidP="00DB2FB3">
      <w:pPr>
        <w:pStyle w:val="ac"/>
        <w:ind w:left="0"/>
        <w:rPr>
          <w:sz w:val="22"/>
          <w:szCs w:val="22"/>
          <w:lang w:val="ru-RU"/>
        </w:rPr>
      </w:pPr>
    </w:p>
    <w:p w:rsidR="00DB2FB3" w:rsidRPr="00F806E6" w:rsidRDefault="00DB2FB3" w:rsidP="00DB2FB3">
      <w:pPr>
        <w:pStyle w:val="4"/>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27"/>
        <w:gridCol w:w="3271"/>
      </w:tblGrid>
      <w:tr w:rsidR="00DB2FB3" w:rsidRPr="00BA6E59" w:rsidTr="00C55798">
        <w:trPr>
          <w:cantSplit/>
          <w:trHeight w:val="240"/>
        </w:trPr>
        <w:tc>
          <w:tcPr>
            <w:tcW w:w="567" w:type="dxa"/>
            <w:tcBorders>
              <w:top w:val="single" w:sz="4" w:space="0" w:color="auto"/>
              <w:left w:val="single" w:sz="4" w:space="0" w:color="auto"/>
              <w:bottom w:val="single" w:sz="4" w:space="0" w:color="auto"/>
              <w:right w:val="single" w:sz="4" w:space="0" w:color="auto"/>
            </w:tcBorders>
            <w:vAlign w:val="center"/>
          </w:tcPr>
          <w:p w:rsidR="00DB2FB3" w:rsidRPr="00C54269" w:rsidRDefault="00DB2FB3" w:rsidP="00C55798">
            <w:pPr>
              <w:pStyle w:val="4"/>
              <w:rPr>
                <w:lang w:val="ru-RU" w:eastAsia="ru-RU"/>
              </w:rPr>
            </w:pPr>
            <w:r w:rsidRPr="00C54269">
              <w:rPr>
                <w:lang w:val="ru-RU" w:eastAsia="ru-RU"/>
              </w:rPr>
              <w:t>№</w:t>
            </w:r>
            <w:r w:rsidRPr="00C54269">
              <w:rPr>
                <w:lang w:val="ru-RU" w:eastAsia="ru-RU"/>
              </w:rPr>
              <w:br/>
              <w:t>п/п</w:t>
            </w:r>
          </w:p>
        </w:tc>
        <w:tc>
          <w:tcPr>
            <w:tcW w:w="6227" w:type="dxa"/>
            <w:tcBorders>
              <w:top w:val="single" w:sz="4" w:space="0" w:color="auto"/>
              <w:left w:val="single" w:sz="4" w:space="0" w:color="auto"/>
              <w:bottom w:val="single" w:sz="4" w:space="0" w:color="auto"/>
              <w:right w:val="single" w:sz="4" w:space="0" w:color="auto"/>
            </w:tcBorders>
            <w:vAlign w:val="center"/>
          </w:tcPr>
          <w:p w:rsidR="00DB2FB3" w:rsidRPr="00C54269" w:rsidRDefault="00DB2FB3" w:rsidP="00C55798">
            <w:pPr>
              <w:pStyle w:val="4"/>
              <w:rPr>
                <w:lang w:val="ru-RU" w:eastAsia="ru-RU"/>
              </w:rPr>
            </w:pPr>
            <w:r w:rsidRPr="00C54269">
              <w:rPr>
                <w:lang w:val="ru-RU" w:eastAsia="ru-RU"/>
              </w:rPr>
              <w:t>Наименование</w:t>
            </w:r>
          </w:p>
        </w:tc>
        <w:tc>
          <w:tcPr>
            <w:tcW w:w="3271" w:type="dxa"/>
            <w:tcBorders>
              <w:top w:val="single" w:sz="4" w:space="0" w:color="auto"/>
              <w:left w:val="single" w:sz="4" w:space="0" w:color="auto"/>
              <w:bottom w:val="single" w:sz="4" w:space="0" w:color="auto"/>
              <w:right w:val="single" w:sz="4" w:space="0" w:color="auto"/>
            </w:tcBorders>
            <w:vAlign w:val="center"/>
          </w:tcPr>
          <w:p w:rsidR="00DB2FB3" w:rsidRPr="00C54269" w:rsidRDefault="00DB2FB3" w:rsidP="00C55798">
            <w:pPr>
              <w:pStyle w:val="4"/>
              <w:rPr>
                <w:lang w:val="ru-RU" w:eastAsia="ru-RU"/>
              </w:rPr>
            </w:pPr>
            <w:r w:rsidRPr="00C54269">
              <w:rPr>
                <w:lang w:val="ru-RU" w:eastAsia="ru-RU"/>
              </w:rPr>
              <w:t xml:space="preserve">Сведения об Участнике </w:t>
            </w:r>
            <w:r w:rsidRPr="00C54269">
              <w:rPr>
                <w:lang w:val="ru-RU" w:eastAsia="ru-RU"/>
              </w:rPr>
              <w:br/>
              <w:t>(заполняется Участником)</w:t>
            </w:r>
          </w:p>
        </w:tc>
      </w:tr>
      <w:tr w:rsidR="00DB2FB3" w:rsidRPr="00BA6E59" w:rsidTr="00C55798">
        <w:trPr>
          <w:cantSplit/>
        </w:trPr>
        <w:tc>
          <w:tcPr>
            <w:tcW w:w="56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c>
          <w:tcPr>
            <w:tcW w:w="622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r w:rsidRPr="00C54269">
              <w:rPr>
                <w:lang w:val="ru-RU" w:eastAsia="ru-RU"/>
              </w:rPr>
              <w:t>Организационно-правовая форма, наименование, дата регистрации</w:t>
            </w:r>
          </w:p>
        </w:tc>
        <w:tc>
          <w:tcPr>
            <w:tcW w:w="3271"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r>
      <w:tr w:rsidR="00DB2FB3" w:rsidRPr="00BA6E59" w:rsidTr="00C55798">
        <w:trPr>
          <w:cantSplit/>
        </w:trPr>
        <w:tc>
          <w:tcPr>
            <w:tcW w:w="56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c>
          <w:tcPr>
            <w:tcW w:w="622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r w:rsidRPr="00C54269">
              <w:rPr>
                <w:lang w:val="ru-RU" w:eastAsia="ru-RU"/>
              </w:rPr>
              <w:t>Адрес места нахождения (в соответствии с учредительными документами)</w:t>
            </w:r>
          </w:p>
        </w:tc>
        <w:tc>
          <w:tcPr>
            <w:tcW w:w="3271"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r>
      <w:tr w:rsidR="00DB2FB3" w:rsidRPr="00BA6E59" w:rsidTr="00C55798">
        <w:trPr>
          <w:cantSplit/>
        </w:trPr>
        <w:tc>
          <w:tcPr>
            <w:tcW w:w="56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c>
          <w:tcPr>
            <w:tcW w:w="622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r w:rsidRPr="00C54269">
              <w:rPr>
                <w:lang w:val="ru-RU" w:eastAsia="ru-RU"/>
              </w:rPr>
              <w:t>Почтовый адрес</w:t>
            </w:r>
          </w:p>
        </w:tc>
        <w:tc>
          <w:tcPr>
            <w:tcW w:w="3271"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r>
      <w:tr w:rsidR="00DB2FB3" w:rsidRPr="00BA6E59" w:rsidTr="00C55798">
        <w:trPr>
          <w:cantSplit/>
        </w:trPr>
        <w:tc>
          <w:tcPr>
            <w:tcW w:w="56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c>
          <w:tcPr>
            <w:tcW w:w="622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r w:rsidRPr="00C54269">
              <w:rPr>
                <w:lang w:val="ru-RU" w:eastAsia="ru-RU"/>
              </w:rPr>
              <w:t>Адрес фактического места нахождения</w:t>
            </w:r>
          </w:p>
        </w:tc>
        <w:tc>
          <w:tcPr>
            <w:tcW w:w="3271"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r>
      <w:tr w:rsidR="00DB2FB3" w:rsidRPr="00BA6E59" w:rsidTr="00C55798">
        <w:trPr>
          <w:cantSplit/>
        </w:trPr>
        <w:tc>
          <w:tcPr>
            <w:tcW w:w="56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c>
          <w:tcPr>
            <w:tcW w:w="622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r w:rsidRPr="00C54269">
              <w:rPr>
                <w:lang w:val="ru-RU" w:eastAsia="ru-RU"/>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271"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r>
      <w:tr w:rsidR="00DB2FB3" w:rsidRPr="00BA6E59" w:rsidTr="00C55798">
        <w:trPr>
          <w:cantSplit/>
        </w:trPr>
        <w:tc>
          <w:tcPr>
            <w:tcW w:w="567" w:type="dxa"/>
            <w:tcBorders>
              <w:top w:val="single" w:sz="4" w:space="0" w:color="auto"/>
              <w:left w:val="single" w:sz="4" w:space="0" w:color="auto"/>
              <w:bottom w:val="single" w:sz="4" w:space="0" w:color="auto"/>
              <w:right w:val="single" w:sz="4" w:space="0" w:color="auto"/>
            </w:tcBorders>
          </w:tcPr>
          <w:p w:rsidR="00DB2FB3" w:rsidRPr="007C763E" w:rsidRDefault="00DB2FB3" w:rsidP="00C55798">
            <w:pPr>
              <w:pStyle w:val="4"/>
              <w:rPr>
                <w:lang w:val="ru-RU" w:eastAsia="ru-RU"/>
              </w:rPr>
            </w:pPr>
          </w:p>
        </w:tc>
        <w:tc>
          <w:tcPr>
            <w:tcW w:w="6227" w:type="dxa"/>
            <w:tcBorders>
              <w:top w:val="single" w:sz="4" w:space="0" w:color="auto"/>
              <w:left w:val="single" w:sz="4" w:space="0" w:color="auto"/>
              <w:bottom w:val="single" w:sz="4" w:space="0" w:color="auto"/>
              <w:right w:val="single" w:sz="4" w:space="0" w:color="auto"/>
            </w:tcBorders>
          </w:tcPr>
          <w:p w:rsidR="00DB2FB3" w:rsidRPr="007C763E" w:rsidRDefault="00DB2FB3" w:rsidP="00C55798">
            <w:pPr>
              <w:pStyle w:val="4"/>
              <w:rPr>
                <w:lang w:val="ru-RU" w:eastAsia="ru-RU"/>
              </w:rPr>
            </w:pPr>
            <w:r w:rsidRPr="007C763E">
              <w:rPr>
                <w:lang w:val="ru-RU" w:eastAsia="ru-RU"/>
              </w:rPr>
              <w:t>Телефоны (с указанием кодов страны, города)</w:t>
            </w:r>
          </w:p>
        </w:tc>
        <w:tc>
          <w:tcPr>
            <w:tcW w:w="3271" w:type="dxa"/>
            <w:tcBorders>
              <w:top w:val="single" w:sz="4" w:space="0" w:color="auto"/>
              <w:left w:val="single" w:sz="4" w:space="0" w:color="auto"/>
              <w:bottom w:val="single" w:sz="4" w:space="0" w:color="auto"/>
              <w:right w:val="single" w:sz="4" w:space="0" w:color="auto"/>
            </w:tcBorders>
          </w:tcPr>
          <w:p w:rsidR="00DB2FB3" w:rsidRPr="007C763E" w:rsidRDefault="00DB2FB3" w:rsidP="00C55798">
            <w:pPr>
              <w:pStyle w:val="4"/>
              <w:rPr>
                <w:lang w:val="ru-RU" w:eastAsia="ru-RU"/>
              </w:rPr>
            </w:pPr>
          </w:p>
        </w:tc>
      </w:tr>
      <w:tr w:rsidR="00DB2FB3" w:rsidRPr="00BA6E59" w:rsidTr="00C55798">
        <w:trPr>
          <w:cantSplit/>
        </w:trPr>
        <w:tc>
          <w:tcPr>
            <w:tcW w:w="567" w:type="dxa"/>
            <w:tcBorders>
              <w:top w:val="single" w:sz="4" w:space="0" w:color="auto"/>
              <w:left w:val="single" w:sz="4" w:space="0" w:color="auto"/>
              <w:bottom w:val="single" w:sz="4" w:space="0" w:color="auto"/>
              <w:right w:val="single" w:sz="4" w:space="0" w:color="auto"/>
            </w:tcBorders>
          </w:tcPr>
          <w:p w:rsidR="00DB2FB3" w:rsidRPr="007C763E" w:rsidRDefault="00DB2FB3" w:rsidP="00C55798">
            <w:pPr>
              <w:pStyle w:val="4"/>
              <w:rPr>
                <w:lang w:val="ru-RU" w:eastAsia="ru-RU"/>
              </w:rPr>
            </w:pPr>
          </w:p>
        </w:tc>
        <w:tc>
          <w:tcPr>
            <w:tcW w:w="6227" w:type="dxa"/>
            <w:tcBorders>
              <w:top w:val="single" w:sz="4" w:space="0" w:color="auto"/>
              <w:left w:val="single" w:sz="4" w:space="0" w:color="auto"/>
              <w:bottom w:val="single" w:sz="4" w:space="0" w:color="auto"/>
              <w:right w:val="single" w:sz="4" w:space="0" w:color="auto"/>
            </w:tcBorders>
          </w:tcPr>
          <w:p w:rsidR="00DB2FB3" w:rsidRPr="007C763E" w:rsidRDefault="00DB2FB3" w:rsidP="00C55798">
            <w:pPr>
              <w:pStyle w:val="4"/>
              <w:rPr>
                <w:lang w:val="ru-RU" w:eastAsia="ru-RU"/>
              </w:rPr>
            </w:pPr>
            <w:r w:rsidRPr="007C763E">
              <w:rPr>
                <w:lang w:val="ru-RU" w:eastAsia="ru-RU"/>
              </w:rPr>
              <w:t>Адрес электронной почты</w:t>
            </w:r>
          </w:p>
        </w:tc>
        <w:tc>
          <w:tcPr>
            <w:tcW w:w="3271" w:type="dxa"/>
            <w:tcBorders>
              <w:top w:val="single" w:sz="4" w:space="0" w:color="auto"/>
              <w:left w:val="single" w:sz="4" w:space="0" w:color="auto"/>
              <w:bottom w:val="single" w:sz="4" w:space="0" w:color="auto"/>
              <w:right w:val="single" w:sz="4" w:space="0" w:color="auto"/>
            </w:tcBorders>
          </w:tcPr>
          <w:p w:rsidR="00DB2FB3" w:rsidRPr="007C763E" w:rsidRDefault="00DB2FB3" w:rsidP="00C55798">
            <w:pPr>
              <w:pStyle w:val="4"/>
              <w:rPr>
                <w:lang w:val="ru-RU" w:eastAsia="ru-RU"/>
              </w:rPr>
            </w:pPr>
          </w:p>
        </w:tc>
      </w:tr>
      <w:tr w:rsidR="00DB2FB3" w:rsidRPr="00BA6E59" w:rsidTr="00C55798">
        <w:trPr>
          <w:cantSplit/>
        </w:trPr>
        <w:tc>
          <w:tcPr>
            <w:tcW w:w="56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c>
          <w:tcPr>
            <w:tcW w:w="622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r w:rsidRPr="00C54269">
              <w:rPr>
                <w:lang w:val="ru-RU" w:eastAsia="ru-RU"/>
              </w:rPr>
              <w:t>ОРГН</w:t>
            </w:r>
          </w:p>
        </w:tc>
        <w:tc>
          <w:tcPr>
            <w:tcW w:w="3271"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r>
      <w:tr w:rsidR="00DB2FB3" w:rsidRPr="00BA6E59" w:rsidTr="00C55798">
        <w:trPr>
          <w:cantSplit/>
        </w:trPr>
        <w:tc>
          <w:tcPr>
            <w:tcW w:w="56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c>
          <w:tcPr>
            <w:tcW w:w="622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r w:rsidRPr="00C54269">
              <w:rPr>
                <w:lang w:val="ru-RU" w:eastAsia="ru-RU"/>
              </w:rPr>
              <w:t>ИНН/КПП</w:t>
            </w:r>
          </w:p>
        </w:tc>
        <w:tc>
          <w:tcPr>
            <w:tcW w:w="3271"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r>
      <w:tr w:rsidR="00DB2FB3" w:rsidRPr="00BA6E59" w:rsidTr="00C55798">
        <w:trPr>
          <w:cantSplit/>
        </w:trPr>
        <w:tc>
          <w:tcPr>
            <w:tcW w:w="56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c>
          <w:tcPr>
            <w:tcW w:w="622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r w:rsidRPr="00C54269">
              <w:rPr>
                <w:lang w:val="ru-RU" w:eastAsia="ru-RU"/>
              </w:rPr>
              <w:t>Фамилия, Имя и Отчество, должность, телефон контактного лица, уполномоченного по взаимодействию с Организатором</w:t>
            </w:r>
          </w:p>
        </w:tc>
        <w:tc>
          <w:tcPr>
            <w:tcW w:w="3271"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r>
      <w:tr w:rsidR="00DB2FB3" w:rsidRPr="00BA6E59" w:rsidTr="00C55798">
        <w:trPr>
          <w:cantSplit/>
        </w:trPr>
        <w:tc>
          <w:tcPr>
            <w:tcW w:w="56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c>
          <w:tcPr>
            <w:tcW w:w="6227"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r w:rsidRPr="00C54269">
              <w:rPr>
                <w:lang w:val="ru-RU" w:eastAsia="ru-RU"/>
              </w:rPr>
              <w:t>Адрес электронной почты контактного лица</w:t>
            </w:r>
          </w:p>
        </w:tc>
        <w:tc>
          <w:tcPr>
            <w:tcW w:w="3271" w:type="dxa"/>
            <w:tcBorders>
              <w:top w:val="single" w:sz="4" w:space="0" w:color="auto"/>
              <w:left w:val="single" w:sz="4" w:space="0" w:color="auto"/>
              <w:bottom w:val="single" w:sz="4" w:space="0" w:color="auto"/>
              <w:right w:val="single" w:sz="4" w:space="0" w:color="auto"/>
            </w:tcBorders>
          </w:tcPr>
          <w:p w:rsidR="00DB2FB3" w:rsidRPr="00C54269" w:rsidRDefault="00DB2FB3" w:rsidP="00C55798">
            <w:pPr>
              <w:pStyle w:val="4"/>
              <w:rPr>
                <w:lang w:val="ru-RU" w:eastAsia="ru-RU"/>
              </w:rPr>
            </w:pPr>
          </w:p>
        </w:tc>
      </w:tr>
    </w:tbl>
    <w:p w:rsidR="00DB2FB3" w:rsidRPr="00F806E6" w:rsidRDefault="00DB2FB3" w:rsidP="00DB2FB3">
      <w:pPr>
        <w:pStyle w:val="4"/>
        <w:rPr>
          <w:sz w:val="28"/>
        </w:rPr>
      </w:pPr>
    </w:p>
    <w:p w:rsidR="00DB2FB3" w:rsidRPr="00F806E6" w:rsidRDefault="00DB2FB3" w:rsidP="00DB2FB3">
      <w:pPr>
        <w:pStyle w:val="4"/>
        <w:rPr>
          <w:sz w:val="28"/>
        </w:rPr>
      </w:pPr>
      <w:r w:rsidRPr="00F806E6">
        <w:rPr>
          <w:sz w:val="28"/>
        </w:rPr>
        <w:t>____________________</w:t>
      </w:r>
    </w:p>
    <w:p w:rsidR="00DB2FB3" w:rsidRPr="00F806E6" w:rsidRDefault="00DB2FB3" w:rsidP="00DB2FB3">
      <w:pPr>
        <w:pStyle w:val="4"/>
        <w:rPr>
          <w:sz w:val="20"/>
          <w:szCs w:val="20"/>
        </w:rPr>
      </w:pPr>
      <w:r w:rsidRPr="00F806E6">
        <w:rPr>
          <w:sz w:val="20"/>
          <w:szCs w:val="20"/>
        </w:rPr>
        <w:t xml:space="preserve">(должность) </w:t>
      </w:r>
      <w:r w:rsidRPr="00F806E6">
        <w:rPr>
          <w:sz w:val="20"/>
          <w:szCs w:val="20"/>
        </w:rPr>
        <w:tab/>
      </w:r>
    </w:p>
    <w:p w:rsidR="00DB2FB3" w:rsidRPr="00F806E6" w:rsidRDefault="00DB2FB3" w:rsidP="00DB2FB3">
      <w:pPr>
        <w:pStyle w:val="4"/>
        <w:rPr>
          <w:i/>
          <w:iCs/>
        </w:rPr>
      </w:pPr>
      <w:r w:rsidRPr="00F806E6">
        <w:tab/>
      </w:r>
      <w:r w:rsidRPr="00F806E6">
        <w:tab/>
      </w:r>
      <w:r w:rsidRPr="00F806E6">
        <w:tab/>
      </w:r>
      <w:r w:rsidRPr="00F806E6">
        <w:tab/>
      </w:r>
      <w:r w:rsidRPr="00F806E6">
        <w:tab/>
      </w:r>
      <w:r w:rsidRPr="00F806E6">
        <w:tab/>
      </w:r>
      <w:r w:rsidRPr="00F806E6">
        <w:rPr>
          <w:i/>
          <w:iCs/>
        </w:rPr>
        <w:t>Печать</w:t>
      </w:r>
      <w:r w:rsidRPr="00F806E6">
        <w:rPr>
          <w:i/>
          <w:iCs/>
        </w:rPr>
        <w:tab/>
      </w:r>
      <w:r w:rsidRPr="00F806E6">
        <w:rPr>
          <w:i/>
          <w:iCs/>
        </w:rPr>
        <w:tab/>
      </w:r>
      <w:r w:rsidRPr="00F806E6">
        <w:rPr>
          <w:i/>
          <w:iCs/>
        </w:rPr>
        <w:tab/>
      </w:r>
      <w:r w:rsidRPr="00F806E6">
        <w:t>И.О. Фамилия</w:t>
      </w:r>
    </w:p>
    <w:p w:rsidR="00DB2FB3" w:rsidRPr="00F806E6" w:rsidRDefault="00DB2FB3" w:rsidP="00DB2FB3">
      <w:pPr>
        <w:pStyle w:val="4"/>
      </w:pPr>
      <w:r w:rsidRPr="00F806E6">
        <w:t>________________________</w:t>
      </w:r>
    </w:p>
    <w:p w:rsidR="00DB2FB3" w:rsidRPr="00F806E6" w:rsidRDefault="00DB2FB3" w:rsidP="00DB2FB3">
      <w:pPr>
        <w:pStyle w:val="4"/>
        <w:rPr>
          <w:sz w:val="20"/>
          <w:szCs w:val="20"/>
        </w:rPr>
      </w:pPr>
      <w:r w:rsidRPr="00F806E6">
        <w:rPr>
          <w:sz w:val="20"/>
          <w:szCs w:val="20"/>
        </w:rPr>
        <w:t xml:space="preserve">    (дата)</w:t>
      </w:r>
    </w:p>
    <w:p w:rsidR="00DB2FB3" w:rsidRDefault="00DB2FB3" w:rsidP="00DB2FB3">
      <w:pPr>
        <w:jc w:val="right"/>
      </w:pPr>
    </w:p>
    <w:p w:rsidR="00DB2FB3" w:rsidRDefault="00DB2FB3" w:rsidP="00DB2FB3">
      <w:pPr>
        <w:jc w:val="right"/>
      </w:pPr>
    </w:p>
    <w:p w:rsidR="00DB2FB3" w:rsidRDefault="00DB2FB3" w:rsidP="00DB2FB3">
      <w:pPr>
        <w:spacing w:line="257" w:lineRule="auto"/>
        <w:ind w:firstLine="709"/>
        <w:rPr>
          <w:sz w:val="20"/>
          <w:szCs w:val="20"/>
        </w:rPr>
      </w:pPr>
    </w:p>
    <w:p w:rsidR="00DB2FB3" w:rsidRDefault="00DB2FB3" w:rsidP="00DB2FB3">
      <w:pPr>
        <w:spacing w:line="257" w:lineRule="auto"/>
        <w:ind w:firstLine="709"/>
        <w:rPr>
          <w:sz w:val="20"/>
          <w:szCs w:val="20"/>
        </w:rPr>
      </w:pPr>
    </w:p>
    <w:p w:rsidR="00DB2FB3" w:rsidRDefault="00DB2FB3" w:rsidP="00DB2FB3">
      <w:pPr>
        <w:spacing w:line="257" w:lineRule="auto"/>
        <w:ind w:firstLine="709"/>
        <w:rPr>
          <w:sz w:val="20"/>
          <w:szCs w:val="20"/>
        </w:rPr>
      </w:pPr>
    </w:p>
    <w:p w:rsidR="00DB2FB3" w:rsidRDefault="00DB2FB3" w:rsidP="00DB2FB3">
      <w:pPr>
        <w:spacing w:line="257" w:lineRule="auto"/>
        <w:ind w:firstLine="709"/>
        <w:rPr>
          <w:sz w:val="20"/>
          <w:szCs w:val="20"/>
        </w:rPr>
      </w:pPr>
    </w:p>
    <w:p w:rsidR="00DB2FB3" w:rsidRDefault="00DB2FB3" w:rsidP="00DB2FB3">
      <w:pPr>
        <w:spacing w:line="257" w:lineRule="auto"/>
        <w:ind w:firstLine="709"/>
        <w:rPr>
          <w:sz w:val="20"/>
          <w:szCs w:val="20"/>
        </w:rPr>
      </w:pPr>
    </w:p>
    <w:p w:rsidR="00DB2FB3" w:rsidRDefault="00DB2FB3"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9B4238">
      <w:pPr>
        <w:tabs>
          <w:tab w:val="left" w:pos="1134"/>
        </w:tabs>
        <w:ind w:firstLine="567"/>
        <w:rPr>
          <w:sz w:val="20"/>
          <w:szCs w:val="20"/>
        </w:rPr>
      </w:pPr>
    </w:p>
    <w:p w:rsidR="001C6BDB" w:rsidRDefault="001C6BDB" w:rsidP="001C6BDB">
      <w:pPr>
        <w:tabs>
          <w:tab w:val="left" w:pos="1134"/>
        </w:tabs>
        <w:ind w:firstLine="567"/>
        <w:jc w:val="right"/>
        <w:rPr>
          <w:sz w:val="20"/>
          <w:szCs w:val="20"/>
        </w:rPr>
      </w:pPr>
      <w:r>
        <w:rPr>
          <w:sz w:val="20"/>
          <w:szCs w:val="20"/>
        </w:rPr>
        <w:lastRenderedPageBreak/>
        <w:t>Приложение №2</w:t>
      </w:r>
    </w:p>
    <w:p w:rsidR="00BF57EE" w:rsidRDefault="00BF57EE" w:rsidP="001C6BDB">
      <w:pPr>
        <w:tabs>
          <w:tab w:val="left" w:pos="1134"/>
        </w:tabs>
        <w:ind w:firstLine="567"/>
        <w:jc w:val="right"/>
        <w:rPr>
          <w:sz w:val="20"/>
          <w:szCs w:val="20"/>
        </w:rPr>
      </w:pPr>
    </w:p>
    <w:p w:rsidR="00327242" w:rsidRPr="00327242" w:rsidRDefault="00327242" w:rsidP="008B14C6">
      <w:pPr>
        <w:tabs>
          <w:tab w:val="left" w:pos="1134"/>
        </w:tabs>
        <w:ind w:left="142" w:firstLine="284"/>
        <w:jc w:val="center"/>
        <w:rPr>
          <w:b/>
        </w:rPr>
      </w:pPr>
      <w:r w:rsidRPr="00327242">
        <w:rPr>
          <w:b/>
        </w:rPr>
        <w:t>Перечень товаров</w:t>
      </w:r>
    </w:p>
    <w:p w:rsidR="00BF57EE" w:rsidRPr="00327242" w:rsidRDefault="00BF57EE" w:rsidP="001C6BDB">
      <w:pPr>
        <w:tabs>
          <w:tab w:val="left" w:pos="1134"/>
        </w:tabs>
        <w:ind w:firstLine="567"/>
        <w:jc w:val="right"/>
        <w:rPr>
          <w:sz w:val="20"/>
          <w:szCs w:val="20"/>
        </w:rPr>
      </w:pPr>
    </w:p>
    <w:tbl>
      <w:tblPr>
        <w:tblW w:w="9546" w:type="dxa"/>
        <w:tblInd w:w="78" w:type="dxa"/>
        <w:tblLayout w:type="fixed"/>
        <w:tblLook w:val="0000" w:firstRow="0" w:lastRow="0" w:firstColumn="0" w:lastColumn="0" w:noHBand="0" w:noVBand="0"/>
      </w:tblPr>
      <w:tblGrid>
        <w:gridCol w:w="767"/>
        <w:gridCol w:w="6795"/>
        <w:gridCol w:w="1984"/>
      </w:tblGrid>
      <w:tr w:rsidR="00317821" w:rsidTr="00317821">
        <w:tblPrEx>
          <w:tblCellMar>
            <w:top w:w="0" w:type="dxa"/>
            <w:bottom w:w="0" w:type="dxa"/>
          </w:tblCellMar>
        </w:tblPrEx>
        <w:trPr>
          <w:trHeight w:val="929"/>
        </w:trPr>
        <w:tc>
          <w:tcPr>
            <w:tcW w:w="767" w:type="dxa"/>
            <w:tcBorders>
              <w:top w:val="single" w:sz="4" w:space="0" w:color="auto"/>
              <w:left w:val="single" w:sz="12" w:space="0" w:color="auto"/>
              <w:bottom w:val="single" w:sz="12" w:space="0" w:color="auto"/>
              <w:right w:val="single" w:sz="12" w:space="0" w:color="auto"/>
            </w:tcBorders>
          </w:tcPr>
          <w:p w:rsidR="00317821" w:rsidRDefault="00317821" w:rsidP="00C55798">
            <w:pPr>
              <w:autoSpaceDE w:val="0"/>
              <w:autoSpaceDN w:val="0"/>
              <w:adjustRightInd w:val="0"/>
              <w:ind w:firstLine="0"/>
              <w:jc w:val="center"/>
              <w:rPr>
                <w:color w:val="000000"/>
              </w:rPr>
            </w:pPr>
          </w:p>
          <w:p w:rsidR="00317821" w:rsidRDefault="00317821" w:rsidP="00C55798">
            <w:pPr>
              <w:autoSpaceDE w:val="0"/>
              <w:autoSpaceDN w:val="0"/>
              <w:adjustRightInd w:val="0"/>
              <w:ind w:firstLine="0"/>
              <w:jc w:val="center"/>
              <w:rPr>
                <w:color w:val="000000"/>
              </w:rPr>
            </w:pPr>
          </w:p>
          <w:p w:rsidR="00317821" w:rsidRDefault="00317821" w:rsidP="00C55798">
            <w:pPr>
              <w:autoSpaceDE w:val="0"/>
              <w:autoSpaceDN w:val="0"/>
              <w:adjustRightInd w:val="0"/>
              <w:ind w:firstLine="0"/>
              <w:jc w:val="center"/>
              <w:rPr>
                <w:color w:val="000000"/>
              </w:rPr>
            </w:pPr>
          </w:p>
        </w:tc>
        <w:tc>
          <w:tcPr>
            <w:tcW w:w="6795" w:type="dxa"/>
            <w:tcBorders>
              <w:top w:val="single" w:sz="4" w:space="0" w:color="auto"/>
              <w:left w:val="single" w:sz="12" w:space="0" w:color="auto"/>
              <w:bottom w:val="single" w:sz="12" w:space="0" w:color="auto"/>
              <w:right w:val="single" w:sz="12" w:space="0" w:color="auto"/>
            </w:tcBorders>
          </w:tcPr>
          <w:p w:rsidR="00317821" w:rsidRDefault="00317821" w:rsidP="00C55798">
            <w:pPr>
              <w:autoSpaceDE w:val="0"/>
              <w:autoSpaceDN w:val="0"/>
              <w:adjustRightInd w:val="0"/>
              <w:ind w:firstLine="0"/>
              <w:jc w:val="center"/>
              <w:rPr>
                <w:color w:val="000000"/>
              </w:rPr>
            </w:pPr>
            <w:r>
              <w:rPr>
                <w:color w:val="000000"/>
              </w:rPr>
              <w:t>Наименование продукции</w:t>
            </w:r>
          </w:p>
        </w:tc>
        <w:tc>
          <w:tcPr>
            <w:tcW w:w="1984" w:type="dxa"/>
            <w:tcBorders>
              <w:top w:val="single" w:sz="4" w:space="0" w:color="auto"/>
              <w:left w:val="nil"/>
              <w:bottom w:val="single" w:sz="12" w:space="0" w:color="auto"/>
              <w:right w:val="single" w:sz="12" w:space="0" w:color="auto"/>
            </w:tcBorders>
          </w:tcPr>
          <w:p w:rsidR="00317821" w:rsidRDefault="00317821" w:rsidP="00C55798">
            <w:pPr>
              <w:autoSpaceDE w:val="0"/>
              <w:autoSpaceDN w:val="0"/>
              <w:adjustRightInd w:val="0"/>
              <w:ind w:firstLine="0"/>
              <w:jc w:val="center"/>
              <w:rPr>
                <w:color w:val="000000"/>
              </w:rPr>
            </w:pPr>
            <w:bookmarkStart w:id="1" w:name="_GoBack"/>
            <w:bookmarkEnd w:id="1"/>
            <w:r>
              <w:rPr>
                <w:color w:val="000000"/>
              </w:rPr>
              <w:t>Кол-во</w:t>
            </w: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w:t>
            </w:r>
          </w:p>
        </w:tc>
        <w:tc>
          <w:tcPr>
            <w:tcW w:w="6795" w:type="dxa"/>
            <w:tcBorders>
              <w:top w:val="nil"/>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Кабель ВВГ 3х1.5</w:t>
            </w:r>
          </w:p>
        </w:tc>
        <w:tc>
          <w:tcPr>
            <w:tcW w:w="1984" w:type="dxa"/>
            <w:tcBorders>
              <w:top w:val="nil"/>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1м</w:t>
            </w:r>
          </w:p>
        </w:tc>
      </w:tr>
      <w:tr w:rsidR="00317821" w:rsidTr="00317821">
        <w:tblPrEx>
          <w:tblCellMar>
            <w:top w:w="0" w:type="dxa"/>
            <w:bottom w:w="0" w:type="dxa"/>
          </w:tblCellMar>
        </w:tblPrEx>
        <w:trPr>
          <w:trHeight w:val="305"/>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2</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Кабель ВВГ 3х2.5</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1м</w:t>
            </w: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3</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Кабель ПУГНП 3х2,5</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1м</w:t>
            </w:r>
          </w:p>
        </w:tc>
      </w:tr>
      <w:tr w:rsidR="00317821" w:rsidTr="00317821">
        <w:tblPrEx>
          <w:tblCellMar>
            <w:top w:w="0" w:type="dxa"/>
            <w:bottom w:w="0" w:type="dxa"/>
          </w:tblCellMar>
        </w:tblPrEx>
        <w:trPr>
          <w:trHeight w:val="305"/>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4</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Кабель ВВГ 4х10</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1м</w:t>
            </w: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5</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Кабель КГ 4х1,5</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1м</w:t>
            </w:r>
          </w:p>
        </w:tc>
      </w:tr>
      <w:tr w:rsidR="00317821" w:rsidTr="00317821">
        <w:tblPrEx>
          <w:tblCellMar>
            <w:top w:w="0" w:type="dxa"/>
            <w:bottom w:w="0" w:type="dxa"/>
          </w:tblCellMar>
        </w:tblPrEx>
        <w:trPr>
          <w:trHeight w:val="305"/>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6</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Провод СИП 4 4х16</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1м</w:t>
            </w: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7</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Провод ПУГВ 1х6 (желто-зеленый)</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1м</w:t>
            </w:r>
          </w:p>
        </w:tc>
      </w:tr>
      <w:tr w:rsidR="00317821" w:rsidTr="00317821">
        <w:tblPrEx>
          <w:tblCellMar>
            <w:top w:w="0" w:type="dxa"/>
            <w:bottom w:w="0" w:type="dxa"/>
          </w:tblCellMar>
        </w:tblPrEx>
        <w:trPr>
          <w:trHeight w:val="610"/>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8</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Трос выравнивания потенциалов Gammon GTP 8557-1</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9</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Трос медный плетеный Ф6мм</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1м</w:t>
            </w:r>
          </w:p>
        </w:tc>
      </w:tr>
      <w:tr w:rsidR="00317821" w:rsidTr="00317821">
        <w:tblPrEx>
          <w:tblCellMar>
            <w:top w:w="0" w:type="dxa"/>
            <w:bottom w:w="0" w:type="dxa"/>
          </w:tblCellMar>
        </w:tblPrEx>
        <w:trPr>
          <w:trHeight w:val="581"/>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10</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Элемент питания 6LF22 SR9V (крона)</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11</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Элемент питания R03</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12</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Элемент питания R06</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610"/>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13</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Прокладка фторопластовая Ф-4 (19х10,5х2) 100 шт</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1упак</w:t>
            </w:r>
          </w:p>
        </w:tc>
      </w:tr>
      <w:tr w:rsidR="00317821" w:rsidTr="00317821">
        <w:tblPrEx>
          <w:tblCellMar>
            <w:top w:w="0" w:type="dxa"/>
            <w:bottom w:w="0" w:type="dxa"/>
          </w:tblCellMar>
        </w:tblPrEx>
        <w:trPr>
          <w:trHeight w:val="305"/>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14</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Разъем модульный РРМ 77/4</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15</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Контактор КМИ 49512</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305"/>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16</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Контактор КМИ 46512 65 А 3 кВт</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 шт</w:t>
            </w: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17</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Реле РП21М УХЛ катушка на 220В</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1м</w:t>
            </w:r>
          </w:p>
        </w:tc>
      </w:tr>
      <w:tr w:rsidR="00317821" w:rsidTr="00317821">
        <w:tblPrEx>
          <w:tblCellMar>
            <w:top w:w="0" w:type="dxa"/>
            <w:bottom w:w="0" w:type="dxa"/>
          </w:tblCellMar>
        </w:tblPrEx>
        <w:trPr>
          <w:trHeight w:val="305"/>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18</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Реле контроля напряжения 220 В</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19</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Рулетка Р20УГ с грузом 1 кг</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305"/>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20</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Хомут-стяжка нейлоновая 3.6х150 мм 100шт</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1упак</w:t>
            </w: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21</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Клемма СМ 222-412,413, 414, 415</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305"/>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22</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Наконечник ТМЛ:</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23</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6-6-4</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 упак</w:t>
            </w:r>
          </w:p>
        </w:tc>
      </w:tr>
      <w:tr w:rsidR="00317821" w:rsidTr="00317821">
        <w:tblPrEx>
          <w:tblCellMar>
            <w:top w:w="0" w:type="dxa"/>
            <w:bottom w:w="0" w:type="dxa"/>
          </w:tblCellMar>
        </w:tblPrEx>
        <w:trPr>
          <w:trHeight w:val="305"/>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24</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10-8-5(6)</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 упак</w:t>
            </w: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25</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16-8-10</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 упак</w:t>
            </w:r>
          </w:p>
        </w:tc>
      </w:tr>
      <w:tr w:rsidR="00317821" w:rsidTr="00317821">
        <w:tblPrEx>
          <w:tblCellMar>
            <w:top w:w="0" w:type="dxa"/>
            <w:bottom w:w="0" w:type="dxa"/>
          </w:tblCellMar>
        </w:tblPrEx>
        <w:trPr>
          <w:trHeight w:val="305"/>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26</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Гильзы ГМЛ</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27</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4-3</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 упак</w:t>
            </w:r>
          </w:p>
        </w:tc>
      </w:tr>
      <w:tr w:rsidR="00317821" w:rsidTr="00317821">
        <w:tblPrEx>
          <w:tblCellMar>
            <w:top w:w="0" w:type="dxa"/>
            <w:bottom w:w="0" w:type="dxa"/>
          </w:tblCellMar>
        </w:tblPrEx>
        <w:trPr>
          <w:trHeight w:val="305"/>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28</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16-6</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 упак</w:t>
            </w: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29</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Клемник ЗВИ 10-1,5-4 (6) 12пар</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30</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Светильник с датчиком движения СПБ 2Д</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610"/>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31</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Светильник LED встраиваемый 18 Вт (6500К, 4500К)</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32</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Светодиодная панель универс. 595х595 36 Вт</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914"/>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lastRenderedPageBreak/>
              <w:t>33</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Светильник "Модуль" универсальный УЗ-288 Вт защита от 380В IP67 46080ЛМ 4000 К 450х360х120</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610"/>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34</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Выключатель двойной накладной (скрытый) 10 А</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35</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Розетка двойная накладная (скрытая) 16 А</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305"/>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36</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Нагревательный элемент:</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p>
        </w:tc>
      </w:tr>
      <w:tr w:rsidR="00317821" w:rsidTr="00317821">
        <w:tblPrEx>
          <w:tblCellMar>
            <w:top w:w="0" w:type="dxa"/>
            <w:bottom w:w="0" w:type="dxa"/>
          </w:tblCellMar>
        </w:tblPrEx>
        <w:trPr>
          <w:trHeight w:val="581"/>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37</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RF 64 200 Bт флнец М4 64мм</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38</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RF 2000 М4 L320 мм анод М4</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39</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RSA 2,0 кВт ф48 ммкрепеж под анод М5</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40</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ТЭН 2кВт вер. (он)</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610"/>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41</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 xml:space="preserve">Разъем взрывозащищенный Горлтех PI M-16-24-2 </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42</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Лампа ЛЛ 18Вт G13</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43</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Лампа LED 220 G9 7Bт</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44</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Лампа ЛЛ 36Вт G13</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45</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Лампа LED 12-24В У27 (7-8 Вт)</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46</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Лампа МО Е27 (12,24, 36 Вт)</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47</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Прожектор светодиодный 150 Вт</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48</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Контактный блок с монтаж. Коробкой</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49</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Переключатель 0-1 с фиксацией 1 НО</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50</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 xml:space="preserve">Пост кнопочный ПКЕ 222-1-У2 </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51</w:t>
            </w:r>
          </w:p>
        </w:tc>
        <w:tc>
          <w:tcPr>
            <w:tcW w:w="6795" w:type="dxa"/>
            <w:tcBorders>
              <w:top w:val="single" w:sz="6" w:space="0" w:color="auto"/>
              <w:left w:val="single" w:sz="6" w:space="0" w:color="auto"/>
              <w:bottom w:val="single" w:sz="6" w:space="0" w:color="auto"/>
              <w:right w:val="single" w:sz="6" w:space="0" w:color="auto"/>
            </w:tcBorders>
          </w:tcPr>
          <w:p w:rsidR="00317821" w:rsidRPr="00D0531E" w:rsidRDefault="00317821" w:rsidP="00C55798">
            <w:pPr>
              <w:autoSpaceDE w:val="0"/>
              <w:autoSpaceDN w:val="0"/>
              <w:adjustRightInd w:val="0"/>
              <w:ind w:firstLine="0"/>
              <w:jc w:val="left"/>
              <w:rPr>
                <w:color w:val="000000"/>
                <w:lang w:val="en-US"/>
              </w:rPr>
            </w:pPr>
            <w:r>
              <w:rPr>
                <w:color w:val="000000"/>
              </w:rPr>
              <w:t>ИЗУ</w:t>
            </w:r>
            <w:r w:rsidRPr="00D0531E">
              <w:rPr>
                <w:color w:val="000000"/>
                <w:lang w:val="en-US"/>
              </w:rPr>
              <w:t xml:space="preserve"> Z400MK VS-Power 35-400W</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610"/>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52</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Барабан заземления с автонамоткой БНЗА 30-3Б (крокодил латунь)</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610"/>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53</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Барабан заземления с автонамоткой БНЗА 30-К (клин)</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54</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Эл. тепловая пушка НОВЭЛ КЭВ-60</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55</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Фотореле SEN 26</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56</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Водонагреватель эл.TERMEX 30V</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57</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Конвектор напольный/настенный 2,5 кВт</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lastRenderedPageBreak/>
              <w:t>58</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Тепловая завеса КЭВ 4П1154Е</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 шт.</w:t>
            </w:r>
          </w:p>
        </w:tc>
      </w:tr>
      <w:tr w:rsidR="00317821" w:rsidTr="00317821">
        <w:tblPrEx>
          <w:tblCellMar>
            <w:top w:w="0" w:type="dxa"/>
            <w:bottom w:w="0" w:type="dxa"/>
          </w:tblCellMar>
        </w:tblPrEx>
        <w:trPr>
          <w:trHeight w:val="972"/>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59</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Розетка 1СП (ОП)</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305"/>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60</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Вилка с/з (б/з)  16А</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61</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Плавкая вставка НПН -2-60 25А У3 380 В</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305"/>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62</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Шина нулевая DIN</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581"/>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63</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 xml:space="preserve">Круг латунный (Пруток БРАЖ) </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1кг</w:t>
            </w:r>
          </w:p>
        </w:tc>
      </w:tr>
      <w:tr w:rsidR="00317821" w:rsidTr="00317821">
        <w:tblPrEx>
          <w:tblCellMar>
            <w:top w:w="0" w:type="dxa"/>
            <w:bottom w:w="0" w:type="dxa"/>
          </w:tblCellMar>
        </w:tblPrEx>
        <w:trPr>
          <w:trHeight w:val="305"/>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64</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Кольцо резиновое маслостойкое Ф20 мм х 2 мм</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65</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Метрошток МШ-4,5</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610"/>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66</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333333"/>
              </w:rPr>
            </w:pPr>
            <w:r>
              <w:rPr>
                <w:color w:val="333333"/>
              </w:rPr>
              <w:t>Манометр ЭКМ-100-Ex-1 МПа-1,5                            Диапозон 0 - 1Мпа, Класс точности 1,5</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67</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333333"/>
              </w:rPr>
            </w:pPr>
            <w:r>
              <w:rPr>
                <w:color w:val="333333"/>
              </w:rPr>
              <w:t>Манометр ТМ - 510 Р.00 (0-0,1 Мпа)</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610"/>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68</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333333"/>
              </w:rPr>
            </w:pPr>
            <w:r>
              <w:rPr>
                <w:color w:val="333333"/>
              </w:rPr>
              <w:t>Электропривод Gruner 341-230-05 с возвратной пружиной</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69</w:t>
            </w:r>
          </w:p>
        </w:tc>
        <w:tc>
          <w:tcPr>
            <w:tcW w:w="6795"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Пресс клещи для наконечников НШВИ</w:t>
            </w:r>
          </w:p>
        </w:tc>
        <w:tc>
          <w:tcPr>
            <w:tcW w:w="1984" w:type="dxa"/>
            <w:tcBorders>
              <w:top w:val="single" w:sz="6" w:space="0" w:color="auto"/>
              <w:left w:val="single" w:sz="6"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1шт</w:t>
            </w:r>
          </w:p>
        </w:tc>
      </w:tr>
      <w:tr w:rsidR="00317821" w:rsidTr="00317821">
        <w:tblPrEx>
          <w:tblCellMar>
            <w:top w:w="0" w:type="dxa"/>
            <w:bottom w:w="0" w:type="dxa"/>
          </w:tblCellMar>
        </w:tblPrEx>
        <w:trPr>
          <w:trHeight w:val="696"/>
        </w:trPr>
        <w:tc>
          <w:tcPr>
            <w:tcW w:w="767" w:type="dxa"/>
            <w:tcBorders>
              <w:top w:val="single" w:sz="6" w:space="0" w:color="auto"/>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70</w:t>
            </w:r>
          </w:p>
        </w:tc>
        <w:tc>
          <w:tcPr>
            <w:tcW w:w="6795" w:type="dxa"/>
            <w:tcBorders>
              <w:top w:val="nil"/>
              <w:left w:val="nil"/>
              <w:bottom w:val="nil"/>
              <w:right w:val="nil"/>
            </w:tcBorders>
          </w:tcPr>
          <w:p w:rsidR="00317821" w:rsidRDefault="00317821" w:rsidP="00C55798">
            <w:pPr>
              <w:autoSpaceDE w:val="0"/>
              <w:autoSpaceDN w:val="0"/>
              <w:adjustRightInd w:val="0"/>
              <w:ind w:firstLine="0"/>
              <w:jc w:val="left"/>
              <w:rPr>
                <w:color w:val="333333"/>
              </w:rPr>
            </w:pPr>
            <w:r>
              <w:rPr>
                <w:color w:val="333333"/>
              </w:rPr>
              <w:t>Спрей смазка для защиты контактов PROTECTION Cramolin, 400мл</w:t>
            </w:r>
          </w:p>
        </w:tc>
        <w:tc>
          <w:tcPr>
            <w:tcW w:w="1984" w:type="dxa"/>
            <w:tcBorders>
              <w:top w:val="single" w:sz="6" w:space="0" w:color="auto"/>
              <w:left w:val="single" w:sz="6" w:space="0" w:color="auto"/>
              <w:bottom w:val="nil"/>
              <w:right w:val="single" w:sz="6" w:space="0" w:color="auto"/>
            </w:tcBorders>
          </w:tcPr>
          <w:p w:rsidR="00317821" w:rsidRDefault="00317821" w:rsidP="00C55798">
            <w:pPr>
              <w:autoSpaceDE w:val="0"/>
              <w:autoSpaceDN w:val="0"/>
              <w:adjustRightInd w:val="0"/>
              <w:ind w:firstLine="0"/>
              <w:jc w:val="center"/>
              <w:rPr>
                <w:color w:val="000000"/>
              </w:rPr>
            </w:pPr>
            <w:r>
              <w:rPr>
                <w:color w:val="000000"/>
              </w:rPr>
              <w:t>1 шт.</w:t>
            </w:r>
          </w:p>
        </w:tc>
      </w:tr>
      <w:tr w:rsidR="00317821" w:rsidTr="00317821">
        <w:tblPrEx>
          <w:tblCellMar>
            <w:top w:w="0" w:type="dxa"/>
            <w:bottom w:w="0" w:type="dxa"/>
          </w:tblCellMar>
        </w:tblPrEx>
        <w:trPr>
          <w:trHeight w:val="305"/>
        </w:trPr>
        <w:tc>
          <w:tcPr>
            <w:tcW w:w="767" w:type="dxa"/>
            <w:tcBorders>
              <w:top w:val="nil"/>
              <w:left w:val="single" w:sz="12" w:space="0" w:color="auto"/>
              <w:bottom w:val="single" w:sz="6"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71</w:t>
            </w:r>
          </w:p>
        </w:tc>
        <w:tc>
          <w:tcPr>
            <w:tcW w:w="6795" w:type="dxa"/>
            <w:tcBorders>
              <w:top w:val="single" w:sz="6" w:space="0" w:color="auto"/>
              <w:left w:val="single" w:sz="6" w:space="0" w:color="auto"/>
              <w:bottom w:val="nil"/>
              <w:right w:val="single" w:sz="6" w:space="0" w:color="auto"/>
            </w:tcBorders>
          </w:tcPr>
          <w:p w:rsidR="00317821" w:rsidRDefault="00317821" w:rsidP="00C55798">
            <w:pPr>
              <w:autoSpaceDE w:val="0"/>
              <w:autoSpaceDN w:val="0"/>
              <w:adjustRightInd w:val="0"/>
              <w:ind w:firstLine="0"/>
              <w:jc w:val="left"/>
              <w:rPr>
                <w:color w:val="000000"/>
              </w:rPr>
            </w:pPr>
            <w:r>
              <w:rPr>
                <w:color w:val="000000"/>
              </w:rPr>
              <w:t>Термоусадка набор в коробе (200 шт. + припой)</w:t>
            </w:r>
          </w:p>
        </w:tc>
        <w:tc>
          <w:tcPr>
            <w:tcW w:w="1984" w:type="dxa"/>
            <w:tcBorders>
              <w:top w:val="single" w:sz="6" w:space="0" w:color="auto"/>
              <w:left w:val="single" w:sz="6" w:space="0" w:color="auto"/>
              <w:bottom w:val="nil"/>
              <w:right w:val="single" w:sz="6" w:space="0" w:color="auto"/>
            </w:tcBorders>
          </w:tcPr>
          <w:p w:rsidR="00317821" w:rsidRDefault="00317821" w:rsidP="00C55798">
            <w:pPr>
              <w:autoSpaceDE w:val="0"/>
              <w:autoSpaceDN w:val="0"/>
              <w:adjustRightInd w:val="0"/>
              <w:ind w:firstLine="0"/>
              <w:jc w:val="center"/>
              <w:rPr>
                <w:color w:val="000000"/>
              </w:rPr>
            </w:pPr>
            <w:r>
              <w:rPr>
                <w:color w:val="000000"/>
              </w:rPr>
              <w:t>1 шт.</w:t>
            </w:r>
          </w:p>
        </w:tc>
      </w:tr>
      <w:tr w:rsidR="00317821" w:rsidTr="00317821">
        <w:tblPrEx>
          <w:tblCellMar>
            <w:top w:w="0" w:type="dxa"/>
            <w:bottom w:w="0" w:type="dxa"/>
          </w:tblCellMar>
        </w:tblPrEx>
        <w:trPr>
          <w:trHeight w:val="1538"/>
        </w:trPr>
        <w:tc>
          <w:tcPr>
            <w:tcW w:w="767" w:type="dxa"/>
            <w:tcBorders>
              <w:top w:val="single" w:sz="6" w:space="0" w:color="auto"/>
              <w:left w:val="single" w:sz="12" w:space="0" w:color="auto"/>
              <w:bottom w:val="single" w:sz="12"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72</w:t>
            </w:r>
          </w:p>
        </w:tc>
        <w:tc>
          <w:tcPr>
            <w:tcW w:w="6795" w:type="dxa"/>
            <w:tcBorders>
              <w:top w:val="single" w:sz="6" w:space="0" w:color="auto"/>
              <w:left w:val="single" w:sz="6" w:space="0" w:color="auto"/>
              <w:bottom w:val="single" w:sz="12" w:space="0" w:color="auto"/>
              <w:right w:val="single" w:sz="6" w:space="0" w:color="auto"/>
            </w:tcBorders>
          </w:tcPr>
          <w:p w:rsidR="00317821" w:rsidRDefault="00317821" w:rsidP="00C55798">
            <w:pPr>
              <w:autoSpaceDE w:val="0"/>
              <w:autoSpaceDN w:val="0"/>
              <w:adjustRightInd w:val="0"/>
              <w:ind w:firstLine="0"/>
              <w:jc w:val="left"/>
              <w:rPr>
                <w:color w:val="000000"/>
              </w:rPr>
            </w:pPr>
            <w:r>
              <w:rPr>
                <w:color w:val="000000"/>
              </w:rPr>
              <w:t>Клещи</w:t>
            </w:r>
          </w:p>
          <w:p w:rsidR="00317821" w:rsidRDefault="00317821" w:rsidP="00C55798">
            <w:pPr>
              <w:autoSpaceDE w:val="0"/>
              <w:autoSpaceDN w:val="0"/>
              <w:adjustRightInd w:val="0"/>
              <w:ind w:firstLine="0"/>
              <w:jc w:val="left"/>
              <w:rPr>
                <w:color w:val="000000"/>
              </w:rPr>
            </w:pPr>
            <w:r>
              <w:rPr>
                <w:color w:val="000000"/>
              </w:rPr>
              <w:t>для выравнивания потенциалов статического электричества при сливе-наливе нефтепродуктов</w:t>
            </w:r>
          </w:p>
          <w:p w:rsidR="00317821" w:rsidRDefault="00317821" w:rsidP="00C55798">
            <w:pPr>
              <w:autoSpaceDE w:val="0"/>
              <w:autoSpaceDN w:val="0"/>
              <w:adjustRightInd w:val="0"/>
              <w:ind w:firstLine="0"/>
              <w:jc w:val="left"/>
              <w:rPr>
                <w:color w:val="000000"/>
              </w:rPr>
            </w:pPr>
            <w:r>
              <w:rPr>
                <w:color w:val="000000"/>
              </w:rPr>
              <w:t>Модель</w:t>
            </w:r>
          </w:p>
          <w:p w:rsidR="00317821" w:rsidRDefault="00317821" w:rsidP="00C55798">
            <w:pPr>
              <w:autoSpaceDE w:val="0"/>
              <w:autoSpaceDN w:val="0"/>
              <w:adjustRightInd w:val="0"/>
              <w:ind w:firstLine="0"/>
              <w:jc w:val="left"/>
              <w:rPr>
                <w:color w:val="000000"/>
              </w:rPr>
            </w:pPr>
            <w:r>
              <w:rPr>
                <w:color w:val="000000"/>
              </w:rPr>
              <w:t>М 1831.00.00.00-02</w:t>
            </w:r>
          </w:p>
        </w:tc>
        <w:tc>
          <w:tcPr>
            <w:tcW w:w="1984" w:type="dxa"/>
            <w:tcBorders>
              <w:top w:val="single" w:sz="6" w:space="0" w:color="auto"/>
              <w:left w:val="single" w:sz="6" w:space="0" w:color="auto"/>
              <w:bottom w:val="single" w:sz="12" w:space="0" w:color="auto"/>
              <w:right w:val="single" w:sz="6" w:space="0" w:color="auto"/>
            </w:tcBorders>
          </w:tcPr>
          <w:p w:rsidR="00317821" w:rsidRDefault="00317821" w:rsidP="00C55798">
            <w:pPr>
              <w:autoSpaceDE w:val="0"/>
              <w:autoSpaceDN w:val="0"/>
              <w:adjustRightInd w:val="0"/>
              <w:ind w:firstLine="0"/>
              <w:jc w:val="center"/>
              <w:rPr>
                <w:color w:val="000000"/>
              </w:rPr>
            </w:pPr>
            <w:r>
              <w:rPr>
                <w:color w:val="000000"/>
              </w:rPr>
              <w:t>1 шт.</w:t>
            </w:r>
          </w:p>
        </w:tc>
      </w:tr>
    </w:tbl>
    <w:p w:rsidR="001C6BDB" w:rsidRDefault="001C6BDB" w:rsidP="009B4238">
      <w:pPr>
        <w:tabs>
          <w:tab w:val="left" w:pos="1134"/>
        </w:tabs>
        <w:ind w:firstLine="567"/>
        <w:rPr>
          <w:sz w:val="20"/>
          <w:szCs w:val="20"/>
        </w:rPr>
      </w:pPr>
    </w:p>
    <w:sectPr w:rsidR="001C6BDB" w:rsidSect="00F6048F">
      <w:pgSz w:w="11906" w:h="16838"/>
      <w:pgMar w:top="709" w:right="85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F2B" w:rsidRDefault="00AD4F2B">
      <w:r>
        <w:separator/>
      </w:r>
    </w:p>
  </w:endnote>
  <w:endnote w:type="continuationSeparator" w:id="0">
    <w:p w:rsidR="00AD4F2B" w:rsidRDefault="00AD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F2B" w:rsidRDefault="00AD4F2B">
      <w:r>
        <w:separator/>
      </w:r>
    </w:p>
  </w:footnote>
  <w:footnote w:type="continuationSeparator" w:id="0">
    <w:p w:rsidR="00AD4F2B" w:rsidRDefault="00AD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0420B"/>
    <w:multiLevelType w:val="multilevel"/>
    <w:tmpl w:val="3AF0420B"/>
    <w:lvl w:ilvl="0">
      <w:start w:val="1"/>
      <w:numFmt w:val="bullet"/>
      <w:lvlText w:val=""/>
      <w:lvlJc w:val="left"/>
      <w:pPr>
        <w:tabs>
          <w:tab w:val="left" w:pos="2148"/>
        </w:tabs>
        <w:ind w:left="2148" w:hanging="360"/>
      </w:pPr>
      <w:rPr>
        <w:rFonts w:ascii="Symbol" w:hAnsi="Symbol" w:hint="default"/>
      </w:rPr>
    </w:lvl>
    <w:lvl w:ilvl="1">
      <w:start w:val="1"/>
      <w:numFmt w:val="decimal"/>
      <w:lvlText w:val="%2."/>
      <w:lvlJc w:val="right"/>
      <w:pPr>
        <w:tabs>
          <w:tab w:val="left" w:pos="180"/>
        </w:tabs>
        <w:ind w:left="180" w:hanging="180"/>
      </w:pPr>
      <w:rPr>
        <w:rFonts w:hint="default"/>
        <w:i w:val="0"/>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4B2"/>
    <w:rsid w:val="0000277B"/>
    <w:rsid w:val="000201B7"/>
    <w:rsid w:val="00023DE2"/>
    <w:rsid w:val="00033DCB"/>
    <w:rsid w:val="0009470B"/>
    <w:rsid w:val="00097A45"/>
    <w:rsid w:val="000B14C2"/>
    <w:rsid w:val="000B18F1"/>
    <w:rsid w:val="000B202C"/>
    <w:rsid w:val="000C75A4"/>
    <w:rsid w:val="00100D89"/>
    <w:rsid w:val="00104675"/>
    <w:rsid w:val="00121917"/>
    <w:rsid w:val="00121BC0"/>
    <w:rsid w:val="00124ABA"/>
    <w:rsid w:val="00172885"/>
    <w:rsid w:val="00174219"/>
    <w:rsid w:val="001866EC"/>
    <w:rsid w:val="001909A7"/>
    <w:rsid w:val="001C6BDB"/>
    <w:rsid w:val="001C74AE"/>
    <w:rsid w:val="001E4234"/>
    <w:rsid w:val="0021267A"/>
    <w:rsid w:val="002424DE"/>
    <w:rsid w:val="0025053E"/>
    <w:rsid w:val="0025280A"/>
    <w:rsid w:val="002E3EE7"/>
    <w:rsid w:val="002F15A2"/>
    <w:rsid w:val="0031379B"/>
    <w:rsid w:val="00317821"/>
    <w:rsid w:val="00326541"/>
    <w:rsid w:val="00327242"/>
    <w:rsid w:val="0034041F"/>
    <w:rsid w:val="0034072C"/>
    <w:rsid w:val="0034269C"/>
    <w:rsid w:val="003510B6"/>
    <w:rsid w:val="00375C75"/>
    <w:rsid w:val="003802BB"/>
    <w:rsid w:val="00407A11"/>
    <w:rsid w:val="00417997"/>
    <w:rsid w:val="00461BCD"/>
    <w:rsid w:val="00471846"/>
    <w:rsid w:val="00494C9A"/>
    <w:rsid w:val="004976E8"/>
    <w:rsid w:val="004B1AB9"/>
    <w:rsid w:val="004E3B21"/>
    <w:rsid w:val="004E5B65"/>
    <w:rsid w:val="005234B2"/>
    <w:rsid w:val="00527A01"/>
    <w:rsid w:val="00555142"/>
    <w:rsid w:val="00566935"/>
    <w:rsid w:val="005B0802"/>
    <w:rsid w:val="00605071"/>
    <w:rsid w:val="0063738F"/>
    <w:rsid w:val="00650F46"/>
    <w:rsid w:val="006828FD"/>
    <w:rsid w:val="006E441E"/>
    <w:rsid w:val="006E4EBD"/>
    <w:rsid w:val="0072731E"/>
    <w:rsid w:val="007464EF"/>
    <w:rsid w:val="00757D33"/>
    <w:rsid w:val="007941B3"/>
    <w:rsid w:val="007979CE"/>
    <w:rsid w:val="007C4B60"/>
    <w:rsid w:val="008003AD"/>
    <w:rsid w:val="0080408E"/>
    <w:rsid w:val="00810855"/>
    <w:rsid w:val="00821372"/>
    <w:rsid w:val="00853D3E"/>
    <w:rsid w:val="00856CF7"/>
    <w:rsid w:val="00860F1B"/>
    <w:rsid w:val="00870DEE"/>
    <w:rsid w:val="00873749"/>
    <w:rsid w:val="0088779A"/>
    <w:rsid w:val="00893AAB"/>
    <w:rsid w:val="008A28CA"/>
    <w:rsid w:val="008B14C6"/>
    <w:rsid w:val="008F4BE0"/>
    <w:rsid w:val="00900E65"/>
    <w:rsid w:val="00911C52"/>
    <w:rsid w:val="0091350A"/>
    <w:rsid w:val="00932D36"/>
    <w:rsid w:val="009567CE"/>
    <w:rsid w:val="00971019"/>
    <w:rsid w:val="009804FE"/>
    <w:rsid w:val="009B4238"/>
    <w:rsid w:val="009B466E"/>
    <w:rsid w:val="009B72A2"/>
    <w:rsid w:val="009C7647"/>
    <w:rsid w:val="009E00C8"/>
    <w:rsid w:val="009E0B8C"/>
    <w:rsid w:val="00A12CFD"/>
    <w:rsid w:val="00A22208"/>
    <w:rsid w:val="00A852F9"/>
    <w:rsid w:val="00AD0E65"/>
    <w:rsid w:val="00AD28E3"/>
    <w:rsid w:val="00AD4F2B"/>
    <w:rsid w:val="00B226E8"/>
    <w:rsid w:val="00B34ABD"/>
    <w:rsid w:val="00B56B28"/>
    <w:rsid w:val="00BA37F4"/>
    <w:rsid w:val="00BA7D41"/>
    <w:rsid w:val="00BE5588"/>
    <w:rsid w:val="00BF57EE"/>
    <w:rsid w:val="00C22A0A"/>
    <w:rsid w:val="00C238D0"/>
    <w:rsid w:val="00C2636A"/>
    <w:rsid w:val="00C42C90"/>
    <w:rsid w:val="00C75077"/>
    <w:rsid w:val="00CC0E8C"/>
    <w:rsid w:val="00CC215F"/>
    <w:rsid w:val="00CD7CC1"/>
    <w:rsid w:val="00CE2C9C"/>
    <w:rsid w:val="00CF0299"/>
    <w:rsid w:val="00CF6346"/>
    <w:rsid w:val="00D15E1C"/>
    <w:rsid w:val="00D25780"/>
    <w:rsid w:val="00D463EC"/>
    <w:rsid w:val="00D5647D"/>
    <w:rsid w:val="00DB2FB3"/>
    <w:rsid w:val="00DD5B95"/>
    <w:rsid w:val="00DE32FC"/>
    <w:rsid w:val="00E0094B"/>
    <w:rsid w:val="00E02CF9"/>
    <w:rsid w:val="00E15112"/>
    <w:rsid w:val="00E3531E"/>
    <w:rsid w:val="00E52793"/>
    <w:rsid w:val="00E70DA4"/>
    <w:rsid w:val="00E81F4C"/>
    <w:rsid w:val="00E830B8"/>
    <w:rsid w:val="00E91347"/>
    <w:rsid w:val="00EB5A78"/>
    <w:rsid w:val="00EC2D5A"/>
    <w:rsid w:val="00F01044"/>
    <w:rsid w:val="00F14A40"/>
    <w:rsid w:val="00F50A38"/>
    <w:rsid w:val="00F6048F"/>
    <w:rsid w:val="00F861C6"/>
    <w:rsid w:val="00FC3F6C"/>
    <w:rsid w:val="00FF7B10"/>
    <w:rsid w:val="2B865301"/>
    <w:rsid w:val="31682AF1"/>
    <w:rsid w:val="707A56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BD0C"/>
  <w15:docId w15:val="{F3343516-9911-495F-A603-785C92C4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8"/>
      <w:jc w:val="both"/>
    </w:pPr>
    <w:rPr>
      <w:rFonts w:ascii="Times New Roman" w:eastAsia="Times New Roman" w:hAnsi="Times New Roman" w:cs="Times New Roman"/>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header"/>
    <w:basedOn w:val="a"/>
    <w:link w:val="a5"/>
    <w:uiPriority w:val="99"/>
    <w:unhideWhenUsed/>
    <w:pPr>
      <w:tabs>
        <w:tab w:val="center" w:pos="4677"/>
        <w:tab w:val="right" w:pos="9355"/>
      </w:tabs>
    </w:pPr>
  </w:style>
  <w:style w:type="paragraph" w:styleId="a6">
    <w:name w:val="footer"/>
    <w:basedOn w:val="a"/>
    <w:link w:val="a7"/>
    <w:uiPriority w:val="99"/>
    <w:unhideWhenUsed/>
    <w:qFormat/>
    <w:pPr>
      <w:tabs>
        <w:tab w:val="center" w:pos="4677"/>
        <w:tab w:val="right" w:pos="9355"/>
      </w:tabs>
    </w:pPr>
  </w:style>
  <w:style w:type="paragraph" w:styleId="a8">
    <w:name w:val="Normal (Web)"/>
    <w:basedOn w:val="a"/>
    <w:uiPriority w:val="99"/>
    <w:semiHidden/>
    <w:unhideWhenUsed/>
    <w:qFormat/>
    <w:pPr>
      <w:spacing w:before="100" w:beforeAutospacing="1" w:after="100" w:afterAutospacing="1"/>
    </w:p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Сильное выделение1"/>
    <w:uiPriority w:val="21"/>
    <w:qFormat/>
    <w:rPr>
      <w:b/>
      <w:bCs/>
      <w:i/>
      <w:iCs/>
      <w:color w:val="4F81BD"/>
    </w:rPr>
  </w:style>
  <w:style w:type="table" w:customStyle="1" w:styleId="10">
    <w:name w:val="Сетка таблицы1"/>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Верхний колонтитул Знак"/>
    <w:basedOn w:val="a0"/>
    <w:link w:val="a4"/>
    <w:uiPriority w:val="99"/>
    <w:qFormat/>
    <w:rPr>
      <w:rFonts w:ascii="Times New Roman" w:eastAsia="Times New Roman" w:hAnsi="Times New Roman" w:cs="Times New Roman"/>
      <w:bCs/>
      <w:sz w:val="24"/>
      <w:szCs w:val="24"/>
      <w:lang w:eastAsia="ru-RU"/>
    </w:rPr>
  </w:style>
  <w:style w:type="character" w:customStyle="1" w:styleId="a7">
    <w:name w:val="Нижний колонтитул Знак"/>
    <w:basedOn w:val="a0"/>
    <w:link w:val="a6"/>
    <w:uiPriority w:val="99"/>
    <w:rPr>
      <w:rFonts w:ascii="Times New Roman" w:eastAsia="Times New Roman" w:hAnsi="Times New Roman" w:cs="Times New Roman"/>
      <w:bCs/>
      <w:sz w:val="24"/>
      <w:szCs w:val="24"/>
      <w:lang w:eastAsia="ru-RU"/>
    </w:rPr>
  </w:style>
  <w:style w:type="character" w:customStyle="1" w:styleId="aa">
    <w:name w:val="Абзац списка Знак"/>
    <w:link w:val="ab"/>
    <w:qFormat/>
    <w:locked/>
    <w:rPr>
      <w:lang w:val="zh-CN"/>
    </w:rPr>
  </w:style>
  <w:style w:type="paragraph" w:styleId="ab">
    <w:name w:val="List Paragraph"/>
    <w:basedOn w:val="a"/>
    <w:link w:val="aa"/>
    <w:qFormat/>
    <w:pPr>
      <w:spacing w:after="200" w:line="276" w:lineRule="auto"/>
      <w:ind w:left="720" w:firstLine="0"/>
      <w:contextualSpacing/>
      <w:jc w:val="left"/>
    </w:pPr>
    <w:rPr>
      <w:rFonts w:asciiTheme="minorHAnsi" w:eastAsiaTheme="minorHAnsi" w:hAnsiTheme="minorHAnsi" w:cstheme="minorBidi"/>
      <w:bCs w:val="0"/>
      <w:sz w:val="22"/>
      <w:szCs w:val="22"/>
      <w:lang w:val="zh-CN" w:eastAsia="en-US"/>
    </w:rPr>
  </w:style>
  <w:style w:type="table" w:customStyle="1" w:styleId="2">
    <w:name w:val="Сетка таблицы2"/>
    <w:basedOn w:val="a1"/>
    <w:uiPriority w:val="59"/>
    <w:qFormat/>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Indent"/>
    <w:basedOn w:val="a"/>
    <w:rsid w:val="00DB2FB3"/>
    <w:pPr>
      <w:ind w:left="720" w:firstLine="0"/>
      <w:jc w:val="left"/>
    </w:pPr>
    <w:rPr>
      <w:rFonts w:ascii="CG Times (WN)" w:hAnsi="CG Times (WN)"/>
      <w:bCs w:val="0"/>
      <w:sz w:val="20"/>
      <w:szCs w:val="20"/>
      <w:lang w:val="en-GB" w:eastAsia="en-US"/>
    </w:rPr>
  </w:style>
  <w:style w:type="paragraph" w:customStyle="1" w:styleId="4">
    <w:name w:val="Стиль4"/>
    <w:basedOn w:val="a"/>
    <w:link w:val="40"/>
    <w:qFormat/>
    <w:rsid w:val="00DB2FB3"/>
    <w:pPr>
      <w:ind w:firstLine="0"/>
    </w:pPr>
    <w:rPr>
      <w:bCs w:val="0"/>
      <w:sz w:val="22"/>
      <w:szCs w:val="22"/>
      <w:lang w:val="x-none" w:eastAsia="x-none"/>
    </w:rPr>
  </w:style>
  <w:style w:type="character" w:customStyle="1" w:styleId="40">
    <w:name w:val="Стиль4 Знак"/>
    <w:link w:val="4"/>
    <w:rsid w:val="00DB2FB3"/>
    <w:rPr>
      <w:rFonts w:ascii="Times New Roman" w:eastAsia="Times New Roman" w:hAnsi="Times New Roman" w:cs="Times New Roman"/>
      <w:sz w:val="22"/>
      <w:szCs w:val="22"/>
      <w:lang w:val="x-none" w:eastAsia="x-none"/>
    </w:rPr>
  </w:style>
  <w:style w:type="character" w:styleId="ad">
    <w:name w:val="Hyperlink"/>
    <w:basedOn w:val="a0"/>
    <w:uiPriority w:val="99"/>
    <w:semiHidden/>
    <w:unhideWhenUsed/>
    <w:rsid w:val="001C6BDB"/>
    <w:rPr>
      <w:color w:val="0000FF"/>
      <w:u w:val="single"/>
    </w:rPr>
  </w:style>
  <w:style w:type="character" w:customStyle="1" w:styleId="font11">
    <w:name w:val="font11"/>
    <w:rsid w:val="001C6BDB"/>
    <w:rPr>
      <w:rFonts w:ascii="Times New Roman" w:hAnsi="Times New Roman" w:cs="Times New Roman" w:hint="default"/>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57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96387-F9C5-40FB-A510-6E39FB3C7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1442</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Kostin, Roman</dc:creator>
  <cp:lastModifiedBy>Жилюнова Ирина Владимировна</cp:lastModifiedBy>
  <cp:revision>5</cp:revision>
  <cp:lastPrinted>2020-03-10T07:51:00Z</cp:lastPrinted>
  <dcterms:created xsi:type="dcterms:W3CDTF">2026-04-30T12:50:00Z</dcterms:created>
  <dcterms:modified xsi:type="dcterms:W3CDTF">2026-04-30T13:43:00Z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DADFF1BCF6F74FF6AF22C69BAF59775C_13</vt:lpwstr>
  </property>
</Properties>
</file>