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71" w:rsidRDefault="004E7F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E7F71" w:rsidRDefault="004E7F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7F71" w:rsidRPr="00CD202C" w:rsidRDefault="00192D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02C">
        <w:rPr>
          <w:rFonts w:ascii="Times New Roman" w:hAnsi="Times New Roman"/>
          <w:b/>
          <w:sz w:val="28"/>
          <w:szCs w:val="28"/>
        </w:rPr>
        <w:t>Расчет начальной (максимальной) цены закупки</w:t>
      </w:r>
    </w:p>
    <w:p w:rsidR="004E7F71" w:rsidRPr="00CE709C" w:rsidRDefault="00192D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709C">
        <w:rPr>
          <w:rFonts w:ascii="Times New Roman" w:hAnsi="Times New Roman"/>
          <w:bCs/>
          <w:sz w:val="28"/>
          <w:szCs w:val="28"/>
        </w:rPr>
        <w:t>«</w:t>
      </w:r>
      <w:r w:rsidR="006C6D25" w:rsidRPr="006C6D25">
        <w:rPr>
          <w:rFonts w:ascii="Times New Roman" w:hAnsi="Times New Roman"/>
          <w:sz w:val="28"/>
          <w:szCs w:val="28"/>
        </w:rPr>
        <w:t>Поставка электротехнических материалов и оборудования для ООО "ЛАЗ" в г.Самаре</w:t>
      </w:r>
      <w:r w:rsidRPr="00CE709C">
        <w:rPr>
          <w:rFonts w:ascii="Times New Roman" w:hAnsi="Times New Roman"/>
          <w:bCs/>
          <w:sz w:val="28"/>
          <w:szCs w:val="28"/>
        </w:rPr>
        <w:t>»</w:t>
      </w:r>
    </w:p>
    <w:p w:rsidR="004E7F71" w:rsidRDefault="00192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E7F71" w:rsidRDefault="00192D8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Расчет начальной (максимальной) цены закупки на «</w:t>
      </w:r>
      <w:r w:rsidR="006C6D25" w:rsidRPr="006C6D25">
        <w:rPr>
          <w:rFonts w:ascii="Times New Roman" w:hAnsi="Times New Roman"/>
          <w:sz w:val="24"/>
          <w:szCs w:val="24"/>
        </w:rPr>
        <w:t>Поставка электротехнических материалов и оборудования для ООО "ЛАЗ" в г.Самаре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</w:rPr>
        <w:t>в соответствии с п.3.72. Методики расчёта индикативных цен Положения</w:t>
      </w:r>
      <w:r>
        <w:rPr>
          <w:rFonts w:ascii="Times New Roman" w:hAnsi="Times New Roman"/>
          <w:sz w:val="24"/>
          <w:szCs w:val="24"/>
        </w:rPr>
        <w:t xml:space="preserve"> о закупке товаров, работ, услуг ООО «ЛАЗ» выполняется сравнительным анализом 5 коммерческих предложений.</w:t>
      </w:r>
    </w:p>
    <w:p w:rsidR="004E7F71" w:rsidRDefault="00192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Закупка проводится способом «Электронный магазин» на основании Раздела XIII Положения о закупке товаров, работ, услуг ООО «ЛАЗ».</w:t>
      </w:r>
    </w:p>
    <w:p w:rsidR="00731818" w:rsidRDefault="00731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ед. товара учитывая принцип выбора предложения с минимальной ценой: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2268"/>
      </w:tblGrid>
      <w:tr w:rsidR="004E7F71" w:rsidTr="006C6D25">
        <w:tc>
          <w:tcPr>
            <w:tcW w:w="851" w:type="dxa"/>
          </w:tcPr>
          <w:p w:rsidR="004E7F71" w:rsidRDefault="00192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4E7F71" w:rsidRDefault="00192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E7F71" w:rsidRDefault="00192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организации-исполнителя</w:t>
            </w:r>
          </w:p>
        </w:tc>
        <w:tc>
          <w:tcPr>
            <w:tcW w:w="2268" w:type="dxa"/>
          </w:tcPr>
          <w:p w:rsidR="004E7F71" w:rsidRDefault="00192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="00CE709C">
              <w:rPr>
                <w:rFonts w:ascii="Times New Roman" w:hAnsi="Times New Roman"/>
                <w:sz w:val="24"/>
                <w:szCs w:val="24"/>
              </w:rPr>
              <w:t xml:space="preserve"> ед.товара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7F71" w:rsidRDefault="00192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руб. (без учета НДС)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Кабель ВВГ 3х1.5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Кабель ВВГ 3х2.5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95,00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Кабель ПУГНП 3х2,5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70,00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Кабель ВВГ 4х10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670,00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Кабель КГ 4х1,5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110,00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Провод СИП 4 4х16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102,00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Провод ПУГВ 1х6 (желто-зеленый)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80,00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Трос выравнивания потенциалов Gammon GTP 8557-1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52100,00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Трос медный плетеный Ф6мм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Элемент питания 6LF22 SR9V (крона)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247,00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Элемент питания R03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56,00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Элемент питания R06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56,00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Прокладка фторопластовая Ф-4 (19х10,5х2) 100 шт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4897,00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Разъем модульный РРМ 77/4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180,00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Контактор КМИ 49512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3567,00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Контактор КМИ 46512 65 А 3 кВт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2780,00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Реле РП21М УХЛ катушка на 220В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1540,00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Реле контроля напряжения 220 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3186,00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Рулетка Р20УГ с грузом 1 кг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8360,00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Хомут-стяжка нейлоновая 3.6х150 мм 100шт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Клемма СМ 222-412,413, 414, 415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45,00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Наконечник ТМЛ: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6-6-4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10-8-5(6)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32,00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16-8-10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36,00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Гильзы ГМЛ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16-6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38,00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Клемник ЗВИ 10-1,5-4 (6) 12пар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102,00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Светильник с датчиком движения СПБ 2Д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840,00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Светильник LED встраиваемый 18 Вт (6500К, 4500К)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540,00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Светодиодная панель универс. 595х595 36 Вт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1100,00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4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Светильник "Модуль" универсальный УЗ-288 Вт защита от 380В IP67 46080ЛМ 4000 К 450х360х120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27950,00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Выключатель двойной накладной (скрытый) 10 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180,00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Розетка двойная накладная (скрытая) 16 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260,00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Нагревательный элемент: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RF 64 200 Bт флнец М4 64мм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2464,00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RF 2000 М4 L320 мм анод М4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2640,00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RSA 2,0 кВт ф48 ммкрепеж под анод М5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2786,00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ТЭН 2кВт вер. (он)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2781,00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Разъем взрывозащищенный Горлтех PI M-16-24-2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39687,00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Лампа ЛЛ 18Вт G13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Лампа LED 220 G9 7Bт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184,00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Лампа ЛЛ 36Вт G13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140,00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Лампа LED 12-24В У27 (7-8 Вт)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Лампа МО Е27 (12,24, 36 Вт)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34,00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Прожектор светодиодный 150 Вт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1890,00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Контактный блок с монтаж. Коробкой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640,00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Переключатель 0-1 с фиксацией 1 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940,00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 кнопочный ПКЕ 222-1-У2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570,00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ИЗУ</w:t>
            </w:r>
            <w:r w:rsidRPr="006C6D2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Z400MK VS-Power 35-400W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1160,01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Барабан заземления с автонамоткой БНЗА 30-3Б (крокодил латунь)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61000,00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Барабан заземления с автонамоткой БНЗА 30-К (клин)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61000,00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Эл. тепловая пушка НОВЭЛ КЭВ-60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50000,00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Фотореле SEN 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460,00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Водонагреватель эл.TERMEX 30V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13400,00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Конвектор напольный/настенный 2,5 кВт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5680,00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завеса КЭВ 4П1154Е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16200,00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Розетка 1СП (ОП)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220,00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Вилка с/з (б/з)  16А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58,00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Плавкая вставка НПН -2-60 25А У3 380 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400,00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Шина нулевая DIN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130,00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Круг латунный (Пруток БРАЖ)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2200,00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Кольцо резиновое маслостойкое Ф20 мм х 2 мм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64,00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Метрошток МШ-4,5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14860,00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333333"/>
                <w:lang w:eastAsia="ru-RU"/>
              </w:rPr>
              <w:t>Манометр ЭКМ-100-Ex-1 МПа-1,5                            Диапозон 0 - 1Мпа, Класс точности 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7200,00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333333"/>
                <w:lang w:eastAsia="ru-RU"/>
              </w:rPr>
              <w:t>Манометр ТМ - 510 Р.00 (0-0,1 Мпа)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1800,00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333333"/>
                <w:lang w:eastAsia="ru-RU"/>
              </w:rPr>
              <w:t>Электропривод Gruner 341-230-05 с возвратной пружиной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27280,00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Пресс клещи для наконечников НШВИ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2695,00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333333"/>
                <w:lang w:eastAsia="ru-RU"/>
              </w:rPr>
              <w:t>Спрей смазка для защиты контактов PROTECTION Cramolin, 400мл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2605,00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Термоусадка набор в коробе (200 шт. + припой)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820,00</w:t>
            </w:r>
          </w:p>
        </w:tc>
      </w:tr>
      <w:tr w:rsidR="006C6D25" w:rsidRPr="006C6D25" w:rsidTr="006C6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3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Клещи</w:t>
            </w:r>
          </w:p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для выравнивания потенциалов статического электричества при сливе-наливе нефтепродуктов</w:t>
            </w:r>
          </w:p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Модель</w:t>
            </w:r>
          </w:p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М 1831.00.00.00-02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C6D25" w:rsidRPr="006C6D25" w:rsidRDefault="006C6D25" w:rsidP="006C6D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6D25">
              <w:rPr>
                <w:rFonts w:ascii="Times New Roman" w:eastAsia="Times New Roman" w:hAnsi="Times New Roman"/>
                <w:color w:val="000000"/>
                <w:lang w:eastAsia="ru-RU"/>
              </w:rPr>
              <w:t>535,00</w:t>
            </w:r>
          </w:p>
        </w:tc>
      </w:tr>
    </w:tbl>
    <w:p w:rsidR="006C6D25" w:rsidRPr="006C6D25" w:rsidRDefault="006C6D25" w:rsidP="006C6D25">
      <w:p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F71" w:rsidRDefault="00192D81" w:rsidP="006C6D2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CE709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ачальная (максимальная) цена закупки на </w:t>
      </w:r>
      <w:r>
        <w:rPr>
          <w:rFonts w:ascii="Times New Roman" w:hAnsi="Times New Roman"/>
          <w:bCs/>
          <w:sz w:val="24"/>
          <w:szCs w:val="24"/>
        </w:rPr>
        <w:t>«</w:t>
      </w:r>
      <w:r w:rsidR="006C6D25" w:rsidRPr="006C6D25">
        <w:rPr>
          <w:rFonts w:ascii="Times New Roman" w:hAnsi="Times New Roman"/>
          <w:sz w:val="24"/>
          <w:szCs w:val="24"/>
        </w:rPr>
        <w:t>Поставка электротехнических материалов и оборудования для ООО "ЛАЗ" в г.Самаре</w:t>
      </w:r>
      <w:r>
        <w:rPr>
          <w:rFonts w:ascii="Times New Roman" w:hAnsi="Times New Roman"/>
          <w:bCs/>
          <w:sz w:val="24"/>
          <w:szCs w:val="24"/>
        </w:rPr>
        <w:t>»</w:t>
      </w:r>
      <w:r w:rsidR="00CE709C">
        <w:rPr>
          <w:rFonts w:ascii="Times New Roman" w:hAnsi="Times New Roman"/>
          <w:bCs/>
          <w:sz w:val="24"/>
          <w:szCs w:val="24"/>
        </w:rPr>
        <w:t xml:space="preserve"> установлена на уровне</w:t>
      </w:r>
      <w:r>
        <w:rPr>
          <w:rFonts w:ascii="Times New Roman" w:hAnsi="Times New Roman"/>
          <w:sz w:val="24"/>
          <w:szCs w:val="24"/>
        </w:rPr>
        <w:t xml:space="preserve"> лимита бюджета </w:t>
      </w:r>
      <w:r w:rsidR="00CE709C">
        <w:rPr>
          <w:rFonts w:ascii="Times New Roman" w:hAnsi="Times New Roman"/>
          <w:sz w:val="24"/>
          <w:szCs w:val="24"/>
        </w:rPr>
        <w:t xml:space="preserve">обособленного подразделения и </w:t>
      </w:r>
      <w:r>
        <w:rPr>
          <w:rFonts w:ascii="Times New Roman" w:hAnsi="Times New Roman"/>
          <w:sz w:val="24"/>
          <w:szCs w:val="24"/>
        </w:rPr>
        <w:t>составляет 500.000</w:t>
      </w:r>
      <w:r>
        <w:rPr>
          <w:rFonts w:ascii="Times New Roman" w:hAnsi="Times New Roman"/>
          <w:sz w:val="24"/>
          <w:szCs w:val="24"/>
          <w:lang w:eastAsia="ru-RU"/>
        </w:rPr>
        <w:t xml:space="preserve"> (Пятьсот тысяч)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рублей 00 копеек без учёта НДС.</w:t>
      </w:r>
    </w:p>
    <w:p w:rsidR="004E7F71" w:rsidRDefault="004E7F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AB5" w:rsidRDefault="00565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AB5" w:rsidRDefault="00565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сравнительный анализ предложений на 1 л. в 1 экз.</w:t>
      </w:r>
    </w:p>
    <w:sectPr w:rsidR="00565AB5">
      <w:pgSz w:w="11906" w:h="16838"/>
      <w:pgMar w:top="426" w:right="850" w:bottom="709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23" w:rsidRDefault="00D82B23">
      <w:pPr>
        <w:spacing w:line="240" w:lineRule="auto"/>
      </w:pPr>
      <w:r>
        <w:separator/>
      </w:r>
    </w:p>
  </w:endnote>
  <w:endnote w:type="continuationSeparator" w:id="0">
    <w:p w:rsidR="00D82B23" w:rsidRDefault="00D82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23" w:rsidRDefault="00D82B23">
      <w:pPr>
        <w:spacing w:after="0"/>
      </w:pPr>
      <w:r>
        <w:separator/>
      </w:r>
    </w:p>
  </w:footnote>
  <w:footnote w:type="continuationSeparator" w:id="0">
    <w:p w:rsidR="00D82B23" w:rsidRDefault="00D82B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2963"/>
    <w:multiLevelType w:val="multilevel"/>
    <w:tmpl w:val="1C5F2963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6F"/>
    <w:rsid w:val="00026149"/>
    <w:rsid w:val="00050BC4"/>
    <w:rsid w:val="000C0F08"/>
    <w:rsid w:val="000C1762"/>
    <w:rsid w:val="000D49BF"/>
    <w:rsid w:val="00100A39"/>
    <w:rsid w:val="00104765"/>
    <w:rsid w:val="00161EDC"/>
    <w:rsid w:val="001670D7"/>
    <w:rsid w:val="00177FEA"/>
    <w:rsid w:val="00192D81"/>
    <w:rsid w:val="001A632C"/>
    <w:rsid w:val="001C7C9A"/>
    <w:rsid w:val="001E0916"/>
    <w:rsid w:val="002107C2"/>
    <w:rsid w:val="00257E9C"/>
    <w:rsid w:val="00290F8C"/>
    <w:rsid w:val="002931A5"/>
    <w:rsid w:val="00383D8D"/>
    <w:rsid w:val="00391439"/>
    <w:rsid w:val="003F3AC4"/>
    <w:rsid w:val="00466694"/>
    <w:rsid w:val="00474062"/>
    <w:rsid w:val="00480316"/>
    <w:rsid w:val="004E314F"/>
    <w:rsid w:val="004E7F71"/>
    <w:rsid w:val="0051678A"/>
    <w:rsid w:val="0054234E"/>
    <w:rsid w:val="00565AB5"/>
    <w:rsid w:val="005820B5"/>
    <w:rsid w:val="006171CF"/>
    <w:rsid w:val="006C6D25"/>
    <w:rsid w:val="006D22E4"/>
    <w:rsid w:val="006D6FAD"/>
    <w:rsid w:val="006E177C"/>
    <w:rsid w:val="00721CBD"/>
    <w:rsid w:val="00731818"/>
    <w:rsid w:val="007C5074"/>
    <w:rsid w:val="007D08C9"/>
    <w:rsid w:val="007F515D"/>
    <w:rsid w:val="00823AC8"/>
    <w:rsid w:val="00886F96"/>
    <w:rsid w:val="008F5254"/>
    <w:rsid w:val="00A06E00"/>
    <w:rsid w:val="00A65B8A"/>
    <w:rsid w:val="00A86337"/>
    <w:rsid w:val="00AA212A"/>
    <w:rsid w:val="00B80CF7"/>
    <w:rsid w:val="00C531B7"/>
    <w:rsid w:val="00C628C3"/>
    <w:rsid w:val="00C74A38"/>
    <w:rsid w:val="00C758A7"/>
    <w:rsid w:val="00C97504"/>
    <w:rsid w:val="00CC28C1"/>
    <w:rsid w:val="00CD202C"/>
    <w:rsid w:val="00CE709C"/>
    <w:rsid w:val="00CF4EFE"/>
    <w:rsid w:val="00D1079F"/>
    <w:rsid w:val="00D553FC"/>
    <w:rsid w:val="00D65BBE"/>
    <w:rsid w:val="00D82B23"/>
    <w:rsid w:val="00DC1019"/>
    <w:rsid w:val="00DF01ED"/>
    <w:rsid w:val="00E013D7"/>
    <w:rsid w:val="00E3540C"/>
    <w:rsid w:val="00E60DB2"/>
    <w:rsid w:val="00E85C16"/>
    <w:rsid w:val="00E873A9"/>
    <w:rsid w:val="00E915FC"/>
    <w:rsid w:val="00E9726F"/>
    <w:rsid w:val="00EB3337"/>
    <w:rsid w:val="00EB4736"/>
    <w:rsid w:val="00EB527A"/>
    <w:rsid w:val="00EC6832"/>
    <w:rsid w:val="00ED3356"/>
    <w:rsid w:val="00F765DF"/>
    <w:rsid w:val="00F86E39"/>
    <w:rsid w:val="00FD281D"/>
    <w:rsid w:val="00FD3C08"/>
    <w:rsid w:val="00FD493E"/>
    <w:rsid w:val="320028F0"/>
    <w:rsid w:val="33C40EFA"/>
    <w:rsid w:val="52957174"/>
    <w:rsid w:val="52C1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15BD7"/>
  <w15:docId w15:val="{394FCBA2-6E71-401A-A226-ECEBA486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qFormat/>
    <w:pPr>
      <w:spacing w:after="120" w:line="480" w:lineRule="auto"/>
    </w:pPr>
  </w:style>
  <w:style w:type="paragraph" w:styleId="1">
    <w:name w:val="index 1"/>
    <w:basedOn w:val="a"/>
    <w:next w:val="a"/>
    <w:autoRedefine/>
    <w:uiPriority w:val="99"/>
    <w:semiHidden/>
    <w:qFormat/>
    <w:pPr>
      <w:ind w:left="220" w:hanging="220"/>
    </w:pPr>
  </w:style>
  <w:style w:type="paragraph" w:styleId="a6">
    <w:name w:val="Body Text"/>
    <w:basedOn w:val="a"/>
    <w:link w:val="a7"/>
    <w:uiPriority w:val="99"/>
    <w:qFormat/>
    <w:pPr>
      <w:spacing w:after="140"/>
    </w:pPr>
  </w:style>
  <w:style w:type="paragraph" w:styleId="a8">
    <w:name w:val="index heading"/>
    <w:basedOn w:val="a"/>
    <w:uiPriority w:val="99"/>
    <w:qFormat/>
    <w:pPr>
      <w:suppressLineNumbers/>
    </w:pPr>
    <w:rPr>
      <w:rFonts w:cs="Arial"/>
    </w:rPr>
  </w:style>
  <w:style w:type="paragraph" w:styleId="a9">
    <w:name w:val="List"/>
    <w:basedOn w:val="a6"/>
    <w:uiPriority w:val="99"/>
    <w:qFormat/>
    <w:rPr>
      <w:rFonts w:cs="Arial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оловок1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lang w:eastAsia="en-US"/>
    </w:rPr>
  </w:style>
  <w:style w:type="paragraph" w:customStyle="1" w:styleId="Caption1">
    <w:name w:val="Caption1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ac">
    <w:name w:val="Содержимое таблицы"/>
    <w:basedOn w:val="a"/>
    <w:uiPriority w:val="99"/>
    <w:qFormat/>
    <w:pPr>
      <w:widowControl w:val="0"/>
      <w:suppressLineNumbers/>
    </w:pPr>
  </w:style>
  <w:style w:type="paragraph" w:customStyle="1" w:styleId="ad">
    <w:name w:val="Заголовок таблицы"/>
    <w:basedOn w:val="ac"/>
    <w:uiPriority w:val="99"/>
    <w:qFormat/>
    <w:pPr>
      <w:jc w:val="center"/>
    </w:pPr>
    <w:rPr>
      <w:b/>
      <w:bCs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qFormat/>
    <w:rPr>
      <w:sz w:val="22"/>
      <w:szCs w:val="22"/>
      <w:lang w:eastAsia="en-US"/>
    </w:rPr>
  </w:style>
  <w:style w:type="character" w:customStyle="1" w:styleId="font11">
    <w:name w:val="font1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Трошина</dc:creator>
  <cp:lastModifiedBy>Жилюнова Ирина Владимировна</cp:lastModifiedBy>
  <cp:revision>10</cp:revision>
  <cp:lastPrinted>2026-03-23T12:32:00Z</cp:lastPrinted>
  <dcterms:created xsi:type="dcterms:W3CDTF">2026-03-11T12:15:00Z</dcterms:created>
  <dcterms:modified xsi:type="dcterms:W3CDTF">2026-04-30T13:59:00Z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1049-12.2.0.23196</vt:lpwstr>
  </property>
  <property fmtid="{D5CDD505-2E9C-101B-9397-08002B2CF9AE}" pid="9" name="ICV">
    <vt:lpwstr>A092A4D5F0AB489EA70F3BA76530BB5A_13</vt:lpwstr>
  </property>
</Properties>
</file>