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keepLines/>
        <w:numPr>
          <w:ilvl w:val="0"/>
        </w:numPr>
        <w:tabs>
          <w:tab w:val="clear" w:pos="709"/>
          <w:tab w:val="left" w:pos="708" w:leader="none"/>
        </w:tabs>
        <w:bidi w:val="0"/>
        <w:spacing w:lineRule="atLeast" w:line="23"/>
        <w:ind w:left="0" w:right="0" w:hanging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Техническое задание</w:t>
      </w:r>
    </w:p>
    <w:p>
      <w:pPr>
        <w:pStyle w:val="Normal"/>
        <w:bidi w:val="0"/>
        <w:spacing w:lineRule="atLeast" w:line="23"/>
        <w:ind w:left="0" w:right="0" w:hanging="0"/>
        <w:jc w:val="center"/>
        <w:rPr>
          <w:sz w:val="24"/>
          <w:szCs w:val="24"/>
        </w:rPr>
      </w:pPr>
      <w:r>
        <w:rPr>
          <w:sz w:val="24"/>
          <w:szCs w:val="24"/>
        </w:rPr>
        <w:t>Изготовление презентационного видеоролика к 25-летнему юбилею АО «Сахаэнерго»</w:t>
      </w:r>
    </w:p>
    <w:p>
      <w:pPr>
        <w:pStyle w:val="Normal"/>
        <w:bidi w:val="0"/>
        <w:spacing w:lineRule="atLeast" w:line="23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lineRule="atLeast" w:line="23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keepLines/>
        <w:numPr>
          <w:ilvl w:val="0"/>
          <w:numId w:val="2"/>
        </w:numPr>
        <w:tabs>
          <w:tab w:val="clear" w:pos="709"/>
          <w:tab w:val="left" w:pos="284" w:leader="none"/>
        </w:tabs>
        <w:bidi w:val="0"/>
        <w:spacing w:lineRule="atLeast" w:line="23"/>
        <w:ind w:left="0" w:right="0" w:hanging="0"/>
        <w:jc w:val="both"/>
        <w:rPr>
          <w:rFonts w:ascii="Times New Roman" w:hAnsi="Times New Roman"/>
          <w:b w:val="false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Заказчик:</w:t>
      </w:r>
      <w:r>
        <w:rPr>
          <w:rFonts w:ascii="Times New Roman" w:hAnsi="Times New Roman"/>
          <w:sz w:val="24"/>
          <w:szCs w:val="24"/>
        </w:rPr>
        <w:t xml:space="preserve"> АО «Сахаэнерго»</w:t>
      </w:r>
    </w:p>
    <w:p>
      <w:pPr>
        <w:pStyle w:val="Heading2"/>
        <w:keepLines/>
        <w:numPr>
          <w:ilvl w:val="0"/>
          <w:numId w:val="2"/>
        </w:numPr>
        <w:tabs>
          <w:tab w:val="clear" w:pos="709"/>
          <w:tab w:val="left" w:pos="284" w:leader="none"/>
        </w:tabs>
        <w:bidi w:val="0"/>
        <w:spacing w:lineRule="atLeast" w:line="23"/>
        <w:ind w:left="0" w:right="0" w:hanging="0"/>
        <w:jc w:val="both"/>
        <w:rPr>
          <w:rFonts w:ascii="Times New Roman" w:hAnsi="Times New Roman"/>
          <w:b w:val="false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Цель:</w:t>
      </w:r>
      <w:r>
        <w:rPr>
          <w:rFonts w:ascii="Times New Roman" w:hAnsi="Times New Roman"/>
          <w:b w:val="false"/>
          <w:bCs/>
          <w:sz w:val="24"/>
          <w:szCs w:val="24"/>
        </w:rPr>
        <w:t xml:space="preserve"> Заключение договора оказания услуг по производству презентационного видеоролика к юбилею АО</w:t>
      </w:r>
      <w:r>
        <w:rPr>
          <w:rFonts w:ascii="Times New Roman" w:hAnsi="Times New Roman"/>
          <w:b w:val="false"/>
          <w:sz w:val="24"/>
          <w:szCs w:val="24"/>
        </w:rPr>
        <w:t xml:space="preserve"> «Сахаэнерго»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284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Описание работ, сроки выполнения:</w:t>
      </w:r>
    </w:p>
    <w:tbl>
      <w:tblPr>
        <w:tblW w:w="1059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1276"/>
        <w:gridCol w:w="7654"/>
        <w:gridCol w:w="1275"/>
      </w:tblGrid>
      <w:tr>
        <w:trPr>
          <w:trHeight w:val="358" w:hRule="atLeast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работ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0" w:right="0" w:hanging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Описание работ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0" w:right="0" w:hanging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Сроки выполнения работ</w:t>
            </w:r>
          </w:p>
        </w:tc>
      </w:tr>
      <w:tr>
        <w:trPr>
          <w:trHeight w:val="287" w:hRule="atLeast"/>
        </w:trPr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 этап</w:t>
            </w:r>
          </w:p>
        </w:tc>
      </w:tr>
      <w:tr>
        <w:trPr>
          <w:trHeight w:val="94" w:hRule="atLeast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Подготовка концепции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369" w:leader="none"/>
              </w:tabs>
              <w:bidi w:val="0"/>
              <w:spacing w:lineRule="atLeast" w:line="23"/>
              <w:ind w:left="-57" w:right="0" w:hanging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Под концепцией подразумевается модель, необходимая для подготовки видеоролика к производству, которая определяет его сюжет, формат, состав, содержание, оформление. </w:t>
            </w:r>
            <w:r>
              <w:rPr>
                <w:sz w:val="22"/>
                <w:szCs w:val="22"/>
              </w:rPr>
              <w:t>Разработка идеи подачи материала. Составление сценарного плана съёмок.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Имиджевый видеоролик о компании хронометражем до 5 минут, </w:t>
            </w:r>
            <w:r>
              <w:rPr>
                <w:rFonts w:eastAsia="Calibri"/>
                <w:sz w:val="22"/>
                <w:szCs w:val="22"/>
                <w:lang w:eastAsia="en-US"/>
              </w:rPr>
              <w:t>документальный фильм до 26 минут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 дней с даты подписания договора</w:t>
            </w:r>
          </w:p>
        </w:tc>
      </w:tr>
      <w:tr>
        <w:trPr>
          <w:trHeight w:val="1189" w:hRule="atLeast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контента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 контентом </w:t>
            </w:r>
            <w:r>
              <w:rPr>
                <w:rFonts w:eastAsia="Calibri"/>
                <w:sz w:val="22"/>
                <w:szCs w:val="22"/>
                <w:lang w:eastAsia="en-US"/>
              </w:rPr>
              <w:t>подразумевается</w:t>
            </w:r>
            <w:r>
              <w:rPr>
                <w:sz w:val="22"/>
                <w:szCs w:val="22"/>
              </w:rPr>
              <w:t xml:space="preserve"> содержание информационного ресурса  (уникальность, подача информации, доступность): текст, видео.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сценария. Сценарий включает в себя структуру, элементы дизайна, эскизы планов.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 дней с момента подготовки концепции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94" w:hRule="atLeast"/>
        </w:trPr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этап</w:t>
            </w:r>
          </w:p>
        </w:tc>
      </w:tr>
      <w:tr>
        <w:trPr>
          <w:trHeight w:val="94" w:hRule="atLeast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Организация и проведение видеосъёмки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Объекты видеосъёмки: объекты энергетики, рабочие моменты, природные виды, корпоративные мероприятия, интервью, работники, ветераны, постановочные кадры в структурных подразделениях АО «Сахаэнерго»:  </w:t>
            </w:r>
            <w:r>
              <w:rPr>
                <w:sz w:val="22"/>
                <w:szCs w:val="22"/>
              </w:rPr>
              <w:t xml:space="preserve">Кобяйские ЭС, </w:t>
            </w:r>
            <w:r>
              <w:rPr>
                <w:sz w:val="22"/>
                <w:szCs w:val="22"/>
              </w:rPr>
              <w:t xml:space="preserve">Верхоянские, Булунские ЭС, Оленекский, Момский РЭС, Производственный центр. 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Организовать и провести видеосъемку: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Панорамная аэросъемка с квадрокоптера на объектах заказчика;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Постановочная и репортажная видеосъемка рабочих моментов и объектов предприятия, а также сотрудников и ветеранов компании на предприятиях и в быту;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Видеосъемка интервью руководителей предприятия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До 25.10. 2026 г.</w:t>
            </w:r>
          </w:p>
        </w:tc>
      </w:tr>
      <w:tr>
        <w:trPr>
          <w:trHeight w:val="94" w:hRule="atLeast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Создание текстового материала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Проведение интервью </w:t>
            </w:r>
            <w:r>
              <w:rPr>
                <w:rFonts w:eastAsia="Calibri"/>
                <w:sz w:val="22"/>
                <w:szCs w:val="22"/>
                <w:lang w:eastAsia="en-US"/>
              </w:rPr>
              <w:t>сотрудников компании, филиалов.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Сбор информации и написание авторских текстов согласно утвержденной концепции и контенту;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Разработка и запись оригинального закадрового текста.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До 25.10. 2026 г.</w:t>
            </w:r>
          </w:p>
        </w:tc>
      </w:tr>
      <w:tr>
        <w:trPr>
          <w:trHeight w:val="235" w:hRule="atLeast"/>
        </w:trPr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 этап</w:t>
            </w:r>
          </w:p>
        </w:tc>
      </w:tr>
      <w:tr>
        <w:trPr>
          <w:trHeight w:val="235" w:hRule="atLeast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Постпродакшн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Обработка архивных фото и видео материалов;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>
              <w:rPr>
                <w:sz w:val="22"/>
                <w:szCs w:val="22"/>
              </w:rPr>
              <w:t>Подбор фоновой музыки;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Монтаж звуковых дорожек;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Контроль цветопередачи и технических параметров;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Цветокоррекция видео;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Отрисовка инфографики;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-Профессиональная озвучка</w:t>
            </w:r>
          </w:p>
          <w:p>
            <w:pPr>
              <w:pStyle w:val="Normal"/>
              <w:widowControl w:val="false"/>
              <w:bidi w:val="0"/>
              <w:spacing w:lineRule="atLeast" w:line="23"/>
              <w:ind w:left="-57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Видеомонтаж в полной версии фильма;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До 20.11. 2026 г.</w:t>
            </w:r>
          </w:p>
        </w:tc>
      </w:tr>
      <w:tr>
        <w:trPr/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Доставка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both"/>
              <w:rPr/>
            </w:pPr>
            <w:r>
              <w:rPr>
                <w:rFonts w:eastAsia="Calibri"/>
                <w:sz w:val="22"/>
                <w:szCs w:val="22"/>
                <w:lang w:eastAsia="en-US"/>
              </w:rPr>
              <w:t>Все отснятые видеоматериалы (в том числе неотредактированные) передаются Исполнителем Заказчику на USB-носителе, либо на цифровом хранилище – виртуальном облаке (диске).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tLeast" w:line="23"/>
              <w:ind w:left="-113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До12.2026 г. </w:t>
            </w:r>
          </w:p>
        </w:tc>
      </w:tr>
    </w:tbl>
    <w:p>
      <w:pPr>
        <w:pStyle w:val="ListParagraph"/>
        <w:tabs>
          <w:tab w:val="clear" w:pos="709"/>
          <w:tab w:val="left" w:pos="284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284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 xml:space="preserve">Минимальные технические характеристики </w:t>
      </w:r>
    </w:p>
    <w:p>
      <w:pPr>
        <w:pStyle w:val="ListParagraph"/>
        <w:tabs>
          <w:tab w:val="clear" w:pos="709"/>
          <w:tab w:val="left" w:pos="284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rFonts w:eastAsia="Calibri"/>
          <w:b/>
          <w:color w:val="000000"/>
          <w:sz w:val="12"/>
          <w:szCs w:val="24"/>
          <w:lang w:eastAsia="en-US"/>
        </w:rPr>
      </w:pPr>
      <w:r>
        <w:rPr>
          <w:rFonts w:eastAsia="Calibri"/>
          <w:b/>
          <w:color w:val="000000"/>
          <w:sz w:val="12"/>
          <w:szCs w:val="24"/>
          <w:lang w:eastAsia="en-US"/>
        </w:rPr>
      </w:r>
    </w:p>
    <w:tbl>
      <w:tblPr>
        <w:tblW w:w="10626" w:type="dxa"/>
        <w:jc w:val="left"/>
        <w:tblInd w:w="-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8957"/>
      </w:tblGrid>
      <w:tr>
        <w:trPr>
          <w:trHeight w:val="274" w:hRule="atLeast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3"/>
              <w:ind w:left="0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3"/>
              <w:ind w:left="0" w:right="0" w:hanging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Видеоролик</w:t>
            </w:r>
          </w:p>
        </w:tc>
      </w:tr>
      <w:tr>
        <w:trPr>
          <w:trHeight w:val="274" w:hRule="atLeast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3"/>
              <w:ind w:left="0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3"/>
              <w:ind w:left="0" w:right="0" w:hanging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</w:t>
            </w:r>
          </w:p>
        </w:tc>
      </w:tr>
      <w:tr>
        <w:trPr>
          <w:trHeight w:val="274" w:hRule="atLeast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3"/>
              <w:ind w:left="0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Хронометраж</w:t>
            </w:r>
          </w:p>
        </w:tc>
        <w:tc>
          <w:tcPr>
            <w:tcW w:w="8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3"/>
              <w:ind w:left="0" w:right="0" w:hanging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Максимальная длительность видеоролика 5 минут</w:t>
            </w:r>
          </w:p>
        </w:tc>
      </w:tr>
      <w:tr>
        <w:trPr>
          <w:trHeight w:val="274" w:hRule="atLeast"/>
        </w:trPr>
        <w:tc>
          <w:tcPr>
            <w:tcW w:w="1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3"/>
              <w:ind w:left="0" w:right="0" w:hang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Формат </w:t>
            </w:r>
          </w:p>
        </w:tc>
        <w:tc>
          <w:tcPr>
            <w:tcW w:w="8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3"/>
              <w:ind w:left="0" w:right="0" w:hanging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MP4, FLV, AVI</w:t>
            </w:r>
          </w:p>
        </w:tc>
      </w:tr>
      <w:tr>
        <w:trPr>
          <w:trHeight w:val="274" w:hRule="atLeast"/>
        </w:trPr>
        <w:tc>
          <w:tcPr>
            <w:tcW w:w="1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3"/>
              <w:ind w:left="0" w:right="0" w:hanging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Разрешение</w:t>
            </w:r>
          </w:p>
        </w:tc>
        <w:tc>
          <w:tcPr>
            <w:tcW w:w="8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tLeast" w:line="23"/>
              <w:ind w:left="0" w:right="0" w:hanging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HD 1080p (1920x1080) 24, 25, 29.97, 30 fps</w:t>
            </w:r>
          </w:p>
        </w:tc>
      </w:tr>
    </w:tbl>
    <w:p>
      <w:pPr>
        <w:pStyle w:val="Normal"/>
        <w:bidi w:val="0"/>
        <w:spacing w:lineRule="atLeast" w:line="23"/>
        <w:ind w:left="0" w:right="0" w:hanging="0"/>
        <w:jc w:val="both"/>
        <w:rPr>
          <w:b/>
          <w:sz w:val="12"/>
          <w:szCs w:val="24"/>
        </w:rPr>
      </w:pPr>
      <w:r>
        <w:rPr>
          <w:b/>
          <w:sz w:val="12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Сроки проведения работ: </w:t>
      </w:r>
      <w:r>
        <w:rPr>
          <w:sz w:val="24"/>
          <w:szCs w:val="24"/>
        </w:rPr>
        <w:t>с момента подписания договора до 31.12.2026 г.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качеству: </w:t>
      </w:r>
      <w:r>
        <w:rPr>
          <w:bCs/>
          <w:sz w:val="24"/>
          <w:szCs w:val="24"/>
        </w:rPr>
        <w:t>соответствие ГОСТ 13699-91, ГОСТ 55386-2012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Исполнителю: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  <w:t>Оказание Услуг квалифицированными специалистами, имеющими опыт производства аналогичных видеороликов.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Выделение сотрудника из числа штатных специалистов Участника, в качестве аккаунт-менеджера, ответственного за взаимодействие по всем вопросам, работающего по местному времени Заказчика; 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  <w:t>Качественное документирование производимых Услуг.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  <w:t>Наличие выполненных аналогичных договоров (Предоставить портфолио).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работу по местному времени Заказчика (Якутское время)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съемки на территории Республики Саха (Якутия)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материально-технической базе: возможность организации съемок квадрокоптером, наличие спецоборудования, отвечающего современным требованиям.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Гарантии исполнителя работ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 должен выполнить работы, принятые на себя в строгом соответствии с условиями Договора, гарантировать Заказчику возможность использования полученных по Договору результатов без нарушения чьих-либо исключительных прав, гарантировать качество и профессионализм выполняемых работ.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426" w:leader="none"/>
        </w:tabs>
        <w:bidi w:val="0"/>
        <w:spacing w:lineRule="atLeast" w:line="23" w:before="0" w:after="0"/>
        <w:ind w:left="0" w:right="0" w:hanging="0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 гарантирует возместить убытки, вызванные ненадлежащим исполнением обязательств.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b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71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ru-RU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numPr>
        <w:ilvl w:val="0"/>
        <w:numId w:val="0"/>
      </w:numPr>
      <w:jc w:val="center"/>
      <w:outlineLvl w:val="1"/>
    </w:pPr>
    <w:rPr>
      <w:rFonts w:ascii="Tahoma" w:hAnsi="Tahoma"/>
      <w:b/>
      <w:sz w:val="44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spacing w:before="0" w:after="0"/>
      <w:ind w:left="720" w:right="0" w:firstLine="567"/>
      <w:contextualSpacing/>
    </w:pPr>
    <w:rPr/>
  </w:style>
  <w:style w:type="paragraph" w:styleId="Style10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138</TotalTime>
  <Application>AlterOffice/3.4.0.8$Linux_X86_64 LibreOffice_project/8f3f3c847f0b8d6fea24e251d3d8ed4f23cbe23c</Application>
  <AppVersion>15.0000</AppVersion>
  <Pages>2</Pages>
  <Words>472</Words>
  <Characters>3451</Characters>
  <CharactersWithSpaces>3842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2025-01-21T16:06:44Z</dcterms:created>
  <dc:creator>androsovaee</dc:creator>
  <dc:description/>
  <dc:language>ru-RU</dc:language>
  <cp:lastModifiedBy/>
  <dcterms:modified xsi:type="dcterms:W3CDTF">2026-05-05T10:17:37Z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