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997B" w14:textId="77777777" w:rsidR="009A67CE" w:rsidRDefault="00474BE6">
      <w:pPr>
        <w:keepNext/>
        <w:keepLines/>
        <w:ind w:firstLine="708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</w:t>
      </w:r>
      <w:r>
        <w:rPr>
          <w:rFonts w:eastAsia="Calibri"/>
          <w:b/>
        </w:rPr>
        <w:t>УТВЕРЖДАЮ»</w:t>
      </w:r>
    </w:p>
    <w:p w14:paraId="049CEB8A" w14:textId="77777777" w:rsidR="009A67CE" w:rsidRDefault="00474BE6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Главный инженер ЦЭС</w:t>
      </w:r>
    </w:p>
    <w:p w14:paraId="1304B72C" w14:textId="77777777" w:rsidR="009A67CE" w:rsidRDefault="00474BE6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ПАО «Якутскэнерго»</w:t>
      </w:r>
    </w:p>
    <w:p w14:paraId="36F3C2A4" w14:textId="77777777" w:rsidR="009A67CE" w:rsidRDefault="00474BE6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_______________М.В. Варейкис</w:t>
      </w:r>
    </w:p>
    <w:p w14:paraId="407ED523" w14:textId="77777777" w:rsidR="009A67CE" w:rsidRDefault="00474BE6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«_____» ____________202</w:t>
      </w:r>
      <w:r w:rsidR="00855415">
        <w:rPr>
          <w:rFonts w:eastAsia="Calibri"/>
          <w:b/>
        </w:rPr>
        <w:t>6</w:t>
      </w:r>
      <w:r>
        <w:rPr>
          <w:rFonts w:eastAsia="Calibri"/>
          <w:b/>
        </w:rPr>
        <w:t>г.</w:t>
      </w:r>
    </w:p>
    <w:p w14:paraId="5CC36519" w14:textId="77777777" w:rsidR="009A67CE" w:rsidRDefault="009A67CE">
      <w:pPr>
        <w:keepNext/>
        <w:keepLines/>
        <w:ind w:firstLine="708"/>
        <w:jc w:val="right"/>
        <w:rPr>
          <w:b/>
          <w:bCs/>
          <w:sz w:val="26"/>
          <w:szCs w:val="26"/>
        </w:rPr>
      </w:pPr>
    </w:p>
    <w:p w14:paraId="4F0A5190" w14:textId="77777777" w:rsidR="009A67CE" w:rsidRDefault="009A67CE">
      <w:pPr>
        <w:keepNext/>
        <w:keepLines/>
        <w:rPr>
          <w:sz w:val="26"/>
          <w:szCs w:val="26"/>
        </w:rPr>
      </w:pPr>
    </w:p>
    <w:p w14:paraId="59E7E737" w14:textId="77777777" w:rsidR="009A67CE" w:rsidRDefault="009A67CE">
      <w:pPr>
        <w:keepNext/>
        <w:keepLines/>
        <w:rPr>
          <w:sz w:val="26"/>
          <w:szCs w:val="26"/>
        </w:rPr>
      </w:pPr>
    </w:p>
    <w:p w14:paraId="309E0405" w14:textId="77777777" w:rsidR="009A67CE" w:rsidRDefault="009A67CE">
      <w:pPr>
        <w:keepNext/>
        <w:keepLines/>
        <w:rPr>
          <w:sz w:val="26"/>
          <w:szCs w:val="26"/>
        </w:rPr>
      </w:pPr>
    </w:p>
    <w:p w14:paraId="390D01E4" w14:textId="77777777" w:rsidR="009A67CE" w:rsidRDefault="009A67CE">
      <w:pPr>
        <w:keepNext/>
        <w:keepLines/>
        <w:rPr>
          <w:sz w:val="26"/>
          <w:szCs w:val="26"/>
        </w:rPr>
      </w:pPr>
    </w:p>
    <w:p w14:paraId="430E6C02" w14:textId="77777777" w:rsidR="009A67CE" w:rsidRDefault="009A67CE">
      <w:pPr>
        <w:keepNext/>
        <w:keepLines/>
        <w:rPr>
          <w:sz w:val="26"/>
          <w:szCs w:val="26"/>
        </w:rPr>
      </w:pPr>
    </w:p>
    <w:p w14:paraId="1B525CF3" w14:textId="77777777" w:rsidR="009A67CE" w:rsidRDefault="009A67CE">
      <w:pPr>
        <w:keepNext/>
        <w:keepLines/>
        <w:rPr>
          <w:sz w:val="26"/>
          <w:szCs w:val="26"/>
        </w:rPr>
      </w:pPr>
    </w:p>
    <w:p w14:paraId="41C4900C" w14:textId="77777777" w:rsidR="009A67CE" w:rsidRDefault="009A67CE">
      <w:pPr>
        <w:keepNext/>
        <w:keepLines/>
        <w:rPr>
          <w:sz w:val="26"/>
          <w:szCs w:val="26"/>
        </w:rPr>
      </w:pPr>
    </w:p>
    <w:p w14:paraId="2CD6F7EC" w14:textId="77777777" w:rsidR="009A67CE" w:rsidRDefault="009A67CE">
      <w:pPr>
        <w:keepNext/>
        <w:keepLines/>
        <w:rPr>
          <w:sz w:val="26"/>
          <w:szCs w:val="26"/>
        </w:rPr>
      </w:pPr>
    </w:p>
    <w:p w14:paraId="4DF1F139" w14:textId="77777777" w:rsidR="009A67CE" w:rsidRDefault="009A67CE">
      <w:pPr>
        <w:keepNext/>
        <w:keepLines/>
        <w:rPr>
          <w:sz w:val="26"/>
          <w:szCs w:val="26"/>
        </w:rPr>
      </w:pPr>
    </w:p>
    <w:p w14:paraId="55C00567" w14:textId="77777777" w:rsidR="009A67CE" w:rsidRDefault="009A67CE">
      <w:pPr>
        <w:keepNext/>
        <w:keepLines/>
        <w:rPr>
          <w:sz w:val="26"/>
          <w:szCs w:val="26"/>
        </w:rPr>
      </w:pPr>
    </w:p>
    <w:p w14:paraId="429C1743" w14:textId="77777777" w:rsidR="009A67CE" w:rsidRDefault="00474BE6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14:paraId="79352CD1" w14:textId="77777777" w:rsidR="009A67CE" w:rsidRDefault="009A67C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8055912" w14:textId="77777777" w:rsidR="009A67CE" w:rsidRDefault="009A67CE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036C6DA" w14:textId="44E47060" w:rsidR="009A67CE" w:rsidRPr="00855415" w:rsidRDefault="00855415">
      <w:pPr>
        <w:jc w:val="center"/>
        <w:rPr>
          <w:bCs/>
          <w:sz w:val="24"/>
          <w:szCs w:val="24"/>
        </w:rPr>
      </w:pPr>
      <w:r>
        <w:rPr>
          <w:rFonts w:eastAsia="Calibri"/>
          <w:kern w:val="2"/>
          <w:sz w:val="26"/>
          <w:szCs w:val="26"/>
        </w:rPr>
        <w:t>«</w:t>
      </w:r>
      <w:r w:rsidRPr="00855415">
        <w:rPr>
          <w:rFonts w:eastAsia="Calibri"/>
          <w:kern w:val="2"/>
          <w:sz w:val="26"/>
          <w:szCs w:val="26"/>
        </w:rPr>
        <w:t xml:space="preserve">ОКПД2 </w:t>
      </w:r>
      <w:r w:rsidR="00474BE6" w:rsidRPr="00855415">
        <w:rPr>
          <w:bCs/>
          <w:sz w:val="24"/>
          <w:szCs w:val="24"/>
        </w:rPr>
        <w:t xml:space="preserve">26.51.45 </w:t>
      </w:r>
      <w:r w:rsidR="00474BE6" w:rsidRPr="00855415">
        <w:rPr>
          <w:rFonts w:eastAsia="Calibri"/>
          <w:bCs/>
          <w:sz w:val="24"/>
          <w:szCs w:val="24"/>
        </w:rPr>
        <w:t>Поставка передвижной электротехнической лаборатории</w:t>
      </w:r>
      <w:r w:rsidR="00180511">
        <w:rPr>
          <w:rFonts w:eastAsia="Calibri"/>
          <w:bCs/>
          <w:sz w:val="24"/>
          <w:szCs w:val="24"/>
        </w:rPr>
        <w:t>»</w:t>
      </w:r>
    </w:p>
    <w:p w14:paraId="607785B1" w14:textId="77777777" w:rsidR="009A67CE" w:rsidRDefault="00474BE6">
      <w:pPr>
        <w:jc w:val="center"/>
        <w:rPr>
          <w:rFonts w:eastAsia="Calibri"/>
          <w:b/>
          <w:sz w:val="24"/>
          <w:szCs w:val="24"/>
        </w:rPr>
      </w:pPr>
      <w:r>
        <w:br w:type="page"/>
      </w:r>
    </w:p>
    <w:p w14:paraId="6450B1BD" w14:textId="77777777" w:rsidR="009A67CE" w:rsidRDefault="009A67CE">
      <w:pPr>
        <w:rPr>
          <w:sz w:val="26"/>
          <w:szCs w:val="26"/>
        </w:rPr>
      </w:pPr>
    </w:p>
    <w:p w14:paraId="06BF82B8" w14:textId="77777777" w:rsidR="009A67CE" w:rsidRDefault="00474BE6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753631408"/>
        <w:docPartObj>
          <w:docPartGallery w:val="Table of Contents"/>
          <w:docPartUnique/>
        </w:docPartObj>
      </w:sdtPr>
      <w:sdtContent>
        <w:p w14:paraId="3B306C72" w14:textId="710450EC" w:rsidR="008F697E" w:rsidRDefault="00474BE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21801063" w:history="1">
            <w:r w:rsidR="008F697E" w:rsidRPr="00512AEC">
              <w:rPr>
                <w:rStyle w:val="aa"/>
                <w:noProof/>
              </w:rPr>
              <w:t>1.</w:t>
            </w:r>
            <w:r w:rsidR="008F697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Общие сведения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_Toc221801063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4BBD1945" w14:textId="0E2B8A18" w:rsidR="008F697E" w:rsidRDefault="00EC71D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801064" w:history="1">
            <w:r w:rsidR="008F697E" w:rsidRPr="00512AEC">
              <w:rPr>
                <w:rStyle w:val="aa"/>
                <w:iCs/>
                <w:noProof/>
              </w:rPr>
              <w:t>1.1.</w:t>
            </w:r>
            <w:r w:rsidR="008F69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Обозначения и сокращения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_Toc221801064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307F4D53" w14:textId="65DB2AA3" w:rsidR="008F697E" w:rsidRDefault="00EC71D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801065" w:history="1">
            <w:r w:rsidR="008F697E" w:rsidRPr="00512AEC">
              <w:rPr>
                <w:rStyle w:val="aa"/>
                <w:iCs/>
                <w:noProof/>
              </w:rPr>
              <w:t>1.2.</w:t>
            </w:r>
            <w:r w:rsidR="008F69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Наименование закупаемой продукции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_Toc221801065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1EC63A27" w14:textId="13AD8254" w:rsidR="008F697E" w:rsidRDefault="00EC71D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801066" w:history="1">
            <w:r w:rsidR="008F697E" w:rsidRPr="00512AEC">
              <w:rPr>
                <w:rStyle w:val="aa"/>
                <w:iCs/>
                <w:noProof/>
              </w:rPr>
              <w:t>1.3.</w:t>
            </w:r>
            <w:r w:rsidR="008F69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Цель использования закупаемой продукции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_Toc221801066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35B1AB35" w14:textId="2C38E187" w:rsidR="008F697E" w:rsidRDefault="00EC71DF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1801067" w:history="1">
            <w:r w:rsidR="008F697E" w:rsidRPr="00512AEC">
              <w:rPr>
                <w:rStyle w:val="aa"/>
                <w:noProof/>
              </w:rPr>
              <w:t>2.</w:t>
            </w:r>
            <w:r w:rsidR="008F697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iCs/>
                <w:noProof/>
              </w:rPr>
              <w:t>Требования к продукции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_Toc221801067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7C01DD34" w14:textId="6BF625C5" w:rsidR="008F697E" w:rsidRDefault="00EC71DF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801068" w:history="1">
            <w:r w:rsidR="008F697E" w:rsidRPr="00512AEC">
              <w:rPr>
                <w:rStyle w:val="aa"/>
                <w:iCs/>
                <w:noProof/>
              </w:rPr>
              <w:t>2.1.</w:t>
            </w:r>
            <w:r w:rsidR="008F69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Требования к объемам и срокам поставки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_Toc221801068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6E9002A2" w14:textId="11C8D19D" w:rsidR="008F697E" w:rsidRDefault="00EC71DF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801069" w:history="1">
            <w:r w:rsidR="008F697E" w:rsidRPr="00512AEC">
              <w:rPr>
                <w:rStyle w:val="aa"/>
                <w:noProof/>
              </w:rPr>
              <w:t>2.1.1.</w:t>
            </w:r>
            <w:r w:rsidR="008F69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Перечень и объем закупаемой продукции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_Toc221801069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3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734B48F6" w14:textId="51DDAB1F" w:rsidR="008F697E" w:rsidRDefault="00EC71DF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1801074" w:history="1">
            <w:r w:rsidR="008F697E" w:rsidRPr="00512AEC">
              <w:rPr>
                <w:rStyle w:val="aa"/>
                <w:noProof/>
              </w:rPr>
              <w:t>Таблица 2.2.1 Требования к продукции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_Toc221801074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4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405A9678" w14:textId="25413F87" w:rsidR="008F697E" w:rsidRDefault="00EC71DF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1801103" w:history="1">
            <w:r w:rsidR="008F697E" w:rsidRPr="00512AEC">
              <w:rPr>
                <w:rStyle w:val="aa"/>
                <w:noProof/>
              </w:rPr>
              <w:t>3.</w:t>
            </w:r>
            <w:r w:rsidR="008F697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97E" w:rsidRPr="00512AEC">
              <w:rPr>
                <w:rStyle w:val="aa"/>
                <w:noProof/>
              </w:rPr>
              <w:t>Требования к документации по ценообразованию на этапе закупки</w:t>
            </w:r>
            <w:r w:rsidR="008F697E">
              <w:rPr>
                <w:noProof/>
                <w:webHidden/>
              </w:rPr>
              <w:tab/>
            </w:r>
            <w:r w:rsidR="008F697E">
              <w:rPr>
                <w:noProof/>
                <w:webHidden/>
              </w:rPr>
              <w:fldChar w:fldCharType="begin"/>
            </w:r>
            <w:r w:rsidR="008F697E">
              <w:rPr>
                <w:noProof/>
                <w:webHidden/>
              </w:rPr>
              <w:instrText xml:space="preserve"> PAGEREF _Toc221801103 \h </w:instrText>
            </w:r>
            <w:r w:rsidR="008F697E">
              <w:rPr>
                <w:noProof/>
                <w:webHidden/>
              </w:rPr>
            </w:r>
            <w:r w:rsidR="008F697E">
              <w:rPr>
                <w:noProof/>
                <w:webHidden/>
              </w:rPr>
              <w:fldChar w:fldCharType="separate"/>
            </w:r>
            <w:r w:rsidR="009A42E0">
              <w:rPr>
                <w:noProof/>
                <w:webHidden/>
              </w:rPr>
              <w:t>11</w:t>
            </w:r>
            <w:r w:rsidR="008F697E">
              <w:rPr>
                <w:noProof/>
                <w:webHidden/>
              </w:rPr>
              <w:fldChar w:fldCharType="end"/>
            </w:r>
          </w:hyperlink>
        </w:p>
        <w:p w14:paraId="560FCC24" w14:textId="145FD30E" w:rsidR="009A67CE" w:rsidRDefault="00474BE6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14:paraId="371767F5" w14:textId="77777777" w:rsidR="009A67CE" w:rsidRDefault="009A67CE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14:paraId="17FBE48B" w14:textId="77777777" w:rsidR="009A67CE" w:rsidRDefault="009A67CE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14:paraId="357B675D" w14:textId="77777777" w:rsidR="009A67CE" w:rsidRDefault="009A67CE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5A391D78" w14:textId="77777777" w:rsidR="009A67CE" w:rsidRDefault="00474BE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>
        <w:br w:type="page"/>
      </w:r>
    </w:p>
    <w:p w14:paraId="5C2C77C2" w14:textId="77777777" w:rsidR="009A67CE" w:rsidRDefault="00474BE6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21801063"/>
      <w:r>
        <w:rPr>
          <w:lang w:val="ru-RU"/>
        </w:rPr>
        <w:lastRenderedPageBreak/>
        <w:t>Общие сведения</w:t>
      </w:r>
      <w:bookmarkEnd w:id="1"/>
      <w:bookmarkEnd w:id="2"/>
    </w:p>
    <w:p w14:paraId="30FB2E49" w14:textId="77777777" w:rsidR="009A67CE" w:rsidRDefault="00474BE6">
      <w:pPr>
        <w:pStyle w:val="4"/>
        <w:numPr>
          <w:ilvl w:val="1"/>
          <w:numId w:val="3"/>
        </w:numPr>
      </w:pPr>
      <w:bookmarkStart w:id="3" w:name="_Toc46743505"/>
      <w:bookmarkStart w:id="4" w:name="_Toc221801064"/>
      <w:r>
        <w:t>Обозначения и сокращения</w:t>
      </w:r>
      <w:bookmarkEnd w:id="3"/>
      <w:bookmarkEnd w:id="4"/>
    </w:p>
    <w:p w14:paraId="2F2B7412" w14:textId="77777777" w:rsidR="009A67CE" w:rsidRDefault="009A67CE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</w:tblGrid>
      <w:tr w:rsidR="009A67CE" w14:paraId="3D3F3C25" w14:textId="77777777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04E" w14:textId="77777777" w:rsidR="009A67CE" w:rsidRDefault="00474BE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ЦЭС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6B0A" w14:textId="77777777" w:rsidR="009A67CE" w:rsidRDefault="00474BE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Центральные электрические сети</w:t>
            </w:r>
          </w:p>
        </w:tc>
      </w:tr>
      <w:tr w:rsidR="009A67CE" w14:paraId="45DE37E6" w14:textId="77777777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254B" w14:textId="77777777" w:rsidR="009A67CE" w:rsidRDefault="00474BE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 ИЗПИ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7D85" w14:textId="77777777" w:rsidR="009A67CE" w:rsidRDefault="00474BE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Служба изоляции, защиты от перенапряжений и измерений</w:t>
            </w:r>
          </w:p>
        </w:tc>
      </w:tr>
    </w:tbl>
    <w:p w14:paraId="79135190" w14:textId="77777777" w:rsidR="009A67CE" w:rsidRDefault="009A67CE">
      <w:pPr>
        <w:keepNext/>
        <w:keepLines/>
        <w:jc w:val="both"/>
        <w:rPr>
          <w:sz w:val="24"/>
          <w:szCs w:val="24"/>
        </w:rPr>
      </w:pPr>
    </w:p>
    <w:p w14:paraId="752CE770" w14:textId="77777777" w:rsidR="009A67CE" w:rsidRDefault="00474BE6">
      <w:pPr>
        <w:pStyle w:val="4"/>
        <w:numPr>
          <w:ilvl w:val="1"/>
          <w:numId w:val="3"/>
        </w:numPr>
      </w:pPr>
      <w:bookmarkStart w:id="5" w:name="_Toc46743506"/>
      <w:bookmarkStart w:id="6" w:name="_Toc221801065"/>
      <w:r>
        <w:t>Наименование закупаемой продукции</w:t>
      </w:r>
      <w:bookmarkEnd w:id="5"/>
      <w:bookmarkEnd w:id="6"/>
    </w:p>
    <w:p w14:paraId="56B7A3B4" w14:textId="77777777" w:rsidR="009A67CE" w:rsidRDefault="00474BE6">
      <w:pPr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Электротехническая лаборатория для измерения параметров трансформаторов на базе полноприводного </w:t>
      </w:r>
      <w:r w:rsidR="00855415">
        <w:rPr>
          <w:sz w:val="24"/>
          <w:szCs w:val="24"/>
          <w:lang w:eastAsia="x-none"/>
        </w:rPr>
        <w:t>автомобиля</w:t>
      </w:r>
      <w:r>
        <w:rPr>
          <w:sz w:val="24"/>
          <w:szCs w:val="24"/>
          <w:lang w:eastAsia="x-none"/>
        </w:rPr>
        <w:t xml:space="preserve"> ГАЗ Соболь</w:t>
      </w:r>
      <w:r w:rsidR="00855415" w:rsidRPr="00855415">
        <w:rPr>
          <w:sz w:val="24"/>
          <w:szCs w:val="24"/>
          <w:lang w:eastAsia="x-none"/>
        </w:rPr>
        <w:t xml:space="preserve"> </w:t>
      </w:r>
      <w:r w:rsidR="00855415">
        <w:rPr>
          <w:sz w:val="24"/>
          <w:szCs w:val="24"/>
          <w:lang w:val="en-US" w:eastAsia="x-none"/>
        </w:rPr>
        <w:t>NN</w:t>
      </w:r>
      <w:r>
        <w:rPr>
          <w:sz w:val="24"/>
          <w:szCs w:val="24"/>
          <w:lang w:eastAsia="x-none"/>
        </w:rPr>
        <w:t xml:space="preserve"> 4х4 (или эквивалент). </w:t>
      </w:r>
    </w:p>
    <w:p w14:paraId="5E101F82" w14:textId="77777777" w:rsidR="009A67CE" w:rsidRDefault="00474BE6">
      <w:pPr>
        <w:pStyle w:val="4"/>
        <w:numPr>
          <w:ilvl w:val="1"/>
          <w:numId w:val="3"/>
        </w:numPr>
        <w:ind w:left="431" w:hanging="431"/>
      </w:pPr>
      <w:bookmarkStart w:id="7" w:name="_Toc46743507"/>
      <w:bookmarkStart w:id="8" w:name="_Toc22180106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</w:p>
    <w:p w14:paraId="2B95A661" w14:textId="77777777" w:rsidR="009A67CE" w:rsidRDefault="00474B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Электротехническая лаборатория предназначена для:</w:t>
      </w:r>
    </w:p>
    <w:p w14:paraId="271C9D26" w14:textId="77777777" w:rsidR="009A67CE" w:rsidRPr="00855415" w:rsidRDefault="00474BE6" w:rsidP="00855415">
      <w:pPr>
        <w:pStyle w:val="aff0"/>
        <w:numPr>
          <w:ilvl w:val="0"/>
          <w:numId w:val="11"/>
        </w:numPr>
        <w:jc w:val="both"/>
      </w:pPr>
      <w:r w:rsidRPr="00855415">
        <w:t>определения коэффициента трансформации, сопротивление обмоток постоянному току силовых трансформаторов;</w:t>
      </w:r>
    </w:p>
    <w:p w14:paraId="0FC58057" w14:textId="77777777" w:rsidR="009A67CE" w:rsidRPr="00855415" w:rsidRDefault="00474BE6" w:rsidP="00855415">
      <w:pPr>
        <w:pStyle w:val="aff0"/>
        <w:numPr>
          <w:ilvl w:val="0"/>
          <w:numId w:val="11"/>
        </w:numPr>
        <w:tabs>
          <w:tab w:val="left" w:pos="720"/>
          <w:tab w:val="left" w:pos="851"/>
        </w:tabs>
        <w:suppressAutoHyphens w:val="0"/>
        <w:jc w:val="both"/>
      </w:pPr>
      <w:r w:rsidRPr="00855415">
        <w:t>измерения тока возбуждения (потери ХХ), сопротивления короткого замыкания силовых трансформаторов;</w:t>
      </w:r>
    </w:p>
    <w:p w14:paraId="26D952AA" w14:textId="77777777" w:rsidR="009A67CE" w:rsidRPr="00855415" w:rsidRDefault="00474BE6" w:rsidP="00855415">
      <w:pPr>
        <w:pStyle w:val="aff0"/>
        <w:numPr>
          <w:ilvl w:val="0"/>
          <w:numId w:val="11"/>
        </w:numPr>
        <w:tabs>
          <w:tab w:val="left" w:pos="720"/>
          <w:tab w:val="left" w:pos="851"/>
        </w:tabs>
        <w:suppressAutoHyphens w:val="0"/>
        <w:jc w:val="both"/>
      </w:pPr>
      <w:r w:rsidRPr="00855415">
        <w:t>измерение тангенса дельта и емкости на высоком напряжении высоковольтных вводов, силовых трансформаторов, конденсаторов связи;</w:t>
      </w:r>
    </w:p>
    <w:p w14:paraId="7A44FB0D" w14:textId="389090D7" w:rsidR="009A67CE" w:rsidRPr="00855415" w:rsidRDefault="00474BE6" w:rsidP="00855415">
      <w:pPr>
        <w:pStyle w:val="aff0"/>
        <w:numPr>
          <w:ilvl w:val="0"/>
          <w:numId w:val="11"/>
        </w:numPr>
        <w:tabs>
          <w:tab w:val="left" w:pos="731"/>
        </w:tabs>
        <w:suppressAutoHyphens w:val="0"/>
        <w:jc w:val="both"/>
      </w:pPr>
      <w:r w:rsidRPr="00855415">
        <w:t xml:space="preserve">испытание повышенным переменным напряжением промышленной частоты 50 Гц величиной до </w:t>
      </w:r>
      <w:r w:rsidR="00855415" w:rsidRPr="00855415">
        <w:t>50</w:t>
      </w:r>
      <w:r w:rsidR="008F697E">
        <w:t xml:space="preserve"> </w:t>
      </w:r>
      <w:r w:rsidRPr="00855415">
        <w:t>кВ с измерением тока проводимости;</w:t>
      </w:r>
      <w:r w:rsidR="00855415" w:rsidRPr="00855415">
        <w:t xml:space="preserve"> </w:t>
      </w:r>
    </w:p>
    <w:p w14:paraId="436023E0" w14:textId="77777777" w:rsidR="009A67CE" w:rsidRPr="00855415" w:rsidRDefault="00474BE6" w:rsidP="00855415">
      <w:pPr>
        <w:pStyle w:val="aff0"/>
        <w:numPr>
          <w:ilvl w:val="0"/>
          <w:numId w:val="11"/>
        </w:numPr>
        <w:tabs>
          <w:tab w:val="left" w:pos="731"/>
        </w:tabs>
        <w:suppressAutoHyphens w:val="0"/>
        <w:jc w:val="both"/>
      </w:pPr>
      <w:r w:rsidRPr="00855415">
        <w:rPr>
          <w:rStyle w:val="blk"/>
        </w:rPr>
        <w:t>испытания повышенным выпрямленным напряжением величиной до 70кВ с измерением тока утечки.</w:t>
      </w:r>
    </w:p>
    <w:p w14:paraId="5A4D0F7B" w14:textId="77777777" w:rsidR="009A67CE" w:rsidRDefault="00474BE6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221801067"/>
      <w:r>
        <w:rPr>
          <w:iCs/>
        </w:rPr>
        <w:t>Требования к продукции</w:t>
      </w:r>
      <w:bookmarkEnd w:id="9"/>
      <w:bookmarkEnd w:id="10"/>
    </w:p>
    <w:p w14:paraId="5957C9FC" w14:textId="77777777" w:rsidR="009A67CE" w:rsidRDefault="00474BE6">
      <w:pPr>
        <w:pStyle w:val="4"/>
        <w:numPr>
          <w:ilvl w:val="1"/>
          <w:numId w:val="3"/>
        </w:numPr>
        <w:rPr>
          <w:lang w:val="ru-RU"/>
        </w:rPr>
      </w:pPr>
      <w:bookmarkStart w:id="11" w:name="_Toc221801068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 w14:paraId="17EC9C65" w14:textId="77777777" w:rsidR="009A67CE" w:rsidRDefault="00474BE6">
      <w:pPr>
        <w:pStyle w:val="31"/>
        <w:numPr>
          <w:ilvl w:val="2"/>
          <w:numId w:val="3"/>
        </w:numPr>
        <w:rPr>
          <w:lang w:val="ru-RU"/>
        </w:rPr>
      </w:pPr>
      <w:bookmarkStart w:id="12" w:name="_Toc156290819"/>
      <w:bookmarkStart w:id="13" w:name="_Toc221801069"/>
      <w:r>
        <w:rPr>
          <w:lang w:val="ru-RU"/>
        </w:rPr>
        <w:t>Перечень и объем закупаемой продукции</w:t>
      </w:r>
      <w:bookmarkEnd w:id="12"/>
      <w:bookmarkEnd w:id="13"/>
    </w:p>
    <w:p w14:paraId="6B388BFB" w14:textId="77777777" w:rsidR="009A67CE" w:rsidRDefault="00474BE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1339695"/>
      <w:bookmarkStart w:id="15" w:name="_Toc22180107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4"/>
        <w:gridCol w:w="1990"/>
        <w:gridCol w:w="1134"/>
        <w:gridCol w:w="1132"/>
        <w:gridCol w:w="1419"/>
        <w:gridCol w:w="1421"/>
        <w:gridCol w:w="2548"/>
      </w:tblGrid>
      <w:tr w:rsidR="009A67CE" w14:paraId="3B609B0C" w14:textId="77777777">
        <w:trPr>
          <w:trHeight w:val="597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0C59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№</w:t>
            </w:r>
          </w:p>
          <w:p w14:paraId="2069AF64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п/п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48F3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5FE8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Тип, марка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01A8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D2A3F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Количество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AB723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9A67CE" w14:paraId="036020F3" w14:textId="77777777">
        <w:trPr>
          <w:trHeight w:val="59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F354" w14:textId="77777777" w:rsidR="009A67CE" w:rsidRPr="008C6E58" w:rsidRDefault="009A67C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9A6F" w14:textId="77777777" w:rsidR="009A67CE" w:rsidRPr="008C6E58" w:rsidRDefault="009A67C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61A8" w14:textId="77777777" w:rsidR="009A67CE" w:rsidRPr="008C6E58" w:rsidRDefault="009A67C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0888" w14:textId="77777777" w:rsidR="009A67CE" w:rsidRPr="008C6E58" w:rsidRDefault="009A67C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6FA1C" w14:textId="77777777" w:rsidR="009A67CE" w:rsidRPr="008C6E58" w:rsidRDefault="009A67CE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5F78F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Код по ОКПД2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71EA9" w14:textId="77777777" w:rsidR="009A67CE" w:rsidRPr="008C6E58" w:rsidRDefault="00474BE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C6E58">
              <w:rPr>
                <w:sz w:val="20"/>
                <w:szCs w:val="20"/>
              </w:rPr>
              <w:t>Меры по предоставлению режима</w:t>
            </w:r>
          </w:p>
        </w:tc>
      </w:tr>
      <w:tr w:rsidR="009A67CE" w14:paraId="70D4CC7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BECE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A4F9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0E0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B35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795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C530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95E9" w14:textId="77777777" w:rsidR="009A67CE" w:rsidRDefault="00474BE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A67CE" w14:paraId="7AE33B82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82EA" w14:textId="77777777" w:rsidR="009A67CE" w:rsidRDefault="00474BE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1FC0" w14:textId="77777777" w:rsidR="009A67CE" w:rsidRDefault="00474BE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x-none"/>
              </w:rPr>
              <w:t>Передвижная электротехническая лаборатория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F34D" w14:textId="50810B9A" w:rsidR="009A67CE" w:rsidRDefault="008F697E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ЭТЛ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8FB0" w14:textId="77777777" w:rsidR="009A67CE" w:rsidRDefault="00474BE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2E0D" w14:textId="77777777" w:rsidR="009A67CE" w:rsidRDefault="00474BE6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7DC5" w14:textId="77777777" w:rsidR="009A67CE" w:rsidRDefault="00474BE6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26.51.45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842" w14:textId="77777777" w:rsidR="009A67CE" w:rsidRDefault="00474B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 режим ограничения закупки иностранной продукции </w:t>
            </w:r>
          </w:p>
          <w:p w14:paraId="0877E6F0" w14:textId="77777777" w:rsidR="009A67CE" w:rsidRDefault="009A67CE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7A6EDE83" w14:textId="77777777" w:rsidR="009A67CE" w:rsidRDefault="00474BE6">
      <w:pPr>
        <w:pStyle w:val="31"/>
        <w:numPr>
          <w:ilvl w:val="2"/>
          <w:numId w:val="3"/>
        </w:numPr>
        <w:rPr>
          <w:lang w:val="ru-RU"/>
        </w:rPr>
      </w:pPr>
      <w:bookmarkStart w:id="16" w:name="_Toc51339696"/>
      <w:bookmarkStart w:id="17" w:name="_Toc221801071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14:paraId="0A5B4433" w14:textId="77777777" w:rsidR="009A67CE" w:rsidRDefault="00474BE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8" w:name="_Toc501251261"/>
      <w:bookmarkStart w:id="19" w:name="_Toc156290824"/>
      <w:bookmarkStart w:id="20" w:name="_Toc75446580"/>
      <w:bookmarkStart w:id="21" w:name="_Toc50125127"/>
      <w:bookmarkStart w:id="22" w:name="_Toc51339697"/>
      <w:bookmarkStart w:id="23" w:name="_Toc156290823"/>
      <w:bookmarkStart w:id="24" w:name="_Toc180047697"/>
      <w:bookmarkStart w:id="25" w:name="_Toc221801072"/>
      <w:bookmarkEnd w:id="18"/>
      <w:bookmarkEnd w:id="19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6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0"/>
        <w:gridCol w:w="3548"/>
        <w:gridCol w:w="2975"/>
        <w:gridCol w:w="3260"/>
      </w:tblGrid>
      <w:tr w:rsidR="009A67CE" w14:paraId="4704CBCC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0EB3" w14:textId="77777777" w:rsidR="009A67CE" w:rsidRPr="009D238A" w:rsidRDefault="00474BE6">
            <w:pPr>
              <w:widowControl w:val="0"/>
              <w:jc w:val="center"/>
              <w:rPr>
                <w:sz w:val="20"/>
                <w:szCs w:val="20"/>
              </w:rPr>
            </w:pPr>
            <w:r w:rsidRPr="009D238A">
              <w:rPr>
                <w:sz w:val="20"/>
                <w:szCs w:val="20"/>
              </w:rPr>
              <w:t>№ п/п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CF61" w14:textId="77777777" w:rsidR="009A67CE" w:rsidRPr="009D238A" w:rsidRDefault="00474BE6">
            <w:pPr>
              <w:widowControl w:val="0"/>
              <w:jc w:val="center"/>
              <w:rPr>
                <w:sz w:val="20"/>
                <w:szCs w:val="20"/>
              </w:rPr>
            </w:pPr>
            <w:r w:rsidRPr="009D238A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9AB9" w14:textId="77777777" w:rsidR="009A67CE" w:rsidRPr="009D238A" w:rsidRDefault="00474BE6">
            <w:pPr>
              <w:widowControl w:val="0"/>
              <w:jc w:val="center"/>
              <w:rPr>
                <w:sz w:val="20"/>
                <w:szCs w:val="20"/>
              </w:rPr>
            </w:pPr>
            <w:r w:rsidRPr="009D238A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86EA" w14:textId="77777777" w:rsidR="009A67CE" w:rsidRPr="009D238A" w:rsidRDefault="00474BE6">
            <w:pPr>
              <w:widowControl w:val="0"/>
              <w:jc w:val="center"/>
              <w:rPr>
                <w:sz w:val="20"/>
                <w:szCs w:val="20"/>
              </w:rPr>
            </w:pPr>
            <w:r w:rsidRPr="009D238A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9A67CE" w14:paraId="4F9D61A6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36A4" w14:textId="77777777" w:rsidR="009A67CE" w:rsidRDefault="00474B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E9C7" w14:textId="77777777" w:rsidR="009A67CE" w:rsidRDefault="00474B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339D" w14:textId="77777777" w:rsidR="009A67CE" w:rsidRDefault="00474BE6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C9FA" w14:textId="77777777" w:rsidR="009A67CE" w:rsidRDefault="00474BE6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A67CE" w14:paraId="055506DD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F173" w14:textId="77777777" w:rsidR="009A67CE" w:rsidRDefault="009A67CE">
            <w:pPr>
              <w:pStyle w:val="aff0"/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A1F2" w14:textId="77777777" w:rsidR="009A67CE" w:rsidRDefault="00474BE6" w:rsidP="008C6E58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  <w:t xml:space="preserve">Передвижная </w:t>
            </w:r>
            <w:r w:rsidR="008C6E58">
              <w:rPr>
                <w:rFonts w:eastAsia="Calibri"/>
                <w:bCs/>
                <w:sz w:val="20"/>
                <w:szCs w:val="20"/>
                <w:lang w:eastAsia="x-none"/>
              </w:rPr>
              <w:t>электротехническая лаборатория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A3C" w14:textId="77777777" w:rsidR="009A67CE" w:rsidRDefault="00474B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27E9" w14:textId="77777777" w:rsidR="009A67CE" w:rsidRDefault="00474B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20 декабря 2027 года</w:t>
            </w:r>
          </w:p>
        </w:tc>
      </w:tr>
    </w:tbl>
    <w:p w14:paraId="29F51172" w14:textId="77777777" w:rsidR="009A67CE" w:rsidRDefault="009A67CE">
      <w:pPr>
        <w:sectPr w:rsidR="009A67C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39AB0EFE" w14:textId="77777777" w:rsidR="009A67CE" w:rsidRDefault="00474BE6">
      <w:pPr>
        <w:pStyle w:val="4"/>
        <w:numPr>
          <w:ilvl w:val="1"/>
          <w:numId w:val="3"/>
        </w:numPr>
      </w:pPr>
      <w:bookmarkStart w:id="27" w:name="_Toc46743511"/>
      <w:bookmarkStart w:id="28" w:name="_Toc180047698"/>
      <w:bookmarkStart w:id="29" w:name="_Toc75446581"/>
      <w:bookmarkStart w:id="30" w:name="_Toc221801073"/>
      <w:bookmarkStart w:id="31" w:name="_Toc51339698"/>
      <w:r>
        <w:lastRenderedPageBreak/>
        <w:t>Требования к</w:t>
      </w:r>
      <w:bookmarkEnd w:id="27"/>
      <w:r>
        <w:rPr>
          <w:lang w:val="ru-RU"/>
        </w:rPr>
        <w:t xml:space="preserve"> продукции</w:t>
      </w:r>
      <w:bookmarkEnd w:id="28"/>
      <w:bookmarkEnd w:id="29"/>
      <w:bookmarkEnd w:id="30"/>
    </w:p>
    <w:p w14:paraId="726AF22C" w14:textId="77777777" w:rsidR="009A67CE" w:rsidRDefault="00474BE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22180107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.2</w:t>
      </w:r>
      <w:r>
        <w:rPr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31"/>
    </w:p>
    <w:p w14:paraId="0BD98244" w14:textId="77777777" w:rsidR="009A67CE" w:rsidRDefault="00474BE6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  <w:r>
        <w:rPr>
          <w:b/>
          <w:bCs/>
          <w:i/>
          <w:iCs/>
          <w:sz w:val="24"/>
          <w:szCs w:val="24"/>
          <w:lang w:eastAsia="x-none"/>
        </w:rPr>
        <w:t>Передвижная электротехническая лаборатория</w:t>
      </w:r>
    </w:p>
    <w:tbl>
      <w:tblPr>
        <w:tblStyle w:val="affff7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3685"/>
        <w:gridCol w:w="3544"/>
        <w:gridCol w:w="2691"/>
        <w:gridCol w:w="2552"/>
        <w:gridCol w:w="1984"/>
      </w:tblGrid>
      <w:tr w:rsidR="009A67CE" w14:paraId="6BDC7F16" w14:textId="77777777" w:rsidTr="00474BE6">
        <w:tc>
          <w:tcPr>
            <w:tcW w:w="853" w:type="dxa"/>
            <w:vMerge w:val="restart"/>
            <w:vAlign w:val="center"/>
          </w:tcPr>
          <w:p w14:paraId="32671CFB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14:paraId="38CF9E74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14:paraId="0FFE96BE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43" w:type="dxa"/>
            <w:gridSpan w:val="2"/>
            <w:vAlign w:val="center"/>
          </w:tcPr>
          <w:p w14:paraId="34E9BF41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65AFE5A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A67CE" w14:paraId="0A2D17C6" w14:textId="77777777" w:rsidTr="00474BE6">
        <w:tc>
          <w:tcPr>
            <w:tcW w:w="853" w:type="dxa"/>
            <w:vMerge/>
            <w:vAlign w:val="center"/>
          </w:tcPr>
          <w:p w14:paraId="05045845" w14:textId="77777777" w:rsidR="009A67CE" w:rsidRDefault="009A67CE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12BB0A7D" w14:textId="77777777" w:rsidR="009A67CE" w:rsidRDefault="009A67CE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2C8E1276" w14:textId="77777777" w:rsidR="009A67CE" w:rsidRDefault="009A67CE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167036B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47FB15CF" w14:textId="77777777" w:rsidR="009A67CE" w:rsidRDefault="00474BE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06807C4C" w14:textId="77777777" w:rsidR="009A67CE" w:rsidRDefault="009A67CE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9A67CE" w14:paraId="06869E7B" w14:textId="77777777" w:rsidTr="00474BE6">
        <w:tc>
          <w:tcPr>
            <w:tcW w:w="853" w:type="dxa"/>
            <w:vAlign w:val="center"/>
          </w:tcPr>
          <w:p w14:paraId="7EF5C830" w14:textId="77777777" w:rsidR="009A67CE" w:rsidRDefault="009A67C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60DE1A8" w14:textId="77777777" w:rsidR="009A67CE" w:rsidRPr="00474BE6" w:rsidRDefault="00474BE6" w:rsidP="00474BE6">
            <w:pPr>
              <w:widowControl w:val="0"/>
              <w:rPr>
                <w:sz w:val="20"/>
                <w:szCs w:val="20"/>
              </w:rPr>
            </w:pPr>
            <w:r w:rsidRPr="00474BE6">
              <w:rPr>
                <w:bCs/>
                <w:sz w:val="20"/>
                <w:szCs w:val="20"/>
              </w:rPr>
              <w:t>Требования к техническим и функциональным характеристикам автомобиля</w:t>
            </w:r>
          </w:p>
        </w:tc>
        <w:tc>
          <w:tcPr>
            <w:tcW w:w="2691" w:type="dxa"/>
          </w:tcPr>
          <w:p w14:paraId="4D96CC90" w14:textId="77777777" w:rsidR="009A67CE" w:rsidRDefault="00474BE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2D3284AF" w14:textId="77777777" w:rsidR="009A67CE" w:rsidRDefault="00474BE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0618F549" w14:textId="77777777" w:rsidR="009A67CE" w:rsidRDefault="00474BE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7CE" w14:paraId="42E70BFF" w14:textId="77777777" w:rsidTr="003170F3">
        <w:tc>
          <w:tcPr>
            <w:tcW w:w="853" w:type="dxa"/>
            <w:vAlign w:val="center"/>
          </w:tcPr>
          <w:p w14:paraId="757A878F" w14:textId="77777777" w:rsidR="009A67CE" w:rsidRDefault="009A67CE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8AF5F99" w14:textId="77777777" w:rsidR="009A67CE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highlight w:val="yellow"/>
                <w:lang w:val="ru-RU" w:eastAsia="ru-RU"/>
              </w:rPr>
            </w:pPr>
            <w:bookmarkStart w:id="33" w:name="_Toc150516977"/>
            <w:bookmarkStart w:id="34" w:name="_Toc221801075"/>
            <w:r>
              <w:rPr>
                <w:b w:val="0"/>
                <w:bCs/>
                <w:sz w:val="20"/>
                <w:szCs w:val="20"/>
                <w:lang w:val="ru-RU"/>
              </w:rPr>
              <w:t>Тип кузова</w:t>
            </w:r>
            <w:bookmarkEnd w:id="33"/>
            <w:bookmarkEnd w:id="34"/>
          </w:p>
        </w:tc>
        <w:tc>
          <w:tcPr>
            <w:tcW w:w="3544" w:type="dxa"/>
            <w:shd w:val="clear" w:color="auto" w:fill="auto"/>
            <w:vAlign w:val="center"/>
          </w:tcPr>
          <w:p w14:paraId="7AF36B16" w14:textId="77777777" w:rsidR="009A67CE" w:rsidRDefault="00474BE6" w:rsidP="003170F3">
            <w:pPr>
              <w:widowControl w:val="0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</w:rPr>
              <w:t>Микроавтобус/минивэн/комби</w:t>
            </w:r>
          </w:p>
        </w:tc>
        <w:tc>
          <w:tcPr>
            <w:tcW w:w="2691" w:type="dxa"/>
            <w:shd w:val="clear" w:color="auto" w:fill="auto"/>
          </w:tcPr>
          <w:p w14:paraId="67602A98" w14:textId="77777777" w:rsidR="009A67CE" w:rsidRDefault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6F4EEFF1" w14:textId="77777777" w:rsidR="009A67CE" w:rsidRDefault="009A67C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257F1E1" w14:textId="77777777" w:rsidR="009A67CE" w:rsidRDefault="009A67CE">
            <w:pPr>
              <w:widowControl w:val="0"/>
              <w:rPr>
                <w:sz w:val="20"/>
                <w:szCs w:val="20"/>
              </w:rPr>
            </w:pPr>
          </w:p>
        </w:tc>
      </w:tr>
      <w:tr w:rsidR="00474BE6" w14:paraId="76A741A3" w14:textId="77777777" w:rsidTr="003170F3">
        <w:tc>
          <w:tcPr>
            <w:tcW w:w="853" w:type="dxa"/>
            <w:vAlign w:val="center"/>
          </w:tcPr>
          <w:p w14:paraId="34C40583" w14:textId="77777777" w:rsidR="00474BE6" w:rsidRDefault="00474BE6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F143E31" w14:textId="77777777" w:rsidR="00474BE6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35" w:name="_Toc150516978"/>
            <w:bookmarkStart w:id="36" w:name="_Toc221801076"/>
            <w:r>
              <w:rPr>
                <w:b w:val="0"/>
                <w:bCs/>
                <w:sz w:val="20"/>
                <w:szCs w:val="20"/>
                <w:lang w:val="ru-RU"/>
              </w:rPr>
              <w:t>Двигатель</w:t>
            </w:r>
            <w:bookmarkEnd w:id="35"/>
            <w:bookmarkEnd w:id="36"/>
          </w:p>
        </w:tc>
        <w:tc>
          <w:tcPr>
            <w:tcW w:w="3544" w:type="dxa"/>
            <w:shd w:val="clear" w:color="auto" w:fill="auto"/>
            <w:vAlign w:val="center"/>
          </w:tcPr>
          <w:p w14:paraId="26A2C235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Рабочий объем: Не менее 2 л.</w:t>
            </w:r>
          </w:p>
          <w:p w14:paraId="4D012E04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14:paraId="414F2339" w14:textId="77777777" w:rsidR="00474BE6" w:rsidRDefault="00474BE6" w:rsidP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14071E65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025D69D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</w:tr>
      <w:tr w:rsidR="00474BE6" w14:paraId="48114529" w14:textId="77777777" w:rsidTr="003170F3">
        <w:tc>
          <w:tcPr>
            <w:tcW w:w="853" w:type="dxa"/>
            <w:vAlign w:val="center"/>
          </w:tcPr>
          <w:p w14:paraId="098E0D1E" w14:textId="77777777" w:rsidR="00474BE6" w:rsidRDefault="00474BE6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999F7F7" w14:textId="77777777" w:rsidR="00474BE6" w:rsidRPr="00474BE6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37" w:name="_Toc221801077"/>
            <w:r>
              <w:rPr>
                <w:rFonts w:eastAsia="Times New Roman"/>
                <w:b w:val="0"/>
                <w:sz w:val="20"/>
                <w:szCs w:val="24"/>
                <w:lang w:val="ru-RU" w:eastAsia="ru-RU"/>
              </w:rPr>
              <w:t>Тип топлива</w:t>
            </w:r>
            <w:bookmarkEnd w:id="37"/>
          </w:p>
        </w:tc>
        <w:tc>
          <w:tcPr>
            <w:tcW w:w="3544" w:type="dxa"/>
            <w:shd w:val="clear" w:color="auto" w:fill="auto"/>
            <w:vAlign w:val="center"/>
          </w:tcPr>
          <w:p w14:paraId="12CA7DD3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Бензиновый/дизельный</w:t>
            </w:r>
          </w:p>
        </w:tc>
        <w:tc>
          <w:tcPr>
            <w:tcW w:w="2691" w:type="dxa"/>
            <w:shd w:val="clear" w:color="auto" w:fill="auto"/>
          </w:tcPr>
          <w:p w14:paraId="7D49B8E0" w14:textId="77777777" w:rsidR="00474BE6" w:rsidRDefault="00474BE6" w:rsidP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1046768B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3E6E10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</w:tr>
      <w:tr w:rsidR="00474BE6" w14:paraId="038E216E" w14:textId="77777777" w:rsidTr="003170F3">
        <w:tc>
          <w:tcPr>
            <w:tcW w:w="853" w:type="dxa"/>
            <w:vAlign w:val="center"/>
          </w:tcPr>
          <w:p w14:paraId="59971EB8" w14:textId="77777777" w:rsidR="00474BE6" w:rsidRDefault="00474BE6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582571B" w14:textId="77777777" w:rsidR="00474BE6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38" w:name="_Toc150516979"/>
            <w:bookmarkStart w:id="39" w:name="_Toc221801078"/>
            <w:r>
              <w:rPr>
                <w:b w:val="0"/>
                <w:bCs/>
                <w:sz w:val="20"/>
                <w:szCs w:val="20"/>
                <w:lang w:val="ru-RU"/>
              </w:rPr>
              <w:t>Тип трансмиссии</w:t>
            </w:r>
            <w:bookmarkEnd w:id="38"/>
            <w:bookmarkEnd w:id="39"/>
          </w:p>
        </w:tc>
        <w:tc>
          <w:tcPr>
            <w:tcW w:w="3544" w:type="dxa"/>
            <w:shd w:val="clear" w:color="auto" w:fill="auto"/>
            <w:vAlign w:val="center"/>
          </w:tcPr>
          <w:p w14:paraId="44546D9E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АКПП/МКПП</w:t>
            </w:r>
          </w:p>
          <w:p w14:paraId="75FE12D3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Число передач: не менее 5</w:t>
            </w:r>
          </w:p>
          <w:p w14:paraId="2F250CFC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Привод: ПОЛНЫЙ</w:t>
            </w:r>
          </w:p>
        </w:tc>
        <w:tc>
          <w:tcPr>
            <w:tcW w:w="2691" w:type="dxa"/>
            <w:shd w:val="clear" w:color="auto" w:fill="auto"/>
          </w:tcPr>
          <w:p w14:paraId="3B6FDB6A" w14:textId="77777777" w:rsidR="00474BE6" w:rsidRDefault="00474BE6" w:rsidP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4D41505E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DB4FE56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</w:tr>
      <w:tr w:rsidR="00474BE6" w14:paraId="2C1829BA" w14:textId="77777777" w:rsidTr="003170F3">
        <w:tc>
          <w:tcPr>
            <w:tcW w:w="853" w:type="dxa"/>
            <w:vAlign w:val="center"/>
          </w:tcPr>
          <w:p w14:paraId="7EA539EC" w14:textId="77777777" w:rsidR="00474BE6" w:rsidRDefault="00474BE6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3ABFF15" w14:textId="77777777" w:rsidR="00474BE6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40" w:name="_Toc150516980"/>
            <w:bookmarkStart w:id="41" w:name="_Toc221801079"/>
            <w:r>
              <w:rPr>
                <w:b w:val="0"/>
                <w:bCs/>
                <w:sz w:val="20"/>
                <w:szCs w:val="20"/>
                <w:lang w:val="ru-RU"/>
              </w:rPr>
              <w:t>Рулевое управление</w:t>
            </w:r>
            <w:bookmarkEnd w:id="40"/>
            <w:bookmarkEnd w:id="41"/>
          </w:p>
        </w:tc>
        <w:tc>
          <w:tcPr>
            <w:tcW w:w="3544" w:type="dxa"/>
            <w:shd w:val="clear" w:color="auto" w:fill="auto"/>
            <w:vAlign w:val="center"/>
          </w:tcPr>
          <w:p w14:paraId="18659549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Левый руль с гидроусилителем/электроусилителем</w:t>
            </w:r>
          </w:p>
        </w:tc>
        <w:tc>
          <w:tcPr>
            <w:tcW w:w="2691" w:type="dxa"/>
            <w:shd w:val="clear" w:color="auto" w:fill="auto"/>
          </w:tcPr>
          <w:p w14:paraId="0C1CBE08" w14:textId="77777777" w:rsidR="00474BE6" w:rsidRDefault="00474BE6" w:rsidP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45B2E856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B880441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</w:tr>
      <w:tr w:rsidR="00474BE6" w14:paraId="37D22BB3" w14:textId="77777777" w:rsidTr="003170F3">
        <w:tc>
          <w:tcPr>
            <w:tcW w:w="853" w:type="dxa"/>
            <w:vAlign w:val="center"/>
          </w:tcPr>
          <w:p w14:paraId="36057EA4" w14:textId="77777777" w:rsidR="00474BE6" w:rsidRDefault="00474BE6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BD82AA7" w14:textId="77777777" w:rsidR="00474BE6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42" w:name="_Toc150516981"/>
            <w:bookmarkStart w:id="43" w:name="_Toc221801080"/>
            <w:r>
              <w:rPr>
                <w:b w:val="0"/>
                <w:bCs/>
                <w:sz w:val="20"/>
                <w:szCs w:val="20"/>
                <w:lang w:val="ru-RU"/>
              </w:rPr>
              <w:t>Тормоза</w:t>
            </w:r>
            <w:bookmarkEnd w:id="42"/>
            <w:bookmarkEnd w:id="43"/>
          </w:p>
        </w:tc>
        <w:tc>
          <w:tcPr>
            <w:tcW w:w="3544" w:type="dxa"/>
            <w:shd w:val="clear" w:color="auto" w:fill="auto"/>
            <w:vAlign w:val="center"/>
          </w:tcPr>
          <w:p w14:paraId="7EE910AC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Передние: Дисковые</w:t>
            </w:r>
          </w:p>
          <w:p w14:paraId="4E3185AD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Задние: Дисковые/Барабанные</w:t>
            </w:r>
          </w:p>
        </w:tc>
        <w:tc>
          <w:tcPr>
            <w:tcW w:w="2691" w:type="dxa"/>
            <w:shd w:val="clear" w:color="auto" w:fill="auto"/>
          </w:tcPr>
          <w:p w14:paraId="5CE22CF7" w14:textId="77777777" w:rsidR="00474BE6" w:rsidRDefault="00474BE6" w:rsidP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6BE3E7E1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1438F03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</w:tr>
      <w:tr w:rsidR="00474BE6" w14:paraId="40FA1D2C" w14:textId="77777777" w:rsidTr="003170F3">
        <w:tc>
          <w:tcPr>
            <w:tcW w:w="853" w:type="dxa"/>
            <w:vAlign w:val="center"/>
          </w:tcPr>
          <w:p w14:paraId="14E3420E" w14:textId="77777777" w:rsidR="00474BE6" w:rsidRDefault="00474BE6" w:rsidP="00474BE6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69C642" w14:textId="77777777" w:rsidR="00474BE6" w:rsidRDefault="00474BE6" w:rsidP="00474BE6">
            <w:pPr>
              <w:pStyle w:val="1"/>
              <w:widowControl w:val="0"/>
              <w:spacing w:before="0" w:after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44" w:name="_Toc221801081"/>
            <w:r>
              <w:rPr>
                <w:b w:val="0"/>
                <w:bCs/>
                <w:sz w:val="20"/>
                <w:szCs w:val="20"/>
                <w:lang w:val="ru-RU"/>
              </w:rPr>
              <w:t>З</w:t>
            </w:r>
            <w:r w:rsidRPr="00474BE6">
              <w:rPr>
                <w:b w:val="0"/>
                <w:bCs/>
                <w:sz w:val="20"/>
                <w:szCs w:val="20"/>
                <w:lang w:val="ru-RU"/>
              </w:rPr>
              <w:t>адняя ось</w:t>
            </w:r>
            <w:bookmarkEnd w:id="44"/>
          </w:p>
        </w:tc>
        <w:tc>
          <w:tcPr>
            <w:tcW w:w="3544" w:type="dxa"/>
            <w:shd w:val="clear" w:color="auto" w:fill="auto"/>
            <w:vAlign w:val="center"/>
          </w:tcPr>
          <w:p w14:paraId="0DE7D481" w14:textId="77777777" w:rsidR="00474BE6" w:rsidRDefault="00474BE6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Односкатная </w:t>
            </w:r>
          </w:p>
        </w:tc>
        <w:tc>
          <w:tcPr>
            <w:tcW w:w="2691" w:type="dxa"/>
            <w:shd w:val="clear" w:color="auto" w:fill="auto"/>
          </w:tcPr>
          <w:p w14:paraId="11D01C87" w14:textId="77777777" w:rsidR="00474BE6" w:rsidRDefault="00474BE6" w:rsidP="00474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77E31B57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E9CD090" w14:textId="77777777" w:rsidR="00474BE6" w:rsidRDefault="00474BE6" w:rsidP="00474BE6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09B9B5C6" w14:textId="77777777" w:rsidTr="003170F3">
        <w:tc>
          <w:tcPr>
            <w:tcW w:w="853" w:type="dxa"/>
            <w:vAlign w:val="center"/>
          </w:tcPr>
          <w:p w14:paraId="563DFA4C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2B8233B" w14:textId="77777777" w:rsidR="00E560DE" w:rsidRDefault="00E560DE" w:rsidP="00E560DE">
            <w:pPr>
              <w:pStyle w:val="1"/>
              <w:widowControl w:val="0"/>
              <w:ind w:left="0" w:firstLine="0"/>
            </w:pPr>
            <w:bookmarkStart w:id="45" w:name="_Toc221801082"/>
            <w:r>
              <w:rPr>
                <w:b w:val="0"/>
                <w:bCs/>
                <w:sz w:val="20"/>
                <w:szCs w:val="20"/>
                <w:lang w:val="ru-RU"/>
              </w:rPr>
              <w:t>Количество посадочных мест</w:t>
            </w:r>
            <w:bookmarkEnd w:id="45"/>
          </w:p>
        </w:tc>
        <w:tc>
          <w:tcPr>
            <w:tcW w:w="3544" w:type="dxa"/>
            <w:shd w:val="clear" w:color="auto" w:fill="auto"/>
            <w:vAlign w:val="center"/>
          </w:tcPr>
          <w:p w14:paraId="0D2C5E50" w14:textId="77777777" w:rsidR="00E560DE" w:rsidRDefault="00E560DE" w:rsidP="003170F3">
            <w:pPr>
              <w:pStyle w:val="Default"/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4 + 1 водитель </w:t>
            </w:r>
          </w:p>
        </w:tc>
        <w:tc>
          <w:tcPr>
            <w:tcW w:w="2691" w:type="dxa"/>
            <w:shd w:val="clear" w:color="auto" w:fill="auto"/>
          </w:tcPr>
          <w:p w14:paraId="7A2AC84C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6531660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C8E4A00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6E3B0C0D" w14:textId="77777777" w:rsidTr="003170F3">
        <w:tc>
          <w:tcPr>
            <w:tcW w:w="853" w:type="dxa"/>
            <w:vAlign w:val="center"/>
          </w:tcPr>
          <w:p w14:paraId="347F2341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C78428B" w14:textId="77777777" w:rsidR="00E560DE" w:rsidRDefault="00E560DE" w:rsidP="00E560D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6" w:name="_Toc221801083"/>
            <w:r>
              <w:rPr>
                <w:b w:val="0"/>
                <w:bCs/>
                <w:sz w:val="20"/>
                <w:szCs w:val="20"/>
                <w:lang w:val="ru-RU"/>
              </w:rPr>
              <w:t>Отопление салона</w:t>
            </w:r>
            <w:bookmarkEnd w:id="46"/>
          </w:p>
        </w:tc>
        <w:tc>
          <w:tcPr>
            <w:tcW w:w="3544" w:type="dxa"/>
            <w:shd w:val="clear" w:color="auto" w:fill="auto"/>
            <w:vAlign w:val="center"/>
          </w:tcPr>
          <w:p w14:paraId="7C9D7E5F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Отопление салона должно состоять из отопителя от системы охлаждения двигателя (в кабине) и дополнительного отопителя </w:t>
            </w:r>
          </w:p>
        </w:tc>
        <w:tc>
          <w:tcPr>
            <w:tcW w:w="2691" w:type="dxa"/>
            <w:shd w:val="clear" w:color="auto" w:fill="auto"/>
          </w:tcPr>
          <w:p w14:paraId="41060556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F0793C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0BD037A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5B9720A7" w14:textId="77777777" w:rsidTr="003170F3">
        <w:tc>
          <w:tcPr>
            <w:tcW w:w="853" w:type="dxa"/>
            <w:vAlign w:val="center"/>
          </w:tcPr>
          <w:p w14:paraId="6A4A396B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C89BC6D" w14:textId="77777777" w:rsidR="00E560DE" w:rsidRDefault="00E560DE" w:rsidP="00E560D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7" w:name="_Toc221801084"/>
            <w:r>
              <w:rPr>
                <w:b w:val="0"/>
                <w:bCs/>
                <w:sz w:val="20"/>
                <w:szCs w:val="20"/>
                <w:lang w:val="ru-RU"/>
              </w:rPr>
              <w:t>Система кондиционирования</w:t>
            </w:r>
            <w:bookmarkEnd w:id="47"/>
          </w:p>
        </w:tc>
        <w:tc>
          <w:tcPr>
            <w:tcW w:w="3544" w:type="dxa"/>
            <w:shd w:val="clear" w:color="auto" w:fill="auto"/>
            <w:vAlign w:val="center"/>
          </w:tcPr>
          <w:p w14:paraId="0B0E736C" w14:textId="77777777" w:rsidR="00E560DE" w:rsidRDefault="00E560DE" w:rsidP="003170F3">
            <w:pPr>
              <w:widowControl w:val="0"/>
            </w:pPr>
            <w:r>
              <w:rPr>
                <w:sz w:val="20"/>
                <w:szCs w:val="20"/>
              </w:rPr>
              <w:t>В автомобиле должен быть установлен кондиционер/климат-контроль.</w:t>
            </w:r>
          </w:p>
        </w:tc>
        <w:tc>
          <w:tcPr>
            <w:tcW w:w="2691" w:type="dxa"/>
            <w:shd w:val="clear" w:color="auto" w:fill="auto"/>
          </w:tcPr>
          <w:p w14:paraId="446EB732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6676E582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4F9F1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6E080617" w14:textId="77777777" w:rsidTr="003170F3">
        <w:tc>
          <w:tcPr>
            <w:tcW w:w="853" w:type="dxa"/>
            <w:vAlign w:val="center"/>
          </w:tcPr>
          <w:p w14:paraId="4FCC84B4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40BC5A7" w14:textId="77777777" w:rsidR="00E560DE" w:rsidRDefault="00E560DE" w:rsidP="00E560DE">
            <w:pPr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Ремни безопасности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AA96D3" w14:textId="77777777" w:rsidR="00E560DE" w:rsidRDefault="00E560DE" w:rsidP="003170F3">
            <w:pPr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На всех сидениях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568D991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026F835F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0F8904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0BFE68ED" w14:textId="77777777" w:rsidTr="003170F3">
        <w:tc>
          <w:tcPr>
            <w:tcW w:w="853" w:type="dxa"/>
            <w:vAlign w:val="center"/>
          </w:tcPr>
          <w:p w14:paraId="44DE948F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9F61861" w14:textId="77777777" w:rsidR="00E560DE" w:rsidRDefault="00E560DE" w:rsidP="00E560DE">
            <w:pPr>
              <w:pStyle w:val="1"/>
              <w:widowControl w:val="0"/>
              <w:numPr>
                <w:ilvl w:val="0"/>
                <w:numId w:val="9"/>
              </w:numPr>
              <w:spacing w:before="0" w:after="0"/>
              <w:rPr>
                <w:sz w:val="20"/>
                <w:szCs w:val="20"/>
              </w:rPr>
            </w:pPr>
            <w:bookmarkStart w:id="48" w:name="_Toc221801085"/>
            <w:r>
              <w:rPr>
                <w:b w:val="0"/>
                <w:bCs/>
                <w:sz w:val="20"/>
                <w:szCs w:val="20"/>
                <w:lang w:val="ru-RU" w:eastAsia="ru-RU"/>
              </w:rPr>
              <w:t>Требования к исполнению автомобиля по климатическим параметрам</w:t>
            </w:r>
            <w:bookmarkEnd w:id="48"/>
          </w:p>
        </w:tc>
        <w:tc>
          <w:tcPr>
            <w:tcW w:w="3544" w:type="dxa"/>
            <w:shd w:val="clear" w:color="auto" w:fill="auto"/>
            <w:vAlign w:val="center"/>
          </w:tcPr>
          <w:p w14:paraId="0AA36E1C" w14:textId="192376EB" w:rsidR="00E560DE" w:rsidRDefault="008514E0" w:rsidP="003170F3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-50 до +40°С </w:t>
            </w:r>
          </w:p>
        </w:tc>
        <w:tc>
          <w:tcPr>
            <w:tcW w:w="2691" w:type="dxa"/>
            <w:shd w:val="clear" w:color="auto" w:fill="auto"/>
          </w:tcPr>
          <w:p w14:paraId="3AC3E89C" w14:textId="77777777" w:rsidR="00E560DE" w:rsidRDefault="00E560DE" w:rsidP="00E560D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08BF8A9B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351F4C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77EB6C7F" w14:textId="77777777" w:rsidTr="003170F3">
        <w:tc>
          <w:tcPr>
            <w:tcW w:w="15309" w:type="dxa"/>
            <w:gridSpan w:val="6"/>
            <w:vAlign w:val="center"/>
          </w:tcPr>
          <w:p w14:paraId="3A0BF60F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b/>
                <w:bCs/>
                <w:sz w:val="20"/>
                <w:szCs w:val="20"/>
              </w:rPr>
              <w:t>Комплексная доработка "Северное исполнение":</w:t>
            </w:r>
          </w:p>
        </w:tc>
      </w:tr>
      <w:tr w:rsidR="00E560DE" w14:paraId="310C0D70" w14:textId="77777777" w:rsidTr="003170F3">
        <w:tc>
          <w:tcPr>
            <w:tcW w:w="853" w:type="dxa"/>
            <w:vAlign w:val="center"/>
          </w:tcPr>
          <w:p w14:paraId="1DAE362E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F6147DF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Утепление кабины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0F0297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4E326C2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7952BA63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5C566F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3EAAEFFC" w14:textId="77777777" w:rsidTr="003170F3">
        <w:tc>
          <w:tcPr>
            <w:tcW w:w="853" w:type="dxa"/>
            <w:vAlign w:val="center"/>
          </w:tcPr>
          <w:p w14:paraId="366C5755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5F22F4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Утеплитель капотного отсека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CCEAFE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95FF1F6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0D21C1F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78D9C1D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2FF7C836" w14:textId="77777777" w:rsidTr="003170F3">
        <w:tc>
          <w:tcPr>
            <w:tcW w:w="853" w:type="dxa"/>
            <w:vAlign w:val="center"/>
          </w:tcPr>
          <w:p w14:paraId="3EC55C28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46D3A8E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Остекление кабины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6C3320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Двойное остекление лобового стекла или второе лобовое стекло (поставляется в комплекте с автомобилем с соответствующей упаковкой)</w:t>
            </w:r>
          </w:p>
        </w:tc>
        <w:tc>
          <w:tcPr>
            <w:tcW w:w="2691" w:type="dxa"/>
            <w:shd w:val="clear" w:color="auto" w:fill="auto"/>
          </w:tcPr>
          <w:p w14:paraId="1AF22ECA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57F9BEE4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1D23EC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010C43D7" w14:textId="77777777" w:rsidTr="003170F3">
        <w:tc>
          <w:tcPr>
            <w:tcW w:w="853" w:type="dxa"/>
            <w:vAlign w:val="center"/>
          </w:tcPr>
          <w:p w14:paraId="4FC8914A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C7A9D45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Теплоизоляция АКБ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F054A7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CEC7CC9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077BF700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9BF7585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19BE440A" w14:textId="77777777" w:rsidTr="003170F3">
        <w:tc>
          <w:tcPr>
            <w:tcW w:w="853" w:type="dxa"/>
            <w:vAlign w:val="center"/>
          </w:tcPr>
          <w:p w14:paraId="4E933E62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1CD270C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Установка автономного отопителя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5FB673" w14:textId="77777777" w:rsidR="00E560DE" w:rsidRDefault="00E560DE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соответствии с заводом изготовителем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0E73160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05DE0F5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C8BC981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403948C4" w14:textId="77777777" w:rsidTr="003170F3">
        <w:tc>
          <w:tcPr>
            <w:tcW w:w="853" w:type="dxa"/>
            <w:vAlign w:val="center"/>
          </w:tcPr>
          <w:p w14:paraId="3344F5F2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79C153C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Подогреватель топливного бака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E79436" w14:textId="77777777" w:rsidR="00E560DE" w:rsidRDefault="00E560DE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соответствии с заводом изготовителем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42DA760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667AB37D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44A34C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1AA51869" w14:textId="77777777" w:rsidTr="003170F3">
        <w:tc>
          <w:tcPr>
            <w:tcW w:w="853" w:type="dxa"/>
            <w:vAlign w:val="center"/>
          </w:tcPr>
          <w:p w14:paraId="70A95CD8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C5BBBE9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Обогрев топливопроводов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44B3C8" w14:textId="77777777" w:rsidR="00E560DE" w:rsidRDefault="00E560DE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соответствии с заводом изготовителем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4B1ED34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58E5ACCB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E22DDD4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68491D91" w14:textId="77777777" w:rsidTr="003170F3">
        <w:tc>
          <w:tcPr>
            <w:tcW w:w="853" w:type="dxa"/>
            <w:vAlign w:val="center"/>
          </w:tcPr>
          <w:p w14:paraId="4AA63A80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61F2FD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Ящик ЗИП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7B4829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8C2CCD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D9FA17F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00343B5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5BAC8505" w14:textId="77777777" w:rsidTr="003170F3">
        <w:tc>
          <w:tcPr>
            <w:tcW w:w="853" w:type="dxa"/>
            <w:vAlign w:val="center"/>
          </w:tcPr>
          <w:p w14:paraId="580020F6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7FD5CAE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Все технические жидкости синтетические, всесезонные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D9347C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0BF5881" w14:textId="77777777" w:rsidR="00E560DE" w:rsidRDefault="00E560DE" w:rsidP="00E560DE">
            <w:pPr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07B3369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141FDA6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0BDBB958" w14:textId="77777777" w:rsidTr="003170F3">
        <w:tc>
          <w:tcPr>
            <w:tcW w:w="15309" w:type="dxa"/>
            <w:gridSpan w:val="6"/>
            <w:vAlign w:val="center"/>
          </w:tcPr>
          <w:p w14:paraId="0478081B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b/>
                <w:sz w:val="20"/>
                <w:szCs w:val="20"/>
              </w:rPr>
              <w:t>Дополнительные требования к комплектации:</w:t>
            </w:r>
          </w:p>
        </w:tc>
      </w:tr>
      <w:tr w:rsidR="00E560DE" w14:paraId="1AD637DD" w14:textId="77777777" w:rsidTr="003170F3">
        <w:tc>
          <w:tcPr>
            <w:tcW w:w="853" w:type="dxa"/>
            <w:vAlign w:val="center"/>
          </w:tcPr>
          <w:p w14:paraId="07622E07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C8C79D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Медицинская аптечка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B08E5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2010039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0B726C0B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FA79399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198C6C94" w14:textId="77777777" w:rsidTr="003170F3">
        <w:tc>
          <w:tcPr>
            <w:tcW w:w="853" w:type="dxa"/>
            <w:vAlign w:val="center"/>
          </w:tcPr>
          <w:p w14:paraId="2729E69D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D80D9E6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Знак аварийной остановки, 2 шт., не менее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33FD43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C87A95E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B792D34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2C7E442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7ED53BF8" w14:textId="77777777" w:rsidTr="003170F3">
        <w:tc>
          <w:tcPr>
            <w:tcW w:w="853" w:type="dxa"/>
            <w:vAlign w:val="center"/>
          </w:tcPr>
          <w:p w14:paraId="3B2E30E0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615C34F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Упор противооткатный, 2 шт., не менее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F2A7E8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7205302" w14:textId="77777777" w:rsidR="00E560DE" w:rsidRDefault="00E560DE" w:rsidP="00E560D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5E1D6ADC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9972C8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67303D6A" w14:textId="77777777" w:rsidTr="003170F3">
        <w:tc>
          <w:tcPr>
            <w:tcW w:w="853" w:type="dxa"/>
            <w:vAlign w:val="center"/>
          </w:tcPr>
          <w:p w14:paraId="556A86B6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2BEEA6D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Огнетушитель ОП-5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345089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1 шт.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F0251D6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470A762E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648ADD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68F2D91F" w14:textId="77777777" w:rsidTr="003170F3">
        <w:tc>
          <w:tcPr>
            <w:tcW w:w="853" w:type="dxa"/>
            <w:vAlign w:val="center"/>
          </w:tcPr>
          <w:p w14:paraId="40B0F289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F55423E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Система «ЭРА-ГЛОНАСС»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DB2182" w14:textId="77777777" w:rsidR="00E560DE" w:rsidRDefault="00E560DE" w:rsidP="003170F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Да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5A16206" w14:textId="77777777" w:rsidR="00E560DE" w:rsidRDefault="00E560DE" w:rsidP="00E560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5B3A6C4D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B59A3EE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E560DE" w14:paraId="58FD7862" w14:textId="77777777" w:rsidTr="003170F3">
        <w:tc>
          <w:tcPr>
            <w:tcW w:w="853" w:type="dxa"/>
            <w:vAlign w:val="center"/>
          </w:tcPr>
          <w:p w14:paraId="4780573F" w14:textId="77777777" w:rsidR="00E560DE" w:rsidRDefault="00E560DE" w:rsidP="00E560D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19FF5B0" w14:textId="77777777" w:rsidR="00E560DE" w:rsidRDefault="00E560DE" w:rsidP="00E560D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49" w:name="_Toc150516984"/>
            <w:bookmarkStart w:id="50" w:name="_Toc221801086"/>
            <w:r>
              <w:rPr>
                <w:b w:val="0"/>
                <w:bCs/>
                <w:sz w:val="20"/>
                <w:szCs w:val="20"/>
                <w:lang w:val="ru-RU"/>
              </w:rPr>
              <w:t>Экспедиционный багажник на крыше, с лестницей</w:t>
            </w:r>
            <w:bookmarkEnd w:id="49"/>
            <w:r>
              <w:rPr>
                <w:b w:val="0"/>
                <w:bCs/>
                <w:sz w:val="20"/>
                <w:szCs w:val="20"/>
                <w:lang w:val="ru-RU"/>
              </w:rPr>
              <w:t xml:space="preserve"> на задней двери</w:t>
            </w:r>
            <w:bookmarkEnd w:id="50"/>
          </w:p>
        </w:tc>
        <w:tc>
          <w:tcPr>
            <w:tcW w:w="3544" w:type="dxa"/>
            <w:shd w:val="clear" w:color="auto" w:fill="auto"/>
            <w:vAlign w:val="center"/>
          </w:tcPr>
          <w:p w14:paraId="10A126B3" w14:textId="77777777" w:rsidR="00E560DE" w:rsidRDefault="00E560DE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Заводского исполнения, вписан в ПТС</w:t>
            </w:r>
          </w:p>
          <w:p w14:paraId="115658A1" w14:textId="77777777" w:rsidR="00E560DE" w:rsidRDefault="00E560DE" w:rsidP="003170F3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 креплениями для диэлектрической лестницы</w:t>
            </w:r>
          </w:p>
        </w:tc>
        <w:tc>
          <w:tcPr>
            <w:tcW w:w="2691" w:type="dxa"/>
            <w:shd w:val="clear" w:color="auto" w:fill="auto"/>
          </w:tcPr>
          <w:p w14:paraId="3892C36C" w14:textId="77777777" w:rsidR="00E560DE" w:rsidRDefault="00E560DE" w:rsidP="00E560D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715FE325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99E547" w14:textId="77777777" w:rsidR="00E560DE" w:rsidRDefault="00E560DE" w:rsidP="00E560D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0DAE2A3B" w14:textId="77777777" w:rsidTr="003170F3">
        <w:tc>
          <w:tcPr>
            <w:tcW w:w="853" w:type="dxa"/>
            <w:vAlign w:val="center"/>
          </w:tcPr>
          <w:p w14:paraId="36286600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6DDD3D6" w14:textId="62C7EA5B" w:rsidR="008F697E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Задний фаркоп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1482C5" w14:textId="048B483D" w:rsidR="008F697E" w:rsidRDefault="008F697E" w:rsidP="008F697E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Заводского исполнения, вписан в ПТС</w:t>
            </w:r>
          </w:p>
        </w:tc>
        <w:tc>
          <w:tcPr>
            <w:tcW w:w="2691" w:type="dxa"/>
            <w:shd w:val="clear" w:color="auto" w:fill="auto"/>
          </w:tcPr>
          <w:p w14:paraId="78E9AB16" w14:textId="373F2B6F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37555DEF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10165E0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5897BC21" w14:textId="77777777" w:rsidTr="003170F3">
        <w:tc>
          <w:tcPr>
            <w:tcW w:w="853" w:type="dxa"/>
            <w:vAlign w:val="center"/>
          </w:tcPr>
          <w:p w14:paraId="0F002C29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4AACB3B" w14:textId="77777777" w:rsidR="008F697E" w:rsidRDefault="008F697E" w:rsidP="008F697E">
            <w:pPr>
              <w:pStyle w:val="1"/>
              <w:widowControl w:val="0"/>
              <w:ind w:left="0" w:firstLine="57"/>
              <w:rPr>
                <w:b w:val="0"/>
                <w:bCs/>
                <w:sz w:val="20"/>
                <w:szCs w:val="20"/>
                <w:lang w:val="ru-RU"/>
              </w:rPr>
            </w:pPr>
            <w:bookmarkStart w:id="51" w:name="_Toc150516986"/>
            <w:bookmarkStart w:id="52" w:name="_Toc221801087"/>
            <w:r>
              <w:rPr>
                <w:b w:val="0"/>
                <w:bCs/>
                <w:sz w:val="20"/>
                <w:szCs w:val="20"/>
                <w:lang w:val="ru-RU"/>
              </w:rPr>
              <w:t>Крепление для запасного колеса</w:t>
            </w:r>
            <w:bookmarkEnd w:id="51"/>
            <w:bookmarkEnd w:id="52"/>
          </w:p>
        </w:tc>
        <w:tc>
          <w:tcPr>
            <w:tcW w:w="3544" w:type="dxa"/>
            <w:shd w:val="clear" w:color="auto" w:fill="auto"/>
            <w:vAlign w:val="center"/>
          </w:tcPr>
          <w:p w14:paraId="774361F5" w14:textId="77777777" w:rsidR="008F697E" w:rsidRDefault="008F697E" w:rsidP="008F697E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 соответствии с заводом изготовителем</w:t>
            </w:r>
          </w:p>
        </w:tc>
        <w:tc>
          <w:tcPr>
            <w:tcW w:w="2691" w:type="dxa"/>
            <w:shd w:val="clear" w:color="auto" w:fill="auto"/>
          </w:tcPr>
          <w:p w14:paraId="6F11F7CD" w14:textId="77777777" w:rsidR="008F697E" w:rsidRDefault="008F697E" w:rsidP="008F697E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1F5C60CC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5FA262F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71723616" w14:textId="77777777" w:rsidTr="003170F3">
        <w:tc>
          <w:tcPr>
            <w:tcW w:w="853" w:type="dxa"/>
            <w:vAlign w:val="center"/>
          </w:tcPr>
          <w:p w14:paraId="50191CC6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E71A926" w14:textId="77777777" w:rsidR="008F697E" w:rsidRDefault="008F697E" w:rsidP="008F697E">
            <w:pPr>
              <w:pStyle w:val="1"/>
              <w:widowControl w:val="0"/>
              <w:numPr>
                <w:ilvl w:val="0"/>
                <w:numId w:val="9"/>
              </w:numPr>
              <w:spacing w:before="0" w:after="0"/>
              <w:rPr>
                <w:sz w:val="20"/>
                <w:szCs w:val="20"/>
              </w:rPr>
            </w:pPr>
            <w:bookmarkStart w:id="53" w:name="_Toc221801088"/>
            <w:r>
              <w:rPr>
                <w:b w:val="0"/>
                <w:bCs/>
                <w:sz w:val="20"/>
                <w:szCs w:val="20"/>
                <w:lang w:val="ru-RU"/>
              </w:rPr>
              <w:t>Шины летние</w:t>
            </w:r>
            <w:bookmarkEnd w:id="53"/>
          </w:p>
        </w:tc>
        <w:tc>
          <w:tcPr>
            <w:tcW w:w="3544" w:type="dxa"/>
            <w:shd w:val="clear" w:color="auto" w:fill="auto"/>
            <w:vAlign w:val="center"/>
          </w:tcPr>
          <w:p w14:paraId="1973131D" w14:textId="77777777" w:rsidR="008F697E" w:rsidRDefault="008F697E" w:rsidP="008F697E">
            <w:pPr>
              <w:widowControl w:val="0"/>
              <w:spacing w:before="40" w:after="40" w:line="24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5 шт. включая запасное колесо с характеристиками рекомендованными заводом изготовителем</w:t>
            </w:r>
          </w:p>
        </w:tc>
        <w:tc>
          <w:tcPr>
            <w:tcW w:w="2691" w:type="dxa"/>
            <w:shd w:val="clear" w:color="auto" w:fill="auto"/>
          </w:tcPr>
          <w:p w14:paraId="6EB10032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17617501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0D25E24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15180FA7" w14:textId="77777777" w:rsidTr="003170F3">
        <w:tc>
          <w:tcPr>
            <w:tcW w:w="853" w:type="dxa"/>
            <w:vAlign w:val="center"/>
          </w:tcPr>
          <w:p w14:paraId="4591CDDF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593C2CD" w14:textId="77777777" w:rsidR="008F697E" w:rsidRDefault="008F697E" w:rsidP="008F697E">
            <w:pPr>
              <w:pStyle w:val="1"/>
              <w:widowControl w:val="0"/>
              <w:numPr>
                <w:ilvl w:val="0"/>
                <w:numId w:val="9"/>
              </w:numPr>
              <w:spacing w:before="0" w:after="0"/>
              <w:rPr>
                <w:b w:val="0"/>
                <w:bCs/>
                <w:sz w:val="20"/>
                <w:szCs w:val="20"/>
                <w:lang w:val="ru-RU"/>
              </w:rPr>
            </w:pPr>
            <w:bookmarkStart w:id="54" w:name="_Toc221801089"/>
            <w:r>
              <w:rPr>
                <w:b w:val="0"/>
                <w:bCs/>
                <w:sz w:val="20"/>
                <w:szCs w:val="20"/>
                <w:lang w:val="ru-RU"/>
              </w:rPr>
              <w:t>Шины зимние (шипованные)</w:t>
            </w:r>
            <w:bookmarkEnd w:id="54"/>
          </w:p>
        </w:tc>
        <w:tc>
          <w:tcPr>
            <w:tcW w:w="3544" w:type="dxa"/>
            <w:shd w:val="clear" w:color="auto" w:fill="auto"/>
            <w:vAlign w:val="center"/>
          </w:tcPr>
          <w:p w14:paraId="10A4DD56" w14:textId="77777777" w:rsidR="008F697E" w:rsidRDefault="008F697E" w:rsidP="008F697E">
            <w:pPr>
              <w:widowContro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 шт. включая запасное колесо с характеристиками рекомендованными заводом изготовителем</w:t>
            </w:r>
          </w:p>
        </w:tc>
        <w:tc>
          <w:tcPr>
            <w:tcW w:w="2691" w:type="dxa"/>
            <w:shd w:val="clear" w:color="auto" w:fill="auto"/>
          </w:tcPr>
          <w:p w14:paraId="1FCBDBD3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shd w:val="clear" w:color="auto" w:fill="auto"/>
          </w:tcPr>
          <w:p w14:paraId="6ABCEE3D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D0C8A07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57C248DF" w14:textId="77777777" w:rsidTr="00EC71DF">
        <w:tc>
          <w:tcPr>
            <w:tcW w:w="853" w:type="dxa"/>
            <w:vAlign w:val="center"/>
          </w:tcPr>
          <w:p w14:paraId="571D3CBA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7AF9B37" w14:textId="77777777" w:rsidR="008F697E" w:rsidRDefault="008F697E" w:rsidP="008F697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салону автомобиля</w:t>
            </w:r>
          </w:p>
        </w:tc>
        <w:tc>
          <w:tcPr>
            <w:tcW w:w="2691" w:type="dxa"/>
          </w:tcPr>
          <w:p w14:paraId="46E2592F" w14:textId="2F9FB9CA" w:rsidR="008F697E" w:rsidRDefault="008F697E" w:rsidP="008F69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74842F7F" w14:textId="36290DF6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0E1F09A9" w14:textId="60EC836C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1B86D5A0" w14:textId="77777777" w:rsidTr="00474BE6">
        <w:tc>
          <w:tcPr>
            <w:tcW w:w="853" w:type="dxa"/>
            <w:vAlign w:val="center"/>
          </w:tcPr>
          <w:p w14:paraId="537280DB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AC63656" w14:textId="77777777" w:rsidR="008F697E" w:rsidRDefault="008F697E" w:rsidP="008F697E">
            <w:pPr>
              <w:pStyle w:val="1"/>
              <w:widowControl w:val="0"/>
              <w:ind w:left="0" w:firstLine="0"/>
            </w:pPr>
            <w:bookmarkStart w:id="55" w:name="_Toc150516987"/>
            <w:bookmarkStart w:id="56" w:name="_Toc221801090"/>
            <w:r>
              <w:rPr>
                <w:b w:val="0"/>
                <w:bCs/>
                <w:sz w:val="20"/>
                <w:szCs w:val="20"/>
                <w:lang w:val="ru-RU"/>
              </w:rPr>
              <w:t>Общее устройство</w:t>
            </w:r>
            <w:bookmarkEnd w:id="55"/>
            <w:bookmarkEnd w:id="56"/>
          </w:p>
        </w:tc>
        <w:tc>
          <w:tcPr>
            <w:tcW w:w="3544" w:type="dxa"/>
          </w:tcPr>
          <w:p w14:paraId="2C8B8233" w14:textId="324DA245" w:rsidR="008F697E" w:rsidRDefault="008F697E" w:rsidP="008F697E">
            <w:pPr>
              <w:pStyle w:val="Default"/>
              <w:widowControl w:val="0"/>
              <w:rPr>
                <w:bCs/>
                <w:sz w:val="20"/>
                <w:szCs w:val="20"/>
              </w:rPr>
            </w:pPr>
            <w:r w:rsidRPr="00544610">
              <w:rPr>
                <w:bCs/>
                <w:color w:val="auto"/>
                <w:sz w:val="20"/>
                <w:szCs w:val="20"/>
              </w:rPr>
              <w:t xml:space="preserve">Салон автомобиля должен включать три отсека: водительский, </w:t>
            </w:r>
            <w:r w:rsidRPr="00544610">
              <w:rPr>
                <w:bCs/>
                <w:color w:val="auto"/>
                <w:sz w:val="20"/>
                <w:szCs w:val="20"/>
              </w:rPr>
              <w:lastRenderedPageBreak/>
              <w:t xml:space="preserve">пассажирский и </w:t>
            </w:r>
            <w:r>
              <w:rPr>
                <w:bCs/>
                <w:color w:val="auto"/>
                <w:sz w:val="20"/>
                <w:szCs w:val="20"/>
              </w:rPr>
              <w:t>отсек для</w:t>
            </w:r>
            <w:r w:rsidRPr="00544610">
              <w:rPr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>специального оборудования</w:t>
            </w:r>
            <w:r w:rsidRPr="00544610">
              <w:rPr>
                <w:bCs/>
                <w:color w:val="auto"/>
                <w:sz w:val="20"/>
                <w:szCs w:val="20"/>
              </w:rPr>
              <w:t>. Водительский и пассажирский отсеки не разделяются. Приборный отсек отделяется перегородкой. Пассажирские места должны быть расположены по направлению движения вперёд.</w:t>
            </w:r>
          </w:p>
        </w:tc>
        <w:tc>
          <w:tcPr>
            <w:tcW w:w="2691" w:type="dxa"/>
          </w:tcPr>
          <w:p w14:paraId="7F0E9AD7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6E5732C6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43BBC2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5A575286" w14:textId="77777777" w:rsidTr="00474BE6">
        <w:tc>
          <w:tcPr>
            <w:tcW w:w="853" w:type="dxa"/>
            <w:vAlign w:val="center"/>
          </w:tcPr>
          <w:p w14:paraId="71CFC7C4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B2F8F48" w14:textId="7ABDE67E" w:rsidR="008F697E" w:rsidRPr="00544610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/>
              </w:rPr>
            </w:pPr>
            <w:bookmarkStart w:id="57" w:name="_Toc221801091"/>
            <w:r w:rsidRPr="00544610">
              <w:rPr>
                <w:b w:val="0"/>
                <w:bCs/>
                <w:sz w:val="20"/>
                <w:szCs w:val="20"/>
                <w:lang w:val="ru-RU"/>
              </w:rPr>
              <w:t xml:space="preserve">Отсек для </w:t>
            </w:r>
            <w:r>
              <w:rPr>
                <w:b w:val="0"/>
                <w:bCs/>
                <w:sz w:val="20"/>
                <w:szCs w:val="20"/>
                <w:lang w:val="ru-RU"/>
              </w:rPr>
              <w:t xml:space="preserve">специального </w:t>
            </w:r>
            <w:r w:rsidRPr="00544610">
              <w:rPr>
                <w:b w:val="0"/>
                <w:bCs/>
                <w:sz w:val="20"/>
                <w:szCs w:val="20"/>
                <w:lang w:val="ru-RU"/>
              </w:rPr>
              <w:t>оборудования</w:t>
            </w:r>
            <w:bookmarkEnd w:id="57"/>
          </w:p>
        </w:tc>
        <w:tc>
          <w:tcPr>
            <w:tcW w:w="3544" w:type="dxa"/>
          </w:tcPr>
          <w:p w14:paraId="18CE38F6" w14:textId="77777777" w:rsidR="008F697E" w:rsidRDefault="008F697E" w:rsidP="008F697E">
            <w:pPr>
              <w:pStyle w:val="Default"/>
              <w:widowControl w:val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Утепленный</w:t>
            </w:r>
          </w:p>
          <w:p w14:paraId="7A989857" w14:textId="5FB4091B" w:rsidR="008F697E" w:rsidRPr="00544610" w:rsidRDefault="008F697E" w:rsidP="008F697E">
            <w:pPr>
              <w:pStyle w:val="Default"/>
              <w:widowControl w:val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Отапливаемый </w:t>
            </w:r>
          </w:p>
        </w:tc>
        <w:tc>
          <w:tcPr>
            <w:tcW w:w="2691" w:type="dxa"/>
          </w:tcPr>
          <w:p w14:paraId="4B1943FB" w14:textId="0C2941F6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2351D01F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AA0A3C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611C376A" w14:textId="77777777" w:rsidTr="00474BE6">
        <w:tc>
          <w:tcPr>
            <w:tcW w:w="853" w:type="dxa"/>
            <w:vAlign w:val="center"/>
          </w:tcPr>
          <w:p w14:paraId="1EBE0DEE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C291CC7" w14:textId="77777777" w:rsidR="008F697E" w:rsidRDefault="008F697E" w:rsidP="008F697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Спецоборудование</w:t>
            </w:r>
          </w:p>
        </w:tc>
        <w:tc>
          <w:tcPr>
            <w:tcW w:w="2691" w:type="dxa"/>
          </w:tcPr>
          <w:p w14:paraId="5041FCC5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0E8B02C9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05F69E1B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3958A4AD" w14:textId="77777777" w:rsidTr="00474BE6">
        <w:tc>
          <w:tcPr>
            <w:tcW w:w="853" w:type="dxa"/>
            <w:vAlign w:val="center"/>
          </w:tcPr>
          <w:p w14:paraId="1286D3E6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97BD1BB" w14:textId="77777777" w:rsidR="008F697E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58" w:name="_Toc150517001_Копия_1"/>
            <w:bookmarkStart w:id="59" w:name="_Toc221801092"/>
            <w:r>
              <w:rPr>
                <w:b w:val="0"/>
                <w:bCs/>
                <w:sz w:val="20"/>
                <w:szCs w:val="20"/>
                <w:lang w:val="ru-RU" w:eastAsia="ru-RU"/>
              </w:rPr>
              <w:t>Размещение</w:t>
            </w:r>
            <w:bookmarkEnd w:id="58"/>
            <w:bookmarkEnd w:id="59"/>
          </w:p>
        </w:tc>
        <w:tc>
          <w:tcPr>
            <w:tcW w:w="3544" w:type="dxa"/>
            <w:vAlign w:val="center"/>
          </w:tcPr>
          <w:p w14:paraId="7E29CF18" w14:textId="77777777" w:rsidR="008F697E" w:rsidRDefault="008F697E" w:rsidP="008F697E">
            <w:pPr>
              <w:widowControl w:val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Все спецоборудование должно размещаться в фургоне в отсеке с приборами, способы его фиксации и крепления должны обеспечивать удобство его использования и должны исключать повреждения и перемещения спецоборудования во время движения автомобиля</w:t>
            </w:r>
          </w:p>
        </w:tc>
        <w:tc>
          <w:tcPr>
            <w:tcW w:w="2691" w:type="dxa"/>
          </w:tcPr>
          <w:p w14:paraId="24FAB598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41155505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6B819F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45E3270F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4B2C3404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79D46D78" w14:textId="77777777" w:rsidR="008F697E" w:rsidRDefault="008F697E" w:rsidP="008F697E">
            <w:pPr>
              <w:pStyle w:val="1"/>
              <w:widowControl w:val="0"/>
              <w:ind w:left="0" w:hanging="4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0" w:name="_Toc150517005"/>
            <w:bookmarkStart w:id="61" w:name="_Toc221801093"/>
            <w:r>
              <w:rPr>
                <w:b w:val="0"/>
                <w:bCs/>
                <w:sz w:val="20"/>
                <w:szCs w:val="20"/>
                <w:lang w:val="ru-RU" w:eastAsia="ru-RU"/>
              </w:rPr>
              <w:t>Высоковольтная испытательная установка</w:t>
            </w:r>
            <w:bookmarkEnd w:id="60"/>
            <w:bookmarkEnd w:id="61"/>
          </w:p>
        </w:tc>
        <w:tc>
          <w:tcPr>
            <w:tcW w:w="3544" w:type="dxa"/>
            <w:tcBorders>
              <w:top w:val="nil"/>
            </w:tcBorders>
          </w:tcPr>
          <w:p w14:paraId="657883A3" w14:textId="79E5A0FC" w:rsidR="008F697E" w:rsidRDefault="008F697E" w:rsidP="008F697E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АИД-70 или эквивалент</w:t>
            </w:r>
          </w:p>
          <w:p w14:paraId="5B5EE58C" w14:textId="44302730" w:rsidR="008F697E" w:rsidRDefault="008F697E" w:rsidP="008F697E">
            <w:pPr>
              <w:widowControl w:val="0"/>
              <w:tabs>
                <w:tab w:val="left" w:pos="252"/>
              </w:tabs>
            </w:pPr>
            <w:r>
              <w:rPr>
                <w:sz w:val="20"/>
                <w:szCs w:val="20"/>
              </w:rPr>
              <w:t>- испытания повышенным выпрямленным напряжением величиной до 70кВ с измерением тока проводимости;</w:t>
            </w:r>
          </w:p>
          <w:p w14:paraId="233498EF" w14:textId="7CB87204" w:rsidR="008F697E" w:rsidRPr="00B62157" w:rsidRDefault="008F697E" w:rsidP="008F697E">
            <w:pPr>
              <w:widowControl w:val="0"/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испытание повышенным переменным напряжением промышленной частоты 50 Гц величиной до 50 кВ с измерением тока проводимости;</w:t>
            </w:r>
          </w:p>
        </w:tc>
        <w:tc>
          <w:tcPr>
            <w:tcW w:w="2691" w:type="dxa"/>
            <w:tcBorders>
              <w:top w:val="nil"/>
            </w:tcBorders>
          </w:tcPr>
          <w:p w14:paraId="33DBD627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13B35B08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2B7F29C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1C357D77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1BEAF513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FC893F9" w14:textId="752CE7FF" w:rsidR="008F697E" w:rsidRDefault="008F697E" w:rsidP="008F697E">
            <w:pPr>
              <w:pStyle w:val="1"/>
              <w:widowControl w:val="0"/>
              <w:ind w:left="0" w:hanging="4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2" w:name="_Toc221801094"/>
            <w:r>
              <w:rPr>
                <w:b w:val="0"/>
                <w:bCs/>
                <w:sz w:val="20"/>
                <w:szCs w:val="20"/>
                <w:lang w:val="ru-RU" w:eastAsia="ru-RU"/>
              </w:rPr>
              <w:t>Измерительное оборудование</w:t>
            </w:r>
            <w:bookmarkEnd w:id="62"/>
          </w:p>
        </w:tc>
        <w:tc>
          <w:tcPr>
            <w:tcW w:w="3544" w:type="dxa"/>
            <w:tcBorders>
              <w:top w:val="nil"/>
            </w:tcBorders>
          </w:tcPr>
          <w:p w14:paraId="7BDCF877" w14:textId="19450A10" w:rsidR="008F697E" w:rsidRDefault="008F697E" w:rsidP="008F697E">
            <w:pPr>
              <w:widowControl w:val="0"/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СЭИТ-4М-К540</w:t>
            </w:r>
            <w:r>
              <w:rPr>
                <w:sz w:val="20"/>
                <w:szCs w:val="20"/>
              </w:rPr>
              <w:t>» или эквивалент – 1шт.</w:t>
            </w:r>
          </w:p>
          <w:p w14:paraId="0E66B3A9" w14:textId="75DD9F03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Тангенс-2000 или эквивалент – 1 шт.</w:t>
            </w:r>
          </w:p>
          <w:p w14:paraId="150703C2" w14:textId="15436B16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Мегаомметр – 1 шт.</w:t>
            </w:r>
          </w:p>
          <w:p w14:paraId="4927E724" w14:textId="41FEF41E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Микроометр – 1 шт.</w:t>
            </w:r>
          </w:p>
          <w:p w14:paraId="6CE7F76A" w14:textId="7F69B0EA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Штанга манипулятор для микроометра с измерительными проводами для измерения переходного сопротивления выключателей 110 кВ – 1 комплект.</w:t>
            </w:r>
          </w:p>
          <w:p w14:paraId="5732B5B2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Омметр – 1 шт.</w:t>
            </w:r>
          </w:p>
          <w:p w14:paraId="0F66B1DA" w14:textId="5F90FA87" w:rsidR="008F697E" w:rsidRPr="00B62157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62157">
              <w:rPr>
                <w:sz w:val="20"/>
                <w:szCs w:val="20"/>
              </w:rPr>
              <w:t>Комплект для измерения наведённого напряжения</w:t>
            </w:r>
            <w:r>
              <w:rPr>
                <w:sz w:val="20"/>
                <w:szCs w:val="20"/>
              </w:rPr>
              <w:t xml:space="preserve"> 110 кВ с </w:t>
            </w:r>
            <w:r>
              <w:rPr>
                <w:sz w:val="20"/>
                <w:szCs w:val="20"/>
              </w:rPr>
              <w:lastRenderedPageBreak/>
              <w:t>устройством дистанционного считывания показаний – 1 комплект.</w:t>
            </w:r>
          </w:p>
          <w:p w14:paraId="6CE18887" w14:textId="29A7FF17" w:rsidR="008F697E" w:rsidRDefault="008F697E" w:rsidP="008F697E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233F916A" w14:textId="52570574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Указание характеристик</w:t>
            </w:r>
          </w:p>
        </w:tc>
        <w:tc>
          <w:tcPr>
            <w:tcW w:w="2552" w:type="dxa"/>
            <w:tcBorders>
              <w:top w:val="nil"/>
            </w:tcBorders>
          </w:tcPr>
          <w:p w14:paraId="58BA5869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FDEAA3A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0DC718CF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365E42DE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5937FF03" w14:textId="77777777" w:rsidR="008F697E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</w:rPr>
            </w:pPr>
            <w:bookmarkStart w:id="63" w:name="_Toc150517008"/>
            <w:bookmarkStart w:id="64" w:name="_Toc221801095"/>
            <w:r>
              <w:rPr>
                <w:b w:val="0"/>
                <w:bCs/>
                <w:sz w:val="20"/>
                <w:szCs w:val="20"/>
                <w:lang w:val="ru-RU" w:eastAsia="ru-RU"/>
              </w:rPr>
              <w:t>Источник автономного питания</w:t>
            </w:r>
            <w:bookmarkEnd w:id="63"/>
            <w:bookmarkEnd w:id="64"/>
          </w:p>
        </w:tc>
        <w:tc>
          <w:tcPr>
            <w:tcW w:w="3544" w:type="dxa"/>
            <w:tcBorders>
              <w:top w:val="nil"/>
            </w:tcBorders>
          </w:tcPr>
          <w:p w14:paraId="543EF10D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Генератор не менее 2,5 кВт 220/380 В. </w:t>
            </w:r>
          </w:p>
          <w:p w14:paraId="0DB26D32" w14:textId="1B77A3AE" w:rsidR="008F697E" w:rsidRDefault="008F697E" w:rsidP="008F697E">
            <w:pPr>
              <w:widowControl w:val="0"/>
              <w:rPr>
                <w:rStyle w:val="28"/>
                <w:color w:val="000000"/>
                <w:sz w:val="20"/>
                <w:szCs w:val="20"/>
                <w:highlight w:val="white"/>
                <w:lang w:eastAsia="zh-CN"/>
              </w:rPr>
            </w:pPr>
            <w:r>
              <w:t xml:space="preserve">- </w:t>
            </w:r>
            <w:r>
              <w:rPr>
                <w:rStyle w:val="28"/>
                <w:color w:val="000000"/>
                <w:sz w:val="20"/>
                <w:szCs w:val="20"/>
                <w:highlight w:val="white"/>
                <w:lang w:eastAsia="zh-CN"/>
              </w:rPr>
              <w:t>Автономный источник питания должен располагаться в задней части кузова.</w:t>
            </w:r>
          </w:p>
          <w:p w14:paraId="1113D91B" w14:textId="73AC3E6C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Style w:val="28"/>
                <w:color w:val="000000"/>
                <w:sz w:val="20"/>
                <w:szCs w:val="20"/>
                <w:lang w:eastAsia="zh-CN"/>
              </w:rPr>
              <w:t xml:space="preserve">- Тип топлива должен быть идентичен типу топлива автомобиля </w:t>
            </w:r>
          </w:p>
        </w:tc>
        <w:tc>
          <w:tcPr>
            <w:tcW w:w="2691" w:type="dxa"/>
            <w:tcBorders>
              <w:top w:val="nil"/>
            </w:tcBorders>
          </w:tcPr>
          <w:p w14:paraId="417C8E4A" w14:textId="39A7996F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552" w:type="dxa"/>
            <w:tcBorders>
              <w:top w:val="nil"/>
            </w:tcBorders>
          </w:tcPr>
          <w:p w14:paraId="626B9089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394C7F0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7ACFEF86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241DEA09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AA81424" w14:textId="77777777" w:rsidR="008F697E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5" w:name="_Toc221801096"/>
            <w:r>
              <w:rPr>
                <w:b w:val="0"/>
                <w:bCs/>
                <w:sz w:val="20"/>
                <w:szCs w:val="20"/>
                <w:lang w:val="ru-RU" w:eastAsia="ru-RU"/>
              </w:rPr>
              <w:t>Средства защиты</w:t>
            </w:r>
            <w:bookmarkEnd w:id="65"/>
          </w:p>
        </w:tc>
        <w:tc>
          <w:tcPr>
            <w:tcW w:w="3544" w:type="dxa"/>
            <w:tcBorders>
              <w:top w:val="nil"/>
            </w:tcBorders>
          </w:tcPr>
          <w:p w14:paraId="0D197DC0" w14:textId="32E739AD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Штанга оперативная 110 кВ – 1 шт.</w:t>
            </w:r>
          </w:p>
          <w:p w14:paraId="25F9EBF8" w14:textId="71513C51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Указатель напряжения 35-110 кВ – 1 шт.</w:t>
            </w:r>
          </w:p>
          <w:p w14:paraId="7FDE4BED" w14:textId="03CCD522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Указатель напряжения 10 кВ – 1 шт.</w:t>
            </w:r>
          </w:p>
          <w:p w14:paraId="0E13C434" w14:textId="5FC986C4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Диэлектрические перчатки – 2 пары.</w:t>
            </w:r>
          </w:p>
          <w:p w14:paraId="275AB12B" w14:textId="196652B7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Диэлектрические боты -1 пара</w:t>
            </w:r>
          </w:p>
          <w:p w14:paraId="76274E04" w14:textId="77777777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Переносное заземление для РУ выше 1 кВ – 1 шт.</w:t>
            </w:r>
          </w:p>
          <w:p w14:paraId="5D4B93E3" w14:textId="3DC2E620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Разрядная штанга 35 кВ – 1 шт.</w:t>
            </w:r>
          </w:p>
        </w:tc>
        <w:tc>
          <w:tcPr>
            <w:tcW w:w="2691" w:type="dxa"/>
            <w:tcBorders>
              <w:top w:val="nil"/>
            </w:tcBorders>
          </w:tcPr>
          <w:p w14:paraId="3775606E" w14:textId="49E14EAF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2D012431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FD6498A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01DE7CC8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070E6669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4E7B7527" w14:textId="024B0F99" w:rsidR="008F697E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6" w:name="_Toc221801097"/>
            <w:r w:rsidRPr="00BB7FD9">
              <w:rPr>
                <w:b w:val="0"/>
                <w:bCs/>
                <w:sz w:val="20"/>
                <w:szCs w:val="20"/>
                <w:lang w:val="ru-RU" w:eastAsia="ru-RU"/>
              </w:rPr>
              <w:t>Места хранения спецодежды</w:t>
            </w:r>
            <w:bookmarkEnd w:id="66"/>
          </w:p>
        </w:tc>
        <w:tc>
          <w:tcPr>
            <w:tcW w:w="3544" w:type="dxa"/>
            <w:tcBorders>
              <w:top w:val="nil"/>
            </w:tcBorders>
          </w:tcPr>
          <w:p w14:paraId="714A3D0B" w14:textId="2995F9F6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8E62AE">
              <w:rPr>
                <w:iCs/>
                <w:sz w:val="20"/>
                <w:szCs w:val="20"/>
              </w:rPr>
              <w:t>Должны быть предусмотрен</w:t>
            </w:r>
            <w:r>
              <w:rPr>
                <w:iCs/>
                <w:sz w:val="20"/>
                <w:szCs w:val="20"/>
              </w:rPr>
              <w:t>о отдельное</w:t>
            </w:r>
            <w:r w:rsidRPr="008E62AE">
              <w:rPr>
                <w:iCs/>
                <w:sz w:val="20"/>
                <w:szCs w:val="20"/>
              </w:rPr>
              <w:t xml:space="preserve"> мест</w:t>
            </w:r>
            <w:r>
              <w:rPr>
                <w:iCs/>
                <w:sz w:val="20"/>
                <w:szCs w:val="20"/>
              </w:rPr>
              <w:t>о</w:t>
            </w:r>
            <w:r w:rsidRPr="008E62AE">
              <w:rPr>
                <w:iCs/>
                <w:sz w:val="20"/>
                <w:szCs w:val="20"/>
              </w:rPr>
              <w:t xml:space="preserve"> хранения спецодежды</w:t>
            </w:r>
            <w:r>
              <w:rPr>
                <w:iCs/>
                <w:sz w:val="20"/>
                <w:szCs w:val="20"/>
              </w:rPr>
              <w:t xml:space="preserve"> (зимний комплект защиты от дуги, каска, сапоги)</w:t>
            </w:r>
            <w:r w:rsidRPr="008E62AE">
              <w:rPr>
                <w:iCs/>
                <w:sz w:val="20"/>
                <w:szCs w:val="20"/>
              </w:rPr>
              <w:t xml:space="preserve"> не менее чем на 4 человек</w:t>
            </w:r>
            <w:r>
              <w:rPr>
                <w:iCs/>
                <w:sz w:val="20"/>
                <w:szCs w:val="20"/>
              </w:rPr>
              <w:t>а</w:t>
            </w:r>
            <w:r w:rsidRPr="008E62AE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nil"/>
            </w:tcBorders>
          </w:tcPr>
          <w:p w14:paraId="4814D412" w14:textId="21318888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621880CB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111C5CF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2B041FC7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45F319E7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1A35856B" w14:textId="6B31B994" w:rsidR="008F697E" w:rsidRPr="00BB7FD9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7" w:name="_Toc221801098"/>
            <w:r w:rsidRPr="00BB7FD9">
              <w:rPr>
                <w:b w:val="0"/>
                <w:bCs/>
                <w:sz w:val="20"/>
                <w:szCs w:val="20"/>
                <w:lang w:val="ru-RU" w:eastAsia="ru-RU"/>
              </w:rPr>
              <w:t>Места хранения средств защиты</w:t>
            </w:r>
            <w:bookmarkEnd w:id="67"/>
          </w:p>
        </w:tc>
        <w:tc>
          <w:tcPr>
            <w:tcW w:w="3544" w:type="dxa"/>
            <w:tcBorders>
              <w:top w:val="nil"/>
            </w:tcBorders>
          </w:tcPr>
          <w:p w14:paraId="124C0CD3" w14:textId="7DBA2E68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BB7FD9">
              <w:rPr>
                <w:iCs/>
                <w:sz w:val="20"/>
                <w:szCs w:val="20"/>
              </w:rPr>
              <w:t>Должно быть обеспечено размещение полного комплекта средств</w:t>
            </w:r>
            <w:r>
              <w:rPr>
                <w:iCs/>
                <w:sz w:val="20"/>
                <w:szCs w:val="20"/>
              </w:rPr>
              <w:t xml:space="preserve"> защиты на стационарных местах</w:t>
            </w:r>
          </w:p>
        </w:tc>
        <w:tc>
          <w:tcPr>
            <w:tcW w:w="2691" w:type="dxa"/>
            <w:tcBorders>
              <w:top w:val="nil"/>
            </w:tcBorders>
          </w:tcPr>
          <w:p w14:paraId="0A94C1EA" w14:textId="044F9324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07DFD786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15BD4EC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46B75298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5726E6F2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0A76AE3B" w14:textId="26B414CF" w:rsidR="008F697E" w:rsidRPr="00BB7FD9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8" w:name="_Toc221801099"/>
            <w:r w:rsidRPr="00BB7FD9">
              <w:rPr>
                <w:b w:val="0"/>
                <w:bCs/>
                <w:sz w:val="20"/>
                <w:szCs w:val="20"/>
                <w:lang w:val="ru-RU" w:eastAsia="ru-RU"/>
              </w:rPr>
              <w:t>Места хранения измерительного оборудования</w:t>
            </w:r>
            <w:bookmarkEnd w:id="68"/>
          </w:p>
        </w:tc>
        <w:tc>
          <w:tcPr>
            <w:tcW w:w="3544" w:type="dxa"/>
            <w:tcBorders>
              <w:top w:val="nil"/>
            </w:tcBorders>
          </w:tcPr>
          <w:p w14:paraId="0606B885" w14:textId="4AA67E59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BB7FD9">
              <w:rPr>
                <w:iCs/>
                <w:sz w:val="20"/>
                <w:szCs w:val="20"/>
              </w:rPr>
              <w:t>Должны быть предусмотрены отдельные шкафы/отсеки для хранения измерительного оборудования с фиксацией от смещения.</w:t>
            </w:r>
          </w:p>
        </w:tc>
        <w:tc>
          <w:tcPr>
            <w:tcW w:w="2691" w:type="dxa"/>
            <w:tcBorders>
              <w:top w:val="nil"/>
            </w:tcBorders>
          </w:tcPr>
          <w:p w14:paraId="4AE18ACD" w14:textId="7BCC755C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4996B510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5ACF171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599B1E99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011979D0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4962DA1B" w14:textId="08A2B9F1" w:rsidR="008F697E" w:rsidRPr="00BB7FD9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69" w:name="_Toc221801100"/>
            <w:r>
              <w:rPr>
                <w:b w:val="0"/>
                <w:bCs/>
                <w:sz w:val="20"/>
                <w:szCs w:val="20"/>
                <w:lang w:val="ru-RU" w:eastAsia="ru-RU"/>
              </w:rPr>
              <w:t>Р</w:t>
            </w:r>
            <w:r w:rsidRPr="00BB7FD9">
              <w:rPr>
                <w:b w:val="0"/>
                <w:bCs/>
                <w:sz w:val="20"/>
                <w:szCs w:val="20"/>
                <w:lang w:val="ru-RU" w:eastAsia="ru-RU"/>
              </w:rPr>
              <w:t>азмещение высоковольтной испытательной установки</w:t>
            </w:r>
            <w:bookmarkEnd w:id="69"/>
          </w:p>
        </w:tc>
        <w:tc>
          <w:tcPr>
            <w:tcW w:w="3544" w:type="dxa"/>
            <w:tcBorders>
              <w:top w:val="nil"/>
            </w:tcBorders>
          </w:tcPr>
          <w:p w14:paraId="517DE72F" w14:textId="77777777" w:rsidR="008F697E" w:rsidRPr="00BB7FD9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BB7FD9">
              <w:rPr>
                <w:iCs/>
                <w:sz w:val="20"/>
                <w:szCs w:val="20"/>
              </w:rPr>
              <w:t>Должно быть обеспечено стационарное крепление установки с исключением самопроизвольного перемещения.</w:t>
            </w:r>
          </w:p>
          <w:p w14:paraId="70562AD4" w14:textId="661AE0B0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BB7FD9">
              <w:rPr>
                <w:iCs/>
                <w:sz w:val="20"/>
                <w:szCs w:val="20"/>
              </w:rPr>
              <w:t>Защита от вибрации</w:t>
            </w:r>
          </w:p>
        </w:tc>
        <w:tc>
          <w:tcPr>
            <w:tcW w:w="2691" w:type="dxa"/>
            <w:tcBorders>
              <w:top w:val="nil"/>
            </w:tcBorders>
          </w:tcPr>
          <w:p w14:paraId="34B5F756" w14:textId="6DBF4DD8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43DE5C82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48FBEE5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70D7925A" w14:textId="77777777" w:rsidTr="00474BE6">
        <w:tc>
          <w:tcPr>
            <w:tcW w:w="853" w:type="dxa"/>
            <w:tcBorders>
              <w:top w:val="nil"/>
            </w:tcBorders>
            <w:vAlign w:val="center"/>
          </w:tcPr>
          <w:p w14:paraId="4FE2B5A0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475EAAD8" w14:textId="77CCEA64" w:rsidR="008F697E" w:rsidRPr="00BB7FD9" w:rsidRDefault="008F697E" w:rsidP="008F697E">
            <w:pPr>
              <w:pStyle w:val="1"/>
              <w:widowControl w:val="0"/>
              <w:ind w:left="0" w:firstLine="0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70" w:name="_Toc221801101"/>
            <w:r w:rsidRPr="00BB7FD9">
              <w:rPr>
                <w:b w:val="0"/>
                <w:bCs/>
                <w:sz w:val="20"/>
                <w:szCs w:val="20"/>
                <w:lang w:val="ru-RU" w:eastAsia="ru-RU"/>
              </w:rPr>
              <w:t>Защита от вибрации</w:t>
            </w:r>
            <w:bookmarkEnd w:id="70"/>
          </w:p>
        </w:tc>
        <w:tc>
          <w:tcPr>
            <w:tcW w:w="3544" w:type="dxa"/>
            <w:tcBorders>
              <w:top w:val="nil"/>
            </w:tcBorders>
          </w:tcPr>
          <w:p w14:paraId="15CCF3A4" w14:textId="02C7625C" w:rsidR="008F697E" w:rsidRDefault="008F697E" w:rsidP="008F697E">
            <w:pPr>
              <w:widowControl w:val="0"/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BB7FD9">
              <w:rPr>
                <w:iCs/>
                <w:sz w:val="20"/>
                <w:szCs w:val="20"/>
              </w:rPr>
              <w:t>Конструкция креплений должна предусматривать демпфирующие элементы, обеспечивающие снижение воздействия вибрации и ударных нагрузок при движении.</w:t>
            </w:r>
          </w:p>
        </w:tc>
        <w:tc>
          <w:tcPr>
            <w:tcW w:w="2691" w:type="dxa"/>
            <w:tcBorders>
              <w:top w:val="nil"/>
            </w:tcBorders>
          </w:tcPr>
          <w:p w14:paraId="72ABA5E1" w14:textId="5F1A4862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tcBorders>
              <w:top w:val="nil"/>
            </w:tcBorders>
          </w:tcPr>
          <w:p w14:paraId="3E0797A2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450F519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683E3CEB" w14:textId="77777777" w:rsidTr="00474BE6">
        <w:tc>
          <w:tcPr>
            <w:tcW w:w="853" w:type="dxa"/>
            <w:vAlign w:val="center"/>
          </w:tcPr>
          <w:p w14:paraId="76DC5716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E05E578" w14:textId="77777777" w:rsidR="008F697E" w:rsidRDefault="008F697E" w:rsidP="008F697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1" w:type="dxa"/>
          </w:tcPr>
          <w:p w14:paraId="43411DCF" w14:textId="77777777" w:rsidR="008F697E" w:rsidRDefault="008F697E" w:rsidP="008F697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342179B9" w14:textId="77777777" w:rsidR="008F697E" w:rsidRDefault="008F697E" w:rsidP="008F697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03477ACA" w14:textId="77777777" w:rsidR="008F697E" w:rsidRDefault="008F697E" w:rsidP="008F697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1364CE09" w14:textId="77777777" w:rsidTr="00474BE6">
        <w:tc>
          <w:tcPr>
            <w:tcW w:w="853" w:type="dxa"/>
            <w:vAlign w:val="center"/>
          </w:tcPr>
          <w:p w14:paraId="36B403A7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2FCE6F3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 МТР</w:t>
            </w:r>
          </w:p>
        </w:tc>
        <w:tc>
          <w:tcPr>
            <w:tcW w:w="3544" w:type="dxa"/>
          </w:tcPr>
          <w:p w14:paraId="2B34C47B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филиал Центральные Электрические Сети (ЦЭС) ПАО «Якутскэнерго». Адрес: 677021, РФ, Республика Саха (Якутия), г. Якутск, проспект Михаила Николаева, 26.</w:t>
            </w:r>
          </w:p>
        </w:tc>
        <w:tc>
          <w:tcPr>
            <w:tcW w:w="2691" w:type="dxa"/>
          </w:tcPr>
          <w:p w14:paraId="2262721C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35C06454" w14:textId="77777777" w:rsidR="008F697E" w:rsidRDefault="008F697E" w:rsidP="008F697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14:paraId="30D5C149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0456750D" w14:textId="77777777" w:rsidTr="00EC71DF">
        <w:tc>
          <w:tcPr>
            <w:tcW w:w="853" w:type="dxa"/>
            <w:vAlign w:val="center"/>
          </w:tcPr>
          <w:p w14:paraId="506D0921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2041BC5" w14:textId="7285F3B2" w:rsidR="008F697E" w:rsidRDefault="008F697E" w:rsidP="008F697E">
            <w:pPr>
              <w:pStyle w:val="affff3"/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Способ доставки</w:t>
            </w:r>
          </w:p>
        </w:tc>
        <w:tc>
          <w:tcPr>
            <w:tcW w:w="3544" w:type="dxa"/>
            <w:vAlign w:val="center"/>
          </w:tcPr>
          <w:p w14:paraId="72AA13CE" w14:textId="5C83F6C2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Поставщик обеспечивает перегон своих ходом до места поставки</w:t>
            </w:r>
          </w:p>
        </w:tc>
        <w:tc>
          <w:tcPr>
            <w:tcW w:w="2691" w:type="dxa"/>
            <w:vAlign w:val="center"/>
          </w:tcPr>
          <w:p w14:paraId="01C6AB5F" w14:textId="71E8EC6D" w:rsidR="008F697E" w:rsidRDefault="008F697E" w:rsidP="008F697E">
            <w:pPr>
              <w:widowControl w:val="0"/>
              <w:tabs>
                <w:tab w:val="left" w:pos="660"/>
              </w:tabs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3DA90459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818A3F4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8F697E" w14:paraId="64DE8BDB" w14:textId="77777777" w:rsidTr="00EC71DF">
        <w:tc>
          <w:tcPr>
            <w:tcW w:w="853" w:type="dxa"/>
            <w:vAlign w:val="center"/>
          </w:tcPr>
          <w:p w14:paraId="7C045F5D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CB7A1B" w14:textId="743A50DD" w:rsidR="008F697E" w:rsidRDefault="008F697E" w:rsidP="008F697E">
            <w:pPr>
              <w:pStyle w:val="affff3"/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Условия доставки</w:t>
            </w:r>
          </w:p>
        </w:tc>
        <w:tc>
          <w:tcPr>
            <w:tcW w:w="3544" w:type="dxa"/>
            <w:vAlign w:val="center"/>
          </w:tcPr>
          <w:p w14:paraId="6F183971" w14:textId="7C3D2B90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 проведением регламентированного ТО в пути следования и предпродажной подготовки в месте доставки, согласно инструкции по эксплуатации шасси, с обязательным предоставлением подтверждающих документов.</w:t>
            </w:r>
          </w:p>
        </w:tc>
        <w:tc>
          <w:tcPr>
            <w:tcW w:w="2691" w:type="dxa"/>
            <w:vAlign w:val="center"/>
          </w:tcPr>
          <w:p w14:paraId="0F60A9E0" w14:textId="0FC2FF12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0A61B9BD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21F4673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8F697E" w14:paraId="4B6074B7" w14:textId="77777777" w:rsidTr="00EC71DF">
        <w:tc>
          <w:tcPr>
            <w:tcW w:w="853" w:type="dxa"/>
            <w:vAlign w:val="center"/>
          </w:tcPr>
          <w:p w14:paraId="150F4252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6FFD30" w14:textId="51BD2820" w:rsidR="008F697E" w:rsidRDefault="008F697E" w:rsidP="008F697E">
            <w:pPr>
              <w:pStyle w:val="affff3"/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Маркировка продукции при приёме</w:t>
            </w:r>
          </w:p>
        </w:tc>
        <w:tc>
          <w:tcPr>
            <w:tcW w:w="3544" w:type="dxa"/>
            <w:vAlign w:val="center"/>
          </w:tcPr>
          <w:p w14:paraId="3450D329" w14:textId="60B9345B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Серийный заводской номер (VIN), шильд завода изготовителя</w:t>
            </w:r>
          </w:p>
        </w:tc>
        <w:tc>
          <w:tcPr>
            <w:tcW w:w="2691" w:type="dxa"/>
            <w:vAlign w:val="center"/>
          </w:tcPr>
          <w:p w14:paraId="1BC192A1" w14:textId="6BE1E1AA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6C22EFF2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5BFF5E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8F697E" w14:paraId="6912D4AD" w14:textId="77777777" w:rsidTr="00EC71DF">
        <w:tc>
          <w:tcPr>
            <w:tcW w:w="853" w:type="dxa"/>
            <w:vAlign w:val="center"/>
          </w:tcPr>
          <w:p w14:paraId="2C0D5D7D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7C85DCD" w14:textId="77777777" w:rsidR="008F697E" w:rsidRDefault="008F697E" w:rsidP="008F697E">
            <w:pPr>
              <w:widowControl w:val="0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2691" w:type="dxa"/>
          </w:tcPr>
          <w:p w14:paraId="7CC34FB2" w14:textId="77777777" w:rsidR="008F697E" w:rsidRDefault="008F697E" w:rsidP="008F697E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  <w:vAlign w:val="center"/>
          </w:tcPr>
          <w:p w14:paraId="6BD551C7" w14:textId="53ED8145" w:rsidR="008F697E" w:rsidRDefault="008F697E" w:rsidP="008F697E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71AF31B5" w14:textId="77777777" w:rsidR="008F697E" w:rsidRDefault="008F697E" w:rsidP="008F697E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025B1D94" w14:textId="77777777" w:rsidTr="00474BE6">
        <w:tc>
          <w:tcPr>
            <w:tcW w:w="853" w:type="dxa"/>
            <w:vAlign w:val="center"/>
          </w:tcPr>
          <w:p w14:paraId="1275EEA8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1515588" w14:textId="77777777" w:rsidR="008F697E" w:rsidRDefault="008F697E" w:rsidP="008F697E">
            <w:pPr>
              <w:pStyle w:val="affff3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метрологическому обеспечению</w:t>
            </w:r>
          </w:p>
        </w:tc>
        <w:tc>
          <w:tcPr>
            <w:tcW w:w="3544" w:type="dxa"/>
            <w:vAlign w:val="center"/>
          </w:tcPr>
          <w:p w14:paraId="384B2C95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средства измерения, входящие в состав установки должны быть зарегистрированы в Государственном реестре средств измерения</w:t>
            </w:r>
          </w:p>
        </w:tc>
        <w:tc>
          <w:tcPr>
            <w:tcW w:w="2691" w:type="dxa"/>
          </w:tcPr>
          <w:p w14:paraId="36FA125E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329F6981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89F4D09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63E7A743" w14:textId="77777777" w:rsidTr="00474BE6">
        <w:trPr>
          <w:trHeight w:val="698"/>
        </w:trPr>
        <w:tc>
          <w:tcPr>
            <w:tcW w:w="853" w:type="dxa"/>
            <w:vAlign w:val="center"/>
          </w:tcPr>
          <w:p w14:paraId="7C8A58EE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2829C12" w14:textId="77777777" w:rsidR="008F697E" w:rsidRDefault="008F697E" w:rsidP="008F697E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1" w:type="dxa"/>
          </w:tcPr>
          <w:p w14:paraId="47AA47D0" w14:textId="77777777" w:rsidR="008F697E" w:rsidRDefault="008F697E" w:rsidP="008F697E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6A91D844" w14:textId="77777777" w:rsidR="008F697E" w:rsidRDefault="008F697E" w:rsidP="008F697E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7822A382" w14:textId="77777777" w:rsidR="008F697E" w:rsidRDefault="008F697E" w:rsidP="008F697E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189E574B" w14:textId="77777777" w:rsidTr="00474BE6">
        <w:tc>
          <w:tcPr>
            <w:tcW w:w="853" w:type="dxa"/>
            <w:vAlign w:val="center"/>
          </w:tcPr>
          <w:p w14:paraId="4908AB0D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6C96F945" w14:textId="77777777" w:rsidR="008F697E" w:rsidRDefault="008F697E" w:rsidP="008F697E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гарантии</w:t>
            </w:r>
          </w:p>
        </w:tc>
        <w:tc>
          <w:tcPr>
            <w:tcW w:w="3544" w:type="dxa"/>
          </w:tcPr>
          <w:p w14:paraId="76E5CD51" w14:textId="77777777" w:rsidR="008F697E" w:rsidRDefault="008F697E" w:rsidP="008F697E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гарантии на оборудование и все поставленные запасные части должен составлять не менее 12 месяцев с даты ввода оборудования в эксплуатацию (подписания Акта приемки)</w:t>
            </w:r>
          </w:p>
        </w:tc>
        <w:tc>
          <w:tcPr>
            <w:tcW w:w="2691" w:type="dxa"/>
          </w:tcPr>
          <w:p w14:paraId="69028300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20688A77" w14:textId="77777777" w:rsidR="008F697E" w:rsidRDefault="008F697E" w:rsidP="008F697E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6594CD8C" w14:textId="77777777" w:rsidR="008F697E" w:rsidRDefault="008F697E" w:rsidP="008F697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8F697E" w14:paraId="3EC9227F" w14:textId="77777777" w:rsidTr="00474BE6">
        <w:tc>
          <w:tcPr>
            <w:tcW w:w="853" w:type="dxa"/>
            <w:vAlign w:val="center"/>
          </w:tcPr>
          <w:p w14:paraId="0D878D26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43EA76C" w14:textId="77777777" w:rsidR="008F697E" w:rsidRDefault="008F697E" w:rsidP="008F697E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1" w:type="dxa"/>
          </w:tcPr>
          <w:p w14:paraId="12A9B20E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13207212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5EC4CBBE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2AF5BF88" w14:textId="77777777" w:rsidTr="00474BE6">
        <w:trPr>
          <w:trHeight w:val="70"/>
        </w:trPr>
        <w:tc>
          <w:tcPr>
            <w:tcW w:w="853" w:type="dxa"/>
            <w:vAlign w:val="center"/>
          </w:tcPr>
          <w:p w14:paraId="453D403F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9D6901F" w14:textId="77777777" w:rsidR="008F697E" w:rsidRDefault="008F697E" w:rsidP="008F697E">
            <w:pPr>
              <w:pStyle w:val="1"/>
              <w:widowControl w:val="0"/>
              <w:numPr>
                <w:ilvl w:val="0"/>
                <w:numId w:val="9"/>
              </w:numPr>
              <w:spacing w:before="0" w:after="0"/>
              <w:rPr>
                <w:sz w:val="20"/>
                <w:szCs w:val="20"/>
              </w:rPr>
            </w:pPr>
            <w:bookmarkStart w:id="71" w:name="_Toc180047714"/>
            <w:bookmarkStart w:id="72" w:name="_Toc221801102"/>
            <w:r>
              <w:rPr>
                <w:b w:val="0"/>
                <w:bCs/>
                <w:sz w:val="20"/>
                <w:szCs w:val="20"/>
                <w:lang w:val="ru-RU" w:eastAsia="ru-RU"/>
              </w:rPr>
              <w:t>Объем поставки оборудования</w:t>
            </w:r>
            <w:bookmarkEnd w:id="71"/>
            <w:bookmarkEnd w:id="72"/>
          </w:p>
        </w:tc>
        <w:tc>
          <w:tcPr>
            <w:tcW w:w="3544" w:type="dxa"/>
            <w:vAlign w:val="center"/>
          </w:tcPr>
          <w:p w14:paraId="1763C9EF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x-none"/>
              </w:rPr>
              <w:t>Передвижная электротехническая лаборатория</w:t>
            </w:r>
            <w:r>
              <w:rPr>
                <w:sz w:val="20"/>
                <w:szCs w:val="20"/>
              </w:rPr>
              <w:t xml:space="preserve"> - 1 шт.</w:t>
            </w:r>
          </w:p>
          <w:p w14:paraId="6A46930A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14:paraId="3083CFD5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4BC8F91E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809CC76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40661ACD" w14:textId="77777777" w:rsidTr="00474BE6">
        <w:tc>
          <w:tcPr>
            <w:tcW w:w="853" w:type="dxa"/>
            <w:vAlign w:val="center"/>
          </w:tcPr>
          <w:p w14:paraId="30C19734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DD274B8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3544" w:type="dxa"/>
            <w:vAlign w:val="center"/>
          </w:tcPr>
          <w:p w14:paraId="2D4102A1" w14:textId="77777777" w:rsidR="008F697E" w:rsidRPr="00B837FB" w:rsidRDefault="008F697E" w:rsidP="008F697E">
            <w:pPr>
              <w:widowControl w:val="0"/>
              <w:tabs>
                <w:tab w:val="left" w:pos="313"/>
              </w:tabs>
              <w:spacing w:before="60" w:after="60"/>
              <w:contextualSpacing/>
              <w:rPr>
                <w:iCs/>
                <w:sz w:val="20"/>
                <w:szCs w:val="20"/>
              </w:rPr>
            </w:pPr>
            <w:r w:rsidRPr="00B837FB">
              <w:rPr>
                <w:iCs/>
                <w:sz w:val="20"/>
                <w:szCs w:val="20"/>
              </w:rPr>
              <w:t>К комплекту поставленного оборудования прилагается следующая эксплуатационная документация:</w:t>
            </w:r>
          </w:p>
          <w:p w14:paraId="320E9742" w14:textId="77777777" w:rsidR="008F697E" w:rsidRPr="00B837FB" w:rsidRDefault="008F697E" w:rsidP="008F697E">
            <w:pPr>
              <w:pStyle w:val="aff0"/>
              <w:widowControl w:val="0"/>
              <w:numPr>
                <w:ilvl w:val="0"/>
                <w:numId w:val="13"/>
              </w:numPr>
              <w:tabs>
                <w:tab w:val="left" w:pos="313"/>
              </w:tabs>
              <w:spacing w:before="60" w:after="60"/>
              <w:ind w:left="0" w:firstLine="0"/>
              <w:rPr>
                <w:iCs/>
                <w:sz w:val="20"/>
                <w:szCs w:val="20"/>
              </w:rPr>
            </w:pPr>
            <w:r w:rsidRPr="00B837FB">
              <w:rPr>
                <w:iCs/>
                <w:sz w:val="20"/>
                <w:szCs w:val="20"/>
              </w:rPr>
              <w:t>Руководство по эксплуатации;</w:t>
            </w:r>
          </w:p>
          <w:p w14:paraId="74CD7E5D" w14:textId="77777777" w:rsidR="008F697E" w:rsidRPr="00B837FB" w:rsidRDefault="008F697E" w:rsidP="008F697E">
            <w:pPr>
              <w:pStyle w:val="aff0"/>
              <w:widowControl w:val="0"/>
              <w:numPr>
                <w:ilvl w:val="0"/>
                <w:numId w:val="13"/>
              </w:numPr>
              <w:tabs>
                <w:tab w:val="left" w:pos="313"/>
              </w:tabs>
              <w:spacing w:before="60" w:after="60"/>
              <w:ind w:left="0" w:firstLine="0"/>
              <w:rPr>
                <w:iCs/>
                <w:sz w:val="20"/>
                <w:szCs w:val="20"/>
              </w:rPr>
            </w:pPr>
            <w:r w:rsidRPr="00B837FB">
              <w:rPr>
                <w:iCs/>
                <w:sz w:val="20"/>
                <w:szCs w:val="20"/>
              </w:rPr>
              <w:t>Технический паспорт;</w:t>
            </w:r>
          </w:p>
          <w:p w14:paraId="0A75A941" w14:textId="77777777" w:rsidR="008F697E" w:rsidRPr="00B837FB" w:rsidRDefault="008F697E" w:rsidP="008F697E">
            <w:pPr>
              <w:pStyle w:val="aff0"/>
              <w:widowControl w:val="0"/>
              <w:numPr>
                <w:ilvl w:val="0"/>
                <w:numId w:val="13"/>
              </w:numPr>
              <w:tabs>
                <w:tab w:val="left" w:pos="313"/>
              </w:tabs>
              <w:spacing w:before="60" w:after="60"/>
              <w:ind w:left="0" w:firstLine="0"/>
              <w:rPr>
                <w:iCs/>
                <w:sz w:val="20"/>
                <w:szCs w:val="20"/>
              </w:rPr>
            </w:pPr>
            <w:r w:rsidRPr="00B837FB">
              <w:rPr>
                <w:iCs/>
                <w:sz w:val="20"/>
                <w:szCs w:val="20"/>
              </w:rPr>
              <w:lastRenderedPageBreak/>
              <w:t>Гарантийный талон;</w:t>
            </w:r>
          </w:p>
          <w:p w14:paraId="5EEAD2A4" w14:textId="77777777" w:rsidR="008F697E" w:rsidRPr="00B837FB" w:rsidRDefault="008F697E" w:rsidP="008F697E">
            <w:pPr>
              <w:pStyle w:val="aff0"/>
              <w:widowControl w:val="0"/>
              <w:numPr>
                <w:ilvl w:val="0"/>
                <w:numId w:val="13"/>
              </w:numPr>
              <w:tabs>
                <w:tab w:val="left" w:pos="313"/>
              </w:tabs>
              <w:spacing w:before="60" w:after="60"/>
              <w:ind w:left="0" w:firstLine="0"/>
              <w:rPr>
                <w:iCs/>
                <w:sz w:val="20"/>
                <w:szCs w:val="20"/>
              </w:rPr>
            </w:pPr>
            <w:r w:rsidRPr="00B837FB">
              <w:rPr>
                <w:sz w:val="20"/>
                <w:szCs w:val="20"/>
              </w:rPr>
              <w:t>Свидетельство о поверке на каждый прибор</w:t>
            </w:r>
          </w:p>
          <w:p w14:paraId="397E17C5" w14:textId="719FC7F9" w:rsidR="008F697E" w:rsidRPr="00B837FB" w:rsidRDefault="008F697E" w:rsidP="008F697E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13"/>
              </w:tabs>
              <w:ind w:left="0" w:firstLine="0"/>
              <w:rPr>
                <w:sz w:val="20"/>
                <w:szCs w:val="20"/>
              </w:rPr>
            </w:pPr>
            <w:r w:rsidRPr="00B837FB">
              <w:rPr>
                <w:iCs/>
                <w:sz w:val="20"/>
                <w:szCs w:val="20"/>
              </w:rPr>
              <w:t xml:space="preserve">Декларация соответствия </w:t>
            </w:r>
          </w:p>
        </w:tc>
        <w:tc>
          <w:tcPr>
            <w:tcW w:w="2691" w:type="dxa"/>
          </w:tcPr>
          <w:p w14:paraId="3562C472" w14:textId="1943F8CD" w:rsidR="008F697E" w:rsidRPr="00B837FB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 w:rsidRPr="00B837FB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29172820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86B1DE0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380FBAF1" w14:textId="77777777" w:rsidTr="00EC71DF">
        <w:tc>
          <w:tcPr>
            <w:tcW w:w="853" w:type="dxa"/>
            <w:vAlign w:val="center"/>
          </w:tcPr>
          <w:p w14:paraId="461AE7D9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13D3EBC" w14:textId="419E1D3E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 xml:space="preserve">Соответствие продукции техническому регламенту Таможенного союза «О безопасности колёсных транспортных средств» (ИР ТС 018/2011)  </w:t>
            </w:r>
          </w:p>
        </w:tc>
        <w:tc>
          <w:tcPr>
            <w:tcW w:w="3544" w:type="dxa"/>
            <w:vAlign w:val="center"/>
          </w:tcPr>
          <w:p w14:paraId="69D4AE69" w14:textId="77777777" w:rsidR="008F697E" w:rsidRDefault="008F697E" w:rsidP="008F697E">
            <w:pPr>
              <w:widowControl w:val="0"/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Подтверждается предоставлением вместе с продукцией одного из следующих документов:</w:t>
            </w:r>
          </w:p>
          <w:p w14:paraId="1F33D8A6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транспортных средств, оценка соответствия которых проводилась в форме одобрения типа, — одобрение типа транспортного средства; </w:t>
            </w:r>
          </w:p>
          <w:p w14:paraId="230B1E5D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шасси — одобрение типа шасси;</w:t>
            </w:r>
          </w:p>
          <w:p w14:paraId="7C98A940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единичных транспортных средств — свидетельство о безопасности конструкции транспортного средства;</w:t>
            </w:r>
          </w:p>
          <w:p w14:paraId="759C7009" w14:textId="07A209CB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компонентов транспортных средств — декларация о соответствии или сертификат соответствия</w:t>
            </w:r>
          </w:p>
        </w:tc>
        <w:tc>
          <w:tcPr>
            <w:tcW w:w="2691" w:type="dxa"/>
            <w:vAlign w:val="center"/>
          </w:tcPr>
          <w:p w14:paraId="0D82FCE3" w14:textId="6E5E68DD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752C4E6D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C9B41E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</w:p>
        </w:tc>
      </w:tr>
      <w:tr w:rsidR="008F697E" w14:paraId="6E218195" w14:textId="77777777" w:rsidTr="00474BE6">
        <w:tc>
          <w:tcPr>
            <w:tcW w:w="853" w:type="dxa"/>
            <w:vAlign w:val="center"/>
          </w:tcPr>
          <w:p w14:paraId="1A1C5D89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D3D1601" w14:textId="77777777" w:rsidR="008F697E" w:rsidRDefault="008F697E" w:rsidP="008F697E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экономическим параметрам</w:t>
            </w:r>
          </w:p>
        </w:tc>
        <w:tc>
          <w:tcPr>
            <w:tcW w:w="2691" w:type="dxa"/>
          </w:tcPr>
          <w:p w14:paraId="3B81F7E9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04106D6E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0542C8E4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2FACF88E" w14:textId="77777777" w:rsidTr="00474BE6">
        <w:tc>
          <w:tcPr>
            <w:tcW w:w="853" w:type="dxa"/>
            <w:vAlign w:val="center"/>
          </w:tcPr>
          <w:p w14:paraId="16751828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2C8715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</w:t>
            </w:r>
          </w:p>
        </w:tc>
        <w:tc>
          <w:tcPr>
            <w:tcW w:w="3544" w:type="dxa"/>
          </w:tcPr>
          <w:p w14:paraId="3846EE39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заводом-изготовителем</w:t>
            </w:r>
          </w:p>
        </w:tc>
        <w:tc>
          <w:tcPr>
            <w:tcW w:w="2691" w:type="dxa"/>
          </w:tcPr>
          <w:p w14:paraId="142DC006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3A2C6C50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441380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4C03BE15" w14:textId="77777777" w:rsidTr="00474BE6">
        <w:tc>
          <w:tcPr>
            <w:tcW w:w="853" w:type="dxa"/>
            <w:vAlign w:val="center"/>
          </w:tcPr>
          <w:p w14:paraId="19C83E5F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20D93BC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сервисного центра в РФ</w:t>
            </w:r>
          </w:p>
        </w:tc>
        <w:tc>
          <w:tcPr>
            <w:tcW w:w="3544" w:type="dxa"/>
          </w:tcPr>
          <w:p w14:paraId="4DE9693D" w14:textId="77777777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</w:p>
        </w:tc>
        <w:tc>
          <w:tcPr>
            <w:tcW w:w="2691" w:type="dxa"/>
          </w:tcPr>
          <w:p w14:paraId="0E77301D" w14:textId="77777777" w:rsidR="008F697E" w:rsidRDefault="008F697E" w:rsidP="008F697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0D7D920B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586ABE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2D122372" w14:textId="77777777" w:rsidTr="00EC71DF">
        <w:tc>
          <w:tcPr>
            <w:tcW w:w="853" w:type="dxa"/>
            <w:vAlign w:val="center"/>
          </w:tcPr>
          <w:p w14:paraId="4F2135A1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813352F" w14:textId="79093763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bCs/>
                <w:sz w:val="20"/>
              </w:rPr>
              <w:t>Изготовление</w:t>
            </w:r>
          </w:p>
        </w:tc>
        <w:tc>
          <w:tcPr>
            <w:tcW w:w="3544" w:type="dxa"/>
            <w:vAlign w:val="center"/>
          </w:tcPr>
          <w:p w14:paraId="23EC21CB" w14:textId="312D6C1B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color w:val="000000"/>
                <w:sz w:val="20"/>
                <w:szCs w:val="20"/>
              </w:rPr>
              <w:t>Продукция должна быть произведенной заводом изготовителем с опытом выпуска данной продукции не менее пяти лет, поставляемая продукция должна быть новой, не бывшей в употреблении, изготовленной не ранее 2026г.</w:t>
            </w:r>
          </w:p>
        </w:tc>
        <w:tc>
          <w:tcPr>
            <w:tcW w:w="2691" w:type="dxa"/>
            <w:vAlign w:val="center"/>
          </w:tcPr>
          <w:p w14:paraId="34D93ACB" w14:textId="72F3C593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0CB1539E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E18E06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16F7E77B" w14:textId="77777777" w:rsidTr="00EC71DF">
        <w:tc>
          <w:tcPr>
            <w:tcW w:w="853" w:type="dxa"/>
            <w:vAlign w:val="center"/>
          </w:tcPr>
          <w:p w14:paraId="2A9FF096" w14:textId="77777777" w:rsidR="008F697E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4DD6BAE" w14:textId="0CEF9084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Коэффициент готовности</w:t>
            </w:r>
          </w:p>
        </w:tc>
        <w:tc>
          <w:tcPr>
            <w:tcW w:w="3544" w:type="dxa"/>
            <w:vAlign w:val="center"/>
          </w:tcPr>
          <w:p w14:paraId="4D78CD19" w14:textId="5D87D205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Готовность к эксплуатации с момента получения автомобиля</w:t>
            </w:r>
          </w:p>
        </w:tc>
        <w:tc>
          <w:tcPr>
            <w:tcW w:w="2691" w:type="dxa"/>
            <w:vAlign w:val="center"/>
          </w:tcPr>
          <w:p w14:paraId="2E611E96" w14:textId="3E910141" w:rsidR="008F697E" w:rsidRDefault="008F697E" w:rsidP="008F697E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14:paraId="5EDF268C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D6C2B2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697E" w14:paraId="528AAE46" w14:textId="77777777" w:rsidTr="00EC71DF">
        <w:tc>
          <w:tcPr>
            <w:tcW w:w="853" w:type="dxa"/>
            <w:vAlign w:val="center"/>
          </w:tcPr>
          <w:p w14:paraId="66089FE6" w14:textId="77777777" w:rsidR="008F697E" w:rsidRDefault="008F697E" w:rsidP="008F697E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3EB324A" w14:textId="31E2BEFC" w:rsidR="008F697E" w:rsidRDefault="008F697E" w:rsidP="008F697E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 w:rsidRPr="00B837FB">
              <w:rPr>
                <w:b/>
                <w:sz w:val="20"/>
                <w:szCs w:val="20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691" w:type="dxa"/>
          </w:tcPr>
          <w:p w14:paraId="20F524C4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14:paraId="77902B9F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14:paraId="70E66A58" w14:textId="77777777" w:rsidR="008F697E" w:rsidRDefault="008F697E" w:rsidP="008F697E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8F697E" w14:paraId="3BC79922" w14:textId="77777777" w:rsidTr="00EC71DF">
        <w:tc>
          <w:tcPr>
            <w:tcW w:w="853" w:type="dxa"/>
            <w:vAlign w:val="center"/>
          </w:tcPr>
          <w:p w14:paraId="2D4C9A75" w14:textId="77777777" w:rsidR="008F697E" w:rsidRPr="00B837FB" w:rsidRDefault="008F697E" w:rsidP="008F697E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CE4AF9" w14:textId="4DAFDDB3" w:rsidR="008F697E" w:rsidRPr="00B837FB" w:rsidRDefault="008F697E" w:rsidP="008F697E">
            <w:pPr>
              <w:widowControl w:val="0"/>
              <w:rPr>
                <w:sz w:val="20"/>
                <w:szCs w:val="20"/>
              </w:rPr>
            </w:pPr>
            <w:r w:rsidRPr="00B837FB">
              <w:rPr>
                <w:sz w:val="20"/>
                <w:szCs w:val="20"/>
              </w:rPr>
              <w:t>В составе заявки необходимо представить:</w:t>
            </w:r>
          </w:p>
        </w:tc>
        <w:tc>
          <w:tcPr>
            <w:tcW w:w="3544" w:type="dxa"/>
            <w:vAlign w:val="center"/>
          </w:tcPr>
          <w:p w14:paraId="7B1F35CE" w14:textId="1490D4FF" w:rsidR="008F697E" w:rsidRPr="00B837FB" w:rsidRDefault="008F697E" w:rsidP="008F697E">
            <w:pPr>
              <w:widowControl w:val="0"/>
              <w:rPr>
                <w:sz w:val="20"/>
                <w:szCs w:val="20"/>
              </w:rPr>
            </w:pPr>
            <w:r w:rsidRPr="00B837FB">
              <w:rPr>
                <w:sz w:val="20"/>
                <w:szCs w:val="20"/>
              </w:rPr>
              <w:t xml:space="preserve">Документы и информацию, подтверждающие страну происхождения товара в соответствии с требованиями Постановления </w:t>
            </w:r>
            <w:r w:rsidRPr="00B837FB">
              <w:rPr>
                <w:sz w:val="20"/>
                <w:szCs w:val="20"/>
              </w:rPr>
              <w:lastRenderedPageBreak/>
              <w:t xml:space="preserve">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 </w:t>
            </w:r>
          </w:p>
        </w:tc>
        <w:tc>
          <w:tcPr>
            <w:tcW w:w="2691" w:type="dxa"/>
          </w:tcPr>
          <w:p w14:paraId="776009B5" w14:textId="49D71C96" w:rsidR="008F697E" w:rsidRPr="00B837FB" w:rsidRDefault="008F697E" w:rsidP="008F697E">
            <w:pPr>
              <w:widowControl w:val="0"/>
              <w:rPr>
                <w:sz w:val="20"/>
                <w:szCs w:val="20"/>
              </w:rPr>
            </w:pPr>
            <w:r w:rsidRPr="00B837FB">
              <w:rPr>
                <w:sz w:val="20"/>
                <w:szCs w:val="20"/>
              </w:rPr>
              <w:lastRenderedPageBreak/>
              <w:t xml:space="preserve">Указание наименования реестра и номер реестровой записи в Форме Коммерческого </w:t>
            </w:r>
            <w:r w:rsidRPr="00B837FB">
              <w:rPr>
                <w:sz w:val="20"/>
                <w:szCs w:val="20"/>
              </w:rPr>
              <w:lastRenderedPageBreak/>
              <w:t>предложения и Структуры НМЦ</w:t>
            </w:r>
          </w:p>
        </w:tc>
        <w:tc>
          <w:tcPr>
            <w:tcW w:w="2552" w:type="dxa"/>
          </w:tcPr>
          <w:p w14:paraId="3A6157EB" w14:textId="5C707F95" w:rsidR="008F697E" w:rsidRPr="00B837FB" w:rsidRDefault="008F697E" w:rsidP="008F697E">
            <w:pPr>
              <w:widowControl w:val="0"/>
              <w:rPr>
                <w:b/>
                <w:sz w:val="20"/>
                <w:szCs w:val="20"/>
              </w:rPr>
            </w:pPr>
            <w:r w:rsidRPr="00B837FB">
              <w:rPr>
                <w:sz w:val="20"/>
                <w:szCs w:val="20"/>
              </w:rPr>
              <w:lastRenderedPageBreak/>
              <w:t xml:space="preserve">Требуется в составе заявки представить заполненную Форму Коммерческого предложения и Структуры </w:t>
            </w:r>
            <w:r w:rsidRPr="00B837FB">
              <w:rPr>
                <w:sz w:val="20"/>
                <w:szCs w:val="20"/>
              </w:rPr>
              <w:lastRenderedPageBreak/>
              <w:t>НМЦ в части столбцов раздела «Коммерческое предложение»</w:t>
            </w:r>
          </w:p>
        </w:tc>
        <w:tc>
          <w:tcPr>
            <w:tcW w:w="1984" w:type="dxa"/>
          </w:tcPr>
          <w:p w14:paraId="4376B341" w14:textId="77777777" w:rsidR="008F697E" w:rsidRDefault="008F697E" w:rsidP="008F697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AED9EB" w14:textId="77777777" w:rsidR="00B837FB" w:rsidRDefault="00B837FB">
      <w:pPr>
        <w:jc w:val="center"/>
        <w:rPr>
          <w:b/>
          <w:bCs/>
          <w:i/>
          <w:iCs/>
          <w:sz w:val="24"/>
          <w:szCs w:val="24"/>
        </w:rPr>
      </w:pPr>
    </w:p>
    <w:p w14:paraId="46A01B46" w14:textId="4D1A1545" w:rsidR="009A67CE" w:rsidRDefault="00474BE6">
      <w:pPr>
        <w:jc w:val="center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 w14:paraId="074318A3" w14:textId="77777777" w:rsidR="009A67CE" w:rsidRDefault="00474BE6">
      <w:pPr>
        <w:rPr>
          <w:i/>
          <w:iCs/>
          <w:sz w:val="24"/>
          <w:szCs w:val="24"/>
        </w:rPr>
      </w:pPr>
      <w:r>
        <w:br w:type="page"/>
      </w:r>
    </w:p>
    <w:p w14:paraId="3414CE47" w14:textId="77777777" w:rsidR="009A67CE" w:rsidRDefault="00474BE6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73" w:name="_Toc53393312"/>
      <w:bookmarkStart w:id="74" w:name="_Toc221801103"/>
      <w:r>
        <w:rPr>
          <w:lang w:val="ru-RU"/>
        </w:rPr>
        <w:lastRenderedPageBreak/>
        <w:t>Требования к документации по ценообразованию</w:t>
      </w:r>
      <w:bookmarkEnd w:id="73"/>
      <w:r>
        <w:rPr>
          <w:lang w:val="ru-RU"/>
        </w:rPr>
        <w:t xml:space="preserve"> на этапе закупки</w:t>
      </w:r>
      <w:bookmarkEnd w:id="74"/>
    </w:p>
    <w:p w14:paraId="1D3A41F4" w14:textId="77777777" w:rsidR="009A67CE" w:rsidRDefault="00474BE6">
      <w:pPr>
        <w:pStyle w:val="aff0"/>
        <w:numPr>
          <w:ilvl w:val="1"/>
          <w:numId w:val="6"/>
        </w:numPr>
        <w:spacing w:after="120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5F00DE0B" w14:textId="77777777" w:rsidR="009A67CE" w:rsidRDefault="00474BE6">
      <w:pPr>
        <w:pStyle w:val="aff0"/>
        <w:numPr>
          <w:ilvl w:val="1"/>
          <w:numId w:val="6"/>
        </w:numPr>
        <w:spacing w:after="120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 («расчетный заказ»), указываемый в Коммерческом предложении в соответствии с Приложением № 1 к настоящим Техническим требованиям «Ассортиментный перечень Товаров», служит только для оценки и сопоставления предложений Участников по ценовому (стоимостному) критерию оценки «Цена» в соответствии с Приложением №6 к Документации о закупке «Порядок и критерии оценки и сопоставления заявок» (в договоре закрепляются </w:t>
      </w:r>
      <w:bookmarkStart w:id="75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75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14:paraId="3F5332DF" w14:textId="77777777" w:rsidR="009A67CE" w:rsidRDefault="00474BE6">
      <w:pPr>
        <w:pStyle w:val="aff0"/>
        <w:numPr>
          <w:ilvl w:val="1"/>
          <w:numId w:val="6"/>
        </w:numPr>
        <w:jc w:val="both"/>
        <w:rPr>
          <w:bCs/>
          <w:i/>
          <w:iCs/>
          <w:lang w:eastAsia="x-none"/>
        </w:rPr>
      </w:pPr>
      <w:bookmarkStart w:id="76" w:name="_Toc46743519"/>
      <w:bookmarkStart w:id="77" w:name="_Toc51339699"/>
      <w:r>
        <w:rPr>
          <w:bCs/>
          <w:i/>
          <w:iCs/>
          <w:lang w:eastAsia="x-none"/>
        </w:rPr>
        <w:t xml:space="preserve"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</w:t>
      </w:r>
      <w:r w:rsidR="009D238A">
        <w:rPr>
          <w:bCs/>
          <w:i/>
          <w:iCs/>
          <w:lang w:eastAsia="x-none"/>
        </w:rPr>
        <w:t>прочие затраты,</w:t>
      </w:r>
      <w:r>
        <w:rPr>
          <w:bCs/>
          <w:i/>
          <w:iCs/>
          <w:lang w:eastAsia="x-none"/>
        </w:rPr>
        <w:t xml:space="preserve"> и расходы поставщика, связанные с поставкой товара, предусмотренные Проектом договора (Приложение №2 к Документации о закупке)</w:t>
      </w:r>
      <w:bookmarkStart w:id="78" w:name="_Ref40301253"/>
      <w:bookmarkEnd w:id="76"/>
      <w:bookmarkEnd w:id="77"/>
    </w:p>
    <w:p w14:paraId="75D37DE9" w14:textId="77777777" w:rsidR="009A67CE" w:rsidRDefault="009A67CE">
      <w:pPr>
        <w:jc w:val="both"/>
        <w:rPr>
          <w:bCs/>
          <w:i/>
          <w:iCs/>
          <w:lang w:eastAsia="x-none"/>
        </w:rPr>
      </w:pPr>
    </w:p>
    <w:tbl>
      <w:tblPr>
        <w:tblStyle w:val="affff7"/>
        <w:tblW w:w="16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305"/>
      </w:tblGrid>
      <w:tr w:rsidR="009D238A" w14:paraId="7E848E7B" w14:textId="77777777" w:rsidTr="00B27CB5">
        <w:tc>
          <w:tcPr>
            <w:tcW w:w="4820" w:type="dxa"/>
          </w:tcPr>
          <w:bookmarkEnd w:id="78"/>
          <w:p w14:paraId="4D9238DF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Составил:</w:t>
            </w:r>
          </w:p>
        </w:tc>
        <w:tc>
          <w:tcPr>
            <w:tcW w:w="11305" w:type="dxa"/>
          </w:tcPr>
          <w:p w14:paraId="7D9CAC22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4D47659A" w14:textId="77777777" w:rsidTr="00B27CB5">
        <w:tc>
          <w:tcPr>
            <w:tcW w:w="4820" w:type="dxa"/>
          </w:tcPr>
          <w:p w14:paraId="3E5B07E2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Зам. начальника С ИЗПИ</w:t>
            </w:r>
          </w:p>
        </w:tc>
        <w:tc>
          <w:tcPr>
            <w:tcW w:w="11305" w:type="dxa"/>
          </w:tcPr>
          <w:p w14:paraId="454A450A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3B1B7AC9" w14:textId="77777777" w:rsidTr="00B27CB5">
        <w:tc>
          <w:tcPr>
            <w:tcW w:w="4820" w:type="dxa"/>
          </w:tcPr>
          <w:p w14:paraId="47119E09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________/В.С. Кузьминов/</w:t>
            </w:r>
          </w:p>
        </w:tc>
        <w:tc>
          <w:tcPr>
            <w:tcW w:w="11305" w:type="dxa"/>
          </w:tcPr>
          <w:p w14:paraId="09E897FD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3AE6F406" w14:textId="77777777" w:rsidTr="00B27CB5">
        <w:tc>
          <w:tcPr>
            <w:tcW w:w="4820" w:type="dxa"/>
          </w:tcPr>
          <w:p w14:paraId="28423B80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«___»_________2026г.</w:t>
            </w:r>
          </w:p>
        </w:tc>
        <w:tc>
          <w:tcPr>
            <w:tcW w:w="11305" w:type="dxa"/>
          </w:tcPr>
          <w:p w14:paraId="0FF1661C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15593EDC" w14:textId="77777777" w:rsidTr="00B27CB5">
        <w:tc>
          <w:tcPr>
            <w:tcW w:w="4820" w:type="dxa"/>
          </w:tcPr>
          <w:p w14:paraId="492C5854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Согласовал:</w:t>
            </w:r>
          </w:p>
        </w:tc>
        <w:tc>
          <w:tcPr>
            <w:tcW w:w="11305" w:type="dxa"/>
          </w:tcPr>
          <w:p w14:paraId="454579AA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56FD743A" w14:textId="77777777" w:rsidTr="00B27CB5">
        <w:tc>
          <w:tcPr>
            <w:tcW w:w="4820" w:type="dxa"/>
          </w:tcPr>
          <w:p w14:paraId="1BCD3812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Начальник С ИЗПИ</w:t>
            </w:r>
          </w:p>
        </w:tc>
        <w:tc>
          <w:tcPr>
            <w:tcW w:w="11305" w:type="dxa"/>
          </w:tcPr>
          <w:p w14:paraId="2AECBC38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6F7ADB1B" w14:textId="77777777" w:rsidTr="00B27CB5">
        <w:tc>
          <w:tcPr>
            <w:tcW w:w="4820" w:type="dxa"/>
          </w:tcPr>
          <w:p w14:paraId="5460C4A3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________/</w:t>
            </w:r>
            <w:r w:rsidR="00474BE6" w:rsidRPr="00474BE6">
              <w:rPr>
                <w:bCs/>
                <w:iCs/>
                <w:sz w:val="24"/>
                <w:szCs w:val="24"/>
                <w:lang w:eastAsia="x-none"/>
              </w:rPr>
              <w:t>И.П. Ушаков</w:t>
            </w:r>
            <w:r w:rsidRPr="00474BE6">
              <w:rPr>
                <w:bCs/>
                <w:iCs/>
                <w:sz w:val="24"/>
                <w:szCs w:val="24"/>
                <w:lang w:eastAsia="x-none"/>
              </w:rPr>
              <w:t>/</w:t>
            </w:r>
          </w:p>
        </w:tc>
        <w:tc>
          <w:tcPr>
            <w:tcW w:w="11305" w:type="dxa"/>
          </w:tcPr>
          <w:p w14:paraId="1F648CD0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0A8C8953" w14:textId="77777777" w:rsidTr="00B27CB5">
        <w:tc>
          <w:tcPr>
            <w:tcW w:w="4820" w:type="dxa"/>
          </w:tcPr>
          <w:p w14:paraId="573488F4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«___»_________2026г.</w:t>
            </w:r>
          </w:p>
        </w:tc>
        <w:tc>
          <w:tcPr>
            <w:tcW w:w="11305" w:type="dxa"/>
          </w:tcPr>
          <w:p w14:paraId="1576D315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3EEC5D11" w14:textId="77777777" w:rsidTr="00B27CB5">
        <w:tc>
          <w:tcPr>
            <w:tcW w:w="4820" w:type="dxa"/>
          </w:tcPr>
          <w:p w14:paraId="4C7CED93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Согласовал:</w:t>
            </w:r>
          </w:p>
        </w:tc>
        <w:tc>
          <w:tcPr>
            <w:tcW w:w="11305" w:type="dxa"/>
          </w:tcPr>
          <w:p w14:paraId="6FB2F19F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7EE737C5" w14:textId="77777777" w:rsidTr="00B27CB5">
        <w:tc>
          <w:tcPr>
            <w:tcW w:w="4820" w:type="dxa"/>
          </w:tcPr>
          <w:p w14:paraId="0CBB3C35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Начальник СМиТ</w:t>
            </w:r>
          </w:p>
        </w:tc>
        <w:tc>
          <w:tcPr>
            <w:tcW w:w="11305" w:type="dxa"/>
          </w:tcPr>
          <w:p w14:paraId="0601675E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5C336B3D" w14:textId="77777777" w:rsidTr="00B27CB5">
        <w:tc>
          <w:tcPr>
            <w:tcW w:w="4820" w:type="dxa"/>
          </w:tcPr>
          <w:p w14:paraId="07536A5E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________/Н.И. Коробов/</w:t>
            </w:r>
          </w:p>
        </w:tc>
        <w:tc>
          <w:tcPr>
            <w:tcW w:w="11305" w:type="dxa"/>
          </w:tcPr>
          <w:p w14:paraId="26245DE9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73B0B25B" w14:textId="77777777" w:rsidTr="00B27CB5">
        <w:tc>
          <w:tcPr>
            <w:tcW w:w="4820" w:type="dxa"/>
          </w:tcPr>
          <w:p w14:paraId="3BA5FAD2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«___»_________2026г.</w:t>
            </w:r>
          </w:p>
        </w:tc>
        <w:tc>
          <w:tcPr>
            <w:tcW w:w="11305" w:type="dxa"/>
          </w:tcPr>
          <w:p w14:paraId="69942733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29375283" w14:textId="77777777" w:rsidTr="00B27CB5">
        <w:tc>
          <w:tcPr>
            <w:tcW w:w="4820" w:type="dxa"/>
          </w:tcPr>
          <w:p w14:paraId="5CB73D4D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Согласовал:</w:t>
            </w:r>
          </w:p>
        </w:tc>
        <w:tc>
          <w:tcPr>
            <w:tcW w:w="11305" w:type="dxa"/>
          </w:tcPr>
          <w:p w14:paraId="7CB790B4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030E877C" w14:textId="77777777" w:rsidTr="00B27CB5">
        <w:tc>
          <w:tcPr>
            <w:tcW w:w="4820" w:type="dxa"/>
          </w:tcPr>
          <w:p w14:paraId="4A652EA6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Начальник ОКС</w:t>
            </w:r>
          </w:p>
        </w:tc>
        <w:tc>
          <w:tcPr>
            <w:tcW w:w="11305" w:type="dxa"/>
          </w:tcPr>
          <w:p w14:paraId="26BB85F3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416EA749" w14:textId="77777777" w:rsidTr="00B27CB5">
        <w:trPr>
          <w:trHeight w:val="80"/>
        </w:trPr>
        <w:tc>
          <w:tcPr>
            <w:tcW w:w="4820" w:type="dxa"/>
          </w:tcPr>
          <w:p w14:paraId="5F70491B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________/Э.А. Татаринов/</w:t>
            </w:r>
          </w:p>
        </w:tc>
        <w:tc>
          <w:tcPr>
            <w:tcW w:w="11305" w:type="dxa"/>
          </w:tcPr>
          <w:p w14:paraId="71B17F54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  <w:tr w:rsidR="009D238A" w14:paraId="1407F435" w14:textId="77777777" w:rsidTr="00B27CB5">
        <w:tc>
          <w:tcPr>
            <w:tcW w:w="4820" w:type="dxa"/>
          </w:tcPr>
          <w:p w14:paraId="4D147967" w14:textId="77777777" w:rsidR="009D238A" w:rsidRPr="00474BE6" w:rsidRDefault="009D238A" w:rsidP="00B27CB5">
            <w:pPr>
              <w:ind w:left="604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474BE6">
              <w:rPr>
                <w:bCs/>
                <w:iCs/>
                <w:sz w:val="24"/>
                <w:szCs w:val="24"/>
                <w:lang w:eastAsia="x-none"/>
              </w:rPr>
              <w:t>«___»_________2026г.</w:t>
            </w:r>
          </w:p>
        </w:tc>
        <w:tc>
          <w:tcPr>
            <w:tcW w:w="11305" w:type="dxa"/>
          </w:tcPr>
          <w:p w14:paraId="2582551D" w14:textId="77777777" w:rsidR="009D238A" w:rsidRDefault="009D238A" w:rsidP="00B27CB5">
            <w:pPr>
              <w:ind w:left="604"/>
              <w:jc w:val="both"/>
              <w:rPr>
                <w:bCs/>
                <w:iCs/>
                <w:lang w:eastAsia="x-none"/>
              </w:rPr>
            </w:pPr>
          </w:p>
        </w:tc>
      </w:tr>
    </w:tbl>
    <w:p w14:paraId="1030515A" w14:textId="77777777" w:rsidR="009A67CE" w:rsidRPr="009D238A" w:rsidRDefault="009A67CE">
      <w:pPr>
        <w:jc w:val="both"/>
        <w:rPr>
          <w:bCs/>
          <w:iCs/>
          <w:lang w:eastAsia="x-none"/>
        </w:rPr>
      </w:pPr>
    </w:p>
    <w:p w14:paraId="28AD90BC" w14:textId="77777777" w:rsidR="009A67CE" w:rsidRDefault="009A67CE">
      <w:pPr>
        <w:spacing w:after="240"/>
        <w:rPr>
          <w:rFonts w:ascii="Arial" w:hAnsi="Arial" w:cs="Arial"/>
          <w:sz w:val="15"/>
          <w:szCs w:val="15"/>
        </w:rPr>
      </w:pPr>
    </w:p>
    <w:sectPr w:rsidR="009A67CE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26055" w14:textId="77777777" w:rsidR="00EC71DF" w:rsidRDefault="00EC71DF">
      <w:r>
        <w:separator/>
      </w:r>
    </w:p>
  </w:endnote>
  <w:endnote w:type="continuationSeparator" w:id="0">
    <w:p w14:paraId="2BB49AA1" w14:textId="77777777" w:rsidR="00EC71DF" w:rsidRDefault="00EC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939C" w14:textId="77777777" w:rsidR="00EC71DF" w:rsidRDefault="00EC71DF">
    <w:pPr>
      <w:pStyle w:val="afff4"/>
      <w:tabs>
        <w:tab w:val="left" w:pos="14742"/>
      </w:tabs>
      <w:ind w:right="5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41CA" w14:textId="77777777" w:rsidR="00EC71DF" w:rsidRDefault="00EC71DF">
    <w:pPr>
      <w:pStyle w:val="afff4"/>
      <w:tabs>
        <w:tab w:val="left" w:pos="14742"/>
      </w:tabs>
      <w:ind w:right="5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6D65" w14:textId="77777777" w:rsidR="00EC71DF" w:rsidRDefault="00EC71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3A05" w14:textId="77777777" w:rsidR="00EC71DF" w:rsidRDefault="00EC71DF">
      <w:r>
        <w:separator/>
      </w:r>
    </w:p>
  </w:footnote>
  <w:footnote w:type="continuationSeparator" w:id="0">
    <w:p w14:paraId="630A2A0F" w14:textId="77777777" w:rsidR="00EC71DF" w:rsidRDefault="00EC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7496E" w14:textId="77777777" w:rsidR="00EC71DF" w:rsidRDefault="00EC71D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5898688" wp14:editId="17FAF2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3A3765" w14:textId="77777777" w:rsidR="00EC71DF" w:rsidRDefault="00EC71D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98688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13A3765" w14:textId="77777777" w:rsidR="00EC71DF" w:rsidRDefault="00EC71D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3EEB" w14:textId="178383FB" w:rsidR="00EC71DF" w:rsidRDefault="00EC71D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A42E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C9D0" w14:textId="77777777" w:rsidR="00EC71DF" w:rsidRDefault="00EC71D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50EE" w14:textId="40F81C8A" w:rsidR="00EC71DF" w:rsidRDefault="00EC71D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A42E0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5350" w14:textId="77777777" w:rsidR="00EC71DF" w:rsidRDefault="00EC71DF">
    <w:pPr>
      <w:pStyle w:val="aff5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7A22"/>
    <w:multiLevelType w:val="multilevel"/>
    <w:tmpl w:val="5B1461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07848"/>
    <w:multiLevelType w:val="hybridMultilevel"/>
    <w:tmpl w:val="77E0281A"/>
    <w:lvl w:ilvl="0" w:tplc="4CEAF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4050"/>
    <w:multiLevelType w:val="multilevel"/>
    <w:tmpl w:val="1E62F67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8DC33C6"/>
    <w:multiLevelType w:val="hybridMultilevel"/>
    <w:tmpl w:val="D138F654"/>
    <w:lvl w:ilvl="0" w:tplc="4CEAF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5723"/>
    <w:multiLevelType w:val="multilevel"/>
    <w:tmpl w:val="6A2EE8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7042209"/>
    <w:multiLevelType w:val="multilevel"/>
    <w:tmpl w:val="C1BE34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6C4674"/>
    <w:multiLevelType w:val="multilevel"/>
    <w:tmpl w:val="0ECADD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5C15FDE"/>
    <w:multiLevelType w:val="multilevel"/>
    <w:tmpl w:val="0DAE133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6D7E4238"/>
    <w:multiLevelType w:val="multilevel"/>
    <w:tmpl w:val="60D09DD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B443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5A50DF9"/>
    <w:multiLevelType w:val="multilevel"/>
    <w:tmpl w:val="740A15A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7C354F52"/>
    <w:multiLevelType w:val="multilevel"/>
    <w:tmpl w:val="76EA6F50"/>
    <w:lvl w:ilvl="0">
      <w:start w:val="1"/>
      <w:numFmt w:val="decimal"/>
      <w:lvlText w:val="%1."/>
      <w:lvlJc w:val="left"/>
      <w:pPr>
        <w:tabs>
          <w:tab w:val="num" w:pos="4395"/>
        </w:tabs>
        <w:ind w:left="943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C4C385E"/>
    <w:multiLevelType w:val="multilevel"/>
    <w:tmpl w:val="3AA2E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A40AA8"/>
    <w:multiLevelType w:val="multilevel"/>
    <w:tmpl w:val="122A5A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CE"/>
    <w:rsid w:val="00180511"/>
    <w:rsid w:val="003170F3"/>
    <w:rsid w:val="003C2D5B"/>
    <w:rsid w:val="00474BE6"/>
    <w:rsid w:val="00544610"/>
    <w:rsid w:val="0078612A"/>
    <w:rsid w:val="008514E0"/>
    <w:rsid w:val="00855415"/>
    <w:rsid w:val="008C6E58"/>
    <w:rsid w:val="008E62AE"/>
    <w:rsid w:val="008F697E"/>
    <w:rsid w:val="009A42E0"/>
    <w:rsid w:val="009A67CE"/>
    <w:rsid w:val="009D238A"/>
    <w:rsid w:val="00B27CB5"/>
    <w:rsid w:val="00B62157"/>
    <w:rsid w:val="00B837FB"/>
    <w:rsid w:val="00BB7FD9"/>
    <w:rsid w:val="00E560DE"/>
    <w:rsid w:val="00E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BD27"/>
  <w15:docId w15:val="{1619B2AA-4F07-469E-8EFB-65AF7BE6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30A0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5276AC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28">
    <w:name w:val="Основной шрифт абзаца2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1-3">
    <w:name w:val="текст1-3"/>
    <w:basedOn w:val="a3"/>
    <w:qFormat/>
    <w:rsid w:val="005504D4"/>
    <w:pPr>
      <w:spacing w:after="60" w:line="288" w:lineRule="auto"/>
      <w:ind w:firstLine="709"/>
      <w:jc w:val="both"/>
    </w:pPr>
    <w:rPr>
      <w:rFonts w:ascii="Times New Roman CYR" w:hAnsi="Times New Roman CYR" w:cs="Times New Roman CYR"/>
      <w:sz w:val="24"/>
      <w:szCs w:val="20"/>
      <w:lang w:eastAsia="zh-CN"/>
    </w:r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F5CB-F79C-4724-B5C9-35084B7B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Кузьминов Вячеслав Сергеевич</cp:lastModifiedBy>
  <cp:revision>106</cp:revision>
  <cp:lastPrinted>2025-02-18T04:32:00Z</cp:lastPrinted>
  <dcterms:created xsi:type="dcterms:W3CDTF">2024-10-16T23:43:00Z</dcterms:created>
  <dcterms:modified xsi:type="dcterms:W3CDTF">2026-02-15T23:39:00Z</dcterms:modified>
  <dc:language>ru-RU</dc:language>
</cp:coreProperties>
</file>