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0C" w:rsidRDefault="00880F0C">
      <w:pPr>
        <w:keepNext/>
        <w:keepLines/>
        <w:spacing w:after="120"/>
        <w:jc w:val="center"/>
        <w:rPr>
          <w:rFonts w:eastAsia="Calibri"/>
          <w:b/>
          <w:sz w:val="36"/>
          <w:szCs w:val="36"/>
        </w:rPr>
      </w:pPr>
      <w:bookmarkStart w:id="0" w:name="_GoBack"/>
      <w:bookmarkEnd w:id="0"/>
      <w:r>
        <w:rPr>
          <w:rFonts w:eastAsia="Calibri"/>
          <w:b/>
          <w:sz w:val="36"/>
          <w:szCs w:val="36"/>
        </w:rPr>
        <w:t>Требования к Участнику закупки</w:t>
      </w:r>
    </w:p>
    <w:p w:rsidR="00740E0C" w:rsidRDefault="00880F0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shd w:val="clear" w:color="auto" w:fill="FFFFFF"/>
        </w:rPr>
        <w:t xml:space="preserve">«ОКПД 71.20.11.190  </w:t>
      </w:r>
      <w:r>
        <w:rPr>
          <w:rFonts w:eastAsia="Calibri"/>
          <w:sz w:val="26"/>
          <w:szCs w:val="26"/>
        </w:rPr>
        <w:t>Проведение химического анализа электролита кислотных аккумуляторных батарей филиала ПАО "РусГидро"-"Каскад Кубанских ГЭС"»</w:t>
      </w:r>
    </w:p>
    <w:p w:rsidR="00740E0C" w:rsidRDefault="00880F0C">
      <w:pPr>
        <w:widowControl w:val="0"/>
        <w:tabs>
          <w:tab w:val="left" w:pos="426"/>
        </w:tabs>
        <w:spacing w:before="120" w:after="120"/>
        <w:jc w:val="center"/>
        <w:rPr>
          <w:shd w:val="clear" w:color="auto" w:fill="FFFFFF"/>
        </w:rPr>
      </w:pPr>
      <w:r>
        <w:rPr>
          <w:rFonts w:eastAsia="Calibri"/>
          <w:sz w:val="26"/>
          <w:szCs w:val="26"/>
          <w:shd w:val="clear" w:color="auto" w:fill="FFFFFF"/>
        </w:rPr>
        <w:t>Лот № 22-ЭКСП-БПД-2026-ККГЭС</w:t>
      </w:r>
    </w:p>
    <w:p w:rsidR="00740E0C" w:rsidRDefault="00880F0C">
      <w:pPr>
        <w:pStyle w:val="aff"/>
        <w:keepNext/>
        <w:numPr>
          <w:ilvl w:val="0"/>
          <w:numId w:val="5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Специальные требования</w:t>
      </w:r>
    </w:p>
    <w:p w:rsidR="00740E0C" w:rsidRDefault="00880F0C">
      <w:pPr>
        <w:pStyle w:val="aff"/>
        <w:keepNext/>
        <w:spacing w:before="60" w:after="120"/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Таблица 1. Перечень </w:t>
      </w:r>
      <w:r>
        <w:rPr>
          <w:b/>
          <w:bCs/>
          <w:sz w:val="26"/>
          <w:szCs w:val="26"/>
        </w:rPr>
        <w:t>специальных требований</w:t>
      </w:r>
    </w:p>
    <w:tbl>
      <w:tblPr>
        <w:tblW w:w="9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"/>
        <w:gridCol w:w="4650"/>
        <w:gridCol w:w="4763"/>
      </w:tblGrid>
      <w:tr w:rsidR="00740E0C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0C" w:rsidRDefault="00880F0C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0C" w:rsidRDefault="00880F0C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:rsidR="00740E0C" w:rsidRDefault="00740E0C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0C" w:rsidRDefault="00880F0C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740E0C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740E0C">
            <w:pPr>
              <w:pStyle w:val="aff"/>
              <w:widowControl w:val="0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pStyle w:val="aff"/>
              <w:widowControl w:val="0"/>
              <w:tabs>
                <w:tab w:val="left" w:pos="74"/>
              </w:tabs>
              <w:spacing w:before="60" w:after="60"/>
              <w:ind w:left="74"/>
              <w:contextualSpacing w:val="0"/>
              <w:jc w:val="both"/>
              <w:rPr>
                <w:sz w:val="22"/>
                <w:szCs w:val="22"/>
              </w:rPr>
            </w:pPr>
            <w:r>
              <w:t xml:space="preserve">Участник должен иметь Аттестованную химическую лабораторию в области физико-химических испытаний энергетических </w:t>
            </w:r>
            <w:r>
              <w:t>электролита</w:t>
            </w:r>
            <w:r>
              <w:t>, сведения о которой внесены в реестр испытательных лабораторий.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 составе заявки Участник должен предоставить копию Свидетельства об</w:t>
            </w:r>
            <w:r>
              <w:rPr>
                <w:sz w:val="24"/>
                <w:szCs w:val="24"/>
              </w:rPr>
              <w:t xml:space="preserve"> аттестации лаборатории в области физико-химических испытаний электролита</w:t>
            </w:r>
          </w:p>
        </w:tc>
      </w:tr>
    </w:tbl>
    <w:p w:rsidR="00740E0C" w:rsidRDefault="00740E0C">
      <w:pPr>
        <w:jc w:val="both"/>
        <w:rPr>
          <w:sz w:val="24"/>
          <w:szCs w:val="24"/>
          <w:highlight w:val="yellow"/>
        </w:rPr>
      </w:pPr>
    </w:p>
    <w:p w:rsidR="00740E0C" w:rsidRDefault="00880F0C">
      <w:pPr>
        <w:pStyle w:val="aff"/>
        <w:keepNext/>
        <w:numPr>
          <w:ilvl w:val="0"/>
          <w:numId w:val="5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Квалификационные требования</w:t>
      </w:r>
    </w:p>
    <w:p w:rsidR="00740E0C" w:rsidRDefault="00880F0C">
      <w:pPr>
        <w:keepNext/>
        <w:spacing w:before="6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2. Перечень квалификационных требований</w:t>
      </w:r>
    </w:p>
    <w:tbl>
      <w:tblPr>
        <w:tblW w:w="9881" w:type="dxa"/>
        <w:tblLayout w:type="fixed"/>
        <w:tblLook w:val="04A0" w:firstRow="1" w:lastRow="0" w:firstColumn="1" w:lastColumn="0" w:noHBand="0" w:noVBand="1"/>
      </w:tblPr>
      <w:tblGrid>
        <w:gridCol w:w="704"/>
        <w:gridCol w:w="4415"/>
        <w:gridCol w:w="4762"/>
      </w:tblGrid>
      <w:tr w:rsidR="00740E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документам, подтверждающим соответствие Участника </w:t>
            </w:r>
            <w:r>
              <w:rPr>
                <w:b/>
                <w:bCs/>
                <w:sz w:val="22"/>
                <w:szCs w:val="22"/>
              </w:rPr>
              <w:t>установленным требованиям</w:t>
            </w:r>
          </w:p>
        </w:tc>
      </w:tr>
      <w:tr w:rsidR="00740E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740E0C">
            <w:pPr>
              <w:pStyle w:val="aff"/>
              <w:widowControl w:val="0"/>
              <w:numPr>
                <w:ilvl w:val="0"/>
                <w:numId w:val="9"/>
              </w:numPr>
              <w:spacing w:before="120"/>
              <w:ind w:left="284" w:hanging="295"/>
              <w:rPr>
                <w:sz w:val="26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spacing w:before="60" w:after="60"/>
              <w:jc w:val="both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Требования к опыту (оказание услуг; оценка объема исполненных обязательств по договорам)</w:t>
            </w:r>
          </w:p>
        </w:tc>
      </w:tr>
      <w:tr w:rsidR="00740E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740E0C">
            <w:pPr>
              <w:pStyle w:val="aff"/>
              <w:widowControl w:val="0"/>
              <w:numPr>
                <w:ilvl w:val="1"/>
                <w:numId w:val="9"/>
              </w:numPr>
              <w:spacing w:before="120"/>
              <w:ind w:left="0" w:firstLine="0"/>
              <w:rPr>
                <w:sz w:val="26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Наличие у Участника опыта оказания услуг по  анализу физико-химических испытаний электролита. При этом за последние 5 лет, предшествующих</w:t>
            </w:r>
            <w:r>
              <w:rPr>
                <w:rFonts w:eastAsia="Calibri"/>
                <w:sz w:val="22"/>
                <w:szCs w:val="22"/>
              </w:rPr>
              <w:t xml:space="preserve"> дате подачи заявки,  участником должны быть исполнены обязательства (оказаны аналогичные услуги) в суммарном объёме не менее 40 % от размера НМЦ лота, указанной в Извещении, с учетом правопреемства.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составе заявки Участник должен предоставить сведения о</w:t>
            </w:r>
            <w:r>
              <w:rPr>
                <w:rFonts w:eastAsia="Calibri"/>
                <w:sz w:val="22"/>
                <w:szCs w:val="22"/>
              </w:rPr>
              <w:t xml:space="preserve">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:rsidR="00740E0C" w:rsidRDefault="00880F0C">
            <w:pPr>
              <w:pStyle w:val="aff"/>
              <w:widowControl w:val="0"/>
              <w:numPr>
                <w:ilvl w:val="0"/>
                <w:numId w:val="7"/>
              </w:numPr>
              <w:spacing w:before="60" w:after="60"/>
              <w:ind w:left="312" w:hanging="284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копии договоров, подписанных с обеих сторон;</w:t>
            </w:r>
          </w:p>
          <w:p w:rsidR="00740E0C" w:rsidRDefault="00880F0C">
            <w:pPr>
              <w:widowControl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 рассмотрен</w:t>
            </w:r>
            <w:r>
              <w:rPr>
                <w:rFonts w:eastAsia="Calibri"/>
                <w:sz w:val="22"/>
                <w:szCs w:val="22"/>
              </w:rPr>
              <w:t xml:space="preserve">ию не принимаются подтверждающие документы, не указанные в </w:t>
            </w:r>
            <w:r>
              <w:rPr>
                <w:rFonts w:eastAsia="Calibri"/>
                <w:sz w:val="22"/>
                <w:szCs w:val="22"/>
              </w:rPr>
              <w:lastRenderedPageBreak/>
              <w:t>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  <w:tr w:rsidR="00740E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740E0C">
            <w:pPr>
              <w:pStyle w:val="aff"/>
              <w:widowControl w:val="0"/>
              <w:numPr>
                <w:ilvl w:val="0"/>
                <w:numId w:val="9"/>
              </w:numPr>
              <w:spacing w:before="120"/>
              <w:rPr>
                <w:sz w:val="26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Требования к МТР (наличие спецоборудования)</w:t>
            </w:r>
          </w:p>
        </w:tc>
      </w:tr>
      <w:tr w:rsidR="00740E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740E0C">
            <w:pPr>
              <w:pStyle w:val="aff"/>
              <w:widowControl w:val="0"/>
              <w:numPr>
                <w:ilvl w:val="1"/>
                <w:numId w:val="9"/>
              </w:numPr>
              <w:spacing w:before="120"/>
              <w:ind w:left="0" w:firstLine="0"/>
              <w:rPr>
                <w:sz w:val="26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0E0C" w:rsidRDefault="00880F0C">
            <w:pPr>
              <w:widowControl w:val="0"/>
              <w:tabs>
                <w:tab w:val="left" w:pos="426"/>
              </w:tabs>
              <w:jc w:val="both"/>
            </w:pPr>
            <w:r>
              <w:rPr>
                <w:rFonts w:eastAsia="Calibri"/>
                <w:sz w:val="22"/>
                <w:szCs w:val="22"/>
              </w:rPr>
              <w:t>Участник должен иметь в наличии</w:t>
            </w:r>
            <w:r>
              <w:rPr>
                <w:rFonts w:eastAsia="Calibri"/>
                <w:sz w:val="22"/>
                <w:szCs w:val="22"/>
              </w:rPr>
              <w:t xml:space="preserve"> (на правах собственности / аренды / лизинга / ином законном праве владения) минимальное количество оборудования, необходимое для выполнения указанных в Технических требованиях работ, а именно:</w:t>
            </w:r>
          </w:p>
          <w:p w:rsidR="00740E0C" w:rsidRDefault="00880F0C">
            <w:pPr>
              <w:pStyle w:val="aff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contextualSpacing w:val="0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Весы лабораторные аналитические класса 2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Наибольший предел взв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ешивания 200 г, 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Диапазон взвешивания по шкале от 0 до 100 мг,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Цена деления шкалы 1 мг,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Цена деления делительного устройства 0,05 мг,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Среднее квадратическое отклонение показаний не более 0,05 мг, 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Погрешность взвешивания по шкале ±0,15 мг.</w:t>
            </w:r>
          </w:p>
          <w:p w:rsidR="00740E0C" w:rsidRDefault="00880F0C">
            <w:pPr>
              <w:pStyle w:val="aff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Прецизионные </w:t>
            </w:r>
            <w:r>
              <w:rPr>
                <w:sz w:val="22"/>
                <w:szCs w:val="22"/>
                <w:shd w:val="clear" w:color="auto" w:fill="FFFFFF"/>
              </w:rPr>
              <w:t>весы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Наибольший предел взвешивания 4200 г, 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Наименьший предел взвешивания 20d (d- дискретность отчета),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Дискретность отчета (d) 0,01г,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Цена поверочного деления 0,1 г.</w:t>
            </w:r>
          </w:p>
          <w:p w:rsidR="00740E0C" w:rsidRDefault="00880F0C">
            <w:pPr>
              <w:pStyle w:val="aff"/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Спектрофотометр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Спектральный диапазон 325-1000 нм,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Диапазон измерений спектральных 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коэффициентов направленного пропускания 0,0-100,0 % Т,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Диапазон показаний спектральных коэффициентов направленного пропускания 0,0-200,0% Т,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Диапазон измерений оптической плотности 3,000-0,000 Б,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Диапазон показаний оптической плотности3,000-0,300 Б,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Пре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делы допускаемой абсолютной погрешности при измерении спектральных коэффициентов направленного пропускания ±0,5% Т,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Пересчёт погрешности при измерении 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lastRenderedPageBreak/>
              <w:t>оптической плотности ΔА=0,43хΔТх10А-2,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Выделяемый спектральный интервал 4 нм,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Уровень рассеянного света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≤0,3%Т на 340 нм</w:t>
            </w:r>
          </w:p>
          <w:p w:rsidR="00740E0C" w:rsidRDefault="00880F0C">
            <w:pPr>
              <w:pStyle w:val="aff"/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Оргтехника</w:t>
            </w:r>
          </w:p>
          <w:p w:rsidR="00740E0C" w:rsidRDefault="00880F0C">
            <w:pPr>
              <w:widowControl w:val="0"/>
              <w:tabs>
                <w:tab w:val="left" w:pos="426"/>
              </w:tabs>
              <w:jc w:val="both"/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ПК, офисная и множительная техник</w:t>
            </w:r>
            <w:r>
              <w:rPr>
                <w:rFonts w:eastAsia="Calibri"/>
                <w:sz w:val="22"/>
                <w:szCs w:val="22"/>
              </w:rPr>
              <w:t>а и т.п.</w:t>
            </w:r>
          </w:p>
          <w:p w:rsidR="00740E0C" w:rsidRDefault="00880F0C">
            <w:pPr>
              <w:pStyle w:val="aff"/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contextualSpacing w:val="0"/>
              <w:jc w:val="both"/>
            </w:pPr>
            <w:r>
              <w:rPr>
                <w:sz w:val="22"/>
                <w:szCs w:val="22"/>
              </w:rPr>
              <w:t>Транспортное средство в случае доставки своими сила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 составе заявки Участник должен предоставить Справку о материально-технических ресурсах, включая следующие обязательные приложения к</w:t>
            </w:r>
            <w:r>
              <w:rPr>
                <w:rFonts w:eastAsia="Calibri"/>
                <w:sz w:val="22"/>
                <w:szCs w:val="22"/>
              </w:rPr>
              <w:t xml:space="preserve"> ней:</w:t>
            </w:r>
          </w:p>
          <w:p w:rsidR="00740E0C" w:rsidRDefault="00880F0C">
            <w:pPr>
              <w:pStyle w:val="aff"/>
              <w:keepNext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before="60" w:after="60"/>
              <w:ind w:left="313" w:hanging="284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договора аренды (в случае владения по договору аренды);</w:t>
            </w:r>
          </w:p>
          <w:p w:rsidR="00740E0C" w:rsidRDefault="00880F0C">
            <w:pPr>
              <w:pStyle w:val="aff"/>
              <w:keepNext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before="60" w:after="60"/>
              <w:ind w:left="313" w:hanging="284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договора лизинга (в случае владения по договору лизинга);</w:t>
            </w:r>
          </w:p>
          <w:p w:rsidR="00740E0C" w:rsidRDefault="00880F0C">
            <w:pPr>
              <w:pStyle w:val="aff"/>
              <w:keepNext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before="60" w:after="60"/>
              <w:ind w:left="313" w:hanging="284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иного документа, подтверждающего законное право владения (в случае владения на ином основании).</w:t>
            </w:r>
          </w:p>
        </w:tc>
      </w:tr>
      <w:tr w:rsidR="00740E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740E0C">
            <w:pPr>
              <w:pStyle w:val="aff"/>
              <w:widowControl w:val="0"/>
              <w:numPr>
                <w:ilvl w:val="0"/>
                <w:numId w:val="9"/>
              </w:numPr>
              <w:spacing w:before="120"/>
              <w:rPr>
                <w:sz w:val="26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Требования к </w:t>
            </w:r>
            <w:r>
              <w:rPr>
                <w:rFonts w:eastAsia="Calibri"/>
                <w:sz w:val="22"/>
                <w:szCs w:val="22"/>
              </w:rPr>
              <w:t>персоналу исполнителя</w:t>
            </w:r>
          </w:p>
        </w:tc>
      </w:tr>
      <w:tr w:rsidR="00740E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740E0C">
            <w:pPr>
              <w:pStyle w:val="aff"/>
              <w:widowControl w:val="0"/>
              <w:numPr>
                <w:ilvl w:val="1"/>
                <w:numId w:val="9"/>
              </w:numPr>
              <w:spacing w:before="120"/>
              <w:ind w:left="0" w:firstLine="0"/>
              <w:rPr>
                <w:sz w:val="26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Участник должен иметь в штате (либо привлекаемого по договору гражданско-правового характера) инженера-химика или лаборанта химического анализа в количестве не менее двух человек для выполнения физико-химического анализа электролита</w:t>
            </w:r>
            <w:r>
              <w:rPr>
                <w:rFonts w:eastAsia="Calibri"/>
                <w:sz w:val="22"/>
                <w:szCs w:val="22"/>
              </w:rPr>
              <w:t xml:space="preserve"> согласно заявленному объёму работ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0C" w:rsidRDefault="0088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Справка о кадровых ресурсах с указанием квалификации, стажа работы в данной области с приложением копий действующих удостоверений (дипломов и пр.).</w:t>
            </w:r>
          </w:p>
        </w:tc>
      </w:tr>
    </w:tbl>
    <w:p w:rsidR="00740E0C" w:rsidRDefault="00740E0C">
      <w:pPr>
        <w:rPr>
          <w:b/>
          <w:bCs/>
        </w:rPr>
      </w:pPr>
    </w:p>
    <w:sectPr w:rsidR="00740E0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851" w:bottom="992" w:left="1134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0F0C">
      <w:r>
        <w:separator/>
      </w:r>
    </w:p>
  </w:endnote>
  <w:endnote w:type="continuationSeparator" w:id="0">
    <w:p w:rsidR="00000000" w:rsidRDefault="0088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329941"/>
      <w:docPartObj>
        <w:docPartGallery w:val="Page Numbers (Bottom of Page)"/>
        <w:docPartUnique/>
      </w:docPartObj>
    </w:sdtPr>
    <w:sdtEndPr/>
    <w:sdtContent>
      <w:p w:rsidR="00740E0C" w:rsidRDefault="00880F0C">
        <w:pPr>
          <w:pStyle w:val="affc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740E0C" w:rsidRDefault="00740E0C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0F0C">
      <w:r>
        <w:separator/>
      </w:r>
    </w:p>
  </w:footnote>
  <w:footnote w:type="continuationSeparator" w:id="0">
    <w:p w:rsidR="00000000" w:rsidRDefault="0088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0C" w:rsidRDefault="00880F0C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0E0C" w:rsidRDefault="00880F0C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0C" w:rsidRDefault="00880F0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E0C" w:rsidRDefault="00740E0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A622F"/>
    <w:multiLevelType w:val="multilevel"/>
    <w:tmpl w:val="DD42BA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6636FE"/>
    <w:multiLevelType w:val="multilevel"/>
    <w:tmpl w:val="D9C031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A75582E"/>
    <w:multiLevelType w:val="multilevel"/>
    <w:tmpl w:val="516E83C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11326C"/>
    <w:multiLevelType w:val="multilevel"/>
    <w:tmpl w:val="2A404DF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BD11A2C"/>
    <w:multiLevelType w:val="multilevel"/>
    <w:tmpl w:val="950C65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9E6854"/>
    <w:multiLevelType w:val="multilevel"/>
    <w:tmpl w:val="5EA8B88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222963"/>
    <w:multiLevelType w:val="multilevel"/>
    <w:tmpl w:val="DC8C601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77BB05DF"/>
    <w:multiLevelType w:val="multilevel"/>
    <w:tmpl w:val="E0EA19F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7A394205"/>
    <w:multiLevelType w:val="multilevel"/>
    <w:tmpl w:val="F176E3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B4424C7"/>
    <w:multiLevelType w:val="multilevel"/>
    <w:tmpl w:val="63508E7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E41D03"/>
    <w:multiLevelType w:val="multilevel"/>
    <w:tmpl w:val="74B22F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0BB7QM+yr1vW3fs62deY8A3ktji4OBjjZnffvFVizphqS4zDTGgWHO+TfyNjzchLEfZz3bZOuamGPHMTG/Y8cQ==" w:salt="YuRMRvIZSHnPp66tEZ/I4g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0C"/>
    <w:rsid w:val="00740E0C"/>
    <w:rsid w:val="008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D16339D-42A4-49C7-B621-C957935D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3667D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semiHidden/>
    <w:qFormat/>
    <w:rsid w:val="00B714B0"/>
    <w:rPr>
      <w:sz w:val="16"/>
      <w:szCs w:val="16"/>
    </w:rPr>
  </w:style>
  <w:style w:type="character" w:styleId="ab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uiPriority w:val="99"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b">
    <w:name w:val="Нижний колонтитул Знак"/>
    <w:basedOn w:val="a4"/>
    <w:link w:val="affc"/>
    <w:uiPriority w:val="99"/>
    <w:qFormat/>
    <w:rsid w:val="002E457F"/>
    <w:rPr>
      <w:sz w:val="28"/>
      <w:szCs w:val="28"/>
    </w:rPr>
  </w:style>
  <w:style w:type="character" w:customStyle="1" w:styleId="16">
    <w:name w:val="Номер строки1"/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c">
    <w:name w:val="footer"/>
    <w:basedOn w:val="a3"/>
    <w:link w:val="affb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246AD8"/>
    <w:pPr>
      <w:tabs>
        <w:tab w:val="left" w:pos="851"/>
        <w:tab w:val="right" w:leader="dot" w:pos="9911"/>
      </w:tabs>
      <w:spacing w:before="120"/>
      <w:ind w:left="426" w:hanging="426"/>
    </w:pPr>
    <w:rPr>
      <w:sz w:val="24"/>
    </w:rPr>
  </w:style>
  <w:style w:type="paragraph" w:styleId="37">
    <w:name w:val="toc 3"/>
    <w:basedOn w:val="a3"/>
    <w:next w:val="a3"/>
    <w:autoRedefine/>
    <w:uiPriority w:val="39"/>
    <w:rsid w:val="00B42701"/>
    <w:pPr>
      <w:ind w:left="560"/>
    </w:pPr>
    <w:rPr>
      <w:sz w:val="24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246AD8"/>
    <w:pPr>
      <w:tabs>
        <w:tab w:val="left" w:pos="993"/>
        <w:tab w:val="right" w:leader="dot" w:pos="9911"/>
      </w:tabs>
      <w:spacing w:before="120"/>
      <w:ind w:firstLine="567"/>
    </w:pPr>
    <w:rPr>
      <w:sz w:val="24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uiPriority w:val="99"/>
    <w:qFormat/>
    <w:rsid w:val="00B714B0"/>
    <w:rPr>
      <w:sz w:val="20"/>
      <w:szCs w:val="20"/>
    </w:rPr>
  </w:style>
  <w:style w:type="paragraph" w:styleId="afff8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</w:style>
  <w:style w:type="paragraph" w:styleId="51">
    <w:name w:val="toc 5"/>
    <w:basedOn w:val="a3"/>
    <w:next w:val="a3"/>
    <w:autoRedefine/>
    <w:semiHidden/>
    <w:rsid w:val="00F57628"/>
    <w:pPr>
      <w:ind w:left="1120"/>
    </w:pPr>
  </w:style>
  <w:style w:type="paragraph" w:styleId="42">
    <w:name w:val="toc 4"/>
    <w:basedOn w:val="a3"/>
    <w:next w:val="a3"/>
    <w:autoRedefine/>
    <w:uiPriority w:val="39"/>
    <w:rsid w:val="00F57628"/>
    <w:pPr>
      <w:ind w:left="840"/>
    </w:p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customStyle="1" w:styleId="affff3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21CA-6FDF-46F1-A7D7-8FA43597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3520</Characters>
  <Application>Microsoft Office Word</Application>
  <DocSecurity>8</DocSecurity>
  <Lines>29</Lines>
  <Paragraphs>8</Paragraphs>
  <ScaleCrop>false</ScaleCrop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Ковалева Елена Викторовна</cp:lastModifiedBy>
  <cp:revision>7</cp:revision>
  <cp:lastPrinted>2006-07-26T14:04:00Z</cp:lastPrinted>
  <dcterms:created xsi:type="dcterms:W3CDTF">2023-09-15T05:58:00Z</dcterms:created>
  <dcterms:modified xsi:type="dcterms:W3CDTF">2026-05-13T05:34:00Z</dcterms:modified>
  <dc:language>ru-RU</dc:language>
</cp:coreProperties>
</file>