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6BF09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77354568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176EC63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A731A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249E31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462D6C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1D49C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EBDCFA1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C445FEF" w14:textId="77777777" w:rsidR="0031229A" w:rsidRDefault="0031229A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31229A">
        <w:rPr>
          <w:rFonts w:eastAsia="Calibri"/>
          <w:sz w:val="26"/>
          <w:szCs w:val="26"/>
        </w:rPr>
        <w:t>ОКПД</w:t>
      </w:r>
      <w:proofErr w:type="gramStart"/>
      <w:r w:rsidRPr="0031229A">
        <w:rPr>
          <w:rFonts w:eastAsia="Calibri"/>
          <w:sz w:val="26"/>
          <w:szCs w:val="26"/>
        </w:rPr>
        <w:t>2</w:t>
      </w:r>
      <w:proofErr w:type="gramEnd"/>
      <w:r w:rsidRPr="0031229A">
        <w:rPr>
          <w:rFonts w:eastAsia="Calibri"/>
          <w:sz w:val="26"/>
          <w:szCs w:val="26"/>
        </w:rPr>
        <w:t xml:space="preserve"> 29.14.9 Ремонт подшипников (вкладышей) ротора </w:t>
      </w:r>
    </w:p>
    <w:p w14:paraId="3C3AD746" w14:textId="36210534" w:rsidR="0031229A" w:rsidRDefault="0031229A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31229A">
        <w:rPr>
          <w:rFonts w:eastAsia="Calibri"/>
          <w:sz w:val="26"/>
          <w:szCs w:val="26"/>
        </w:rPr>
        <w:t>для нужд филиала ПЭС "Уренгой"</w:t>
      </w:r>
    </w:p>
    <w:p w14:paraId="45806B9C" w14:textId="0CE181CB" w:rsidR="00D16518" w:rsidRPr="0031229A" w:rsidRDefault="0031229A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31229A">
        <w:rPr>
          <w:rFonts w:eastAsia="Calibri"/>
          <w:sz w:val="26"/>
          <w:szCs w:val="26"/>
        </w:rPr>
        <w:t>31401-РЕМ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19BCF54C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4A785070" w14:textId="4944A13E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4B2C291" w14:textId="4A5CF3C4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58DEDB0A" w14:textId="30A0A28F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Цель оказания услуг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885E878" w14:textId="0D7EF45D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Существующее положение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44343BA1" w14:textId="7481F4A6" w:rsidR="00EE5F2C" w:rsidRDefault="003122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2E06908" w14:textId="70BCC6FE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162A0DB5" w14:textId="20B1B0CA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Иные требования и сведения общего характера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65C9C43" w14:textId="66832366" w:rsidR="00EE5F2C" w:rsidRDefault="0031229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09E3A96F" w14:textId="6844CFCB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DE7BACC" w14:textId="04517564" w:rsidR="00EE5F2C" w:rsidRDefault="0031229A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3DF61C25" w14:textId="6A164F1A" w:rsidR="00EE5F2C" w:rsidRDefault="003122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5A290FC" w14:textId="7B2BF9AF" w:rsidR="00EE5F2C" w:rsidRDefault="0031229A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3122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5E68B50E" w:rsidR="00EE5F2C" w:rsidRDefault="0031229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78732660" w:rsidR="00EE5F2C" w:rsidRDefault="003122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34FD8501" w14:textId="038A8074" w:rsidR="00EE5F2C" w:rsidRDefault="0031229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10</w:t>
        </w:r>
        <w:r w:rsidR="00EE5F2C">
          <w:rPr>
            <w:noProof/>
            <w:webHidden/>
          </w:rPr>
          <w:fldChar w:fldCharType="end"/>
        </w:r>
      </w:hyperlink>
    </w:p>
    <w:p w14:paraId="7CE44908" w14:textId="6327D61C" w:rsidR="00EE5F2C" w:rsidRDefault="0031229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11</w:t>
        </w:r>
        <w:r w:rsidR="00EE5F2C">
          <w:rPr>
            <w:noProof/>
            <w:webHidden/>
          </w:rPr>
          <w:fldChar w:fldCharType="end"/>
        </w:r>
      </w:hyperlink>
    </w:p>
    <w:p w14:paraId="5CD2B7A8" w14:textId="0064035D" w:rsidR="00EE5F2C" w:rsidRDefault="0031229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12</w:t>
        </w:r>
        <w:r w:rsidR="00EE5F2C">
          <w:rPr>
            <w:noProof/>
            <w:webHidden/>
          </w:rPr>
          <w:fldChar w:fldCharType="end"/>
        </w:r>
      </w:hyperlink>
    </w:p>
    <w:p w14:paraId="1ADC9CB2" w14:textId="1FA17392" w:rsidR="00EE5F2C" w:rsidRDefault="003122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3" w:history="1">
        <w:r w:rsidR="00EE5F2C" w:rsidRPr="00F03232">
          <w:rPr>
            <w:rStyle w:val="af6"/>
            <w:noProof/>
          </w:rPr>
          <w:t>Требования к оформлению и составлению документации по ценообразованию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13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3" w:name="_Toc54643694"/>
      <w:r w:rsidRPr="00D66E81">
        <w:rPr>
          <w:lang w:val="ru-RU"/>
        </w:rPr>
        <w:lastRenderedPageBreak/>
        <w:t>Общие сведения</w:t>
      </w:r>
      <w:bookmarkEnd w:id="3"/>
    </w:p>
    <w:p w14:paraId="59E24144" w14:textId="4B8CD465" w:rsidR="00DC0F7D" w:rsidRDefault="00B16377" w:rsidP="00D849AA">
      <w:pPr>
        <w:pStyle w:val="4"/>
      </w:pPr>
      <w:bookmarkStart w:id="4" w:name="_Toc46743505"/>
      <w:bookmarkStart w:id="5" w:name="_Toc54643695"/>
      <w:r w:rsidRPr="00C4463B">
        <w:t>Обозначения и сокращения</w:t>
      </w:r>
      <w:bookmarkEnd w:id="4"/>
      <w:bookmarkEnd w:id="5"/>
    </w:p>
    <w:p w14:paraId="74BD09E5" w14:textId="4E0345B3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8044"/>
      </w:tblGrid>
      <w:tr w:rsidR="006935EF" w14:paraId="1177020B" w14:textId="77777777" w:rsidTr="006935EF">
        <w:trPr>
          <w:trHeight w:val="486"/>
        </w:trPr>
        <w:tc>
          <w:tcPr>
            <w:tcW w:w="2093" w:type="dxa"/>
          </w:tcPr>
          <w:p w14:paraId="682C5B7C" w14:textId="32AE1056" w:rsidR="006935EF" w:rsidRDefault="002F031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ПЭС «Уренгой»</w:t>
            </w:r>
          </w:p>
        </w:tc>
        <w:tc>
          <w:tcPr>
            <w:tcW w:w="8044" w:type="dxa"/>
          </w:tcPr>
          <w:p w14:paraId="08BE8EC0" w14:textId="18C2C721" w:rsidR="006935EF" w:rsidRDefault="002F031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Передвижная электростанция «Уренгой»</w:t>
            </w:r>
          </w:p>
        </w:tc>
      </w:tr>
      <w:tr w:rsidR="006935EF" w14:paraId="31BCB40C" w14:textId="77777777" w:rsidTr="006935EF">
        <w:trPr>
          <w:trHeight w:val="475"/>
        </w:trPr>
        <w:tc>
          <w:tcPr>
            <w:tcW w:w="2093" w:type="dxa"/>
          </w:tcPr>
          <w:p w14:paraId="1D960C82" w14:textId="77777777" w:rsidR="006935EF" w:rsidRDefault="006935EF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8044" w:type="dxa"/>
          </w:tcPr>
          <w:p w14:paraId="206A86A9" w14:textId="77777777" w:rsidR="006935EF" w:rsidRDefault="006935EF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6" w:name="_Toc46743506"/>
    </w:p>
    <w:p w14:paraId="5D015D96" w14:textId="3B427AE7" w:rsidR="00E917D0" w:rsidRPr="00C4463B" w:rsidRDefault="001A685D" w:rsidP="00213F03">
      <w:pPr>
        <w:pStyle w:val="4"/>
      </w:pPr>
      <w:bookmarkStart w:id="7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6"/>
      <w:bookmarkEnd w:id="7"/>
    </w:p>
    <w:p w14:paraId="659B0349" w14:textId="19DE55F5" w:rsidR="00D57409" w:rsidRPr="00D849AA" w:rsidRDefault="00365B80" w:rsidP="00365B80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bookmarkStart w:id="8" w:name="_Toc46743507"/>
      <w:r w:rsidRPr="00013530">
        <w:rPr>
          <w:rFonts w:eastAsia="Calibri"/>
          <w:sz w:val="26"/>
          <w:szCs w:val="26"/>
        </w:rPr>
        <w:t xml:space="preserve">Услуги по </w:t>
      </w:r>
      <w:proofErr w:type="spellStart"/>
      <w:r w:rsidRPr="00013530">
        <w:rPr>
          <w:rFonts w:eastAsia="Calibri"/>
          <w:sz w:val="26"/>
          <w:szCs w:val="26"/>
        </w:rPr>
        <w:t>перезаливке</w:t>
      </w:r>
      <w:proofErr w:type="spellEnd"/>
      <w:r w:rsidRPr="00013530">
        <w:rPr>
          <w:rFonts w:eastAsia="Calibri"/>
          <w:sz w:val="26"/>
          <w:szCs w:val="26"/>
        </w:rPr>
        <w:t xml:space="preserve"> баббита вкладышей опорно-упорных подшипников ротора генератора для нужд филиала ПЭС «Уренгой»</w:t>
      </w:r>
      <w:r w:rsidR="00D57409">
        <w:rPr>
          <w:rFonts w:eastAsia="Calibri"/>
          <w:i/>
          <w:lang w:eastAsia="x-none"/>
        </w:rPr>
        <w:br/>
      </w:r>
    </w:p>
    <w:p w14:paraId="0BD3BD6C" w14:textId="6EF17777" w:rsidR="004B62E6" w:rsidRDefault="00B7169F" w:rsidP="00365B80">
      <w:pPr>
        <w:pStyle w:val="4"/>
        <w:spacing w:before="240"/>
        <w:ind w:left="431" w:hanging="431"/>
        <w:rPr>
          <w:lang w:val="ru-RU"/>
        </w:rPr>
      </w:pPr>
      <w:bookmarkStart w:id="9" w:name="_Toc54643697"/>
      <w:r w:rsidRPr="00C4463B">
        <w:t>Цель</w:t>
      </w:r>
      <w:r w:rsidRPr="00D849AA">
        <w:t xml:space="preserve"> </w:t>
      </w:r>
      <w:bookmarkEnd w:id="8"/>
      <w:r w:rsidR="00A57026">
        <w:rPr>
          <w:lang w:val="ru-RU"/>
        </w:rPr>
        <w:t>оказания услуг</w:t>
      </w:r>
      <w:bookmarkEnd w:id="9"/>
    </w:p>
    <w:p w14:paraId="40810079" w14:textId="142A9009" w:rsidR="00365B80" w:rsidRPr="00365B80" w:rsidRDefault="00365B80" w:rsidP="00365B80">
      <w:pPr>
        <w:rPr>
          <w:lang w:eastAsia="x-none"/>
        </w:rPr>
      </w:pPr>
      <w:r>
        <w:rPr>
          <w:lang w:eastAsia="x-none"/>
        </w:rPr>
        <w:t xml:space="preserve">Восстановление чертежных размеров слоя баббита </w:t>
      </w:r>
      <w:r w:rsidRPr="00013530">
        <w:rPr>
          <w:rFonts w:eastAsia="Calibri"/>
          <w:sz w:val="26"/>
          <w:szCs w:val="26"/>
        </w:rPr>
        <w:t>вкладышей опорно-упорных подшипников ротора генератора</w:t>
      </w:r>
      <w:r>
        <w:rPr>
          <w:rFonts w:eastAsia="Calibri"/>
          <w:sz w:val="26"/>
          <w:szCs w:val="26"/>
        </w:rPr>
        <w:t xml:space="preserve"> Т12-2 ЭУ3</w:t>
      </w:r>
    </w:p>
    <w:p w14:paraId="63209ED1" w14:textId="77777777" w:rsidR="00365B80" w:rsidRDefault="00232850" w:rsidP="00365B80">
      <w:pPr>
        <w:pStyle w:val="4"/>
        <w:rPr>
          <w:lang w:val="ru-RU"/>
        </w:rPr>
      </w:pPr>
      <w:bookmarkStart w:id="10" w:name="_Toc46743508"/>
      <w:bookmarkStart w:id="11" w:name="_Toc54643698"/>
      <w:r w:rsidRPr="00C4463B">
        <w:t>Существующее положение</w:t>
      </w:r>
      <w:bookmarkEnd w:id="10"/>
      <w:r w:rsidR="00A76B76">
        <w:rPr>
          <w:lang w:val="ru-RU"/>
        </w:rPr>
        <w:t xml:space="preserve"> </w:t>
      </w:r>
      <w:bookmarkStart w:id="12" w:name="_Toc54643699"/>
      <w:bookmarkEnd w:id="11"/>
    </w:p>
    <w:p w14:paraId="57ED4EEE" w14:textId="67B74C1C" w:rsidR="00365B80" w:rsidRPr="002F0311" w:rsidRDefault="00365B80" w:rsidP="00365B80">
      <w:pPr>
        <w:rPr>
          <w:sz w:val="24"/>
          <w:szCs w:val="24"/>
          <w:lang w:eastAsia="x-none"/>
        </w:rPr>
      </w:pPr>
      <w:r w:rsidRPr="002F0311">
        <w:rPr>
          <w:sz w:val="24"/>
          <w:szCs w:val="24"/>
          <w:lang w:eastAsia="x-none"/>
        </w:rPr>
        <w:t>Вкладыши упорно-опорного подшипника, номер чертежа - ВЖ. 263. 144</w:t>
      </w:r>
    </w:p>
    <w:p w14:paraId="30D22AE6" w14:textId="7579ACF6" w:rsidR="00CE753A" w:rsidRPr="00CE753A" w:rsidRDefault="00CE753A" w:rsidP="00365B80">
      <w:pPr>
        <w:pStyle w:val="4"/>
        <w:rPr>
          <w:lang w:val="ru-RU"/>
        </w:rPr>
      </w:pPr>
      <w:r>
        <w:t>Таблица 1</w:t>
      </w:r>
      <w:r w:rsidR="00F27719">
        <w:rPr>
          <w:lang w:val="ru-RU"/>
        </w:rPr>
        <w:t>.</w:t>
      </w:r>
      <w:r>
        <w:t xml:space="preserve"> </w:t>
      </w:r>
      <w:r w:rsidRPr="00C4463B">
        <w:rPr>
          <w:lang w:val="ru-RU"/>
        </w:rPr>
        <w:t xml:space="preserve">Перечень </w:t>
      </w:r>
      <w:r w:rsidR="00A57026">
        <w:rPr>
          <w:lang w:val="ru-RU"/>
        </w:rPr>
        <w:t>о</w:t>
      </w:r>
      <w:r>
        <w:rPr>
          <w:lang w:val="ru-RU"/>
        </w:rPr>
        <w:t xml:space="preserve">бъектов </w:t>
      </w:r>
      <w:r w:rsidR="00A57026">
        <w:rPr>
          <w:lang w:val="ru-RU"/>
        </w:rPr>
        <w:t>з</w:t>
      </w:r>
      <w:r>
        <w:rPr>
          <w:lang w:val="ru-RU"/>
        </w:rPr>
        <w:t>аказчика</w:t>
      </w:r>
      <w:bookmarkEnd w:id="12"/>
    </w:p>
    <w:p w14:paraId="519466B0" w14:textId="7DEFC60E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14:paraId="5CC585EB" w14:textId="77777777" w:rsidTr="00932ACA">
        <w:tc>
          <w:tcPr>
            <w:tcW w:w="817" w:type="dxa"/>
          </w:tcPr>
          <w:p w14:paraId="6C9CC951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32ACA">
        <w:tc>
          <w:tcPr>
            <w:tcW w:w="817" w:type="dxa"/>
          </w:tcPr>
          <w:p w14:paraId="20AF6D87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932ACA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4109696" w14:textId="6E05CF0A" w:rsidR="00932ACA" w:rsidRPr="00D57409" w:rsidRDefault="00365B80" w:rsidP="0031229A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П</w:t>
            </w:r>
            <w:r w:rsidRPr="00013530">
              <w:rPr>
                <w:rFonts w:eastAsia="Calibri"/>
                <w:sz w:val="26"/>
                <w:szCs w:val="26"/>
              </w:rPr>
              <w:t>ерезаливк</w:t>
            </w:r>
            <w:r>
              <w:rPr>
                <w:rFonts w:eastAsia="Calibri"/>
                <w:sz w:val="26"/>
                <w:szCs w:val="26"/>
              </w:rPr>
              <w:t>а</w:t>
            </w:r>
            <w:proofErr w:type="spellEnd"/>
            <w:r w:rsidRPr="00013530">
              <w:rPr>
                <w:rFonts w:eastAsia="Calibri"/>
                <w:sz w:val="26"/>
                <w:szCs w:val="26"/>
              </w:rPr>
              <w:t xml:space="preserve"> баббита вкладышей опорно-упорных подшипников ротора генератора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/>
                <w:sz w:val="26"/>
                <w:szCs w:val="26"/>
              </w:rPr>
              <w:t>ст</w:t>
            </w:r>
            <w:proofErr w:type="gramEnd"/>
            <w:r>
              <w:rPr>
                <w:rFonts w:eastAsia="Calibri"/>
                <w:sz w:val="26"/>
                <w:szCs w:val="26"/>
              </w:rPr>
              <w:t>№</w:t>
            </w:r>
            <w:r w:rsidR="0031229A">
              <w:rPr>
                <w:rFonts w:eastAsia="Calibri"/>
                <w:sz w:val="26"/>
                <w:szCs w:val="26"/>
              </w:rPr>
              <w:t>3</w:t>
            </w:r>
            <w:bookmarkStart w:id="13" w:name="_GoBack"/>
            <w:bookmarkEnd w:id="13"/>
          </w:p>
        </w:tc>
        <w:tc>
          <w:tcPr>
            <w:tcW w:w="2126" w:type="dxa"/>
            <w:shd w:val="clear" w:color="auto" w:fill="auto"/>
          </w:tcPr>
          <w:p w14:paraId="0B6DB902" w14:textId="69285803" w:rsidR="00932ACA" w:rsidRPr="00D57409" w:rsidRDefault="00365B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Филиал ПЭС «Уренгой» ПАО «Передвижная энергетика» ЯНАО, г. Новый Уренгой, </w:t>
            </w:r>
            <w:proofErr w:type="spellStart"/>
            <w:r>
              <w:rPr>
                <w:iCs/>
                <w:sz w:val="24"/>
                <w:szCs w:val="24"/>
              </w:rPr>
              <w:t>Промыслоая</w:t>
            </w:r>
            <w:proofErr w:type="spellEnd"/>
            <w:r>
              <w:rPr>
                <w:iCs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</w:tcPr>
          <w:p w14:paraId="29A60139" w14:textId="786CB320" w:rsidR="00932ACA" w:rsidRPr="00D57409" w:rsidRDefault="00365B80" w:rsidP="0031229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Турбогенератор </w:t>
            </w:r>
            <w:proofErr w:type="gramStart"/>
            <w:r>
              <w:rPr>
                <w:iCs/>
                <w:sz w:val="24"/>
                <w:szCs w:val="24"/>
              </w:rPr>
              <w:t>ст</w:t>
            </w:r>
            <w:proofErr w:type="gramEnd"/>
            <w:r>
              <w:rPr>
                <w:iCs/>
                <w:sz w:val="24"/>
                <w:szCs w:val="24"/>
              </w:rPr>
              <w:t>№</w:t>
            </w:r>
            <w:r w:rsidR="0031229A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B5F4444" w14:textId="7559CF2D" w:rsidR="00932ACA" w:rsidRPr="00D57409" w:rsidRDefault="00365B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Эксплуатирующая организация Филиал ПЭС «Уренгой»</w:t>
            </w:r>
          </w:p>
        </w:tc>
      </w:tr>
    </w:tbl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4" w:name="_Toc51339693"/>
      <w:bookmarkStart w:id="15" w:name="_Toc54643702"/>
      <w:bookmarkStart w:id="16" w:name="_Toc50125126"/>
      <w:bookmarkStart w:id="17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4"/>
      <w:bookmarkEnd w:id="15"/>
    </w:p>
    <w:p w14:paraId="13CBFA43" w14:textId="1FF9A9B9" w:rsidR="00943CA0" w:rsidRPr="00C4463B" w:rsidRDefault="00C9139A" w:rsidP="00C9139A">
      <w:pPr>
        <w:pStyle w:val="4"/>
      </w:pPr>
      <w:bookmarkStart w:id="18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8"/>
    </w:p>
    <w:p w14:paraId="58D95BB4" w14:textId="6E1F09B5" w:rsidR="00C9139A" w:rsidRPr="00C4463B" w:rsidRDefault="00CE753A" w:rsidP="00C9139A">
      <w:pPr>
        <w:pStyle w:val="30"/>
      </w:pPr>
      <w:bookmarkStart w:id="19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1339695"/>
      <w:bookmarkStart w:id="21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0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1"/>
    </w:p>
    <w:p w14:paraId="4137319F" w14:textId="7F1C02C3" w:rsidR="004F7743" w:rsidRPr="00C4463B" w:rsidRDefault="00D56F7D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  <w:r w:rsidRPr="00D56F7D">
        <w:rPr>
          <w:rStyle w:val="afff6"/>
          <w:b w:val="0"/>
          <w:bCs/>
          <w:sz w:val="24"/>
          <w:szCs w:val="24"/>
        </w:rPr>
        <w:t>[заполнить]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BFC5797" w14:textId="77777777" w:rsidTr="00D56F7D">
        <w:tc>
          <w:tcPr>
            <w:tcW w:w="850" w:type="dxa"/>
          </w:tcPr>
          <w:p w14:paraId="04C641CB" w14:textId="1FE64CB8"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44D6B8DA" w14:textId="4E0A4A57" w:rsidR="00E94E89" w:rsidRPr="00D57409" w:rsidRDefault="00365B80" w:rsidP="00E94E89">
            <w:pPr>
              <w:suppressAutoHyphens/>
              <w:rPr>
                <w:i/>
                <w:sz w:val="24"/>
                <w:szCs w:val="24"/>
              </w:rPr>
            </w:pPr>
            <w:proofErr w:type="gramStart"/>
            <w:r w:rsidRPr="00365B80">
              <w:rPr>
                <w:rFonts w:eastAsia="Calibri"/>
                <w:sz w:val="24"/>
                <w:szCs w:val="24"/>
              </w:rPr>
              <w:t>Замена баббитового слоя вкладышей подшипников генератора Т12-2-ЭУ3 (чертеж номер: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365B80">
              <w:rPr>
                <w:rFonts w:eastAsia="Calibri"/>
                <w:sz w:val="24"/>
                <w:szCs w:val="24"/>
              </w:rPr>
              <w:t>ВЖ 263. 144) с. механообработкой баббитового слоя, согласно технологических размеров, указанных в чертеже: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ВЖ 263. 144</w:t>
            </w:r>
          </w:p>
        </w:tc>
        <w:tc>
          <w:tcPr>
            <w:tcW w:w="1985" w:type="dxa"/>
          </w:tcPr>
          <w:p w14:paraId="7C7E4E32" w14:textId="7BD2CC7C" w:rsidR="00E94E89" w:rsidRPr="00D57409" w:rsidRDefault="00365B80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14:paraId="148ACD8D" w14:textId="60FBABED" w:rsidR="00E94E89" w:rsidRPr="00D57409" w:rsidRDefault="00365B80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22" w:name="_Toc51339696"/>
      <w:bookmarkStart w:id="23" w:name="_Toc54643706"/>
      <w:r w:rsidRPr="00C4463B">
        <w:rPr>
          <w:lang w:val="ru-RU"/>
        </w:rPr>
        <w:lastRenderedPageBreak/>
        <w:t xml:space="preserve">Требования </w:t>
      </w:r>
      <w:bookmarkEnd w:id="22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3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54643707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7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4"/>
      <w:bookmarkEnd w:id="25"/>
      <w:bookmarkEnd w:id="27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6"/>
    </w:p>
    <w:p w14:paraId="669A2560" w14:textId="5A18596B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693"/>
        <w:gridCol w:w="2722"/>
      </w:tblGrid>
      <w:tr w:rsidR="00940404" w:rsidRPr="00D57409" w14:paraId="4A8BD487" w14:textId="77777777" w:rsidTr="007F13E7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693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722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7F13E7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87A262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7E6D7CF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7F13E7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32" w:type="dxa"/>
            <w:shd w:val="clear" w:color="auto" w:fill="auto"/>
          </w:tcPr>
          <w:p w14:paraId="5BCA3FAB" w14:textId="109D58FD" w:rsidR="00940404" w:rsidRPr="00D57409" w:rsidRDefault="007F13E7" w:rsidP="000D33D9">
            <w:pPr>
              <w:rPr>
                <w:sz w:val="24"/>
                <w:szCs w:val="24"/>
              </w:rPr>
            </w:pPr>
            <w:proofErr w:type="gramStart"/>
            <w:r w:rsidRPr="00365B80">
              <w:rPr>
                <w:rFonts w:eastAsia="Calibri"/>
                <w:sz w:val="24"/>
                <w:szCs w:val="24"/>
              </w:rPr>
              <w:t>Замена баббитового слоя вкладышей подшипников генератора Т12-2-ЭУ3 (чертеж номер: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365B80">
              <w:rPr>
                <w:rFonts w:eastAsia="Calibri"/>
                <w:sz w:val="24"/>
                <w:szCs w:val="24"/>
              </w:rPr>
              <w:t>ВЖ 263. 144) с. механообработкой баббитового слоя, согласно технологических размеров, указанных в чертеже: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ВЖ 263. 144</w:t>
            </w:r>
          </w:p>
        </w:tc>
        <w:tc>
          <w:tcPr>
            <w:tcW w:w="2693" w:type="dxa"/>
          </w:tcPr>
          <w:p w14:paraId="78F96FFD" w14:textId="3282BC32" w:rsidR="00940404" w:rsidRPr="00D57409" w:rsidRDefault="007F13E7" w:rsidP="000D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gramStart"/>
            <w:r>
              <w:rPr>
                <w:sz w:val="24"/>
                <w:szCs w:val="24"/>
              </w:rPr>
              <w:t>даты</w:t>
            </w:r>
            <w:proofErr w:type="gramEnd"/>
            <w:r>
              <w:rPr>
                <w:sz w:val="24"/>
                <w:szCs w:val="24"/>
              </w:rPr>
              <w:t xml:space="preserve"> следующей за датой заключения договора</w:t>
            </w:r>
          </w:p>
        </w:tc>
        <w:tc>
          <w:tcPr>
            <w:tcW w:w="2722" w:type="dxa"/>
          </w:tcPr>
          <w:p w14:paraId="144A3A31" w14:textId="10EFC9AB" w:rsidR="00940404" w:rsidRPr="00D57409" w:rsidRDefault="007F13E7" w:rsidP="000D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90 (девяносто) календарных дней </w:t>
            </w:r>
            <w:proofErr w:type="gramStart"/>
            <w:r>
              <w:rPr>
                <w:sz w:val="24"/>
                <w:szCs w:val="24"/>
              </w:rPr>
              <w:t>с даты поступления</w:t>
            </w:r>
            <w:proofErr w:type="gramEnd"/>
            <w:r>
              <w:rPr>
                <w:sz w:val="24"/>
                <w:szCs w:val="24"/>
              </w:rPr>
              <w:t xml:space="preserve"> вкладышей на ремонтное предприятие исполнителя.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8" w:name="_Toc50125131"/>
      <w:bookmarkEnd w:id="17"/>
    </w:p>
    <w:p w14:paraId="33635954" w14:textId="3EC2954B" w:rsidR="00241402" w:rsidRPr="00C4463B" w:rsidRDefault="00241402" w:rsidP="00241402">
      <w:pPr>
        <w:pStyle w:val="4"/>
      </w:pPr>
      <w:bookmarkStart w:id="29" w:name="_Toc46743511"/>
      <w:bookmarkStart w:id="30" w:name="_Toc54643708"/>
      <w:bookmarkStart w:id="31" w:name="_Toc51339698"/>
      <w:bookmarkStart w:id="32" w:name="_Toc54643709"/>
      <w:r w:rsidRPr="00C4463B">
        <w:lastRenderedPageBreak/>
        <w:t xml:space="preserve">Требования к </w:t>
      </w:r>
      <w:bookmarkEnd w:id="29"/>
      <w:r w:rsidRPr="00C4463B">
        <w:rPr>
          <w:lang w:val="ru-RU"/>
        </w:rPr>
        <w:t xml:space="preserve">качеству </w:t>
      </w:r>
      <w:bookmarkEnd w:id="30"/>
      <w:r w:rsidR="00881658">
        <w:rPr>
          <w:lang w:val="ru-RU"/>
        </w:rPr>
        <w:t>продукции</w:t>
      </w:r>
    </w:p>
    <w:p w14:paraId="0900BD13" w14:textId="7804836E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8"/>
      <w:bookmarkEnd w:id="31"/>
      <w:r w:rsidR="00516425">
        <w:rPr>
          <w:sz w:val="24"/>
          <w:szCs w:val="24"/>
          <w:lang w:val="ru-RU"/>
        </w:rPr>
        <w:t xml:space="preserve">качеству </w:t>
      </w:r>
      <w:bookmarkEnd w:id="32"/>
      <w:r w:rsidR="00881658">
        <w:rPr>
          <w:sz w:val="24"/>
          <w:szCs w:val="24"/>
          <w:lang w:val="ru-RU"/>
        </w:rPr>
        <w:t>продукции</w:t>
      </w:r>
    </w:p>
    <w:p w14:paraId="7388FB93" w14:textId="732B55D4" w:rsidR="00214B9F" w:rsidRPr="00445D85" w:rsidRDefault="00214B9F" w:rsidP="00D16518">
      <w:pPr>
        <w:rPr>
          <w:rStyle w:val="afff6"/>
          <w:b w:val="0"/>
        </w:rPr>
      </w:pPr>
    </w:p>
    <w:p w14:paraId="46D805A1" w14:textId="345A90FC" w:rsidR="00A76B76" w:rsidRPr="00D63F6C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</w:t>
      </w:r>
      <w:r w:rsidR="007F13E7">
        <w:rPr>
          <w:b/>
          <w:bCs/>
          <w:sz w:val="24"/>
          <w:szCs w:val="24"/>
        </w:rPr>
        <w:t xml:space="preserve"> </w:t>
      </w:r>
      <w:proofErr w:type="spellStart"/>
      <w:r w:rsidR="007F13E7">
        <w:rPr>
          <w:rFonts w:eastAsia="Calibri"/>
          <w:sz w:val="26"/>
          <w:szCs w:val="26"/>
        </w:rPr>
        <w:t>П</w:t>
      </w:r>
      <w:r w:rsidR="007F13E7" w:rsidRPr="00013530">
        <w:rPr>
          <w:rFonts w:eastAsia="Calibri"/>
          <w:sz w:val="26"/>
          <w:szCs w:val="26"/>
        </w:rPr>
        <w:t>ерезаливк</w:t>
      </w:r>
      <w:r w:rsidR="007F13E7">
        <w:rPr>
          <w:rFonts w:eastAsia="Calibri"/>
          <w:sz w:val="26"/>
          <w:szCs w:val="26"/>
        </w:rPr>
        <w:t>а</w:t>
      </w:r>
      <w:proofErr w:type="spellEnd"/>
      <w:r w:rsidR="007F13E7" w:rsidRPr="00013530">
        <w:rPr>
          <w:rFonts w:eastAsia="Calibri"/>
          <w:sz w:val="26"/>
          <w:szCs w:val="26"/>
        </w:rPr>
        <w:t xml:space="preserve"> баббита вкладышей опорно-упорных подшипников ротора генератора</w:t>
      </w:r>
      <w:r w:rsidR="007F13E7">
        <w:rPr>
          <w:rFonts w:eastAsia="Calibri"/>
          <w:sz w:val="26"/>
          <w:szCs w:val="26"/>
        </w:rPr>
        <w:t xml:space="preserve"> Т12-2 ЭУ3</w:t>
      </w:r>
      <w:r w:rsidR="00A76B76" w:rsidRPr="00A446BE">
        <w:rPr>
          <w:rStyle w:val="afff6"/>
          <w:b w:val="0"/>
          <w:iCs/>
          <w:sz w:val="24"/>
          <w:szCs w:val="24"/>
        </w:rPr>
        <w:t xml:space="preserve"> 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153E03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5740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153E03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153E03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153E03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153E03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153E03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641D580" w14:textId="4BBD7C5A" w:rsidR="00241402" w:rsidRPr="00D57409" w:rsidRDefault="007F13E7" w:rsidP="00241402">
            <w:pPr>
              <w:rPr>
                <w:sz w:val="24"/>
                <w:szCs w:val="24"/>
              </w:rPr>
            </w:pPr>
            <w:r w:rsidRPr="007F13E7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402" w:type="dxa"/>
            <w:shd w:val="clear" w:color="auto" w:fill="auto"/>
          </w:tcPr>
          <w:p w14:paraId="780732C3" w14:textId="77777777" w:rsidR="007F13E7" w:rsidRPr="007F13E7" w:rsidRDefault="007F13E7" w:rsidP="007F13E7">
            <w:pPr>
              <w:rPr>
                <w:iCs/>
                <w:sz w:val="24"/>
                <w:szCs w:val="24"/>
              </w:rPr>
            </w:pPr>
            <w:r w:rsidRPr="007F13E7">
              <w:rPr>
                <w:iCs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6C45F2AC" w14:textId="2BC1708A" w:rsidR="00241402" w:rsidRPr="00D57409" w:rsidRDefault="00DE08FA" w:rsidP="00DE08FA">
            <w:pPr>
              <w:numPr>
                <w:ilvl w:val="0"/>
                <w:numId w:val="20"/>
              </w:numPr>
              <w:ind w:left="310" w:hanging="283"/>
              <w:contextualSpacing/>
              <w:rPr>
                <w:sz w:val="24"/>
                <w:szCs w:val="24"/>
              </w:rPr>
            </w:pPr>
            <w:r w:rsidRPr="00DE08FA">
              <w:rPr>
                <w:iCs/>
                <w:sz w:val="24"/>
                <w:szCs w:val="24"/>
              </w:rPr>
              <w:t>Правилами технической эксплуатации электрических станций и сетей Российской Федерации</w:t>
            </w:r>
            <w:proofErr w:type="gramStart"/>
            <w:r w:rsidRPr="00DE08FA">
              <w:rPr>
                <w:iCs/>
                <w:sz w:val="24"/>
                <w:szCs w:val="24"/>
              </w:rPr>
              <w:t>.</w:t>
            </w:r>
            <w:proofErr w:type="gramEnd"/>
            <w:r w:rsidRPr="00DE08FA">
              <w:rPr>
                <w:iCs/>
                <w:sz w:val="24"/>
                <w:szCs w:val="24"/>
              </w:rPr>
              <w:t xml:space="preserve"> (</w:t>
            </w:r>
            <w:proofErr w:type="gramStart"/>
            <w:r w:rsidRPr="00DE08FA">
              <w:rPr>
                <w:iCs/>
                <w:sz w:val="24"/>
                <w:szCs w:val="24"/>
              </w:rPr>
              <w:t>у</w:t>
            </w:r>
            <w:proofErr w:type="gramEnd"/>
            <w:r w:rsidRPr="00DE08FA">
              <w:rPr>
                <w:iCs/>
                <w:sz w:val="24"/>
                <w:szCs w:val="24"/>
              </w:rPr>
              <w:t>тв. приказом Минэнерго РФ от 19.06.2003 №229);</w:t>
            </w:r>
          </w:p>
        </w:tc>
        <w:tc>
          <w:tcPr>
            <w:tcW w:w="2693" w:type="dxa"/>
            <w:shd w:val="clear" w:color="auto" w:fill="auto"/>
          </w:tcPr>
          <w:p w14:paraId="527B90EB" w14:textId="2B87F6CB" w:rsidR="00241402" w:rsidRPr="00D57409" w:rsidRDefault="00DE08FA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  <w:shd w:val="clear" w:color="auto" w:fill="auto"/>
          </w:tcPr>
          <w:p w14:paraId="0917B54B" w14:textId="77777777" w:rsidR="00241402" w:rsidRPr="00D57409" w:rsidRDefault="00241402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745" w:type="dxa"/>
            <w:shd w:val="clear" w:color="auto" w:fill="auto"/>
          </w:tcPr>
          <w:p w14:paraId="324DFA2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4A374DC7" w14:textId="61905A2F" w:rsidTr="00153E03">
        <w:tc>
          <w:tcPr>
            <w:tcW w:w="851" w:type="dxa"/>
            <w:vAlign w:val="center"/>
          </w:tcPr>
          <w:p w14:paraId="5EE7F89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D7B9CB3" w14:textId="73D30CE8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2F806B" w14:textId="2B5D16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0A299" w14:textId="2D3CBB6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21F6D9A" w14:textId="77777777" w:rsidTr="00153E03">
        <w:tc>
          <w:tcPr>
            <w:tcW w:w="851" w:type="dxa"/>
            <w:vAlign w:val="center"/>
          </w:tcPr>
          <w:p w14:paraId="46AFA17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AD2015C" w14:textId="0D276911" w:rsidR="00241402" w:rsidRPr="00D57409" w:rsidRDefault="00DE08FA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месту оказания услуг по </w:t>
            </w:r>
            <w:proofErr w:type="spellStart"/>
            <w:r>
              <w:rPr>
                <w:sz w:val="24"/>
                <w:szCs w:val="24"/>
              </w:rPr>
              <w:t>перезаливке</w:t>
            </w:r>
            <w:proofErr w:type="spellEnd"/>
            <w:r>
              <w:rPr>
                <w:sz w:val="24"/>
                <w:szCs w:val="24"/>
              </w:rPr>
              <w:t xml:space="preserve"> баббита</w:t>
            </w:r>
          </w:p>
        </w:tc>
        <w:tc>
          <w:tcPr>
            <w:tcW w:w="3402" w:type="dxa"/>
            <w:shd w:val="clear" w:color="auto" w:fill="auto"/>
          </w:tcPr>
          <w:p w14:paraId="31514F26" w14:textId="46BFAABC" w:rsidR="00241402" w:rsidRPr="00D57409" w:rsidRDefault="00DE08FA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оказываются на производственной площадке исполнителя. Доставка вкладышей на площадку </w:t>
            </w:r>
            <w:r>
              <w:rPr>
                <w:sz w:val="24"/>
                <w:szCs w:val="24"/>
              </w:rPr>
              <w:lastRenderedPageBreak/>
              <w:t xml:space="preserve">исполнителя и обратно на производственную площадку филиала ПЭС </w:t>
            </w:r>
            <w:r w:rsidR="002F031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Уренгой» по адресу г. Новый Уренгой ул. Промысловая 16 осуществляется за счет исполнителя.</w:t>
            </w:r>
          </w:p>
        </w:tc>
        <w:tc>
          <w:tcPr>
            <w:tcW w:w="2693" w:type="dxa"/>
            <w:shd w:val="clear" w:color="auto" w:fill="auto"/>
          </w:tcPr>
          <w:p w14:paraId="1756313D" w14:textId="469E7AF1" w:rsidR="00241402" w:rsidRPr="00D57409" w:rsidRDefault="00DE08FA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926" w:type="dxa"/>
            <w:shd w:val="clear" w:color="auto" w:fill="auto"/>
          </w:tcPr>
          <w:p w14:paraId="60AB9FC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9E144F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5FA59173" w14:textId="702D32ED" w:rsidTr="00153E03">
        <w:tc>
          <w:tcPr>
            <w:tcW w:w="851" w:type="dxa"/>
            <w:vAlign w:val="center"/>
          </w:tcPr>
          <w:p w14:paraId="4C933349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6905D22A" w14:textId="77777777" w:rsidTr="00153E03">
        <w:tc>
          <w:tcPr>
            <w:tcW w:w="851" w:type="dxa"/>
            <w:vAlign w:val="center"/>
          </w:tcPr>
          <w:p w14:paraId="6DC9D42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222E7921" w:rsidR="00241402" w:rsidRPr="002F0311" w:rsidRDefault="00DE08FA" w:rsidP="00DE08F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2F0311">
              <w:rPr>
                <w:iCs/>
                <w:sz w:val="24"/>
                <w:szCs w:val="24"/>
              </w:rPr>
              <w:t>Требования к используемым запасным частям и материалам</w:t>
            </w:r>
          </w:p>
        </w:tc>
        <w:tc>
          <w:tcPr>
            <w:tcW w:w="3402" w:type="dxa"/>
          </w:tcPr>
          <w:p w14:paraId="6F24C835" w14:textId="5D3BFF81" w:rsidR="00241402" w:rsidRPr="002F0311" w:rsidRDefault="00DE08FA" w:rsidP="00241402">
            <w:pPr>
              <w:rPr>
                <w:sz w:val="24"/>
                <w:szCs w:val="24"/>
              </w:rPr>
            </w:pPr>
            <w:r w:rsidRPr="002F0311">
              <w:rPr>
                <w:iCs/>
                <w:sz w:val="24"/>
                <w:szCs w:val="24"/>
              </w:rPr>
              <w:t xml:space="preserve">Запасные части и материалы, необходимые для оказания услуг по ремонту оборудования, приобретаются исполнителем самостоятельно. Все поставляемые и применяемые запасные </w:t>
            </w:r>
            <w:proofErr w:type="gramStart"/>
            <w:r w:rsidRPr="002F0311">
              <w:rPr>
                <w:iCs/>
                <w:sz w:val="24"/>
                <w:szCs w:val="24"/>
              </w:rPr>
              <w:t>части</w:t>
            </w:r>
            <w:proofErr w:type="gramEnd"/>
            <w:r w:rsidRPr="002F0311">
              <w:rPr>
                <w:iCs/>
                <w:sz w:val="24"/>
                <w:szCs w:val="24"/>
              </w:rPr>
              <w:t xml:space="preserve"> и материалы должны быть новыми и не использованными ранее.</w:t>
            </w:r>
          </w:p>
        </w:tc>
        <w:tc>
          <w:tcPr>
            <w:tcW w:w="2693" w:type="dxa"/>
          </w:tcPr>
          <w:p w14:paraId="71217FE7" w14:textId="532E2221" w:rsidR="00241402" w:rsidRPr="00D57409" w:rsidRDefault="002F0311" w:rsidP="002414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</w:tcPr>
          <w:p w14:paraId="5B071DD6" w14:textId="7D8E9316" w:rsidR="00241402" w:rsidRPr="00241402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0340D3B1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30724527" w14:textId="5B968F65" w:rsidTr="00153E03">
        <w:tc>
          <w:tcPr>
            <w:tcW w:w="851" w:type="dxa"/>
            <w:vAlign w:val="center"/>
          </w:tcPr>
          <w:p w14:paraId="663FC959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A45499B" w14:textId="67D9CD31" w:rsidTr="00153E03">
        <w:tc>
          <w:tcPr>
            <w:tcW w:w="851" w:type="dxa"/>
            <w:vAlign w:val="center"/>
          </w:tcPr>
          <w:p w14:paraId="2AD3BCB7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4A73FE8" w14:textId="77777777" w:rsidTr="00153E03">
        <w:tc>
          <w:tcPr>
            <w:tcW w:w="851" w:type="dxa"/>
            <w:vAlign w:val="center"/>
          </w:tcPr>
          <w:p w14:paraId="2F25A65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B7B48EC" w14:textId="77777777" w:rsidR="00DE08FA" w:rsidRPr="002F0311" w:rsidRDefault="00DE08FA" w:rsidP="00DE08FA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2F0311">
              <w:rPr>
                <w:iCs/>
                <w:sz w:val="24"/>
                <w:szCs w:val="24"/>
              </w:rPr>
              <w:t>Результат оказания услуг</w:t>
            </w:r>
          </w:p>
          <w:p w14:paraId="6E2DA677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8580D07" w14:textId="399E6A97" w:rsidR="00241402" w:rsidRPr="002F0311" w:rsidRDefault="002F0311" w:rsidP="002F0311">
            <w:pPr>
              <w:rPr>
                <w:sz w:val="24"/>
                <w:szCs w:val="24"/>
              </w:rPr>
            </w:pPr>
            <w:r w:rsidRPr="002F0311">
              <w:rPr>
                <w:sz w:val="24"/>
                <w:szCs w:val="24"/>
                <w:lang w:eastAsia="x-none"/>
              </w:rPr>
              <w:t xml:space="preserve">Восстановление чертежных размеров слоя баббита </w:t>
            </w:r>
            <w:r w:rsidRPr="002F0311">
              <w:rPr>
                <w:rFonts w:eastAsia="Calibri"/>
                <w:sz w:val="24"/>
                <w:szCs w:val="24"/>
              </w:rPr>
              <w:t xml:space="preserve">вкладышей опорно-упорных подшипников ротора генератора Т12-2 ЭУ3, </w:t>
            </w:r>
            <w:r w:rsidRPr="002F0311">
              <w:rPr>
                <w:sz w:val="24"/>
                <w:szCs w:val="24"/>
                <w:lang w:eastAsia="x-none"/>
              </w:rPr>
              <w:t>номер чертежа - ВЖ. 263. 144</w:t>
            </w:r>
          </w:p>
        </w:tc>
        <w:tc>
          <w:tcPr>
            <w:tcW w:w="2693" w:type="dxa"/>
          </w:tcPr>
          <w:p w14:paraId="14F8B1AB" w14:textId="2BE03498" w:rsidR="00241402" w:rsidRPr="00D57409" w:rsidRDefault="002F0311" w:rsidP="002414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</w:tcPr>
          <w:p w14:paraId="49EFF82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65FC21B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29E79A63" w14:textId="471EE3A1" w:rsidTr="00153E03">
        <w:tc>
          <w:tcPr>
            <w:tcW w:w="851" w:type="dxa"/>
            <w:vAlign w:val="center"/>
          </w:tcPr>
          <w:p w14:paraId="00D179A1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E2EDCB7" w14:textId="77777777" w:rsidTr="00153E03">
        <w:tc>
          <w:tcPr>
            <w:tcW w:w="851" w:type="dxa"/>
            <w:vAlign w:val="center"/>
          </w:tcPr>
          <w:p w14:paraId="351A9718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8233701" w14:textId="4D8DE2C4" w:rsidR="00241402" w:rsidRPr="00DA2CF5" w:rsidRDefault="00AB6ABF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A2CF5">
              <w:rPr>
                <w:iCs/>
                <w:sz w:val="24"/>
                <w:szCs w:val="24"/>
              </w:rPr>
              <w:t>Проведение испытаний</w:t>
            </w:r>
          </w:p>
        </w:tc>
        <w:tc>
          <w:tcPr>
            <w:tcW w:w="3402" w:type="dxa"/>
          </w:tcPr>
          <w:p w14:paraId="5A01FF8C" w14:textId="156FAA74" w:rsidR="00241402" w:rsidRPr="00DA2CF5" w:rsidRDefault="00AB6ABF" w:rsidP="00AB6AB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DA2CF5">
              <w:rPr>
                <w:iCs/>
                <w:sz w:val="24"/>
                <w:szCs w:val="24"/>
              </w:rPr>
              <w:t xml:space="preserve">Перед передачей заказчику результатов работ исполнитель должен провести 48-ми часовые испытания отремонтированных вкладышей на </w:t>
            </w:r>
            <w:r w:rsidRPr="00DA2CF5">
              <w:rPr>
                <w:iCs/>
                <w:sz w:val="24"/>
                <w:szCs w:val="24"/>
              </w:rPr>
              <w:lastRenderedPageBreak/>
              <w:t xml:space="preserve">турбогенераторе заказчика. Исполнитель своими силами производит демонтаж и монтаж вкладышей на штатные места опор ротора генератора Т12-2 ЭУ3 филиала ПЭС «Уренгой». Цель испытаний – соответствие эксплуатационных характеристик вкладышей с инструкцией по эксплуатации турбогенератора Т12-2 ЭУ3. </w:t>
            </w:r>
          </w:p>
        </w:tc>
        <w:tc>
          <w:tcPr>
            <w:tcW w:w="2693" w:type="dxa"/>
          </w:tcPr>
          <w:p w14:paraId="19B58410" w14:textId="748DF5BC" w:rsidR="00241402" w:rsidRPr="00D57409" w:rsidRDefault="002F0311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926" w:type="dxa"/>
          </w:tcPr>
          <w:p w14:paraId="63982A5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8F51B8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0DEF8F9E" w14:textId="671B8E0B" w:rsidTr="00153E03">
        <w:tc>
          <w:tcPr>
            <w:tcW w:w="851" w:type="dxa"/>
            <w:vAlign w:val="center"/>
          </w:tcPr>
          <w:p w14:paraId="11DCE17B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1B069C5" w14:textId="77777777" w:rsidTr="00153E03">
        <w:tc>
          <w:tcPr>
            <w:tcW w:w="851" w:type="dxa"/>
            <w:vAlign w:val="center"/>
          </w:tcPr>
          <w:p w14:paraId="3A654A6F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2BC7A987" w14:textId="0B1B2F4E" w:rsidR="00241402" w:rsidRPr="00AB6ABF" w:rsidRDefault="00DA2CF5" w:rsidP="00241402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="00AB6ABF" w:rsidRPr="00AB6ABF">
              <w:rPr>
                <w:iCs/>
                <w:sz w:val="24"/>
                <w:szCs w:val="24"/>
              </w:rPr>
              <w:t>арантийный срок на результат услуг</w:t>
            </w:r>
          </w:p>
        </w:tc>
        <w:tc>
          <w:tcPr>
            <w:tcW w:w="3402" w:type="dxa"/>
          </w:tcPr>
          <w:p w14:paraId="25BF656E" w14:textId="3E55B2B7" w:rsidR="00241402" w:rsidRPr="00DA2CF5" w:rsidRDefault="00AB6ABF" w:rsidP="00241402">
            <w:pPr>
              <w:rPr>
                <w:sz w:val="24"/>
                <w:szCs w:val="24"/>
              </w:rPr>
            </w:pPr>
            <w:r w:rsidRPr="00DA2CF5">
              <w:rPr>
                <w:iCs/>
                <w:sz w:val="24"/>
                <w:szCs w:val="24"/>
              </w:rPr>
              <w:t xml:space="preserve">Гарантийный срок на результат услуг должен составлять 8000 часов наработки оборудования либо не менее 12 месяцев </w:t>
            </w:r>
            <w:proofErr w:type="gramStart"/>
            <w:r w:rsidRPr="00DA2CF5">
              <w:rPr>
                <w:iCs/>
                <w:sz w:val="24"/>
                <w:szCs w:val="24"/>
              </w:rPr>
              <w:t>с даты подписания</w:t>
            </w:r>
            <w:proofErr w:type="gramEnd"/>
            <w:r w:rsidRPr="00DA2CF5">
              <w:rPr>
                <w:iCs/>
                <w:sz w:val="24"/>
                <w:szCs w:val="24"/>
              </w:rPr>
              <w:t xml:space="preserve"> Акта о приемке выполненных работ</w:t>
            </w:r>
          </w:p>
        </w:tc>
        <w:tc>
          <w:tcPr>
            <w:tcW w:w="2693" w:type="dxa"/>
          </w:tcPr>
          <w:p w14:paraId="3AA2E814" w14:textId="67CBAAED" w:rsidR="00241402" w:rsidRPr="00D57409" w:rsidRDefault="002F0311" w:rsidP="0024140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</w:tcPr>
          <w:p w14:paraId="16AE2D2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476B127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</w:tbl>
    <w:p w14:paraId="2B45079C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A29CD07" w14:textId="534E6536" w:rsidR="00153E03" w:rsidRPr="00153E03" w:rsidRDefault="00153E03" w:rsidP="00153E03">
      <w:pPr>
        <w:tabs>
          <w:tab w:val="left" w:pos="2131"/>
        </w:tabs>
        <w:rPr>
          <w:sz w:val="24"/>
          <w:szCs w:val="24"/>
        </w:rPr>
        <w:sectPr w:rsidR="00153E03" w:rsidRPr="00153E03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4" w:name="_Toc53393312"/>
      <w:bookmarkStart w:id="35" w:name="_Toc53395937"/>
      <w:bookmarkStart w:id="36" w:name="_Toc54643710"/>
      <w:bookmarkStart w:id="37" w:name="_Toc46743519"/>
      <w:bookmarkStart w:id="38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4"/>
      <w:bookmarkEnd w:id="35"/>
      <w:r w:rsidR="00640C9A">
        <w:rPr>
          <w:lang w:val="ru-RU"/>
        </w:rPr>
        <w:t xml:space="preserve"> на этапе закупки</w:t>
      </w:r>
      <w:bookmarkEnd w:id="36"/>
    </w:p>
    <w:p w14:paraId="3424CDD8" w14:textId="2CF2892C" w:rsidR="00467F4F" w:rsidRDefault="00467F4F" w:rsidP="00467F4F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190DE967" w14:textId="3D374983" w:rsidR="00467F4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7CB30075" w14:textId="3C7E04C4" w:rsidR="00DA2CF5" w:rsidRPr="00DA2CF5" w:rsidRDefault="00DA2CF5" w:rsidP="00DA2CF5">
      <w:pPr>
        <w:keepNext/>
        <w:numPr>
          <w:ilvl w:val="1"/>
          <w:numId w:val="32"/>
        </w:numPr>
        <w:spacing w:before="120" w:after="60"/>
        <w:ind w:left="1276" w:hanging="567"/>
        <w:jc w:val="both"/>
        <w:outlineLvl w:val="3"/>
        <w:rPr>
          <w:rFonts w:eastAsia="Calibri"/>
          <w:i/>
          <w:iCs/>
          <w:sz w:val="24"/>
          <w:szCs w:val="24"/>
          <w:lang w:val="x-none" w:eastAsia="x-none"/>
        </w:rPr>
      </w:pPr>
      <w:bookmarkStart w:id="39" w:name="_Toc141728698"/>
      <w:bookmarkStart w:id="40" w:name="_Toc192514623"/>
      <w:r w:rsidRPr="00DA2CF5">
        <w:rPr>
          <w:rFonts w:eastAsia="Calibri"/>
          <w:i/>
          <w:iCs/>
          <w:sz w:val="24"/>
          <w:szCs w:val="24"/>
          <w:lang w:val="x-none" w:eastAsia="x-none"/>
        </w:rPr>
        <w:t>В обоснование стоимости своей заявки Участник предоставляет Коммерческое предложени</w:t>
      </w:r>
      <w:r w:rsidRPr="00DA2CF5">
        <w:rPr>
          <w:rFonts w:eastAsia="Calibri"/>
          <w:i/>
          <w:iCs/>
          <w:sz w:val="24"/>
          <w:szCs w:val="24"/>
          <w:lang w:eastAsia="x-none"/>
        </w:rPr>
        <w:t>е</w:t>
      </w:r>
      <w:r w:rsidR="007C417E">
        <w:rPr>
          <w:rFonts w:eastAsia="Calibri"/>
          <w:i/>
          <w:iCs/>
          <w:sz w:val="24"/>
          <w:szCs w:val="24"/>
          <w:lang w:eastAsia="x-none"/>
        </w:rPr>
        <w:t>.</w:t>
      </w:r>
      <w:r w:rsidRPr="00DA2CF5">
        <w:rPr>
          <w:rFonts w:eastAsia="Calibri"/>
          <w:i/>
          <w:iCs/>
          <w:sz w:val="24"/>
          <w:szCs w:val="24"/>
          <w:lang w:eastAsia="x-none"/>
        </w:rPr>
        <w:t xml:space="preserve"> </w:t>
      </w:r>
      <w:bookmarkEnd w:id="39"/>
      <w:bookmarkEnd w:id="40"/>
    </w:p>
    <w:bookmarkEnd w:id="37"/>
    <w:bookmarkEnd w:id="38"/>
    <w:sectPr w:rsidR="00DA2CF5" w:rsidRPr="00DA2CF5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E7ACE" w14:textId="77777777" w:rsidR="00996755" w:rsidRDefault="00996755">
      <w:r>
        <w:separator/>
      </w:r>
    </w:p>
  </w:endnote>
  <w:endnote w:type="continuationSeparator" w:id="0">
    <w:p w14:paraId="7494F59E" w14:textId="77777777" w:rsidR="00996755" w:rsidRDefault="0099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86BA9" w14:textId="77777777" w:rsidR="00996755" w:rsidRDefault="00996755">
      <w:r>
        <w:separator/>
      </w:r>
    </w:p>
  </w:footnote>
  <w:footnote w:type="continuationSeparator" w:id="0">
    <w:p w14:paraId="2979EA2D" w14:textId="77777777" w:rsidR="00996755" w:rsidRDefault="00996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5622FE75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53E03"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4AB6F10D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1229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8007DEF"/>
    <w:multiLevelType w:val="multilevel"/>
    <w:tmpl w:val="98BE50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15"/>
  </w:num>
  <w:num w:numId="5">
    <w:abstractNumId w:val="17"/>
  </w:num>
  <w:num w:numId="6">
    <w:abstractNumId w:val="5"/>
  </w:num>
  <w:num w:numId="7">
    <w:abstractNumId w:val="23"/>
  </w:num>
  <w:num w:numId="8">
    <w:abstractNumId w:val="28"/>
  </w:num>
  <w:num w:numId="9">
    <w:abstractNumId w:val="16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2"/>
  </w:num>
  <w:num w:numId="21">
    <w:abstractNumId w:val="8"/>
  </w:num>
  <w:num w:numId="22">
    <w:abstractNumId w:val="14"/>
  </w:num>
  <w:num w:numId="23">
    <w:abstractNumId w:val="20"/>
  </w:num>
  <w:num w:numId="24">
    <w:abstractNumId w:val="24"/>
  </w:num>
  <w:num w:numId="25">
    <w:abstractNumId w:val="6"/>
  </w:num>
  <w:num w:numId="26">
    <w:abstractNumId w:val="11"/>
  </w:num>
  <w:num w:numId="27">
    <w:abstractNumId w:val="31"/>
  </w:num>
  <w:num w:numId="28">
    <w:abstractNumId w:val="9"/>
  </w:num>
  <w:num w:numId="29">
    <w:abstractNumId w:val="3"/>
  </w:num>
  <w:num w:numId="30">
    <w:abstractNumId w:val="21"/>
  </w:num>
  <w:num w:numId="31">
    <w:abstractNumId w:val="1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530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311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29A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3FAA"/>
    <w:rsid w:val="003644F7"/>
    <w:rsid w:val="00364CCB"/>
    <w:rsid w:val="00365B80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AC9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5EF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17E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13E7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ABF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2CF5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08FA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7F6E-8A48-459D-B9FE-201E0232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846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7570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6</cp:revision>
  <cp:lastPrinted>2006-07-26T14:04:00Z</cp:lastPrinted>
  <dcterms:created xsi:type="dcterms:W3CDTF">2025-06-19T12:05:00Z</dcterms:created>
  <dcterms:modified xsi:type="dcterms:W3CDTF">2026-05-13T13:28:00Z</dcterms:modified>
</cp:coreProperties>
</file>