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275" w:type="dxa"/>
        <w:tblInd w:w="4678" w:type="dxa"/>
        <w:tblLayout w:type="fixed"/>
        <w:tblLook w:val="04A0" w:firstRow="1" w:lastRow="0" w:firstColumn="1" w:lastColumn="0" w:noHBand="0" w:noVBand="1"/>
      </w:tblPr>
      <w:tblGrid>
        <w:gridCol w:w="4275"/>
      </w:tblGrid>
      <w:tr w:rsidR="004409FB">
        <w:trPr>
          <w:trHeight w:val="266"/>
        </w:trPr>
        <w:tc>
          <w:tcPr>
            <w:tcW w:w="4275" w:type="dxa"/>
          </w:tcPr>
          <w:p w:rsidR="004409FB" w:rsidRDefault="0019021F">
            <w:pPr>
              <w:widowControl w:val="0"/>
              <w:snapToGrid w:val="0"/>
              <w:spacing w:beforeAutospacing="1" w:afterAutospacing="1" w:line="240" w:lineRule="auto"/>
              <w:contextualSpacing/>
              <w:jc w:val="right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>Приложение</w:t>
            </w:r>
            <w:r>
              <w:rPr>
                <w:rFonts w:ascii="Times New Roman" w:eastAsia="Times New Roman" w:hAnsi="Times New Roman"/>
                <w:lang w:val="en-US"/>
              </w:rPr>
              <w:t xml:space="preserve"> 1</w:t>
            </w:r>
          </w:p>
          <w:p w:rsidR="004409FB" w:rsidRDefault="0019021F">
            <w:pPr>
              <w:widowControl w:val="0"/>
              <w:snapToGrid w:val="0"/>
              <w:spacing w:beforeAutospacing="1" w:after="0" w:line="240" w:lineRule="auto"/>
              <w:contextualSpacing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/>
                <w:lang w:val="en-US"/>
              </w:rPr>
              <w:t>запросу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/>
              </w:rPr>
              <w:t>Т</w:t>
            </w:r>
            <w:r>
              <w:rPr>
                <w:rFonts w:ascii="Times New Roman" w:eastAsia="Times New Roman" w:hAnsi="Times New Roman"/>
              </w:rPr>
              <w:t>КП</w:t>
            </w:r>
          </w:p>
        </w:tc>
      </w:tr>
      <w:tr w:rsidR="004409FB">
        <w:trPr>
          <w:trHeight w:val="304"/>
        </w:trPr>
        <w:tc>
          <w:tcPr>
            <w:tcW w:w="4275" w:type="dxa"/>
          </w:tcPr>
          <w:p w:rsidR="004409FB" w:rsidRDefault="004409FB">
            <w:pPr>
              <w:widowControl w:val="0"/>
              <w:snapToGrid w:val="0"/>
              <w:spacing w:beforeAutospacing="1"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</w:pPr>
          </w:p>
        </w:tc>
      </w:tr>
    </w:tbl>
    <w:p w:rsidR="004409FB" w:rsidRDefault="004409FB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409FB" w:rsidRDefault="004409FB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409FB" w:rsidRDefault="0019021F">
      <w:pPr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ТЕХНИЧЕСКИЕ ТРЕБОВАНИЯ</w:t>
      </w:r>
    </w:p>
    <w:p w:rsidR="0019021F" w:rsidRPr="0019021F" w:rsidRDefault="0019021F" w:rsidP="0019021F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spellStart"/>
      <w:r w:rsidRPr="0019021F">
        <w:rPr>
          <w:rFonts w:ascii="Times New Roman" w:eastAsia="Times New Roman" w:hAnsi="Times New Roman"/>
          <w:b/>
          <w:bCs/>
          <w:sz w:val="24"/>
          <w:szCs w:val="24"/>
          <w:lang w:val="en-GB" w:eastAsia="ru-RU"/>
        </w:rPr>
        <w:t>Наименование</w:t>
      </w:r>
      <w:proofErr w:type="spellEnd"/>
      <w:r w:rsidRPr="0019021F">
        <w:rPr>
          <w:rFonts w:ascii="Times New Roman" w:eastAsia="Times New Roman" w:hAnsi="Times New Roman"/>
          <w:b/>
          <w:bCs/>
          <w:sz w:val="24"/>
          <w:szCs w:val="24"/>
          <w:lang w:val="en-GB" w:eastAsia="ru-RU"/>
        </w:rPr>
        <w:t xml:space="preserve"> </w:t>
      </w:r>
      <w:proofErr w:type="spellStart"/>
      <w:r w:rsidRPr="0019021F">
        <w:rPr>
          <w:rFonts w:ascii="Times New Roman" w:eastAsia="Times New Roman" w:hAnsi="Times New Roman"/>
          <w:b/>
          <w:bCs/>
          <w:sz w:val="24"/>
          <w:szCs w:val="24"/>
          <w:lang w:val="en-GB" w:eastAsia="ru-RU"/>
        </w:rPr>
        <w:t>услуг</w:t>
      </w:r>
      <w:proofErr w:type="spellEnd"/>
      <w:r w:rsidRPr="0019021F">
        <w:rPr>
          <w:rFonts w:ascii="Times New Roman" w:eastAsia="Times New Roman" w:hAnsi="Times New Roman"/>
          <w:b/>
          <w:bCs/>
          <w:sz w:val="24"/>
          <w:szCs w:val="24"/>
          <w:lang w:val="en-GB" w:eastAsia="ru-RU"/>
        </w:rPr>
        <w:t xml:space="preserve"> (</w:t>
      </w:r>
      <w:proofErr w:type="spellStart"/>
      <w:r w:rsidRPr="0019021F">
        <w:rPr>
          <w:rFonts w:ascii="Times New Roman" w:eastAsia="Times New Roman" w:hAnsi="Times New Roman"/>
          <w:b/>
          <w:bCs/>
          <w:sz w:val="24"/>
          <w:szCs w:val="24"/>
          <w:lang w:val="en-GB" w:eastAsia="ru-RU"/>
        </w:rPr>
        <w:t>закупаемой</w:t>
      </w:r>
      <w:proofErr w:type="spellEnd"/>
      <w:r w:rsidRPr="0019021F">
        <w:rPr>
          <w:rFonts w:ascii="Times New Roman" w:eastAsia="Times New Roman" w:hAnsi="Times New Roman"/>
          <w:b/>
          <w:bCs/>
          <w:sz w:val="24"/>
          <w:szCs w:val="24"/>
          <w:lang w:val="en-GB" w:eastAsia="ru-RU"/>
        </w:rPr>
        <w:t xml:space="preserve"> </w:t>
      </w:r>
      <w:proofErr w:type="spellStart"/>
      <w:r w:rsidRPr="0019021F">
        <w:rPr>
          <w:rFonts w:ascii="Times New Roman" w:eastAsia="Times New Roman" w:hAnsi="Times New Roman"/>
          <w:b/>
          <w:bCs/>
          <w:sz w:val="24"/>
          <w:szCs w:val="24"/>
          <w:lang w:val="en-GB" w:eastAsia="ru-RU"/>
        </w:rPr>
        <w:t>продукции</w:t>
      </w:r>
      <w:proofErr w:type="spellEnd"/>
      <w:r w:rsidRPr="0019021F">
        <w:rPr>
          <w:rFonts w:ascii="Times New Roman" w:eastAsia="Times New Roman" w:hAnsi="Times New Roman"/>
          <w:b/>
          <w:bCs/>
          <w:sz w:val="24"/>
          <w:szCs w:val="24"/>
          <w:lang w:val="en-GB" w:eastAsia="ru-RU"/>
        </w:rPr>
        <w:t>)</w:t>
      </w:r>
    </w:p>
    <w:p w:rsidR="0019021F" w:rsidRPr="0019021F" w:rsidRDefault="0019021F" w:rsidP="00190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en-GB" w:eastAsia="ru-RU"/>
        </w:rPr>
      </w:pPr>
    </w:p>
    <w:p w:rsidR="0019021F" w:rsidRPr="0019021F" w:rsidRDefault="0019021F" w:rsidP="00190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902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Оказание услуги по разработке и согласованию планов </w:t>
      </w:r>
      <w:r w:rsidR="00962ACB" w:rsidRPr="00962A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ЛАРН (</w:t>
      </w:r>
      <w:r w:rsidRPr="001902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ликвидации аварийного разлива нефти и нефтепродуктов</w:t>
      </w:r>
      <w:r w:rsidR="00962ACB" w:rsidRPr="00962A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1902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62ACB" w:rsidRPr="00962A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</w:t>
      </w:r>
      <w:r w:rsidRPr="001902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объектов Филиала ПАО «РусГидро»-«Дагестанский филиал»</w:t>
      </w:r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19021F" w:rsidRPr="0019021F" w:rsidRDefault="0019021F" w:rsidP="00190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en-GB" w:eastAsia="ru-RU"/>
        </w:rPr>
      </w:pPr>
      <w:proofErr w:type="spellStart"/>
      <w:r w:rsidRPr="0019021F">
        <w:rPr>
          <w:rFonts w:ascii="Times New Roman" w:eastAsia="Times New Roman" w:hAnsi="Times New Roman"/>
          <w:color w:val="000000"/>
          <w:sz w:val="24"/>
          <w:szCs w:val="24"/>
          <w:lang w:val="en-GB" w:eastAsia="ru-RU"/>
        </w:rPr>
        <w:t>Коротко</w:t>
      </w:r>
      <w:proofErr w:type="spellEnd"/>
      <w:r w:rsidRPr="0019021F">
        <w:rPr>
          <w:rFonts w:ascii="Times New Roman" w:eastAsia="Times New Roman" w:hAnsi="Times New Roman"/>
          <w:color w:val="000000"/>
          <w:sz w:val="24"/>
          <w:szCs w:val="24"/>
          <w:lang w:val="en-GB" w:eastAsia="ru-RU"/>
        </w:rPr>
        <w:t xml:space="preserve">: </w:t>
      </w:r>
      <w:proofErr w:type="spellStart"/>
      <w:r w:rsidRPr="0019021F">
        <w:rPr>
          <w:rFonts w:ascii="Times New Roman" w:eastAsia="Times New Roman" w:hAnsi="Times New Roman"/>
          <w:color w:val="000000"/>
          <w:sz w:val="24"/>
          <w:szCs w:val="24"/>
          <w:lang w:val="en-GB" w:eastAsia="ru-RU"/>
        </w:rPr>
        <w:t>Разработка</w:t>
      </w:r>
      <w:proofErr w:type="spellEnd"/>
      <w:r w:rsidRPr="0019021F">
        <w:rPr>
          <w:rFonts w:ascii="Times New Roman" w:eastAsia="Times New Roman" w:hAnsi="Times New Roman"/>
          <w:color w:val="000000"/>
          <w:sz w:val="24"/>
          <w:szCs w:val="24"/>
          <w:lang w:val="en-GB" w:eastAsia="ru-RU"/>
        </w:rPr>
        <w:t xml:space="preserve"> ПЛАРН.</w:t>
      </w:r>
    </w:p>
    <w:p w:rsidR="0019021F" w:rsidRPr="0019021F" w:rsidRDefault="0019021F" w:rsidP="00190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en-GB" w:eastAsia="ru-RU"/>
        </w:rPr>
      </w:pPr>
    </w:p>
    <w:p w:rsidR="0019021F" w:rsidRPr="0019021F" w:rsidRDefault="0019021F" w:rsidP="0019021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GB" w:eastAsia="ru-RU"/>
        </w:rPr>
      </w:pPr>
      <w:proofErr w:type="spellStart"/>
      <w:r w:rsidRPr="0019021F">
        <w:rPr>
          <w:rFonts w:ascii="Times New Roman" w:eastAsia="Times New Roman" w:hAnsi="Times New Roman"/>
          <w:b/>
          <w:bCs/>
          <w:sz w:val="24"/>
          <w:szCs w:val="24"/>
          <w:lang w:val="en-GB" w:eastAsia="ru-RU"/>
        </w:rPr>
        <w:t>Заказчик</w:t>
      </w:r>
      <w:proofErr w:type="spellEnd"/>
      <w:r w:rsidRPr="0019021F">
        <w:rPr>
          <w:rFonts w:ascii="Times New Roman" w:eastAsia="Times New Roman" w:hAnsi="Times New Roman"/>
          <w:b/>
          <w:bCs/>
          <w:sz w:val="24"/>
          <w:szCs w:val="24"/>
          <w:lang w:val="en-GB" w:eastAsia="ru-RU"/>
        </w:rPr>
        <w:t xml:space="preserve"> </w:t>
      </w:r>
    </w:p>
    <w:p w:rsidR="0019021F" w:rsidRPr="0019021F" w:rsidRDefault="0019021F" w:rsidP="00190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 xml:space="preserve">Публичное акционерное общество «Федеральная гидрогенерирующая компания - РусГидро» в лице Филиала ПАО «РусГидро»-«Дагестанский филиал». 660049, Красноярский край, г. Красноярск, ул. </w:t>
      </w:r>
      <w:proofErr w:type="spellStart"/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>Перенсона</w:t>
      </w:r>
      <w:proofErr w:type="spellEnd"/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>зд</w:t>
      </w:r>
      <w:proofErr w:type="spellEnd"/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 xml:space="preserve">. 2А, </w:t>
      </w:r>
      <w:proofErr w:type="spellStart"/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>помещ</w:t>
      </w:r>
      <w:proofErr w:type="spellEnd"/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>. 1</w:t>
      </w:r>
    </w:p>
    <w:p w:rsidR="0019021F" w:rsidRPr="0019021F" w:rsidRDefault="0019021F" w:rsidP="00190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9021F" w:rsidRPr="0019021F" w:rsidRDefault="0019021F" w:rsidP="00190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GB" w:eastAsia="ru-RU"/>
        </w:rPr>
      </w:pPr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 xml:space="preserve">Филиал ПАО «РусГидро»-«Дагестанский филиал», адрес: 368300, РД, г. Каспийск, ул. </w:t>
      </w:r>
      <w:proofErr w:type="spellStart"/>
      <w:r w:rsidRPr="0019021F">
        <w:rPr>
          <w:rFonts w:ascii="Times New Roman" w:eastAsia="Times New Roman" w:hAnsi="Times New Roman"/>
          <w:sz w:val="24"/>
          <w:szCs w:val="24"/>
          <w:lang w:val="en-GB" w:eastAsia="ru-RU"/>
        </w:rPr>
        <w:t>Халилова</w:t>
      </w:r>
      <w:proofErr w:type="spellEnd"/>
      <w:r w:rsidRPr="0019021F">
        <w:rPr>
          <w:rFonts w:ascii="Times New Roman" w:eastAsia="Times New Roman" w:hAnsi="Times New Roman"/>
          <w:sz w:val="24"/>
          <w:szCs w:val="24"/>
          <w:lang w:val="en-GB" w:eastAsia="ru-RU"/>
        </w:rPr>
        <w:t>, 5</w:t>
      </w:r>
    </w:p>
    <w:p w:rsidR="0019021F" w:rsidRPr="0019021F" w:rsidRDefault="0019021F" w:rsidP="0019021F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16"/>
          <w:szCs w:val="16"/>
          <w:lang w:val="en-GB" w:eastAsia="ru-RU"/>
        </w:rPr>
      </w:pPr>
    </w:p>
    <w:p w:rsidR="0019021F" w:rsidRPr="0019021F" w:rsidRDefault="0019021F" w:rsidP="0019021F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val="en-GB" w:eastAsia="ru-RU"/>
        </w:rPr>
      </w:pPr>
      <w:proofErr w:type="spellStart"/>
      <w:r w:rsidRPr="0019021F">
        <w:rPr>
          <w:rFonts w:ascii="Times New Roman" w:eastAsia="Times New Roman" w:hAnsi="Times New Roman"/>
          <w:b/>
          <w:bCs/>
          <w:sz w:val="24"/>
          <w:szCs w:val="24"/>
          <w:lang w:val="en-GB" w:eastAsia="ru-RU"/>
        </w:rPr>
        <w:t>Цели</w:t>
      </w:r>
      <w:proofErr w:type="spellEnd"/>
      <w:r w:rsidRPr="0019021F">
        <w:rPr>
          <w:rFonts w:ascii="Times New Roman" w:eastAsia="Times New Roman" w:hAnsi="Times New Roman"/>
          <w:b/>
          <w:bCs/>
          <w:sz w:val="24"/>
          <w:szCs w:val="24"/>
          <w:lang w:val="en-GB" w:eastAsia="ru-RU"/>
        </w:rPr>
        <w:t xml:space="preserve"> и </w:t>
      </w:r>
      <w:proofErr w:type="spellStart"/>
      <w:r w:rsidRPr="0019021F">
        <w:rPr>
          <w:rFonts w:ascii="Times New Roman" w:eastAsia="Times New Roman" w:hAnsi="Times New Roman"/>
          <w:b/>
          <w:bCs/>
          <w:sz w:val="24"/>
          <w:szCs w:val="24"/>
          <w:lang w:val="en-GB" w:eastAsia="ru-RU"/>
        </w:rPr>
        <w:t>задачи</w:t>
      </w:r>
      <w:proofErr w:type="spellEnd"/>
      <w:r w:rsidRPr="0019021F">
        <w:rPr>
          <w:rFonts w:ascii="Times New Roman" w:eastAsia="Times New Roman" w:hAnsi="Times New Roman"/>
          <w:b/>
          <w:bCs/>
          <w:sz w:val="24"/>
          <w:szCs w:val="24"/>
          <w:lang w:val="en-GB" w:eastAsia="ru-RU"/>
        </w:rPr>
        <w:t xml:space="preserve">. </w:t>
      </w:r>
      <w:proofErr w:type="spellStart"/>
      <w:r w:rsidRPr="0019021F">
        <w:rPr>
          <w:rFonts w:ascii="Times New Roman" w:eastAsia="Times New Roman" w:hAnsi="Times New Roman"/>
          <w:b/>
          <w:bCs/>
          <w:sz w:val="24"/>
          <w:szCs w:val="24"/>
          <w:lang w:val="en-GB" w:eastAsia="ru-RU"/>
        </w:rPr>
        <w:t>Существующее</w:t>
      </w:r>
      <w:proofErr w:type="spellEnd"/>
      <w:r w:rsidRPr="0019021F">
        <w:rPr>
          <w:rFonts w:ascii="Times New Roman" w:eastAsia="Times New Roman" w:hAnsi="Times New Roman"/>
          <w:b/>
          <w:bCs/>
          <w:sz w:val="24"/>
          <w:szCs w:val="24"/>
          <w:lang w:val="en-GB" w:eastAsia="ru-RU"/>
        </w:rPr>
        <w:t xml:space="preserve"> </w:t>
      </w:r>
      <w:proofErr w:type="spellStart"/>
      <w:r w:rsidRPr="0019021F">
        <w:rPr>
          <w:rFonts w:ascii="Times New Roman" w:eastAsia="Times New Roman" w:hAnsi="Times New Roman"/>
          <w:b/>
          <w:bCs/>
          <w:sz w:val="24"/>
          <w:szCs w:val="24"/>
          <w:lang w:val="en-GB" w:eastAsia="ru-RU"/>
        </w:rPr>
        <w:t>положение</w:t>
      </w:r>
      <w:proofErr w:type="spellEnd"/>
      <w:r w:rsidRPr="0019021F">
        <w:rPr>
          <w:rFonts w:ascii="Times New Roman" w:eastAsia="Times New Roman" w:hAnsi="Times New Roman"/>
          <w:b/>
          <w:bCs/>
          <w:sz w:val="24"/>
          <w:szCs w:val="24"/>
          <w:lang w:val="en-GB" w:eastAsia="ru-RU"/>
        </w:rPr>
        <w:t xml:space="preserve"> </w:t>
      </w:r>
    </w:p>
    <w:p w:rsidR="0019021F" w:rsidRPr="0019021F" w:rsidRDefault="0019021F" w:rsidP="0019021F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b/>
          <w:sz w:val="24"/>
          <w:szCs w:val="24"/>
          <w:lang w:val="en-GB" w:eastAsia="ru-RU"/>
        </w:rPr>
      </w:pPr>
      <w:r w:rsidRPr="0019021F">
        <w:rPr>
          <w:rFonts w:ascii="Times New Roman" w:eastAsia="Times New Roman" w:hAnsi="Times New Roman"/>
          <w:b/>
          <w:sz w:val="24"/>
          <w:szCs w:val="24"/>
          <w:lang w:val="en-GB" w:eastAsia="ru-RU"/>
        </w:rPr>
        <w:t xml:space="preserve">3.1. </w:t>
      </w:r>
      <w:proofErr w:type="spellStart"/>
      <w:r w:rsidRPr="0019021F">
        <w:rPr>
          <w:rFonts w:ascii="Times New Roman" w:eastAsia="Times New Roman" w:hAnsi="Times New Roman"/>
          <w:b/>
          <w:sz w:val="24"/>
          <w:szCs w:val="24"/>
          <w:lang w:val="en-GB" w:eastAsia="ru-RU"/>
        </w:rPr>
        <w:t>Цель</w:t>
      </w:r>
      <w:proofErr w:type="spellEnd"/>
      <w:r w:rsidRPr="0019021F">
        <w:rPr>
          <w:rFonts w:ascii="Times New Roman" w:eastAsia="Times New Roman" w:hAnsi="Times New Roman"/>
          <w:b/>
          <w:sz w:val="24"/>
          <w:szCs w:val="24"/>
          <w:lang w:val="en-GB" w:eastAsia="ru-RU"/>
        </w:rPr>
        <w:t>:</w:t>
      </w:r>
    </w:p>
    <w:p w:rsidR="0019021F" w:rsidRPr="0019021F" w:rsidRDefault="0019021F" w:rsidP="00190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GB" w:eastAsia="ru-RU"/>
        </w:rPr>
      </w:pPr>
      <w:proofErr w:type="spellStart"/>
      <w:r w:rsidRPr="0019021F">
        <w:rPr>
          <w:rFonts w:ascii="Times New Roman" w:eastAsia="Times New Roman" w:hAnsi="Times New Roman"/>
          <w:sz w:val="24"/>
          <w:szCs w:val="24"/>
          <w:lang w:val="en-GB" w:eastAsia="ru-RU"/>
        </w:rPr>
        <w:t>Услуга</w:t>
      </w:r>
      <w:proofErr w:type="spellEnd"/>
      <w:r w:rsidRPr="0019021F">
        <w:rPr>
          <w:rFonts w:ascii="Times New Roman" w:eastAsia="Times New Roman" w:hAnsi="Times New Roman"/>
          <w:sz w:val="24"/>
          <w:szCs w:val="24"/>
          <w:lang w:val="en-GB" w:eastAsia="ru-RU"/>
        </w:rPr>
        <w:t xml:space="preserve"> </w:t>
      </w:r>
      <w:proofErr w:type="spellStart"/>
      <w:r w:rsidRPr="0019021F">
        <w:rPr>
          <w:rFonts w:ascii="Times New Roman" w:eastAsia="Times New Roman" w:hAnsi="Times New Roman"/>
          <w:sz w:val="24"/>
          <w:szCs w:val="24"/>
          <w:lang w:val="en-GB" w:eastAsia="ru-RU"/>
        </w:rPr>
        <w:t>оказывается</w:t>
      </w:r>
      <w:proofErr w:type="spellEnd"/>
      <w:r w:rsidRPr="0019021F">
        <w:rPr>
          <w:rFonts w:ascii="Times New Roman" w:eastAsia="Times New Roman" w:hAnsi="Times New Roman"/>
          <w:sz w:val="24"/>
          <w:szCs w:val="24"/>
          <w:lang w:val="en-GB" w:eastAsia="ru-RU"/>
        </w:rPr>
        <w:t xml:space="preserve"> с </w:t>
      </w:r>
      <w:proofErr w:type="spellStart"/>
      <w:r w:rsidRPr="0019021F">
        <w:rPr>
          <w:rFonts w:ascii="Times New Roman" w:eastAsia="Times New Roman" w:hAnsi="Times New Roman"/>
          <w:sz w:val="24"/>
          <w:szCs w:val="24"/>
          <w:lang w:val="en-GB" w:eastAsia="ru-RU"/>
        </w:rPr>
        <w:t>целью</w:t>
      </w:r>
      <w:proofErr w:type="spellEnd"/>
      <w:r w:rsidRPr="0019021F">
        <w:rPr>
          <w:rFonts w:ascii="Times New Roman" w:eastAsia="Times New Roman" w:hAnsi="Times New Roman"/>
          <w:sz w:val="24"/>
          <w:szCs w:val="24"/>
          <w:lang w:val="en-GB" w:eastAsia="ru-RU"/>
        </w:rPr>
        <w:t>:</w:t>
      </w:r>
    </w:p>
    <w:p w:rsidR="0019021F" w:rsidRPr="0019021F" w:rsidRDefault="0019021F" w:rsidP="00190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>- целью оказание услуг является планирование мероприятий для определения задач, готовности и порядку действия объектового звена функциональной подсистемы РСЧС Филиала ПАО «РусГидро»-«Дагестанский филиал», (нештатных АСФ(Н) Филиала) и других АСФ(Н), а также взаимодействующих организаций, расположенных в пределах административных границ муниципальных образований на территории которых расположены объекты Филиала при локализации и ликвидации чрезвычайных ситуаций (ЧС), вызванных аварийным разливом нефти и нефтепродуктов (далее ЧС(Н)) на территории ГЭС, определение достаточности привлекаемых сил, средств и выдача рекомендаций по локализации и ликвидации ЧС(Н) (далее – ПЛАРН);</w:t>
      </w:r>
    </w:p>
    <w:p w:rsidR="0019021F" w:rsidRPr="0019021F" w:rsidRDefault="0019021F" w:rsidP="00190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 xml:space="preserve">- выполнение требований федерального закона от </w:t>
      </w:r>
      <w:r w:rsidRPr="0019021F">
        <w:rPr>
          <w:rFonts w:ascii="Times New Roman" w:eastAsia="Times New Roman" w:hAnsi="Times New Roman"/>
          <w:sz w:val="24"/>
          <w:szCs w:val="28"/>
          <w:lang w:eastAsia="ru-RU"/>
        </w:rPr>
        <w:t>21.12.1994 № 68-ФЗ «О защите населения и территорий от чрезвычайных ситуаций природного и техногенного характера», п</w:t>
      </w:r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>остановления Правительства РФ от 30.12.2003 № 794 «О единой государственной системе предупреждения и ликвидации чрезвычайных ситуаций» и от 31.12.2020 № 2451 «Об утверждении правил организации мероприятий по предупреждению и ликвидации разливов нефти и нефтепродуктов на территории Российской Федерации, за исключением внутренних морских вод Российской Федерации и территориального моря Российской Федерации, а также о признании утратившими силу некоторых актов Правительства Российской Федерации»:</w:t>
      </w:r>
    </w:p>
    <w:p w:rsidR="0019021F" w:rsidRPr="0019021F" w:rsidRDefault="0019021F" w:rsidP="00190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 xml:space="preserve">- получение положительного заключения от межведомственной комиссии при ГУ МЧС России по РД о готовности филиала к локализации и ликвидации ЧС при аварийном разливе нефти и нефтепродуктов на территории объектов Филиала. </w:t>
      </w:r>
    </w:p>
    <w:p w:rsidR="0019021F" w:rsidRPr="0019021F" w:rsidRDefault="0019021F" w:rsidP="0019021F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9021F">
        <w:rPr>
          <w:rFonts w:ascii="Times New Roman" w:eastAsia="Times New Roman" w:hAnsi="Times New Roman"/>
          <w:b/>
          <w:sz w:val="24"/>
          <w:szCs w:val="24"/>
          <w:lang w:eastAsia="ru-RU"/>
        </w:rPr>
        <w:t>3.2. Задача:</w:t>
      </w:r>
    </w:p>
    <w:p w:rsidR="0019021F" w:rsidRPr="0019021F" w:rsidRDefault="0019021F" w:rsidP="00190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>Разработка ПЛАРН на соответствующие объекты в п.4.3.</w:t>
      </w:r>
    </w:p>
    <w:p w:rsidR="0019021F" w:rsidRPr="0019021F" w:rsidRDefault="0019021F" w:rsidP="00190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Согласование ПЛАРН с </w:t>
      </w:r>
      <w:proofErr w:type="spellStart"/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>Росприроднадзором</w:t>
      </w:r>
      <w:proofErr w:type="spellEnd"/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9021F" w:rsidRPr="0019021F" w:rsidRDefault="0019021F" w:rsidP="00190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>Проведение комплексных учений на территории объектов в п.4.3.</w:t>
      </w:r>
    </w:p>
    <w:p w:rsidR="0019021F" w:rsidRPr="0019021F" w:rsidRDefault="0019021F" w:rsidP="00190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>Получение заключение о готовности Филиала.</w:t>
      </w:r>
    </w:p>
    <w:p w:rsidR="0019021F" w:rsidRPr="0019021F" w:rsidRDefault="0019021F" w:rsidP="00190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>ПЛАРН разрабатываются для:</w:t>
      </w:r>
    </w:p>
    <w:p w:rsidR="0019021F" w:rsidRPr="0019021F" w:rsidRDefault="0019021F" w:rsidP="00190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обоснования уровня возможных ЧС(Н) и последствия ее возникновения;</w:t>
      </w:r>
    </w:p>
    <w:p w:rsidR="0019021F" w:rsidRPr="0019021F" w:rsidRDefault="0019021F" w:rsidP="00190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>- установления основных принципов организации мероприятий по предупреждению ЧС (Н);</w:t>
      </w:r>
    </w:p>
    <w:p w:rsidR="0019021F" w:rsidRPr="0019021F" w:rsidRDefault="0019021F" w:rsidP="00190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>определения порядка взаимодействия привлекаемых организаций, органов управления, сил и средств в условиях чрезвычайной ситуации;</w:t>
      </w:r>
    </w:p>
    <w:p w:rsidR="0019021F" w:rsidRPr="0019021F" w:rsidRDefault="0019021F" w:rsidP="00190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>организация мероприятий по обеспечению взаимному обмену информацией;</w:t>
      </w:r>
    </w:p>
    <w:p w:rsidR="0019021F" w:rsidRPr="0019021F" w:rsidRDefault="0019021F" w:rsidP="00190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>обоснования достаточного количества и состава собственных сил и средств организации для ликвидации ЧС(Н), состоящих из подразделений спасателей, оснащенных специальными техническими средствами, оборудованием, снаряжением и материалами, и необходимость привлечения сил и средств других организаций, с учетом их дислокации;</w:t>
      </w:r>
    </w:p>
    <w:p w:rsidR="0019021F" w:rsidRPr="0019021F" w:rsidRDefault="0019021F" w:rsidP="00190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>разработки календарного плана (составление ситуационного графика) проведения оперативных мероприятий по Ч</w:t>
      </w:r>
      <w:r w:rsidRPr="0019021F">
        <w:rPr>
          <w:rFonts w:ascii="Times New Roman" w:eastAsia="Times New Roman" w:hAnsi="Times New Roman"/>
          <w:sz w:val="24"/>
          <w:szCs w:val="24"/>
          <w:lang w:val="en-GB" w:eastAsia="ru-RU"/>
        </w:rPr>
        <w:t>C</w:t>
      </w:r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 xml:space="preserve"> (Н) и планирования мероприятий по ликвидации последствий ЧС(Н);</w:t>
      </w:r>
    </w:p>
    <w:p w:rsidR="0019021F" w:rsidRPr="0019021F" w:rsidRDefault="0019021F" w:rsidP="00190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>выдачи рекомендаций по обеспечению безопасности персонала предприятия, оказанию пострадавшим медицинской помощи и по минимизацию ущерба окружающей среде.</w:t>
      </w:r>
    </w:p>
    <w:p w:rsidR="0019021F" w:rsidRPr="0019021F" w:rsidRDefault="0019021F" w:rsidP="00190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>Планирование, согласование с ГУ МЧС России по РД, организация и участие в проведении комплексных учений на соответствующих объектах, привлечение авто и спецтехники для проведения качественного учения и получения положительного заключения о готовности от межведомственной комиссии.</w:t>
      </w:r>
    </w:p>
    <w:p w:rsidR="0019021F" w:rsidRPr="0019021F" w:rsidRDefault="0019021F" w:rsidP="00190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9021F" w:rsidRPr="0019021F" w:rsidRDefault="0019021F" w:rsidP="00190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2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3.3. Существующее положение</w:t>
      </w:r>
    </w:p>
    <w:p w:rsidR="0019021F" w:rsidRPr="0019021F" w:rsidRDefault="0019021F" w:rsidP="00190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рекомендациями Межведомственной комиссии при Главном управлении МЧС России по РД при проверке готовности Филиала к локализации и ликвидации ЧС при разливе нефти и нефтепродуктов был рекомендован разработать план ЛАРН в соответствии с требованиями постановления Правительства РФ от 31.12.2020 № 2451 при возможном ЧС локального характера раз в три года для объектов Филиала с организацией и проведением комплексных учений</w:t>
      </w:r>
      <w:r w:rsidR="000567DC" w:rsidRPr="000567DC">
        <w:rPr>
          <w:rFonts w:ascii="Times New Roman" w:eastAsia="Times New Roman" w:hAnsi="Times New Roman"/>
          <w:sz w:val="24"/>
          <w:szCs w:val="24"/>
          <w:lang w:eastAsia="ru-RU"/>
        </w:rPr>
        <w:t xml:space="preserve"> (КУ)</w:t>
      </w:r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9021F" w:rsidRPr="0019021F" w:rsidRDefault="0019021F" w:rsidP="0019021F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021F" w:rsidRPr="0019021F" w:rsidRDefault="0019021F" w:rsidP="0019021F">
      <w:pPr>
        <w:widowControl w:val="0"/>
        <w:numPr>
          <w:ilvl w:val="0"/>
          <w:numId w:val="10"/>
        </w:numPr>
        <w:shd w:val="clear" w:color="auto" w:fill="FFFFFF"/>
        <w:tabs>
          <w:tab w:val="left" w:pos="4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vanish/>
          <w:spacing w:val="-4"/>
          <w:sz w:val="28"/>
          <w:szCs w:val="28"/>
          <w:lang w:val="en-GB" w:eastAsia="ru-RU"/>
        </w:rPr>
      </w:pPr>
    </w:p>
    <w:p w:rsidR="0019021F" w:rsidRPr="0019021F" w:rsidRDefault="0019021F" w:rsidP="0019021F">
      <w:pPr>
        <w:widowControl w:val="0"/>
        <w:numPr>
          <w:ilvl w:val="0"/>
          <w:numId w:val="10"/>
        </w:numPr>
        <w:shd w:val="clear" w:color="auto" w:fill="FFFFFF"/>
        <w:tabs>
          <w:tab w:val="left" w:pos="4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vanish/>
          <w:spacing w:val="-4"/>
          <w:sz w:val="28"/>
          <w:szCs w:val="28"/>
          <w:lang w:val="en-GB" w:eastAsia="ru-RU"/>
        </w:rPr>
      </w:pPr>
    </w:p>
    <w:p w:rsidR="0019021F" w:rsidRPr="0019021F" w:rsidRDefault="0019021F" w:rsidP="0019021F">
      <w:pPr>
        <w:widowControl w:val="0"/>
        <w:numPr>
          <w:ilvl w:val="0"/>
          <w:numId w:val="10"/>
        </w:numPr>
        <w:shd w:val="clear" w:color="auto" w:fill="FFFFFF"/>
        <w:tabs>
          <w:tab w:val="left" w:pos="4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vanish/>
          <w:spacing w:val="-4"/>
          <w:sz w:val="28"/>
          <w:szCs w:val="28"/>
          <w:lang w:val="en-GB" w:eastAsia="ru-RU"/>
        </w:rPr>
      </w:pPr>
    </w:p>
    <w:p w:rsidR="0019021F" w:rsidRPr="0019021F" w:rsidRDefault="0019021F" w:rsidP="0019021F">
      <w:pPr>
        <w:widowControl w:val="0"/>
        <w:numPr>
          <w:ilvl w:val="0"/>
          <w:numId w:val="10"/>
        </w:numPr>
        <w:shd w:val="clear" w:color="auto" w:fill="FFFFFF"/>
        <w:tabs>
          <w:tab w:val="left" w:pos="4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vanish/>
          <w:spacing w:val="-4"/>
          <w:sz w:val="28"/>
          <w:szCs w:val="28"/>
          <w:lang w:val="en-GB" w:eastAsia="ru-RU"/>
        </w:rPr>
      </w:pPr>
    </w:p>
    <w:p w:rsidR="0019021F" w:rsidRPr="0019021F" w:rsidRDefault="0019021F" w:rsidP="0019021F">
      <w:pPr>
        <w:widowControl w:val="0"/>
        <w:numPr>
          <w:ilvl w:val="0"/>
          <w:numId w:val="10"/>
        </w:numPr>
        <w:shd w:val="clear" w:color="auto" w:fill="FFFFFF"/>
        <w:tabs>
          <w:tab w:val="left" w:pos="4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vanish/>
          <w:spacing w:val="-4"/>
          <w:sz w:val="28"/>
          <w:szCs w:val="28"/>
          <w:lang w:val="en-GB" w:eastAsia="ru-RU"/>
        </w:rPr>
      </w:pPr>
    </w:p>
    <w:p w:rsidR="0019021F" w:rsidRPr="0019021F" w:rsidRDefault="0019021F" w:rsidP="0019021F">
      <w:pPr>
        <w:widowControl w:val="0"/>
        <w:numPr>
          <w:ilvl w:val="0"/>
          <w:numId w:val="10"/>
        </w:numPr>
        <w:shd w:val="clear" w:color="auto" w:fill="FFFFFF"/>
        <w:tabs>
          <w:tab w:val="left" w:pos="4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vanish/>
          <w:spacing w:val="-4"/>
          <w:sz w:val="28"/>
          <w:szCs w:val="28"/>
          <w:lang w:val="en-GB" w:eastAsia="ru-RU"/>
        </w:rPr>
      </w:pPr>
    </w:p>
    <w:p w:rsidR="0019021F" w:rsidRPr="0019021F" w:rsidRDefault="0019021F" w:rsidP="0019021F">
      <w:pPr>
        <w:widowControl w:val="0"/>
        <w:numPr>
          <w:ilvl w:val="0"/>
          <w:numId w:val="10"/>
        </w:numPr>
        <w:shd w:val="clear" w:color="auto" w:fill="FFFFFF"/>
        <w:tabs>
          <w:tab w:val="left" w:pos="4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vanish/>
          <w:spacing w:val="-4"/>
          <w:sz w:val="28"/>
          <w:szCs w:val="28"/>
          <w:lang w:val="en-GB" w:eastAsia="ru-RU"/>
        </w:rPr>
      </w:pPr>
    </w:p>
    <w:p w:rsidR="0019021F" w:rsidRPr="0019021F" w:rsidRDefault="0019021F" w:rsidP="0019021F">
      <w:pPr>
        <w:widowControl w:val="0"/>
        <w:numPr>
          <w:ilvl w:val="0"/>
          <w:numId w:val="10"/>
        </w:numPr>
        <w:shd w:val="clear" w:color="auto" w:fill="FFFFFF"/>
        <w:tabs>
          <w:tab w:val="left" w:pos="4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vanish/>
          <w:spacing w:val="-4"/>
          <w:sz w:val="28"/>
          <w:szCs w:val="28"/>
          <w:lang w:val="en-GB" w:eastAsia="ru-RU"/>
        </w:rPr>
      </w:pPr>
    </w:p>
    <w:p w:rsidR="0019021F" w:rsidRPr="0019021F" w:rsidRDefault="0019021F" w:rsidP="0019021F">
      <w:pPr>
        <w:widowControl w:val="0"/>
        <w:numPr>
          <w:ilvl w:val="0"/>
          <w:numId w:val="10"/>
        </w:numPr>
        <w:shd w:val="clear" w:color="auto" w:fill="FFFFFF"/>
        <w:tabs>
          <w:tab w:val="left" w:pos="4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vanish/>
          <w:spacing w:val="-4"/>
          <w:sz w:val="28"/>
          <w:szCs w:val="28"/>
          <w:lang w:val="en-GB" w:eastAsia="ru-RU"/>
        </w:rPr>
      </w:pPr>
    </w:p>
    <w:p w:rsidR="0019021F" w:rsidRPr="0019021F" w:rsidRDefault="0019021F" w:rsidP="0019021F">
      <w:pPr>
        <w:widowControl w:val="0"/>
        <w:numPr>
          <w:ilvl w:val="0"/>
          <w:numId w:val="10"/>
        </w:numPr>
        <w:shd w:val="clear" w:color="auto" w:fill="FFFFFF"/>
        <w:tabs>
          <w:tab w:val="left" w:pos="4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vanish/>
          <w:spacing w:val="-4"/>
          <w:sz w:val="28"/>
          <w:szCs w:val="28"/>
          <w:lang w:val="en-GB" w:eastAsia="ru-RU"/>
        </w:rPr>
      </w:pPr>
    </w:p>
    <w:p w:rsidR="0019021F" w:rsidRPr="0019021F" w:rsidRDefault="0019021F" w:rsidP="0019021F">
      <w:pPr>
        <w:widowControl w:val="0"/>
        <w:numPr>
          <w:ilvl w:val="0"/>
          <w:numId w:val="10"/>
        </w:numPr>
        <w:shd w:val="clear" w:color="auto" w:fill="FFFFFF"/>
        <w:tabs>
          <w:tab w:val="left" w:pos="4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vanish/>
          <w:spacing w:val="-4"/>
          <w:sz w:val="28"/>
          <w:szCs w:val="28"/>
          <w:lang w:val="en-GB" w:eastAsia="ru-RU"/>
        </w:rPr>
      </w:pPr>
    </w:p>
    <w:p w:rsidR="0019021F" w:rsidRPr="0019021F" w:rsidRDefault="0019021F" w:rsidP="0019021F">
      <w:pPr>
        <w:widowControl w:val="0"/>
        <w:numPr>
          <w:ilvl w:val="0"/>
          <w:numId w:val="10"/>
        </w:numPr>
        <w:shd w:val="clear" w:color="auto" w:fill="FFFFFF"/>
        <w:tabs>
          <w:tab w:val="left" w:pos="4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vanish/>
          <w:spacing w:val="-4"/>
          <w:sz w:val="28"/>
          <w:szCs w:val="28"/>
          <w:lang w:val="en-GB" w:eastAsia="ru-RU"/>
        </w:rPr>
      </w:pPr>
    </w:p>
    <w:p w:rsidR="0019021F" w:rsidRPr="0019021F" w:rsidRDefault="0019021F" w:rsidP="0019021F">
      <w:pPr>
        <w:widowControl w:val="0"/>
        <w:numPr>
          <w:ilvl w:val="0"/>
          <w:numId w:val="10"/>
        </w:numPr>
        <w:shd w:val="clear" w:color="auto" w:fill="FFFFFF"/>
        <w:tabs>
          <w:tab w:val="left" w:pos="4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vanish/>
          <w:spacing w:val="-4"/>
          <w:sz w:val="28"/>
          <w:szCs w:val="28"/>
          <w:lang w:val="en-GB" w:eastAsia="ru-RU"/>
        </w:rPr>
      </w:pPr>
    </w:p>
    <w:p w:rsidR="0019021F" w:rsidRPr="0019021F" w:rsidRDefault="0019021F" w:rsidP="0019021F">
      <w:pPr>
        <w:widowControl w:val="0"/>
        <w:numPr>
          <w:ilvl w:val="0"/>
          <w:numId w:val="10"/>
        </w:numPr>
        <w:shd w:val="clear" w:color="auto" w:fill="FFFFFF"/>
        <w:tabs>
          <w:tab w:val="left" w:pos="4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vanish/>
          <w:spacing w:val="-4"/>
          <w:sz w:val="28"/>
          <w:szCs w:val="28"/>
          <w:lang w:val="en-GB" w:eastAsia="ru-RU"/>
        </w:rPr>
      </w:pPr>
    </w:p>
    <w:p w:rsidR="0019021F" w:rsidRPr="0019021F" w:rsidRDefault="0019021F" w:rsidP="0019021F">
      <w:pPr>
        <w:widowControl w:val="0"/>
        <w:numPr>
          <w:ilvl w:val="0"/>
          <w:numId w:val="10"/>
        </w:numPr>
        <w:shd w:val="clear" w:color="auto" w:fill="FFFFFF"/>
        <w:tabs>
          <w:tab w:val="left" w:pos="4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vanish/>
          <w:spacing w:val="-4"/>
          <w:sz w:val="28"/>
          <w:szCs w:val="28"/>
          <w:lang w:val="en-GB" w:eastAsia="ru-RU"/>
        </w:rPr>
      </w:pPr>
    </w:p>
    <w:p w:rsidR="0019021F" w:rsidRPr="0019021F" w:rsidRDefault="0019021F" w:rsidP="0019021F">
      <w:pPr>
        <w:widowControl w:val="0"/>
        <w:numPr>
          <w:ilvl w:val="0"/>
          <w:numId w:val="10"/>
        </w:numPr>
        <w:shd w:val="clear" w:color="auto" w:fill="FFFFFF"/>
        <w:tabs>
          <w:tab w:val="left" w:pos="4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vanish/>
          <w:spacing w:val="-4"/>
          <w:sz w:val="28"/>
          <w:szCs w:val="28"/>
          <w:lang w:val="en-GB" w:eastAsia="ru-RU"/>
        </w:rPr>
      </w:pPr>
    </w:p>
    <w:p w:rsidR="0019021F" w:rsidRPr="0019021F" w:rsidRDefault="0019021F" w:rsidP="0019021F">
      <w:pPr>
        <w:widowControl w:val="0"/>
        <w:numPr>
          <w:ilvl w:val="0"/>
          <w:numId w:val="10"/>
        </w:numPr>
        <w:shd w:val="clear" w:color="auto" w:fill="FFFFFF"/>
        <w:tabs>
          <w:tab w:val="left" w:pos="4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vanish/>
          <w:spacing w:val="-4"/>
          <w:sz w:val="28"/>
          <w:szCs w:val="28"/>
          <w:lang w:val="en-GB" w:eastAsia="ru-RU"/>
        </w:rPr>
      </w:pPr>
    </w:p>
    <w:p w:rsidR="0019021F" w:rsidRPr="0019021F" w:rsidRDefault="0019021F" w:rsidP="0019021F">
      <w:pPr>
        <w:widowControl w:val="0"/>
        <w:numPr>
          <w:ilvl w:val="0"/>
          <w:numId w:val="10"/>
        </w:numPr>
        <w:shd w:val="clear" w:color="auto" w:fill="FFFFFF"/>
        <w:tabs>
          <w:tab w:val="left" w:pos="4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vanish/>
          <w:spacing w:val="-4"/>
          <w:sz w:val="28"/>
          <w:szCs w:val="28"/>
          <w:lang w:val="en-GB" w:eastAsia="ru-RU"/>
        </w:rPr>
      </w:pPr>
    </w:p>
    <w:p w:rsidR="0019021F" w:rsidRPr="0019021F" w:rsidRDefault="0019021F" w:rsidP="0019021F">
      <w:pPr>
        <w:widowControl w:val="0"/>
        <w:numPr>
          <w:ilvl w:val="0"/>
          <w:numId w:val="10"/>
        </w:numPr>
        <w:shd w:val="clear" w:color="auto" w:fill="FFFFFF"/>
        <w:tabs>
          <w:tab w:val="left" w:pos="4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vanish/>
          <w:spacing w:val="-4"/>
          <w:sz w:val="28"/>
          <w:szCs w:val="28"/>
          <w:lang w:val="en-GB" w:eastAsia="ru-RU"/>
        </w:rPr>
      </w:pPr>
    </w:p>
    <w:p w:rsidR="0019021F" w:rsidRPr="0019021F" w:rsidRDefault="0019021F" w:rsidP="0019021F">
      <w:pPr>
        <w:widowControl w:val="0"/>
        <w:numPr>
          <w:ilvl w:val="0"/>
          <w:numId w:val="10"/>
        </w:numPr>
        <w:shd w:val="clear" w:color="auto" w:fill="FFFFFF"/>
        <w:tabs>
          <w:tab w:val="left" w:pos="4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vanish/>
          <w:spacing w:val="-4"/>
          <w:sz w:val="28"/>
          <w:szCs w:val="28"/>
          <w:lang w:val="en-GB" w:eastAsia="ru-RU"/>
        </w:rPr>
      </w:pPr>
    </w:p>
    <w:p w:rsidR="0019021F" w:rsidRPr="0019021F" w:rsidRDefault="0019021F" w:rsidP="0019021F">
      <w:pPr>
        <w:widowControl w:val="0"/>
        <w:numPr>
          <w:ilvl w:val="0"/>
          <w:numId w:val="10"/>
        </w:numPr>
        <w:shd w:val="clear" w:color="auto" w:fill="FFFFFF"/>
        <w:tabs>
          <w:tab w:val="left" w:pos="4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vanish/>
          <w:spacing w:val="-4"/>
          <w:sz w:val="28"/>
          <w:szCs w:val="28"/>
          <w:lang w:val="en-GB" w:eastAsia="ru-RU"/>
        </w:rPr>
      </w:pPr>
    </w:p>
    <w:p w:rsidR="0019021F" w:rsidRPr="0019021F" w:rsidRDefault="0019021F" w:rsidP="0019021F">
      <w:pPr>
        <w:widowControl w:val="0"/>
        <w:numPr>
          <w:ilvl w:val="0"/>
          <w:numId w:val="10"/>
        </w:numPr>
        <w:shd w:val="clear" w:color="auto" w:fill="FFFFFF"/>
        <w:tabs>
          <w:tab w:val="left" w:pos="4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vanish/>
          <w:spacing w:val="-4"/>
          <w:sz w:val="28"/>
          <w:szCs w:val="28"/>
          <w:lang w:val="en-GB" w:eastAsia="ru-RU"/>
        </w:rPr>
      </w:pPr>
    </w:p>
    <w:p w:rsidR="0019021F" w:rsidRPr="0019021F" w:rsidRDefault="0019021F" w:rsidP="0019021F">
      <w:pPr>
        <w:widowControl w:val="0"/>
        <w:numPr>
          <w:ilvl w:val="0"/>
          <w:numId w:val="10"/>
        </w:numPr>
        <w:shd w:val="clear" w:color="auto" w:fill="FFFFFF"/>
        <w:tabs>
          <w:tab w:val="left" w:pos="4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vanish/>
          <w:spacing w:val="-4"/>
          <w:sz w:val="28"/>
          <w:szCs w:val="28"/>
          <w:lang w:val="en-GB" w:eastAsia="ru-RU"/>
        </w:rPr>
      </w:pPr>
    </w:p>
    <w:p w:rsidR="0019021F" w:rsidRPr="0019021F" w:rsidRDefault="0019021F" w:rsidP="0019021F">
      <w:pPr>
        <w:widowControl w:val="0"/>
        <w:numPr>
          <w:ilvl w:val="0"/>
          <w:numId w:val="10"/>
        </w:numPr>
        <w:shd w:val="clear" w:color="auto" w:fill="FFFFFF"/>
        <w:tabs>
          <w:tab w:val="left" w:pos="4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vanish/>
          <w:spacing w:val="-4"/>
          <w:sz w:val="28"/>
          <w:szCs w:val="28"/>
          <w:lang w:val="en-GB" w:eastAsia="ru-RU"/>
        </w:rPr>
      </w:pPr>
    </w:p>
    <w:p w:rsidR="0019021F" w:rsidRPr="0019021F" w:rsidRDefault="0019021F" w:rsidP="0019021F">
      <w:pPr>
        <w:widowControl w:val="0"/>
        <w:numPr>
          <w:ilvl w:val="0"/>
          <w:numId w:val="10"/>
        </w:numPr>
        <w:shd w:val="clear" w:color="auto" w:fill="FFFFFF"/>
        <w:tabs>
          <w:tab w:val="left" w:pos="4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vanish/>
          <w:spacing w:val="-4"/>
          <w:sz w:val="28"/>
          <w:szCs w:val="28"/>
          <w:lang w:val="en-GB" w:eastAsia="ru-RU"/>
        </w:rPr>
      </w:pPr>
    </w:p>
    <w:p w:rsidR="0019021F" w:rsidRPr="0019021F" w:rsidRDefault="0019021F" w:rsidP="0019021F">
      <w:pPr>
        <w:widowControl w:val="0"/>
        <w:numPr>
          <w:ilvl w:val="0"/>
          <w:numId w:val="10"/>
        </w:numPr>
        <w:shd w:val="clear" w:color="auto" w:fill="FFFFFF"/>
        <w:tabs>
          <w:tab w:val="left" w:pos="4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vanish/>
          <w:spacing w:val="-4"/>
          <w:sz w:val="28"/>
          <w:szCs w:val="28"/>
          <w:lang w:val="en-GB" w:eastAsia="ru-RU"/>
        </w:rPr>
      </w:pPr>
    </w:p>
    <w:p w:rsidR="0019021F" w:rsidRPr="0019021F" w:rsidRDefault="0019021F" w:rsidP="0019021F">
      <w:pPr>
        <w:widowControl w:val="0"/>
        <w:numPr>
          <w:ilvl w:val="0"/>
          <w:numId w:val="10"/>
        </w:numPr>
        <w:shd w:val="clear" w:color="auto" w:fill="FFFFFF"/>
        <w:tabs>
          <w:tab w:val="left" w:pos="4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vanish/>
          <w:spacing w:val="-4"/>
          <w:sz w:val="28"/>
          <w:szCs w:val="28"/>
          <w:lang w:val="en-GB" w:eastAsia="ru-RU"/>
        </w:rPr>
      </w:pPr>
    </w:p>
    <w:p w:rsidR="0019021F" w:rsidRPr="0019021F" w:rsidRDefault="0019021F" w:rsidP="0019021F">
      <w:pPr>
        <w:widowControl w:val="0"/>
        <w:numPr>
          <w:ilvl w:val="0"/>
          <w:numId w:val="10"/>
        </w:numPr>
        <w:shd w:val="clear" w:color="auto" w:fill="FFFFFF"/>
        <w:tabs>
          <w:tab w:val="left" w:pos="4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vanish/>
          <w:spacing w:val="-4"/>
          <w:sz w:val="28"/>
          <w:szCs w:val="28"/>
          <w:lang w:val="en-GB" w:eastAsia="ru-RU"/>
        </w:rPr>
      </w:pPr>
    </w:p>
    <w:p w:rsidR="0019021F" w:rsidRPr="0019021F" w:rsidRDefault="0019021F" w:rsidP="0019021F">
      <w:pPr>
        <w:widowControl w:val="0"/>
        <w:numPr>
          <w:ilvl w:val="0"/>
          <w:numId w:val="10"/>
        </w:numPr>
        <w:shd w:val="clear" w:color="auto" w:fill="FFFFFF"/>
        <w:tabs>
          <w:tab w:val="left" w:pos="4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vanish/>
          <w:spacing w:val="-4"/>
          <w:sz w:val="28"/>
          <w:szCs w:val="28"/>
          <w:lang w:val="en-GB" w:eastAsia="ru-RU"/>
        </w:rPr>
      </w:pPr>
    </w:p>
    <w:p w:rsidR="0019021F" w:rsidRPr="0019021F" w:rsidRDefault="0019021F" w:rsidP="0019021F">
      <w:pPr>
        <w:widowControl w:val="0"/>
        <w:numPr>
          <w:ilvl w:val="0"/>
          <w:numId w:val="10"/>
        </w:numPr>
        <w:shd w:val="clear" w:color="auto" w:fill="FFFFFF"/>
        <w:tabs>
          <w:tab w:val="left" w:pos="4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vanish/>
          <w:spacing w:val="-4"/>
          <w:sz w:val="28"/>
          <w:szCs w:val="28"/>
          <w:lang w:val="en-GB" w:eastAsia="ru-RU"/>
        </w:rPr>
      </w:pPr>
    </w:p>
    <w:p w:rsidR="0019021F" w:rsidRPr="0019021F" w:rsidRDefault="0019021F" w:rsidP="0019021F">
      <w:pPr>
        <w:widowControl w:val="0"/>
        <w:numPr>
          <w:ilvl w:val="0"/>
          <w:numId w:val="10"/>
        </w:numPr>
        <w:shd w:val="clear" w:color="auto" w:fill="FFFFFF"/>
        <w:tabs>
          <w:tab w:val="left" w:pos="4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vanish/>
          <w:spacing w:val="-4"/>
          <w:sz w:val="28"/>
          <w:szCs w:val="28"/>
          <w:lang w:val="en-GB" w:eastAsia="ru-RU"/>
        </w:rPr>
      </w:pPr>
    </w:p>
    <w:p w:rsidR="0019021F" w:rsidRPr="0019021F" w:rsidRDefault="0019021F" w:rsidP="0019021F">
      <w:pPr>
        <w:widowControl w:val="0"/>
        <w:numPr>
          <w:ilvl w:val="0"/>
          <w:numId w:val="10"/>
        </w:numPr>
        <w:shd w:val="clear" w:color="auto" w:fill="FFFFFF"/>
        <w:tabs>
          <w:tab w:val="left" w:pos="4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vanish/>
          <w:spacing w:val="-4"/>
          <w:sz w:val="28"/>
          <w:szCs w:val="28"/>
          <w:lang w:val="en-GB" w:eastAsia="ru-RU"/>
        </w:rPr>
      </w:pPr>
    </w:p>
    <w:p w:rsidR="0019021F" w:rsidRPr="0019021F" w:rsidRDefault="0019021F" w:rsidP="0019021F">
      <w:pPr>
        <w:widowControl w:val="0"/>
        <w:numPr>
          <w:ilvl w:val="0"/>
          <w:numId w:val="10"/>
        </w:numPr>
        <w:shd w:val="clear" w:color="auto" w:fill="FFFFFF"/>
        <w:tabs>
          <w:tab w:val="left" w:pos="4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vanish/>
          <w:spacing w:val="-4"/>
          <w:sz w:val="28"/>
          <w:szCs w:val="28"/>
          <w:lang w:val="en-GB" w:eastAsia="ru-RU"/>
        </w:rPr>
      </w:pPr>
    </w:p>
    <w:p w:rsidR="0019021F" w:rsidRPr="0019021F" w:rsidRDefault="0019021F" w:rsidP="0019021F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902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 к закупаемой продукции (технические и иные характеристики):</w:t>
      </w:r>
    </w:p>
    <w:p w:rsidR="0019021F" w:rsidRPr="0019021F" w:rsidRDefault="0019021F" w:rsidP="0019021F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9021F" w:rsidRPr="0019021F" w:rsidRDefault="0019021F" w:rsidP="00190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 xml:space="preserve">4.1. ПЛАРН должен быть разработан и соответствовать требованиям Правил организации мероприятий по предупреждению и ликвидации разливов нефти и нефтепродуктов на территории Российской Федерации, утверждёнными постановлением Правительства РФ от 31.12.2020 № 2451 «Об утверждении правил организации мероприятий по предупреждению и ликвидации разливов нефти и нефтепродуктов на территории Российской Федерации, за исключением внутренних морских вод Российской Федерации и территориального моря Российской Федерации, а также о признании утратившими силу некоторых актов Правительства Российской Федерации» и должен содержать отражение подпунктов от а) до о) пунктов 5, главы </w:t>
      </w:r>
      <w:r w:rsidRPr="0019021F">
        <w:rPr>
          <w:rFonts w:ascii="Times New Roman" w:eastAsia="Times New Roman" w:hAnsi="Times New Roman"/>
          <w:sz w:val="24"/>
          <w:szCs w:val="24"/>
          <w:lang w:val="en-US" w:eastAsia="ru-RU"/>
        </w:rPr>
        <w:t>III</w:t>
      </w:r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постановления:</w:t>
      </w:r>
    </w:p>
    <w:p w:rsidR="0019021F" w:rsidRPr="0019021F" w:rsidRDefault="0019021F" w:rsidP="00190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>4.2. К ПЛАРН должны быть приложены:</w:t>
      </w:r>
    </w:p>
    <w:p w:rsidR="0019021F" w:rsidRPr="0019021F" w:rsidRDefault="0019021F" w:rsidP="00190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>а) копия документа о создании эксплуатирующей организацией и (или) привлечении на договорной основе аварийно-спасательных служб (формирований) для обеспечения мероприятий плана предупреждения и ликвидации разливов нефти и нефтепродуктов;</w:t>
      </w:r>
    </w:p>
    <w:p w:rsidR="0019021F" w:rsidRPr="0019021F" w:rsidRDefault="0019021F" w:rsidP="00190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>б) копия документа об аттестации собственных и (или) привлекаемых аварийно-спасательных служб (формирований);</w:t>
      </w:r>
    </w:p>
    <w:p w:rsidR="0019021F" w:rsidRPr="0019021F" w:rsidRDefault="0019021F" w:rsidP="00190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>в) копия лицензии подрядных организаций на осуществление деятельности по транспортировке отходов.</w:t>
      </w:r>
    </w:p>
    <w:p w:rsidR="0019021F" w:rsidRPr="0019021F" w:rsidRDefault="0019021F" w:rsidP="00190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>4.3. Перечень объектов Филиала для которых необходимо разработать ПЛАРН:</w:t>
      </w:r>
    </w:p>
    <w:p w:rsidR="0019021F" w:rsidRPr="0019021F" w:rsidRDefault="0019021F" w:rsidP="00190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spellStart"/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>Ирганайская</w:t>
      </w:r>
      <w:proofErr w:type="spellEnd"/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 xml:space="preserve"> ГЭС на территории Республики Дагестан, </w:t>
      </w:r>
      <w:proofErr w:type="spellStart"/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>Унцукульский</w:t>
      </w:r>
      <w:proofErr w:type="spellEnd"/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район;</w:t>
      </w:r>
    </w:p>
    <w:p w:rsidR="0019021F" w:rsidRPr="0019021F" w:rsidRDefault="0019021F" w:rsidP="00190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spellStart"/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>Чирюртская</w:t>
      </w:r>
      <w:proofErr w:type="spellEnd"/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 xml:space="preserve"> ГЭС-1 и 2 на территории Республики Дагестан, </w:t>
      </w:r>
      <w:proofErr w:type="spellStart"/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>Кизилюртовский</w:t>
      </w:r>
      <w:proofErr w:type="spellEnd"/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район;</w:t>
      </w:r>
    </w:p>
    <w:p w:rsidR="0019021F" w:rsidRPr="0019021F" w:rsidRDefault="0019021F" w:rsidP="00190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spellStart"/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>Гельбахская</w:t>
      </w:r>
      <w:proofErr w:type="spellEnd"/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 xml:space="preserve"> ГЭС на территории Республики Дагестан, </w:t>
      </w:r>
      <w:proofErr w:type="spellStart"/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>Кизилюртовский</w:t>
      </w:r>
      <w:proofErr w:type="spellEnd"/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район.</w:t>
      </w:r>
    </w:p>
    <w:p w:rsidR="0019021F" w:rsidRPr="0019021F" w:rsidRDefault="0019021F" w:rsidP="00190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Количество (объемы) содержащегося нефти и нефтепродуктов представлено в Приложении № 1 к настоящим ТТ. </w:t>
      </w:r>
    </w:p>
    <w:p w:rsidR="0019021F" w:rsidRPr="0019021F" w:rsidRDefault="0019021F" w:rsidP="00190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021F" w:rsidRPr="0019021F" w:rsidRDefault="0019021F" w:rsidP="0019021F">
      <w:pPr>
        <w:numPr>
          <w:ilvl w:val="0"/>
          <w:numId w:val="9"/>
        </w:numPr>
        <w:spacing w:after="0" w:line="240" w:lineRule="auto"/>
        <w:ind w:firstLine="349"/>
        <w:rPr>
          <w:rFonts w:ascii="Times New Roman" w:eastAsia="Times New Roman" w:hAnsi="Times New Roman"/>
          <w:b/>
          <w:color w:val="FF0000"/>
          <w:sz w:val="24"/>
          <w:szCs w:val="24"/>
          <w:lang w:val="en-GB" w:eastAsia="ru-RU"/>
        </w:rPr>
      </w:pPr>
      <w:proofErr w:type="spellStart"/>
      <w:r w:rsidRPr="0019021F">
        <w:rPr>
          <w:rFonts w:ascii="Times New Roman" w:eastAsia="Times New Roman" w:hAnsi="Times New Roman"/>
          <w:b/>
          <w:color w:val="000000"/>
          <w:sz w:val="24"/>
          <w:szCs w:val="24"/>
          <w:lang w:val="en-GB" w:eastAsia="ru-RU"/>
        </w:rPr>
        <w:t>Сроки</w:t>
      </w:r>
      <w:proofErr w:type="spellEnd"/>
      <w:r w:rsidRPr="0019021F">
        <w:rPr>
          <w:rFonts w:ascii="Times New Roman" w:eastAsia="Times New Roman" w:hAnsi="Times New Roman"/>
          <w:b/>
          <w:color w:val="000000"/>
          <w:sz w:val="24"/>
          <w:szCs w:val="24"/>
          <w:lang w:val="en-GB" w:eastAsia="ru-RU"/>
        </w:rPr>
        <w:t xml:space="preserve"> </w:t>
      </w:r>
      <w:proofErr w:type="spellStart"/>
      <w:r w:rsidRPr="0019021F">
        <w:rPr>
          <w:rFonts w:ascii="Times New Roman" w:eastAsia="Times New Roman" w:hAnsi="Times New Roman"/>
          <w:b/>
          <w:color w:val="000000"/>
          <w:sz w:val="24"/>
          <w:szCs w:val="24"/>
          <w:lang w:val="en-GB" w:eastAsia="ru-RU"/>
        </w:rPr>
        <w:t>проведения</w:t>
      </w:r>
      <w:proofErr w:type="spellEnd"/>
      <w:r w:rsidRPr="0019021F">
        <w:rPr>
          <w:rFonts w:ascii="Times New Roman" w:eastAsia="Times New Roman" w:hAnsi="Times New Roman"/>
          <w:b/>
          <w:color w:val="000000"/>
          <w:sz w:val="24"/>
          <w:szCs w:val="24"/>
          <w:lang w:val="en-GB" w:eastAsia="ru-RU"/>
        </w:rPr>
        <w:t xml:space="preserve"> </w:t>
      </w:r>
      <w:proofErr w:type="spellStart"/>
      <w:r w:rsidRPr="0019021F">
        <w:rPr>
          <w:rFonts w:ascii="Times New Roman" w:eastAsia="Times New Roman" w:hAnsi="Times New Roman"/>
          <w:b/>
          <w:color w:val="000000"/>
          <w:sz w:val="24"/>
          <w:szCs w:val="24"/>
          <w:lang w:val="en-GB" w:eastAsia="ru-RU"/>
        </w:rPr>
        <w:t>работ</w:t>
      </w:r>
      <w:proofErr w:type="spellEnd"/>
    </w:p>
    <w:p w:rsidR="0019021F" w:rsidRPr="0019021F" w:rsidRDefault="0019021F" w:rsidP="001902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>Начало с момента подписания настоящего договора.</w:t>
      </w:r>
    </w:p>
    <w:p w:rsidR="0019021F" w:rsidRPr="0019021F" w:rsidRDefault="0019021F" w:rsidP="0019021F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val="en-GB" w:eastAsia="ru-RU"/>
        </w:rPr>
      </w:pPr>
      <w:proofErr w:type="spellStart"/>
      <w:r w:rsidRPr="0019021F">
        <w:rPr>
          <w:rFonts w:ascii="Times New Roman" w:eastAsia="Times New Roman" w:hAnsi="Times New Roman"/>
          <w:sz w:val="24"/>
          <w:szCs w:val="24"/>
          <w:lang w:val="en-GB" w:eastAsia="ru-RU"/>
        </w:rPr>
        <w:t>Конец</w:t>
      </w:r>
      <w:proofErr w:type="spellEnd"/>
      <w:r w:rsidRPr="0019021F">
        <w:rPr>
          <w:rFonts w:ascii="Times New Roman" w:eastAsia="Times New Roman" w:hAnsi="Times New Roman"/>
          <w:sz w:val="24"/>
          <w:szCs w:val="24"/>
          <w:lang w:val="en-GB" w:eastAsia="ru-RU"/>
        </w:rPr>
        <w:t xml:space="preserve"> </w:t>
      </w:r>
      <w:r w:rsidRPr="0019021F">
        <w:rPr>
          <w:rFonts w:ascii="Times New Roman" w:eastAsia="Times New Roman" w:hAnsi="Times New Roman"/>
          <w:sz w:val="24"/>
          <w:szCs w:val="24"/>
          <w:lang w:val="en-US" w:eastAsia="ru-RU"/>
        </w:rPr>
        <w:t>30</w:t>
      </w:r>
      <w:r w:rsidRPr="0019021F">
        <w:rPr>
          <w:rFonts w:ascii="Times New Roman" w:eastAsia="Times New Roman" w:hAnsi="Times New Roman"/>
          <w:sz w:val="24"/>
          <w:szCs w:val="24"/>
          <w:lang w:val="en-GB" w:eastAsia="ru-RU"/>
        </w:rPr>
        <w:t>.</w:t>
      </w:r>
      <w:r w:rsidR="00962ACB">
        <w:rPr>
          <w:rFonts w:ascii="Times New Roman" w:eastAsia="Times New Roman" w:hAnsi="Times New Roman"/>
          <w:sz w:val="24"/>
          <w:szCs w:val="24"/>
          <w:lang w:val="en-GB" w:eastAsia="ru-RU"/>
        </w:rPr>
        <w:t>10</w:t>
      </w:r>
      <w:bookmarkStart w:id="0" w:name="_GoBack"/>
      <w:bookmarkEnd w:id="0"/>
      <w:r w:rsidRPr="0019021F">
        <w:rPr>
          <w:rFonts w:ascii="Times New Roman" w:eastAsia="Times New Roman" w:hAnsi="Times New Roman"/>
          <w:sz w:val="24"/>
          <w:szCs w:val="24"/>
          <w:lang w:val="en-GB" w:eastAsia="ru-RU"/>
        </w:rPr>
        <w:t xml:space="preserve">.2026 </w:t>
      </w:r>
      <w:proofErr w:type="spellStart"/>
      <w:r w:rsidRPr="0019021F">
        <w:rPr>
          <w:rFonts w:ascii="Times New Roman" w:eastAsia="Times New Roman" w:hAnsi="Times New Roman"/>
          <w:sz w:val="24"/>
          <w:szCs w:val="24"/>
          <w:lang w:val="en-GB" w:eastAsia="ru-RU"/>
        </w:rPr>
        <w:t>года</w:t>
      </w:r>
      <w:proofErr w:type="spellEnd"/>
      <w:r w:rsidRPr="0019021F">
        <w:rPr>
          <w:rFonts w:ascii="Times New Roman" w:eastAsia="Times New Roman" w:hAnsi="Times New Roman"/>
          <w:sz w:val="24"/>
          <w:szCs w:val="24"/>
          <w:lang w:val="en-GB" w:eastAsia="ru-RU"/>
        </w:rPr>
        <w:t>.</w:t>
      </w:r>
    </w:p>
    <w:p w:rsidR="0019021F" w:rsidRPr="0019021F" w:rsidRDefault="0019021F" w:rsidP="0019021F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4"/>
          <w:szCs w:val="24"/>
          <w:lang w:val="en-GB" w:eastAsia="ru-RU"/>
        </w:rPr>
      </w:pPr>
    </w:p>
    <w:p w:rsidR="0019021F" w:rsidRPr="0019021F" w:rsidRDefault="0019021F" w:rsidP="0019021F">
      <w:pPr>
        <w:numPr>
          <w:ilvl w:val="0"/>
          <w:numId w:val="9"/>
        </w:numPr>
        <w:spacing w:after="0" w:line="240" w:lineRule="auto"/>
        <w:ind w:firstLine="709"/>
        <w:rPr>
          <w:rFonts w:ascii="Times New Roman" w:eastAsia="Times New Roman" w:hAnsi="Times New Roman"/>
          <w:b/>
          <w:color w:val="FF0000"/>
          <w:sz w:val="24"/>
          <w:szCs w:val="24"/>
          <w:lang w:val="en-GB" w:eastAsia="ru-RU"/>
        </w:rPr>
      </w:pPr>
      <w:proofErr w:type="spellStart"/>
      <w:r w:rsidRPr="0019021F">
        <w:rPr>
          <w:rFonts w:ascii="Times New Roman" w:eastAsia="Times New Roman" w:hAnsi="Times New Roman"/>
          <w:b/>
          <w:bCs/>
          <w:sz w:val="24"/>
          <w:szCs w:val="24"/>
          <w:lang w:val="en-GB" w:eastAsia="ru-RU"/>
        </w:rPr>
        <w:t>Иные</w:t>
      </w:r>
      <w:proofErr w:type="spellEnd"/>
      <w:r w:rsidRPr="0019021F">
        <w:rPr>
          <w:rFonts w:ascii="Times New Roman" w:eastAsia="Times New Roman" w:hAnsi="Times New Roman"/>
          <w:b/>
          <w:bCs/>
          <w:sz w:val="24"/>
          <w:szCs w:val="24"/>
          <w:lang w:val="en-GB" w:eastAsia="ru-RU"/>
        </w:rPr>
        <w:t xml:space="preserve"> </w:t>
      </w:r>
      <w:proofErr w:type="spellStart"/>
      <w:r w:rsidRPr="0019021F">
        <w:rPr>
          <w:rFonts w:ascii="Times New Roman" w:eastAsia="Times New Roman" w:hAnsi="Times New Roman"/>
          <w:b/>
          <w:bCs/>
          <w:sz w:val="24"/>
          <w:szCs w:val="24"/>
          <w:lang w:val="en-GB" w:eastAsia="ru-RU"/>
        </w:rPr>
        <w:t>условия</w:t>
      </w:r>
      <w:proofErr w:type="spellEnd"/>
      <w:r w:rsidRPr="0019021F">
        <w:rPr>
          <w:rFonts w:ascii="Times New Roman" w:eastAsia="Times New Roman" w:hAnsi="Times New Roman"/>
          <w:b/>
          <w:bCs/>
          <w:sz w:val="24"/>
          <w:szCs w:val="24"/>
          <w:lang w:val="en-GB" w:eastAsia="ru-RU"/>
        </w:rPr>
        <w:t xml:space="preserve"> </w:t>
      </w:r>
      <w:proofErr w:type="spellStart"/>
      <w:r w:rsidRPr="0019021F">
        <w:rPr>
          <w:rFonts w:ascii="Times New Roman" w:eastAsia="Times New Roman" w:hAnsi="Times New Roman"/>
          <w:b/>
          <w:bCs/>
          <w:sz w:val="24"/>
          <w:szCs w:val="24"/>
          <w:lang w:val="en-GB" w:eastAsia="ru-RU"/>
        </w:rPr>
        <w:t>оказания</w:t>
      </w:r>
      <w:proofErr w:type="spellEnd"/>
      <w:r w:rsidRPr="0019021F">
        <w:rPr>
          <w:rFonts w:ascii="Times New Roman" w:eastAsia="Times New Roman" w:hAnsi="Times New Roman"/>
          <w:b/>
          <w:bCs/>
          <w:sz w:val="24"/>
          <w:szCs w:val="24"/>
          <w:lang w:val="en-GB" w:eastAsia="ru-RU"/>
        </w:rPr>
        <w:t xml:space="preserve"> </w:t>
      </w:r>
      <w:proofErr w:type="spellStart"/>
      <w:r w:rsidRPr="0019021F">
        <w:rPr>
          <w:rFonts w:ascii="Times New Roman" w:eastAsia="Times New Roman" w:hAnsi="Times New Roman"/>
          <w:b/>
          <w:bCs/>
          <w:sz w:val="24"/>
          <w:szCs w:val="24"/>
          <w:lang w:val="en-GB" w:eastAsia="ru-RU"/>
        </w:rPr>
        <w:t>услуг</w:t>
      </w:r>
      <w:proofErr w:type="spellEnd"/>
    </w:p>
    <w:p w:rsidR="0019021F" w:rsidRPr="0019021F" w:rsidRDefault="0019021F" w:rsidP="0019021F">
      <w:pPr>
        <w:keepNext/>
        <w:spacing w:before="120" w:after="60" w:line="240" w:lineRule="auto"/>
        <w:ind w:firstLine="709"/>
        <w:jc w:val="both"/>
        <w:outlineLvl w:val="3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19021F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Иных условий оказания услуг отсутствует.</w:t>
      </w:r>
    </w:p>
    <w:p w:rsidR="0019021F" w:rsidRPr="0019021F" w:rsidRDefault="0019021F" w:rsidP="0019021F">
      <w:pPr>
        <w:numPr>
          <w:ilvl w:val="0"/>
          <w:numId w:val="9"/>
        </w:numPr>
        <w:spacing w:after="0" w:line="240" w:lineRule="auto"/>
        <w:ind w:firstLine="709"/>
        <w:rPr>
          <w:rFonts w:ascii="Times New Roman" w:eastAsia="Times New Roman" w:hAnsi="Times New Roman"/>
          <w:b/>
          <w:color w:val="FF0000"/>
          <w:sz w:val="24"/>
          <w:szCs w:val="24"/>
          <w:lang w:val="en-GB" w:eastAsia="ru-RU"/>
        </w:rPr>
      </w:pPr>
      <w:r w:rsidRPr="00190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19021F">
        <w:rPr>
          <w:rFonts w:ascii="Times New Roman" w:eastAsia="Times New Roman" w:hAnsi="Times New Roman"/>
          <w:b/>
          <w:sz w:val="24"/>
          <w:szCs w:val="24"/>
          <w:lang w:val="en-GB" w:eastAsia="ru-RU"/>
        </w:rPr>
        <w:t>Требования</w:t>
      </w:r>
      <w:proofErr w:type="spellEnd"/>
      <w:r w:rsidRPr="0019021F">
        <w:rPr>
          <w:rFonts w:ascii="Times New Roman" w:eastAsia="Times New Roman" w:hAnsi="Times New Roman"/>
          <w:b/>
          <w:sz w:val="24"/>
          <w:szCs w:val="24"/>
          <w:lang w:val="en-GB" w:eastAsia="ru-RU"/>
        </w:rPr>
        <w:t xml:space="preserve">, </w:t>
      </w:r>
      <w:proofErr w:type="spellStart"/>
      <w:r w:rsidRPr="0019021F">
        <w:rPr>
          <w:rFonts w:ascii="Times New Roman" w:eastAsia="Times New Roman" w:hAnsi="Times New Roman"/>
          <w:b/>
          <w:sz w:val="24"/>
          <w:szCs w:val="24"/>
          <w:lang w:val="en-GB" w:eastAsia="ru-RU"/>
        </w:rPr>
        <w:t>предъявляемые</w:t>
      </w:r>
      <w:proofErr w:type="spellEnd"/>
      <w:r w:rsidRPr="0019021F">
        <w:rPr>
          <w:rFonts w:ascii="Times New Roman" w:eastAsia="Times New Roman" w:hAnsi="Times New Roman"/>
          <w:b/>
          <w:sz w:val="24"/>
          <w:szCs w:val="24"/>
          <w:lang w:val="en-GB" w:eastAsia="ru-RU"/>
        </w:rPr>
        <w:t xml:space="preserve"> к </w:t>
      </w:r>
      <w:proofErr w:type="spellStart"/>
      <w:r w:rsidRPr="0019021F">
        <w:rPr>
          <w:rFonts w:ascii="Times New Roman" w:eastAsia="Times New Roman" w:hAnsi="Times New Roman"/>
          <w:b/>
          <w:sz w:val="24"/>
          <w:szCs w:val="24"/>
          <w:lang w:val="en-GB" w:eastAsia="ru-RU"/>
        </w:rPr>
        <w:t>исполнителю</w:t>
      </w:r>
      <w:proofErr w:type="spellEnd"/>
    </w:p>
    <w:p w:rsidR="0019021F" w:rsidRPr="0019021F" w:rsidRDefault="0019021F" w:rsidP="00190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>Требований к исполнителю – оказание услуг должно осуществляться в полном соответствии с условиями договора – разработка ПЛАРН, согласование ПЛАРН, организация и участие в проведении комплексных учений</w:t>
      </w:r>
      <w:r w:rsidR="000567DC" w:rsidRPr="000567DC">
        <w:rPr>
          <w:rFonts w:ascii="Times New Roman" w:eastAsia="Times New Roman" w:hAnsi="Times New Roman"/>
          <w:sz w:val="24"/>
          <w:szCs w:val="24"/>
          <w:lang w:eastAsia="ru-RU"/>
        </w:rPr>
        <w:t xml:space="preserve"> (КУ)</w:t>
      </w:r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>, привлечение на арендной основе автокранов, речных катеров и другой специальной техники на КУ. Предоставление расчета стоимости (сметы) на эти услуги согласно приложению 2.</w:t>
      </w:r>
    </w:p>
    <w:p w:rsidR="0019021F" w:rsidRPr="0019021F" w:rsidRDefault="0019021F" w:rsidP="0019021F">
      <w:pPr>
        <w:numPr>
          <w:ilvl w:val="0"/>
          <w:numId w:val="9"/>
        </w:num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9021F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договорным условиям</w:t>
      </w:r>
    </w:p>
    <w:p w:rsidR="0019021F" w:rsidRPr="0019021F" w:rsidRDefault="0019021F" w:rsidP="00190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 xml:space="preserve">ПЛАРН в соответствии с требованием постановления Правительства РФ от 31.12.2020 № 2451 «Об утверждении правил организации мероприятий по предупреждению и ликвидации разливов нефти и нефтепродуктов на территории Российской Федерации, за исключением внутренних морских вод Российской Федерации и территориального моря Российской Федерации, а также о признании утратившими силу некоторых актов Правительства Российской Федерации» должен быть согласован с </w:t>
      </w:r>
      <w:proofErr w:type="spellStart"/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>Росприроднадзором</w:t>
      </w:r>
      <w:proofErr w:type="spellEnd"/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9021F" w:rsidRPr="0019021F" w:rsidRDefault="0019021F" w:rsidP="00190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9021F" w:rsidRPr="0019021F" w:rsidRDefault="0019021F" w:rsidP="0019021F">
      <w:pPr>
        <w:numPr>
          <w:ilvl w:val="0"/>
          <w:numId w:val="9"/>
        </w:num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9021F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документации по ценообразованию</w:t>
      </w:r>
    </w:p>
    <w:p w:rsidR="0019021F" w:rsidRPr="0019021F" w:rsidRDefault="0019021F" w:rsidP="0019021F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>Указаны в Приложении № 2 к настоящим Техническим требованиям.</w:t>
      </w:r>
    </w:p>
    <w:p w:rsidR="0019021F" w:rsidRPr="0019021F" w:rsidRDefault="0019021F" w:rsidP="0019021F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021F" w:rsidRPr="0019021F" w:rsidRDefault="0019021F" w:rsidP="0019021F">
      <w:pPr>
        <w:numPr>
          <w:ilvl w:val="0"/>
          <w:numId w:val="9"/>
        </w:num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902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Иные требования и условия </w:t>
      </w:r>
    </w:p>
    <w:p w:rsidR="0019021F" w:rsidRPr="0019021F" w:rsidRDefault="0019021F" w:rsidP="00190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 xml:space="preserve">ПЛАРН разрабатываются в виде книг (брошюры), в двух экземплярах каждые. </w:t>
      </w:r>
    </w:p>
    <w:p w:rsidR="0019021F" w:rsidRPr="0019021F" w:rsidRDefault="0019021F" w:rsidP="00190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>Сдают Заказчику оказанную услугу, по актам сдачи-приемки выполненных работ в сроки, определённые настоящим договором, выставлять счет-фактуру установленного образца в порядке и в сроки, предусмотренные действующим российским законодательством.</w:t>
      </w:r>
    </w:p>
    <w:p w:rsidR="0019021F" w:rsidRPr="0019021F" w:rsidRDefault="0019021F" w:rsidP="00190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highlight w:val="yellow"/>
          <w:lang w:eastAsia="ru-RU"/>
        </w:rPr>
      </w:pPr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31.12.2020 № 2451 «Об утверждении правил организации мероприятий по предупреждению и ликвидации разливов нефти и нефтепродуктов на территории Российской Федерации, за исключением внутренних морских вод Российской Федерации и территориального моря Российской Федерации, а также о признании утратившими силу некоторых актов Правительства Российской Федерации».</w:t>
      </w:r>
    </w:p>
    <w:p w:rsidR="0019021F" w:rsidRPr="0019021F" w:rsidRDefault="0019021F" w:rsidP="0019021F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ПАО «РусГидро» </w:t>
      </w:r>
      <w:r w:rsidRPr="0019021F">
        <w:rPr>
          <w:rFonts w:ascii="Times New Roman" w:eastAsia="Times New Roman" w:hAnsi="Times New Roman"/>
          <w:sz w:val="26"/>
          <w:szCs w:val="26"/>
          <w:lang w:eastAsia="ru-RU"/>
        </w:rPr>
        <w:t>от 20.12.2021 № 1150 «Об утверждении «дорожной карты» по разработке, актуализации, утверждению и согласованию ПЛАРН на энергетических объектах Группы РусГидро,</w:t>
      </w:r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 xml:space="preserve"> от 26.02.2015 г. № 154 «Об утверждении Положения о функциональной подсистеме предупреждения и ликвидации чрезвычайных ситуаций </w:t>
      </w:r>
      <w:r w:rsidRPr="0019021F">
        <w:rPr>
          <w:rFonts w:ascii="Garamond" w:eastAsia="Times New Roman" w:hAnsi="Garamond"/>
          <w:sz w:val="24"/>
          <w:szCs w:val="20"/>
          <w:lang w:eastAsia="ru-RU"/>
        </w:rPr>
        <w:t xml:space="preserve">(РСЧС) </w:t>
      </w:r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>ПАО «РусГидро».</w:t>
      </w:r>
    </w:p>
    <w:p w:rsidR="0019021F" w:rsidRPr="0019021F" w:rsidRDefault="0019021F" w:rsidP="0019021F">
      <w:pPr>
        <w:spacing w:after="0" w:line="240" w:lineRule="auto"/>
        <w:ind w:right="-2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Приказ Филиала от 28.12.2021 № ДФ/81-728 «Об организации выполнения мероприятий по разработке, актуализации, утверждению и согласованию ПЛАРН».</w:t>
      </w:r>
    </w:p>
    <w:p w:rsidR="0019021F" w:rsidRPr="0019021F" w:rsidRDefault="0019021F" w:rsidP="001902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021F" w:rsidRPr="0019021F" w:rsidRDefault="0019021F" w:rsidP="001902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19021F" w:rsidRPr="0019021F" w:rsidRDefault="0019021F" w:rsidP="0019021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</w:t>
      </w:r>
    </w:p>
    <w:p w:rsidR="0019021F" w:rsidRPr="0019021F" w:rsidRDefault="0019021F" w:rsidP="0019021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>к  ТТ</w:t>
      </w:r>
    </w:p>
    <w:p w:rsidR="0019021F" w:rsidRPr="0019021F" w:rsidRDefault="0019021F" w:rsidP="0019021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021F" w:rsidRPr="0019021F" w:rsidRDefault="0019021F" w:rsidP="001902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19021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Перечень маслонаполненного оборудования на </w:t>
      </w:r>
      <w:proofErr w:type="spellStart"/>
      <w:r w:rsidRPr="0019021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Ирганайкой</w:t>
      </w:r>
      <w:proofErr w:type="spellEnd"/>
      <w:r w:rsidRPr="0019021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ГЭС</w:t>
      </w:r>
    </w:p>
    <w:p w:rsidR="0019021F" w:rsidRPr="0019021F" w:rsidRDefault="0019021F" w:rsidP="001902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tbl>
      <w:tblPr>
        <w:tblW w:w="9345" w:type="dxa"/>
        <w:jc w:val="center"/>
        <w:tblLayout w:type="fixed"/>
        <w:tblLook w:val="0000" w:firstRow="0" w:lastRow="0" w:firstColumn="0" w:lastColumn="0" w:noHBand="0" w:noVBand="0"/>
      </w:tblPr>
      <w:tblGrid>
        <w:gridCol w:w="593"/>
        <w:gridCol w:w="4641"/>
        <w:gridCol w:w="4111"/>
      </w:tblGrid>
      <w:tr w:rsidR="0019021F" w:rsidRPr="0019021F" w:rsidTr="0019021F">
        <w:trPr>
          <w:cantSplit/>
          <w:trHeight w:val="340"/>
          <w:tblHeader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021F" w:rsidRPr="0019021F" w:rsidRDefault="0019021F" w:rsidP="0019021F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  <w:t xml:space="preserve">№ </w:t>
            </w: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  <w:t>п.п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  <w:t>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021F" w:rsidRPr="0019021F" w:rsidRDefault="0019021F" w:rsidP="0019021F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</w:pP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  <w:t>Наименование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  <w:t xml:space="preserve"> </w:t>
            </w: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  <w:t>объектов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021F" w:rsidRPr="0019021F" w:rsidRDefault="0019021F" w:rsidP="0019021F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</w:pPr>
            <w:proofErr w:type="spellStart"/>
            <w:r w:rsidRPr="0019021F">
              <w:rPr>
                <w:rFonts w:ascii="Times New Roman" w:eastAsia="Times New Roman" w:hAnsi="Times New Roman"/>
                <w:sz w:val="24"/>
                <w:szCs w:val="20"/>
                <w:lang w:val="en-GB" w:eastAsia="ru-RU"/>
              </w:rPr>
              <w:t>Краткая</w:t>
            </w:r>
            <w:proofErr w:type="spellEnd"/>
            <w:r w:rsidRPr="0019021F">
              <w:rPr>
                <w:rFonts w:ascii="Times New Roman" w:eastAsia="Times New Roman" w:hAnsi="Times New Roman"/>
                <w:sz w:val="24"/>
                <w:szCs w:val="20"/>
                <w:lang w:val="en-GB" w:eastAsia="ru-RU"/>
              </w:rPr>
              <w:t xml:space="preserve"> </w:t>
            </w:r>
            <w:proofErr w:type="spellStart"/>
            <w:r w:rsidRPr="0019021F">
              <w:rPr>
                <w:rFonts w:ascii="Times New Roman" w:eastAsia="Times New Roman" w:hAnsi="Times New Roman"/>
                <w:sz w:val="24"/>
                <w:szCs w:val="20"/>
                <w:lang w:val="en-GB" w:eastAsia="ru-RU"/>
              </w:rPr>
              <w:t>характеристика</w:t>
            </w:r>
            <w:proofErr w:type="spellEnd"/>
          </w:p>
        </w:tc>
      </w:tr>
      <w:tr w:rsidR="0019021F" w:rsidRPr="0019021F" w:rsidTr="00EF08D3">
        <w:trPr>
          <w:cantSplit/>
          <w:trHeight w:val="34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highlight w:val="yellow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  <w:t>1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before="60"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en-GB" w:eastAsia="ru-RU"/>
              </w:rPr>
            </w:pP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Трансформатор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 xml:space="preserve"> ТДЦ 250000/330 У1 (Т1)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highlight w:val="yellow"/>
                <w:lang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ГК-ТУ38-101-1025-85 (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47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,3 м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19021F" w:rsidRPr="0019021F" w:rsidTr="00EF08D3">
        <w:trPr>
          <w:cantSplit/>
          <w:trHeight w:val="421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  <w:t>2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after="0" w:line="240" w:lineRule="auto"/>
              <w:ind w:firstLine="1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</w:pP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Трансформатор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 xml:space="preserve"> ТДЦ 250000/330 У1 (Т2)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ГК-ТУ38-101-1025-85 (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47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,3 м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en-GB" w:eastAsia="ru-RU"/>
              </w:rPr>
              <w:t>3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)</w:t>
            </w:r>
          </w:p>
        </w:tc>
      </w:tr>
      <w:tr w:rsidR="0019021F" w:rsidRPr="0019021F" w:rsidTr="00EF08D3">
        <w:trPr>
          <w:cantSplit/>
          <w:trHeight w:val="34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  <w:t>3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after="0" w:line="240" w:lineRule="auto"/>
              <w:ind w:firstLine="1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</w:pP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Автотрансформатор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 xml:space="preserve"> АТДЦТН 125000/330/110 У1 (АТ-5)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ГК-ТУ38-101-1025-85 (68,4 м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en-GB" w:eastAsia="ru-RU"/>
              </w:rPr>
              <w:t>3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)</w:t>
            </w:r>
          </w:p>
        </w:tc>
      </w:tr>
      <w:tr w:rsidR="0019021F" w:rsidRPr="0019021F" w:rsidTr="00EF08D3">
        <w:trPr>
          <w:cantSplit/>
          <w:trHeight w:val="34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  <w:t>4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Трансформатор напряжения НКФ 330-73 У1 (ТН-330-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II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ГК-ТУ38-101-1025-85 (0,58 м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en-GB" w:eastAsia="ru-RU"/>
              </w:rPr>
              <w:t>3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)</w:t>
            </w:r>
          </w:p>
        </w:tc>
      </w:tr>
      <w:tr w:rsidR="0019021F" w:rsidRPr="0019021F" w:rsidTr="00EF08D3">
        <w:trPr>
          <w:cantSplit/>
          <w:trHeight w:val="34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  <w:t>5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Трансформатор напряжения НКФ 330-73 У1 (ТН-ВЛ-32)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ГК-ТУ38-101-1025-85 (0,58 м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en-GB" w:eastAsia="ru-RU"/>
              </w:rPr>
              <w:t>3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)</w:t>
            </w:r>
          </w:p>
        </w:tc>
      </w:tr>
      <w:tr w:rsidR="0019021F" w:rsidRPr="0019021F" w:rsidTr="00EF08D3">
        <w:trPr>
          <w:cantSplit/>
          <w:trHeight w:val="34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  <w:t>6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Трансформатор напряжения НКФ 330-73 У1 (ТН-330-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I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ГК-ТУ38-101-1025-85 (0,58 м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en-GB" w:eastAsia="ru-RU"/>
              </w:rPr>
              <w:t>3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)</w:t>
            </w:r>
          </w:p>
        </w:tc>
      </w:tr>
      <w:tr w:rsidR="0019021F" w:rsidRPr="0019021F" w:rsidTr="00EF08D3">
        <w:trPr>
          <w:cantSplit/>
          <w:trHeight w:val="34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  <w:t>7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Трансформатор напряжения НКФ 110-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У1 (ТН-ВЛ-110)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ГК-ТУ38-101-1025-85 (0,17 м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en-GB" w:eastAsia="ru-RU"/>
              </w:rPr>
              <w:t>3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)</w:t>
            </w:r>
          </w:p>
        </w:tc>
      </w:tr>
      <w:tr w:rsidR="0019021F" w:rsidRPr="0019021F" w:rsidTr="00EF08D3">
        <w:trPr>
          <w:cantSplit/>
          <w:trHeight w:val="34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  <w:t>8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Трансформатор тока ТФРМ 330-Б-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II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У1 (ТТ-В-322)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ГК-ТУ38-101-1025-85 (1,20 м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en-GB" w:eastAsia="ru-RU"/>
              </w:rPr>
              <w:t>3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)</w:t>
            </w:r>
          </w:p>
        </w:tc>
      </w:tr>
      <w:tr w:rsidR="0019021F" w:rsidRPr="0019021F" w:rsidTr="00EF08D3">
        <w:trPr>
          <w:cantSplit/>
          <w:trHeight w:val="34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  <w:t>9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Трансформатор тока ТФРМ 330-Б-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II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У1 (ТТ-В-320)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ГК-ТУ38-101-1025-85 (1,20 м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en-GB" w:eastAsia="ru-RU"/>
              </w:rPr>
              <w:t>3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)</w:t>
            </w:r>
          </w:p>
        </w:tc>
      </w:tr>
      <w:tr w:rsidR="0019021F" w:rsidRPr="0019021F" w:rsidTr="00EF08D3">
        <w:trPr>
          <w:cantSplit/>
          <w:trHeight w:val="34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  <w:t>10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Трансформатор тока ТФРМ 330-Б-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II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У1 (ТТ-В-321)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ГК-ТУ38-101-1025-85 (1,20 м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en-GB" w:eastAsia="ru-RU"/>
              </w:rPr>
              <w:t>3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)</w:t>
            </w:r>
          </w:p>
        </w:tc>
      </w:tr>
      <w:tr w:rsidR="0019021F" w:rsidRPr="0019021F" w:rsidTr="00EF08D3">
        <w:trPr>
          <w:cantSplit/>
          <w:trHeight w:val="34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  <w:t>11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Трансформатор тока ТФРМ 330-Б-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II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У1 (ТТ-В-330-АТ)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ГК-ТУ38-101-1025-85 (1,20 м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en-GB" w:eastAsia="ru-RU"/>
              </w:rPr>
              <w:t>3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)</w:t>
            </w:r>
          </w:p>
        </w:tc>
      </w:tr>
      <w:tr w:rsidR="0019021F" w:rsidRPr="0019021F" w:rsidTr="00EF08D3">
        <w:trPr>
          <w:cantSplit/>
          <w:trHeight w:val="34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  <w:t>12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val="en-GB" w:eastAsia="ru-RU"/>
              </w:rPr>
            </w:pP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Выключатель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 xml:space="preserve"> ВГМ-15-75/11200Т3(ВГТ-1)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ГК-ТУ38-101-1025-85 (0,4 м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en-GB" w:eastAsia="ru-RU"/>
              </w:rPr>
              <w:t>3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)</w:t>
            </w:r>
          </w:p>
        </w:tc>
      </w:tr>
      <w:tr w:rsidR="0019021F" w:rsidRPr="0019021F" w:rsidTr="00EF08D3">
        <w:trPr>
          <w:cantSplit/>
          <w:trHeight w:val="34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  <w:t>13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val="en-GB" w:eastAsia="ru-RU"/>
              </w:rPr>
            </w:pP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Выключатель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 xml:space="preserve"> ВГМ-15-75/11200Т3(ВГТ-2)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ГК-ТУ38-101-1025-85 (0,4 м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en-GB" w:eastAsia="ru-RU"/>
              </w:rPr>
              <w:t>3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)</w:t>
            </w:r>
          </w:p>
        </w:tc>
      </w:tr>
      <w:tr w:rsidR="0019021F" w:rsidRPr="0019021F" w:rsidTr="00EF08D3">
        <w:trPr>
          <w:cantSplit/>
          <w:trHeight w:val="34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  <w:t>14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Бак аварийного слива масла ( Бак АСМ)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vertAlign w:val="superscript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V=100 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м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en-GB" w:eastAsia="ru-RU"/>
              </w:rPr>
              <w:t>3</w:t>
            </w:r>
          </w:p>
        </w:tc>
      </w:tr>
      <w:tr w:rsidR="0019021F" w:rsidRPr="0019021F" w:rsidTr="00EF08D3">
        <w:trPr>
          <w:cantSplit/>
          <w:trHeight w:val="34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  <w:t>15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val="en-GB" w:eastAsia="ru-RU"/>
              </w:rPr>
            </w:pP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Бак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трансформаторного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масла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 xml:space="preserve">ГК-ТУ38-101-1025-85  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V=55 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м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en-GB" w:eastAsia="ru-RU"/>
              </w:rPr>
              <w:t xml:space="preserve">3 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-2 </w:t>
            </w: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шт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.</w:t>
            </w:r>
          </w:p>
        </w:tc>
      </w:tr>
      <w:tr w:rsidR="0019021F" w:rsidRPr="0019021F" w:rsidTr="00EF08D3">
        <w:trPr>
          <w:cantSplit/>
          <w:trHeight w:val="34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  <w:t>16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val="en-GB" w:eastAsia="ru-RU"/>
              </w:rPr>
            </w:pP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Бак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турбинного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масла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 xml:space="preserve">ТАП-30  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V=25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м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en-GB" w:eastAsia="ru-RU"/>
              </w:rPr>
              <w:t>3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 xml:space="preserve"> -2шт.</w:t>
            </w:r>
          </w:p>
        </w:tc>
      </w:tr>
      <w:tr w:rsidR="0019021F" w:rsidRPr="0019021F" w:rsidTr="00EF08D3">
        <w:trPr>
          <w:cantSplit/>
          <w:trHeight w:val="34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  <w:t>17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Нижний генераторный подшипник ГА-1(НГП ГА-1)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ТАП-30 (2,23 м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en-GB" w:eastAsia="ru-RU"/>
              </w:rPr>
              <w:t>3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)</w:t>
            </w:r>
          </w:p>
        </w:tc>
      </w:tr>
      <w:tr w:rsidR="0019021F" w:rsidRPr="0019021F" w:rsidTr="00EF08D3">
        <w:trPr>
          <w:cantSplit/>
          <w:trHeight w:val="34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  <w:t>18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Верхний генераторный подшипник ГА-1(ВГП ГА-1)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ТАП-30 (2,23 м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en-GB" w:eastAsia="ru-RU"/>
              </w:rPr>
              <w:t>3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)</w:t>
            </w:r>
          </w:p>
        </w:tc>
      </w:tr>
      <w:tr w:rsidR="0019021F" w:rsidRPr="0019021F" w:rsidTr="00EF08D3">
        <w:trPr>
          <w:cantSplit/>
          <w:trHeight w:val="34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  <w:t>19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Турбинный подшипник ГА-1(ТП ГА-1)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ТАП-30 (2,23 м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en-GB" w:eastAsia="ru-RU"/>
              </w:rPr>
              <w:t>3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)</w:t>
            </w:r>
          </w:p>
        </w:tc>
      </w:tr>
      <w:tr w:rsidR="0019021F" w:rsidRPr="0019021F" w:rsidTr="00EF08D3">
        <w:trPr>
          <w:cantSplit/>
          <w:trHeight w:val="34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  <w:t>20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Нижний генераторный подшипник ГА-2(НГП ГА-2)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ТАП-30 (2,23 м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en-GB" w:eastAsia="ru-RU"/>
              </w:rPr>
              <w:t>3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)</w:t>
            </w:r>
          </w:p>
        </w:tc>
      </w:tr>
      <w:tr w:rsidR="0019021F" w:rsidRPr="0019021F" w:rsidTr="00EF08D3">
        <w:trPr>
          <w:cantSplit/>
          <w:trHeight w:val="34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  <w:t>21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after="0" w:line="240" w:lineRule="auto"/>
              <w:ind w:firstLine="1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Верхний генераторный подшипник ГА-2(ВГП ГА-2)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ТАП-30 (2,23 м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en-GB" w:eastAsia="ru-RU"/>
              </w:rPr>
              <w:t>3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)</w:t>
            </w:r>
          </w:p>
        </w:tc>
      </w:tr>
      <w:tr w:rsidR="0019021F" w:rsidRPr="0019021F" w:rsidTr="00EF08D3">
        <w:trPr>
          <w:cantSplit/>
          <w:trHeight w:val="34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  <w:t>22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Турбинный подшипник ГА-2(ТП ГА-2)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ТАП-30 (2,23 м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en-GB" w:eastAsia="ru-RU"/>
              </w:rPr>
              <w:t>3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)</w:t>
            </w:r>
          </w:p>
        </w:tc>
      </w:tr>
      <w:tr w:rsidR="0019021F" w:rsidRPr="0019021F" w:rsidTr="00EF08D3">
        <w:trPr>
          <w:cantSplit/>
          <w:trHeight w:val="34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  <w:t>23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val="en-GB" w:eastAsia="ru-RU"/>
              </w:rPr>
            </w:pP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Подпятник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 xml:space="preserve"> ГА-1(ПП ГА-1)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ТАП-30 (10,06 м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en-GB" w:eastAsia="ru-RU"/>
              </w:rPr>
              <w:t>3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)</w:t>
            </w:r>
          </w:p>
        </w:tc>
      </w:tr>
      <w:tr w:rsidR="0019021F" w:rsidRPr="0019021F" w:rsidTr="00EF08D3">
        <w:trPr>
          <w:cantSplit/>
          <w:trHeight w:val="34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  <w:t>24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val="en-GB" w:eastAsia="ru-RU"/>
              </w:rPr>
            </w:pP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Подпятник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 xml:space="preserve"> ГА-2(ПП ГА-2)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ТАП-30 (10,06 м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en-GB" w:eastAsia="ru-RU"/>
              </w:rPr>
              <w:t>3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)</w:t>
            </w:r>
          </w:p>
        </w:tc>
      </w:tr>
      <w:tr w:rsidR="0019021F" w:rsidRPr="0019021F" w:rsidTr="00EF08D3">
        <w:trPr>
          <w:cantSplit/>
          <w:trHeight w:val="34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  <w:t>25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val="en-GB" w:eastAsia="ru-RU"/>
              </w:rPr>
            </w:pP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Маслонапорная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установка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 xml:space="preserve"> №1(МНУ ГА-1)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ТАП-30 (13,41 м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en-GB" w:eastAsia="ru-RU"/>
              </w:rPr>
              <w:t>3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)</w:t>
            </w:r>
          </w:p>
        </w:tc>
      </w:tr>
      <w:tr w:rsidR="0019021F" w:rsidRPr="0019021F" w:rsidTr="00EF08D3">
        <w:trPr>
          <w:cantSplit/>
          <w:trHeight w:val="34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  <w:t>26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val="en-GB" w:eastAsia="ru-RU"/>
              </w:rPr>
            </w:pP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Маслонапорная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установка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 xml:space="preserve"> №2(МНУ ГА-2)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ТАП-30 (13,41 м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en-GB" w:eastAsia="ru-RU"/>
              </w:rPr>
              <w:t>3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)</w:t>
            </w:r>
          </w:p>
        </w:tc>
      </w:tr>
    </w:tbl>
    <w:p w:rsidR="0019021F" w:rsidRPr="0019021F" w:rsidRDefault="0019021F" w:rsidP="0019021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GB" w:eastAsia="ru-RU"/>
        </w:rPr>
      </w:pPr>
    </w:p>
    <w:p w:rsidR="0019021F" w:rsidRPr="0019021F" w:rsidRDefault="0019021F" w:rsidP="001902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19021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lastRenderedPageBreak/>
        <w:t xml:space="preserve">Перечень маслонаполненного оборудования на </w:t>
      </w:r>
      <w:proofErr w:type="spellStart"/>
      <w:r w:rsidRPr="0019021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Чирюртской</w:t>
      </w:r>
      <w:proofErr w:type="spellEnd"/>
      <w:r w:rsidRPr="0019021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ГЭС – 1 и 2</w:t>
      </w:r>
    </w:p>
    <w:p w:rsidR="0019021F" w:rsidRPr="0019021F" w:rsidRDefault="0019021F" w:rsidP="001902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</w:p>
    <w:tbl>
      <w:tblPr>
        <w:tblW w:w="92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3"/>
        <w:gridCol w:w="3547"/>
        <w:gridCol w:w="5098"/>
      </w:tblGrid>
      <w:tr w:rsidR="0019021F" w:rsidRPr="0019021F" w:rsidTr="0019021F">
        <w:trPr>
          <w:cantSplit/>
          <w:trHeight w:val="340"/>
          <w:tblHeader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021F" w:rsidRPr="0019021F" w:rsidRDefault="0019021F" w:rsidP="0019021F">
            <w:pPr>
              <w:widowControl w:val="0"/>
              <w:spacing w:before="6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  <w:t xml:space="preserve">№ </w:t>
            </w: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  <w:t>п.п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021F" w:rsidRPr="0019021F" w:rsidRDefault="0019021F" w:rsidP="0019021F">
            <w:pPr>
              <w:widowControl w:val="0"/>
              <w:spacing w:before="6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</w:pP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  <w:t>Наименование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  <w:t xml:space="preserve"> </w:t>
            </w: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  <w:t>объектов</w:t>
            </w:r>
            <w:proofErr w:type="spellEnd"/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021F" w:rsidRPr="0019021F" w:rsidRDefault="0019021F" w:rsidP="0019021F">
            <w:pPr>
              <w:widowControl w:val="0"/>
              <w:spacing w:before="6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</w:pP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  <w:t>Краткая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  <w:t xml:space="preserve"> </w:t>
            </w: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  <w:t>характеристика</w:t>
            </w:r>
            <w:proofErr w:type="spellEnd"/>
          </w:p>
        </w:tc>
      </w:tr>
      <w:tr w:rsidR="0019021F" w:rsidRPr="0019021F" w:rsidTr="00EF08D3">
        <w:trPr>
          <w:cantSplit/>
          <w:trHeight w:val="34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widowControl w:val="0"/>
              <w:spacing w:before="6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  <w:t>1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21F" w:rsidRPr="0019021F" w:rsidRDefault="0019021F" w:rsidP="0019021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</w:pPr>
            <w:proofErr w:type="spellStart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>Силовой</w:t>
            </w:r>
            <w:proofErr w:type="spellEnd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 xml:space="preserve"> </w:t>
            </w:r>
            <w:proofErr w:type="spellStart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>трансформатор</w:t>
            </w:r>
            <w:proofErr w:type="spellEnd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 xml:space="preserve"> 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ГК-ТУ38-101-1025-85 (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V=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27,2м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19021F" w:rsidRPr="0019021F" w:rsidTr="00EF08D3">
        <w:trPr>
          <w:cantSplit/>
          <w:trHeight w:val="34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widowControl w:val="0"/>
              <w:spacing w:before="6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US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US" w:eastAsia="ru-RU"/>
              </w:rPr>
              <w:t>2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21F" w:rsidRPr="0019021F" w:rsidRDefault="0019021F" w:rsidP="0019021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</w:pPr>
            <w:proofErr w:type="spellStart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>Силовой</w:t>
            </w:r>
            <w:proofErr w:type="spellEnd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 xml:space="preserve"> </w:t>
            </w:r>
            <w:proofErr w:type="spellStart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>трансформатор</w:t>
            </w:r>
            <w:proofErr w:type="spellEnd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 xml:space="preserve"> 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ГК-ТУ38-101-1025-85 (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V=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27,2м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en-GB" w:eastAsia="ru-RU"/>
              </w:rPr>
              <w:t>3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)</w:t>
            </w:r>
          </w:p>
        </w:tc>
      </w:tr>
      <w:tr w:rsidR="0019021F" w:rsidRPr="0019021F" w:rsidTr="00EF08D3">
        <w:trPr>
          <w:cantSplit/>
          <w:trHeight w:val="34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widowControl w:val="0"/>
              <w:spacing w:before="6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US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US" w:eastAsia="ru-RU"/>
              </w:rPr>
              <w:t>3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21F" w:rsidRPr="0019021F" w:rsidRDefault="0019021F" w:rsidP="0019021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</w:pPr>
            <w:proofErr w:type="spellStart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>Трансформатор</w:t>
            </w:r>
            <w:proofErr w:type="spellEnd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 xml:space="preserve"> </w:t>
            </w:r>
            <w:proofErr w:type="spellStart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>тока</w:t>
            </w:r>
            <w:proofErr w:type="spellEnd"/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ГК-ТУ38-101-1025-85 (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V=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8,03м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en-GB" w:eastAsia="ru-RU"/>
              </w:rPr>
              <w:t>3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)</w:t>
            </w:r>
          </w:p>
        </w:tc>
      </w:tr>
      <w:tr w:rsidR="0019021F" w:rsidRPr="0019021F" w:rsidTr="00EF08D3">
        <w:trPr>
          <w:cantSplit/>
          <w:trHeight w:val="34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widowControl w:val="0"/>
              <w:spacing w:before="6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US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US" w:eastAsia="ru-RU"/>
              </w:rPr>
              <w:t>4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21F" w:rsidRPr="0019021F" w:rsidRDefault="0019021F" w:rsidP="0019021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</w:pPr>
            <w:proofErr w:type="spellStart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>Трансформатор</w:t>
            </w:r>
            <w:proofErr w:type="spellEnd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 xml:space="preserve"> </w:t>
            </w:r>
            <w:proofErr w:type="spellStart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>тока</w:t>
            </w:r>
            <w:proofErr w:type="spellEnd"/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ГК-ТУ38-101-1025-85 (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V=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8,03м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en-GB" w:eastAsia="ru-RU"/>
              </w:rPr>
              <w:t>3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)</w:t>
            </w:r>
          </w:p>
        </w:tc>
      </w:tr>
      <w:tr w:rsidR="0019021F" w:rsidRPr="0019021F" w:rsidTr="00EF08D3">
        <w:trPr>
          <w:cantSplit/>
          <w:trHeight w:val="34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widowControl w:val="0"/>
              <w:spacing w:before="6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US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US" w:eastAsia="ru-RU"/>
              </w:rPr>
              <w:t>5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21F" w:rsidRPr="0019021F" w:rsidRDefault="0019021F" w:rsidP="0019021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</w:pPr>
            <w:proofErr w:type="spellStart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>Трансформатор</w:t>
            </w:r>
            <w:proofErr w:type="spellEnd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 xml:space="preserve"> </w:t>
            </w:r>
            <w:proofErr w:type="spellStart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>тока</w:t>
            </w:r>
            <w:proofErr w:type="spellEnd"/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ГК-ТУ38-101-1025-85 (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V=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0,3м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en-GB" w:eastAsia="ru-RU"/>
              </w:rPr>
              <w:t>3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)</w:t>
            </w:r>
          </w:p>
        </w:tc>
      </w:tr>
      <w:tr w:rsidR="0019021F" w:rsidRPr="0019021F" w:rsidTr="00EF08D3">
        <w:trPr>
          <w:cantSplit/>
          <w:trHeight w:val="34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widowControl w:val="0"/>
              <w:spacing w:before="6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US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US" w:eastAsia="ru-RU"/>
              </w:rPr>
              <w:t>6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21F" w:rsidRPr="0019021F" w:rsidRDefault="0019021F" w:rsidP="0019021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</w:pPr>
            <w:proofErr w:type="spellStart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>Система</w:t>
            </w:r>
            <w:proofErr w:type="spellEnd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 xml:space="preserve"> </w:t>
            </w:r>
            <w:proofErr w:type="spellStart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>регулирования</w:t>
            </w:r>
            <w:proofErr w:type="spellEnd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 xml:space="preserve"> ГА1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after="0" w:line="240" w:lineRule="auto"/>
              <w:ind w:firstLine="19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>ТП-30(</w:t>
            </w:r>
            <w:r w:rsidRPr="0019021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V=</w:t>
            </w:r>
            <w:r w:rsidRPr="0019021F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>10,13м</w:t>
            </w:r>
            <w:r w:rsidRPr="0019021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GB" w:eastAsia="ru-RU"/>
              </w:rPr>
              <w:t>3</w:t>
            </w:r>
            <w:r w:rsidRPr="0019021F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 xml:space="preserve">)-1 </w:t>
            </w:r>
            <w:proofErr w:type="spellStart"/>
            <w:r w:rsidRPr="0019021F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>шт</w:t>
            </w:r>
            <w:proofErr w:type="spellEnd"/>
            <w:r w:rsidRPr="0019021F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>.</w:t>
            </w:r>
          </w:p>
        </w:tc>
      </w:tr>
      <w:tr w:rsidR="0019021F" w:rsidRPr="0019021F" w:rsidTr="00EF08D3">
        <w:trPr>
          <w:cantSplit/>
          <w:trHeight w:val="34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widowControl w:val="0"/>
              <w:spacing w:before="6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US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US" w:eastAsia="ru-RU"/>
              </w:rPr>
              <w:t>7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21F" w:rsidRPr="0019021F" w:rsidRDefault="0019021F" w:rsidP="0019021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</w:pPr>
            <w:proofErr w:type="spellStart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>Подпятник</w:t>
            </w:r>
            <w:proofErr w:type="spellEnd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 xml:space="preserve"> ГГ-1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after="0" w:line="240" w:lineRule="auto"/>
              <w:ind w:firstLine="19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>ТП-30(</w:t>
            </w:r>
            <w:r w:rsidRPr="0019021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V=</w:t>
            </w:r>
            <w:r w:rsidRPr="0019021F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>5м</w:t>
            </w:r>
            <w:r w:rsidRPr="0019021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GB" w:eastAsia="ru-RU"/>
              </w:rPr>
              <w:t>3</w:t>
            </w:r>
            <w:r w:rsidRPr="0019021F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 xml:space="preserve">)-1 </w:t>
            </w:r>
            <w:proofErr w:type="spellStart"/>
            <w:r w:rsidRPr="0019021F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>шт</w:t>
            </w:r>
            <w:proofErr w:type="spellEnd"/>
            <w:r w:rsidRPr="0019021F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>.</w:t>
            </w:r>
          </w:p>
        </w:tc>
      </w:tr>
      <w:tr w:rsidR="0019021F" w:rsidRPr="0019021F" w:rsidTr="00EF08D3">
        <w:trPr>
          <w:cantSplit/>
          <w:trHeight w:val="34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widowControl w:val="0"/>
              <w:spacing w:before="6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US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US" w:eastAsia="ru-RU"/>
              </w:rPr>
              <w:t>8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21F" w:rsidRPr="0019021F" w:rsidRDefault="0019021F" w:rsidP="0019021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</w:pPr>
            <w:proofErr w:type="spellStart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>Подпятник</w:t>
            </w:r>
            <w:proofErr w:type="spellEnd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 xml:space="preserve"> ГГ-2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after="0" w:line="240" w:lineRule="auto"/>
              <w:ind w:firstLine="19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>ТП-30(</w:t>
            </w:r>
            <w:r w:rsidRPr="0019021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V=</w:t>
            </w:r>
            <w:r w:rsidRPr="0019021F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>5м</w:t>
            </w:r>
            <w:r w:rsidRPr="0019021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GB" w:eastAsia="ru-RU"/>
              </w:rPr>
              <w:t>3</w:t>
            </w:r>
            <w:r w:rsidRPr="0019021F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 xml:space="preserve">)-1 </w:t>
            </w:r>
            <w:proofErr w:type="spellStart"/>
            <w:r w:rsidRPr="0019021F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>шт</w:t>
            </w:r>
            <w:proofErr w:type="spellEnd"/>
            <w:r w:rsidRPr="0019021F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>.</w:t>
            </w:r>
          </w:p>
        </w:tc>
      </w:tr>
      <w:tr w:rsidR="0019021F" w:rsidRPr="0019021F" w:rsidTr="00EF08D3">
        <w:trPr>
          <w:cantSplit/>
          <w:trHeight w:val="34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widowControl w:val="0"/>
              <w:spacing w:before="6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US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US" w:eastAsia="ru-RU"/>
              </w:rPr>
              <w:t>9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21F" w:rsidRPr="0019021F" w:rsidRDefault="0019021F" w:rsidP="0019021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</w:pPr>
            <w:proofErr w:type="spellStart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>Доливной</w:t>
            </w:r>
            <w:proofErr w:type="spellEnd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 xml:space="preserve"> </w:t>
            </w:r>
            <w:proofErr w:type="spellStart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>бак</w:t>
            </w:r>
            <w:proofErr w:type="spellEnd"/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after="0" w:line="240" w:lineRule="auto"/>
              <w:ind w:firstLine="19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>ТП-30(</w:t>
            </w:r>
            <w:r w:rsidRPr="0019021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V=</w:t>
            </w:r>
            <w:r w:rsidRPr="0019021F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>1,25м</w:t>
            </w:r>
            <w:r w:rsidRPr="0019021F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GB" w:eastAsia="ru-RU"/>
              </w:rPr>
              <w:t>3</w:t>
            </w:r>
            <w:r w:rsidRPr="0019021F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 xml:space="preserve">)-1 </w:t>
            </w:r>
            <w:proofErr w:type="spellStart"/>
            <w:r w:rsidRPr="0019021F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>шт</w:t>
            </w:r>
            <w:proofErr w:type="spellEnd"/>
            <w:r w:rsidRPr="0019021F">
              <w:rPr>
                <w:rFonts w:ascii="Times New Roman" w:eastAsia="Times New Roman" w:hAnsi="Times New Roman"/>
                <w:sz w:val="24"/>
                <w:szCs w:val="24"/>
                <w:lang w:val="en-GB" w:eastAsia="ru-RU"/>
              </w:rPr>
              <w:t>.</w:t>
            </w:r>
          </w:p>
        </w:tc>
      </w:tr>
      <w:tr w:rsidR="0019021F" w:rsidRPr="0019021F" w:rsidTr="00EF08D3">
        <w:trPr>
          <w:cantSplit/>
          <w:trHeight w:val="34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widowControl w:val="0"/>
              <w:spacing w:before="6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US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US" w:eastAsia="ru-RU"/>
              </w:rPr>
              <w:t>10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21F" w:rsidRPr="0019021F" w:rsidRDefault="0019021F" w:rsidP="0019021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</w:pPr>
            <w:proofErr w:type="spellStart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>Трансформатор</w:t>
            </w:r>
            <w:proofErr w:type="spellEnd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 xml:space="preserve"> </w:t>
            </w:r>
            <w:proofErr w:type="spellStart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>напряжения</w:t>
            </w:r>
            <w:proofErr w:type="spellEnd"/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ГК-ТУ38-101-1025-85 (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V=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0,21м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en-GB" w:eastAsia="ru-RU"/>
              </w:rPr>
              <w:t>3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)</w:t>
            </w:r>
          </w:p>
        </w:tc>
      </w:tr>
      <w:tr w:rsidR="0019021F" w:rsidRPr="0019021F" w:rsidTr="00EF08D3">
        <w:trPr>
          <w:cantSplit/>
          <w:trHeight w:val="34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widowControl w:val="0"/>
              <w:spacing w:before="6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US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US" w:eastAsia="ru-RU"/>
              </w:rPr>
              <w:t>11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21F" w:rsidRPr="0019021F" w:rsidRDefault="0019021F" w:rsidP="0019021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</w:pPr>
            <w:proofErr w:type="spellStart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>Трансформатор</w:t>
            </w:r>
            <w:proofErr w:type="spellEnd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 xml:space="preserve"> </w:t>
            </w:r>
            <w:proofErr w:type="spellStart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>напряжения</w:t>
            </w:r>
            <w:proofErr w:type="spellEnd"/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ГК-ТУ38-101-1025-85 (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V=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0,21м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en-GB" w:eastAsia="ru-RU"/>
              </w:rPr>
              <w:t>3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)</w:t>
            </w:r>
          </w:p>
        </w:tc>
      </w:tr>
      <w:tr w:rsidR="0019021F" w:rsidRPr="0019021F" w:rsidTr="00EF08D3">
        <w:trPr>
          <w:cantSplit/>
          <w:trHeight w:val="34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widowControl w:val="0"/>
              <w:spacing w:before="6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US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US" w:eastAsia="ru-RU"/>
              </w:rPr>
              <w:t>12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21F" w:rsidRPr="0019021F" w:rsidRDefault="0019021F" w:rsidP="0019021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</w:pPr>
            <w:proofErr w:type="spellStart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>Выключатель</w:t>
            </w:r>
            <w:proofErr w:type="spellEnd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 xml:space="preserve"> </w:t>
            </w:r>
            <w:proofErr w:type="spellStart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>высоковольтный</w:t>
            </w:r>
            <w:proofErr w:type="spellEnd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 xml:space="preserve"> 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ГК-ТУ38-101-1025-85 (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V=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0,25м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en-GB" w:eastAsia="ru-RU"/>
              </w:rPr>
              <w:t>3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)</w:t>
            </w:r>
          </w:p>
        </w:tc>
      </w:tr>
      <w:tr w:rsidR="0019021F" w:rsidRPr="0019021F" w:rsidTr="00EF08D3">
        <w:trPr>
          <w:cantSplit/>
          <w:trHeight w:val="34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widowControl w:val="0"/>
              <w:spacing w:before="6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US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US" w:eastAsia="ru-RU"/>
              </w:rPr>
              <w:t>13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21F" w:rsidRPr="0019021F" w:rsidRDefault="0019021F" w:rsidP="0019021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</w:pPr>
            <w:proofErr w:type="spellStart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>Выключатель</w:t>
            </w:r>
            <w:proofErr w:type="spellEnd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 xml:space="preserve"> </w:t>
            </w:r>
            <w:proofErr w:type="spellStart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>высоковольтный</w:t>
            </w:r>
            <w:proofErr w:type="spellEnd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 xml:space="preserve"> 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ГК-ТУ38-101-1025-85 (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V=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0,25м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en-GB" w:eastAsia="ru-RU"/>
              </w:rPr>
              <w:t>3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)</w:t>
            </w:r>
          </w:p>
        </w:tc>
      </w:tr>
      <w:tr w:rsidR="0019021F" w:rsidRPr="0019021F" w:rsidTr="00EF08D3">
        <w:trPr>
          <w:cantSplit/>
          <w:trHeight w:val="34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widowControl w:val="0"/>
              <w:spacing w:before="6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US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US" w:eastAsia="ru-RU"/>
              </w:rPr>
              <w:t>14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21F" w:rsidRPr="0019021F" w:rsidRDefault="0019021F" w:rsidP="0019021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</w:pPr>
            <w:proofErr w:type="spellStart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>Выключатель</w:t>
            </w:r>
            <w:proofErr w:type="spellEnd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 xml:space="preserve"> </w:t>
            </w:r>
            <w:proofErr w:type="spellStart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>высоковольтный</w:t>
            </w:r>
            <w:proofErr w:type="spellEnd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 xml:space="preserve"> 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ГК-ТУ38-101-1025-85 (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V=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0,25м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en-GB" w:eastAsia="ru-RU"/>
              </w:rPr>
              <w:t>3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)</w:t>
            </w:r>
          </w:p>
        </w:tc>
      </w:tr>
      <w:tr w:rsidR="0019021F" w:rsidRPr="0019021F" w:rsidTr="00EF08D3">
        <w:trPr>
          <w:cantSplit/>
          <w:trHeight w:val="34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widowControl w:val="0"/>
              <w:spacing w:before="6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US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US" w:eastAsia="ru-RU"/>
              </w:rPr>
              <w:t>15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21F" w:rsidRPr="0019021F" w:rsidRDefault="0019021F" w:rsidP="0019021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</w:pPr>
            <w:proofErr w:type="spellStart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>Выключатель</w:t>
            </w:r>
            <w:proofErr w:type="spellEnd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 xml:space="preserve"> </w:t>
            </w:r>
            <w:proofErr w:type="spellStart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>высоковольтный</w:t>
            </w:r>
            <w:proofErr w:type="spellEnd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 xml:space="preserve"> 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ГК-ТУ38-101-1025-85 (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V=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0,25м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en-GB" w:eastAsia="ru-RU"/>
              </w:rPr>
              <w:t>3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)</w:t>
            </w:r>
          </w:p>
        </w:tc>
      </w:tr>
      <w:tr w:rsidR="0019021F" w:rsidRPr="0019021F" w:rsidTr="00EF08D3">
        <w:trPr>
          <w:cantSplit/>
          <w:trHeight w:val="34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widowControl w:val="0"/>
              <w:spacing w:before="6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US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US" w:eastAsia="ru-RU"/>
              </w:rPr>
              <w:t>16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21F" w:rsidRPr="0019021F" w:rsidRDefault="0019021F" w:rsidP="0019021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</w:pPr>
            <w:proofErr w:type="spellStart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>Трансформатор</w:t>
            </w:r>
            <w:proofErr w:type="spellEnd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 xml:space="preserve"> </w:t>
            </w:r>
            <w:proofErr w:type="spellStart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>тока</w:t>
            </w:r>
            <w:proofErr w:type="spellEnd"/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ГК-ТУ38-101-1025-85 (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V=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0,29м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en-GB" w:eastAsia="ru-RU"/>
              </w:rPr>
              <w:t>3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)</w:t>
            </w:r>
          </w:p>
        </w:tc>
      </w:tr>
      <w:tr w:rsidR="0019021F" w:rsidRPr="0019021F" w:rsidTr="00EF08D3">
        <w:trPr>
          <w:cantSplit/>
          <w:trHeight w:val="34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widowControl w:val="0"/>
              <w:spacing w:before="6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US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US" w:eastAsia="ru-RU"/>
              </w:rPr>
              <w:t>17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21F" w:rsidRPr="0019021F" w:rsidRDefault="0019021F" w:rsidP="0019021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</w:pPr>
            <w:proofErr w:type="spellStart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>Трансформатор</w:t>
            </w:r>
            <w:proofErr w:type="spellEnd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 xml:space="preserve"> </w:t>
            </w:r>
            <w:proofErr w:type="spellStart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>тока</w:t>
            </w:r>
            <w:proofErr w:type="spellEnd"/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ГК-ТУ38-101-1025-85 (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V=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0,29м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en-GB" w:eastAsia="ru-RU"/>
              </w:rPr>
              <w:t>3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)</w:t>
            </w:r>
          </w:p>
        </w:tc>
      </w:tr>
      <w:tr w:rsidR="0019021F" w:rsidRPr="0019021F" w:rsidTr="00EF08D3">
        <w:trPr>
          <w:cantSplit/>
          <w:trHeight w:val="34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widowControl w:val="0"/>
              <w:spacing w:before="6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US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US" w:eastAsia="ru-RU"/>
              </w:rPr>
              <w:t>18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21F" w:rsidRPr="0019021F" w:rsidRDefault="0019021F" w:rsidP="0019021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</w:pPr>
            <w:proofErr w:type="spellStart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>Трансформатор</w:t>
            </w:r>
            <w:proofErr w:type="spellEnd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 xml:space="preserve"> </w:t>
            </w:r>
            <w:proofErr w:type="spellStart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>тока</w:t>
            </w:r>
            <w:proofErr w:type="spellEnd"/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ГК-ТУ38-101-1025-85 (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V=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0,29м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en-GB" w:eastAsia="ru-RU"/>
              </w:rPr>
              <w:t>3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)</w:t>
            </w:r>
          </w:p>
        </w:tc>
      </w:tr>
      <w:tr w:rsidR="0019021F" w:rsidRPr="0019021F" w:rsidTr="00EF08D3">
        <w:trPr>
          <w:cantSplit/>
          <w:trHeight w:val="34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widowControl w:val="0"/>
              <w:spacing w:before="6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US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US" w:eastAsia="ru-RU"/>
              </w:rPr>
              <w:t>19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21F" w:rsidRPr="0019021F" w:rsidRDefault="0019021F" w:rsidP="0019021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</w:pPr>
            <w:proofErr w:type="spellStart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>Трансформатор</w:t>
            </w:r>
            <w:proofErr w:type="spellEnd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 xml:space="preserve"> </w:t>
            </w:r>
            <w:proofErr w:type="spellStart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>тока</w:t>
            </w:r>
            <w:proofErr w:type="spellEnd"/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ГК-ТУ38-101-1025-85 (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V=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0,29м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en-GB" w:eastAsia="ru-RU"/>
              </w:rPr>
              <w:t>3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)</w:t>
            </w:r>
          </w:p>
        </w:tc>
      </w:tr>
      <w:tr w:rsidR="0019021F" w:rsidRPr="0019021F" w:rsidTr="00EF08D3">
        <w:trPr>
          <w:cantSplit/>
          <w:trHeight w:val="34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widowControl w:val="0"/>
              <w:spacing w:before="6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US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US" w:eastAsia="ru-RU"/>
              </w:rPr>
              <w:t>20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21F" w:rsidRPr="0019021F" w:rsidRDefault="0019021F" w:rsidP="0019021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</w:pPr>
            <w:proofErr w:type="spellStart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>Трансформатор</w:t>
            </w:r>
            <w:proofErr w:type="spellEnd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 xml:space="preserve"> </w:t>
            </w:r>
            <w:proofErr w:type="spellStart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>тока</w:t>
            </w:r>
            <w:proofErr w:type="spellEnd"/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ГК-ТУ38-101-1025-85 (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V=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0,36м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en-GB" w:eastAsia="ru-RU"/>
              </w:rPr>
              <w:t>3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)</w:t>
            </w:r>
          </w:p>
        </w:tc>
      </w:tr>
      <w:tr w:rsidR="0019021F" w:rsidRPr="0019021F" w:rsidTr="00EF08D3">
        <w:trPr>
          <w:cantSplit/>
          <w:trHeight w:val="34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widowControl w:val="0"/>
              <w:spacing w:before="6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US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US" w:eastAsia="ru-RU"/>
              </w:rPr>
              <w:t>21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21F" w:rsidRPr="0019021F" w:rsidRDefault="0019021F" w:rsidP="0019021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</w:pPr>
            <w:proofErr w:type="spellStart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>Трансформатор</w:t>
            </w:r>
            <w:proofErr w:type="spellEnd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 xml:space="preserve"> </w:t>
            </w:r>
            <w:proofErr w:type="spellStart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>напряжения</w:t>
            </w:r>
            <w:proofErr w:type="spellEnd"/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ГК-ТУ38-101-1025-85 (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V=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0,56м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en-GB" w:eastAsia="ru-RU"/>
              </w:rPr>
              <w:t>3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)</w:t>
            </w:r>
          </w:p>
        </w:tc>
      </w:tr>
      <w:tr w:rsidR="0019021F" w:rsidRPr="0019021F" w:rsidTr="00EF08D3">
        <w:trPr>
          <w:cantSplit/>
          <w:trHeight w:val="34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widowControl w:val="0"/>
              <w:spacing w:before="6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US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US" w:eastAsia="ru-RU"/>
              </w:rPr>
              <w:t>22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21F" w:rsidRPr="0019021F" w:rsidRDefault="0019021F" w:rsidP="0019021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</w:pPr>
            <w:proofErr w:type="spellStart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>Трансформатор</w:t>
            </w:r>
            <w:proofErr w:type="spellEnd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 xml:space="preserve"> </w:t>
            </w:r>
            <w:proofErr w:type="spellStart"/>
            <w:r w:rsidRPr="0019021F">
              <w:rPr>
                <w:rFonts w:ascii="Times New Roman" w:eastAsia="Times New Roman" w:hAnsi="Times New Roman"/>
                <w:sz w:val="26"/>
                <w:szCs w:val="26"/>
                <w:lang w:val="en-GB" w:eastAsia="ru-RU"/>
              </w:rPr>
              <w:t>напряжения</w:t>
            </w:r>
            <w:proofErr w:type="spellEnd"/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21F" w:rsidRPr="0019021F" w:rsidRDefault="0019021F" w:rsidP="00190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ГК-ТУ38-101-1025-85 (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V=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0,56м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val="en-GB" w:eastAsia="ru-RU"/>
              </w:rPr>
              <w:t>3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)</w:t>
            </w:r>
          </w:p>
        </w:tc>
      </w:tr>
    </w:tbl>
    <w:p w:rsidR="0019021F" w:rsidRPr="0019021F" w:rsidRDefault="0019021F" w:rsidP="001902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GB" w:eastAsia="ru-RU"/>
        </w:rPr>
      </w:pPr>
    </w:p>
    <w:p w:rsidR="0019021F" w:rsidRPr="0019021F" w:rsidRDefault="0019021F" w:rsidP="001902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GB" w:eastAsia="ru-RU"/>
        </w:rPr>
      </w:pPr>
    </w:p>
    <w:p w:rsidR="0019021F" w:rsidRPr="0019021F" w:rsidRDefault="0019021F" w:rsidP="001902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19021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Перечень маслонаполненного оборудования на </w:t>
      </w:r>
      <w:proofErr w:type="spellStart"/>
      <w:r w:rsidRPr="0019021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Гельбахской</w:t>
      </w:r>
      <w:proofErr w:type="spellEnd"/>
      <w:r w:rsidRPr="0019021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ГЭС</w:t>
      </w:r>
    </w:p>
    <w:p w:rsidR="0019021F" w:rsidRPr="0019021F" w:rsidRDefault="0019021F" w:rsidP="0019021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9021F" w:rsidRPr="0019021F" w:rsidRDefault="0019021F" w:rsidP="0019021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pPr w:leftFromText="180" w:rightFromText="180" w:vertAnchor="text" w:tblpY="1"/>
        <w:tblOverlap w:val="never"/>
        <w:tblW w:w="9233" w:type="dxa"/>
        <w:tblLayout w:type="fixed"/>
        <w:tblLook w:val="0000" w:firstRow="0" w:lastRow="0" w:firstColumn="0" w:lastColumn="0" w:noHBand="0" w:noVBand="0"/>
      </w:tblPr>
      <w:tblGrid>
        <w:gridCol w:w="592"/>
        <w:gridCol w:w="5073"/>
        <w:gridCol w:w="3568"/>
      </w:tblGrid>
      <w:tr w:rsidR="0019021F" w:rsidRPr="0019021F" w:rsidTr="0019021F">
        <w:trPr>
          <w:cantSplit/>
          <w:trHeight w:val="340"/>
          <w:tblHeader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021F" w:rsidRPr="0019021F" w:rsidRDefault="0019021F" w:rsidP="0019021F">
            <w:pPr>
              <w:widowControl w:val="0"/>
              <w:spacing w:before="6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  <w:t xml:space="preserve">№ </w:t>
            </w: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  <w:t>п.п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  <w:t>.</w:t>
            </w:r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021F" w:rsidRPr="0019021F" w:rsidRDefault="0019021F" w:rsidP="0019021F">
            <w:pPr>
              <w:widowControl w:val="0"/>
              <w:spacing w:before="6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</w:pP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  <w:t>Наименование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  <w:t xml:space="preserve"> </w:t>
            </w: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  <w:t>объектов</w:t>
            </w:r>
            <w:proofErr w:type="spellEnd"/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021F" w:rsidRPr="0019021F" w:rsidRDefault="0019021F" w:rsidP="0019021F">
            <w:pPr>
              <w:widowControl w:val="0"/>
              <w:spacing w:before="6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</w:pP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  <w:t>Краткая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  <w:t xml:space="preserve"> </w:t>
            </w: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0"/>
                <w:lang w:val="en-GB" w:eastAsia="ru-RU"/>
              </w:rPr>
              <w:t>характеристика</w:t>
            </w:r>
            <w:proofErr w:type="spellEnd"/>
          </w:p>
        </w:tc>
      </w:tr>
      <w:tr w:rsidR="0019021F" w:rsidRPr="0019021F" w:rsidTr="00EF08D3">
        <w:trPr>
          <w:cantSplit/>
          <w:trHeight w:val="34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9021F" w:rsidRPr="0019021F" w:rsidRDefault="0019021F" w:rsidP="0019021F">
            <w:pPr>
              <w:widowControl w:val="0"/>
              <w:spacing w:before="6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1</w:t>
            </w:r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19021F" w:rsidRPr="0019021F" w:rsidRDefault="0019021F" w:rsidP="0019021F">
            <w:pPr>
              <w:spacing w:after="0" w:line="240" w:lineRule="auto"/>
              <w:ind w:firstLine="1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Силовой трансформатор блочный ОРУ-110 </w:t>
            </w: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19021F" w:rsidRPr="0019021F" w:rsidRDefault="0019021F" w:rsidP="0019021F">
            <w:pPr>
              <w:spacing w:after="0" w:line="240" w:lineRule="auto"/>
              <w:ind w:firstLine="1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lang w:val="en-GB" w:eastAsia="ru-RU"/>
              </w:rPr>
              <w:t>ГК-ТУ38-101-1025-85 (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 xml:space="preserve">27930 </w:t>
            </w: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кг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)</w:t>
            </w:r>
          </w:p>
        </w:tc>
      </w:tr>
      <w:tr w:rsidR="0019021F" w:rsidRPr="0019021F" w:rsidTr="00EF08D3">
        <w:trPr>
          <w:cantSplit/>
          <w:trHeight w:val="340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9021F" w:rsidRPr="0019021F" w:rsidRDefault="0019021F" w:rsidP="0019021F">
            <w:pPr>
              <w:widowControl w:val="0"/>
              <w:spacing w:before="6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2</w:t>
            </w:r>
          </w:p>
        </w:tc>
        <w:tc>
          <w:tcPr>
            <w:tcW w:w="50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19021F" w:rsidRPr="0019021F" w:rsidRDefault="0019021F" w:rsidP="0019021F">
            <w:pPr>
              <w:spacing w:after="0" w:line="240" w:lineRule="auto"/>
              <w:ind w:firstLine="1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Силовой трансформатор блочный ОРУ-110 </w:t>
            </w: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19021F" w:rsidRPr="0019021F" w:rsidRDefault="0019021F" w:rsidP="0019021F">
            <w:pPr>
              <w:spacing w:after="0" w:line="240" w:lineRule="auto"/>
              <w:ind w:firstLine="1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lang w:val="en-GB" w:eastAsia="ru-RU"/>
              </w:rPr>
              <w:t>ГК-ТУ38-101-1025-85 (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 xml:space="preserve">27800 </w:t>
            </w: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кг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)</w:t>
            </w:r>
          </w:p>
        </w:tc>
      </w:tr>
      <w:tr w:rsidR="0019021F" w:rsidRPr="0019021F" w:rsidTr="00EF08D3">
        <w:trPr>
          <w:cantSplit/>
          <w:trHeight w:val="340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9021F" w:rsidRPr="0019021F" w:rsidRDefault="0019021F" w:rsidP="0019021F">
            <w:pPr>
              <w:widowControl w:val="0"/>
              <w:spacing w:before="6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3</w:t>
            </w:r>
          </w:p>
        </w:tc>
        <w:tc>
          <w:tcPr>
            <w:tcW w:w="50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19021F" w:rsidRPr="0019021F" w:rsidRDefault="0019021F" w:rsidP="0019021F">
            <w:pPr>
              <w:spacing w:after="0" w:line="240" w:lineRule="auto"/>
              <w:ind w:firstLine="1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</w:pP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Трансформатор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тока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ОРУ-110 </w:t>
            </w: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19021F" w:rsidRPr="0019021F" w:rsidRDefault="0019021F" w:rsidP="0019021F">
            <w:pPr>
              <w:spacing w:after="0" w:line="240" w:lineRule="auto"/>
              <w:ind w:firstLine="1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lang w:val="en-GB" w:eastAsia="ru-RU"/>
              </w:rPr>
              <w:t>ГК-ТУ38-101-1025-85 (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 xml:space="preserve">234 </w:t>
            </w: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кг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)</w:t>
            </w:r>
          </w:p>
        </w:tc>
      </w:tr>
      <w:tr w:rsidR="0019021F" w:rsidRPr="0019021F" w:rsidTr="00EF08D3">
        <w:trPr>
          <w:cantSplit/>
          <w:trHeight w:val="340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9021F" w:rsidRPr="0019021F" w:rsidRDefault="0019021F" w:rsidP="0019021F">
            <w:pPr>
              <w:widowControl w:val="0"/>
              <w:spacing w:before="6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4</w:t>
            </w:r>
          </w:p>
        </w:tc>
        <w:tc>
          <w:tcPr>
            <w:tcW w:w="50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19021F" w:rsidRPr="0019021F" w:rsidRDefault="0019021F" w:rsidP="0019021F">
            <w:pPr>
              <w:spacing w:after="0" w:line="240" w:lineRule="auto"/>
              <w:ind w:firstLine="1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</w:pP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Трансформатор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тока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ОРУ-110 </w:t>
            </w: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19021F" w:rsidRPr="0019021F" w:rsidRDefault="0019021F" w:rsidP="0019021F">
            <w:pPr>
              <w:spacing w:after="0" w:line="240" w:lineRule="auto"/>
              <w:ind w:firstLine="1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lang w:val="en-GB" w:eastAsia="ru-RU"/>
              </w:rPr>
              <w:t>ГК-ТУ38-101-1025-85 (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 xml:space="preserve">234 </w:t>
            </w: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кг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)</w:t>
            </w:r>
          </w:p>
        </w:tc>
      </w:tr>
      <w:tr w:rsidR="0019021F" w:rsidRPr="0019021F" w:rsidTr="00EF08D3">
        <w:trPr>
          <w:cantSplit/>
          <w:trHeight w:val="340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9021F" w:rsidRPr="0019021F" w:rsidRDefault="0019021F" w:rsidP="0019021F">
            <w:pPr>
              <w:widowControl w:val="0"/>
              <w:spacing w:before="6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lastRenderedPageBreak/>
              <w:t>5</w:t>
            </w:r>
          </w:p>
        </w:tc>
        <w:tc>
          <w:tcPr>
            <w:tcW w:w="50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19021F" w:rsidRPr="0019021F" w:rsidRDefault="0019021F" w:rsidP="0019021F">
            <w:pPr>
              <w:spacing w:after="0" w:line="240" w:lineRule="auto"/>
              <w:ind w:firstLine="1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Трансформатор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напряжения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 xml:space="preserve">   ОРУ-110 </w:t>
            </w: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кВ</w:t>
            </w:r>
            <w:proofErr w:type="spellEnd"/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19021F" w:rsidRPr="0019021F" w:rsidRDefault="0019021F" w:rsidP="0019021F">
            <w:pPr>
              <w:spacing w:after="0" w:line="240" w:lineRule="auto"/>
              <w:ind w:firstLine="1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lang w:val="en-GB" w:eastAsia="ru-RU"/>
              </w:rPr>
              <w:t xml:space="preserve">ГК-ТУ38-101-1025-85 (78 </w:t>
            </w: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lang w:val="en-GB" w:eastAsia="ru-RU"/>
              </w:rPr>
              <w:t>кг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lang w:val="en-GB" w:eastAsia="ru-RU"/>
              </w:rPr>
              <w:t>)</w:t>
            </w:r>
          </w:p>
        </w:tc>
      </w:tr>
      <w:tr w:rsidR="0019021F" w:rsidRPr="0019021F" w:rsidTr="00EF08D3">
        <w:trPr>
          <w:cantSplit/>
          <w:trHeight w:val="340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9021F" w:rsidRPr="0019021F" w:rsidRDefault="0019021F" w:rsidP="0019021F">
            <w:pPr>
              <w:widowControl w:val="0"/>
              <w:spacing w:before="6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6</w:t>
            </w:r>
          </w:p>
        </w:tc>
        <w:tc>
          <w:tcPr>
            <w:tcW w:w="50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19021F" w:rsidRPr="0019021F" w:rsidRDefault="0019021F" w:rsidP="0019021F">
            <w:pPr>
              <w:spacing w:after="0" w:line="240" w:lineRule="auto"/>
              <w:ind w:firstLine="1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Трансформатор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напряжения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 xml:space="preserve">   ОРУ-110 </w:t>
            </w: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кВ</w:t>
            </w:r>
            <w:proofErr w:type="spellEnd"/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19021F" w:rsidRPr="0019021F" w:rsidRDefault="0019021F" w:rsidP="0019021F">
            <w:pPr>
              <w:spacing w:after="0" w:line="240" w:lineRule="auto"/>
              <w:ind w:firstLine="1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lang w:val="en-GB" w:eastAsia="ru-RU"/>
              </w:rPr>
              <w:t xml:space="preserve">ГК-ТУ38-101-1025-85 (78 </w:t>
            </w: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lang w:val="en-GB" w:eastAsia="ru-RU"/>
              </w:rPr>
              <w:t>кг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lang w:val="en-GB" w:eastAsia="ru-RU"/>
              </w:rPr>
              <w:t>)</w:t>
            </w:r>
          </w:p>
        </w:tc>
      </w:tr>
      <w:tr w:rsidR="0019021F" w:rsidRPr="0019021F" w:rsidTr="00EF08D3">
        <w:trPr>
          <w:cantSplit/>
          <w:trHeight w:val="340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9021F" w:rsidRPr="0019021F" w:rsidRDefault="0019021F" w:rsidP="0019021F">
            <w:pPr>
              <w:widowControl w:val="0"/>
              <w:spacing w:before="6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7</w:t>
            </w:r>
          </w:p>
        </w:tc>
        <w:tc>
          <w:tcPr>
            <w:tcW w:w="50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19021F" w:rsidRPr="0019021F" w:rsidRDefault="0019021F" w:rsidP="0019021F">
            <w:pPr>
              <w:spacing w:after="0" w:line="240" w:lineRule="auto"/>
              <w:ind w:firstLine="1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Трансформатор С.Н. </w:t>
            </w: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головн.узел</w:t>
            </w:r>
            <w:proofErr w:type="spellEnd"/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19021F" w:rsidRPr="0019021F" w:rsidRDefault="0019021F" w:rsidP="0019021F">
            <w:pPr>
              <w:spacing w:after="0" w:line="240" w:lineRule="auto"/>
              <w:ind w:firstLine="1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lang w:val="en-GB" w:eastAsia="ru-RU"/>
              </w:rPr>
              <w:t xml:space="preserve">ГК-ТУ38-101-1025-85 (345 </w:t>
            </w: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lang w:val="en-GB" w:eastAsia="ru-RU"/>
              </w:rPr>
              <w:t>кг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lang w:val="en-GB" w:eastAsia="ru-RU"/>
              </w:rPr>
              <w:t>)</w:t>
            </w:r>
          </w:p>
        </w:tc>
      </w:tr>
      <w:tr w:rsidR="0019021F" w:rsidRPr="0019021F" w:rsidTr="00EF08D3">
        <w:trPr>
          <w:cantSplit/>
          <w:trHeight w:val="340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9021F" w:rsidRPr="0019021F" w:rsidRDefault="0019021F" w:rsidP="0019021F">
            <w:pPr>
              <w:widowControl w:val="0"/>
              <w:spacing w:before="6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8</w:t>
            </w:r>
          </w:p>
        </w:tc>
        <w:tc>
          <w:tcPr>
            <w:tcW w:w="50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19021F" w:rsidRPr="0019021F" w:rsidRDefault="0019021F" w:rsidP="0019021F">
            <w:pPr>
              <w:spacing w:after="0" w:line="240" w:lineRule="auto"/>
              <w:ind w:firstLine="1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Трансформатор С.Н. </w:t>
            </w: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головн.узел</w:t>
            </w:r>
            <w:proofErr w:type="spellEnd"/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19021F" w:rsidRPr="0019021F" w:rsidRDefault="0019021F" w:rsidP="0019021F">
            <w:pPr>
              <w:spacing w:after="0" w:line="240" w:lineRule="auto"/>
              <w:ind w:firstLine="1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lang w:val="en-GB" w:eastAsia="ru-RU"/>
              </w:rPr>
              <w:t xml:space="preserve">ГК-ТУ38-101-1025-85 (345 </w:t>
            </w: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lang w:val="en-GB" w:eastAsia="ru-RU"/>
              </w:rPr>
              <w:t>кг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lang w:val="en-GB" w:eastAsia="ru-RU"/>
              </w:rPr>
              <w:t>)</w:t>
            </w:r>
          </w:p>
        </w:tc>
      </w:tr>
      <w:tr w:rsidR="0019021F" w:rsidRPr="0019021F" w:rsidTr="00EF08D3">
        <w:trPr>
          <w:cantSplit/>
          <w:trHeight w:val="340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9021F" w:rsidRPr="0019021F" w:rsidRDefault="0019021F" w:rsidP="0019021F">
            <w:pPr>
              <w:widowControl w:val="0"/>
              <w:spacing w:before="6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9</w:t>
            </w:r>
          </w:p>
        </w:tc>
        <w:tc>
          <w:tcPr>
            <w:tcW w:w="50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19021F" w:rsidRPr="0019021F" w:rsidRDefault="0019021F" w:rsidP="0019021F">
            <w:pPr>
              <w:spacing w:after="0" w:line="240" w:lineRule="auto"/>
              <w:ind w:firstLine="1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</w:pP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Подшипник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верхний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генераторный</w:t>
            </w:r>
            <w:proofErr w:type="spellEnd"/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19021F" w:rsidRPr="0019021F" w:rsidRDefault="0019021F" w:rsidP="0019021F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en-GB" w:eastAsia="ru-RU"/>
              </w:rPr>
            </w:pP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Масло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 xml:space="preserve"> (ТП-30) (900 </w:t>
            </w: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кг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)</w:t>
            </w:r>
          </w:p>
        </w:tc>
      </w:tr>
      <w:tr w:rsidR="0019021F" w:rsidRPr="0019021F" w:rsidTr="00EF08D3">
        <w:trPr>
          <w:cantSplit/>
          <w:trHeight w:val="340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9021F" w:rsidRPr="0019021F" w:rsidRDefault="0019021F" w:rsidP="0019021F">
            <w:pPr>
              <w:widowControl w:val="0"/>
              <w:spacing w:before="6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10</w:t>
            </w:r>
          </w:p>
        </w:tc>
        <w:tc>
          <w:tcPr>
            <w:tcW w:w="50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19021F" w:rsidRPr="0019021F" w:rsidRDefault="0019021F" w:rsidP="0019021F">
            <w:pPr>
              <w:spacing w:after="0" w:line="240" w:lineRule="auto"/>
              <w:ind w:firstLine="1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</w:pP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Подшипник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верхний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генераторный</w:t>
            </w:r>
            <w:proofErr w:type="spellEnd"/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19021F" w:rsidRPr="0019021F" w:rsidRDefault="0019021F" w:rsidP="0019021F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</w:pP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Масло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 xml:space="preserve"> (ТП-30) (900 </w:t>
            </w: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кг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)</w:t>
            </w:r>
          </w:p>
        </w:tc>
      </w:tr>
      <w:tr w:rsidR="0019021F" w:rsidRPr="0019021F" w:rsidTr="00EF08D3">
        <w:trPr>
          <w:cantSplit/>
          <w:trHeight w:val="340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9021F" w:rsidRPr="0019021F" w:rsidRDefault="0019021F" w:rsidP="0019021F">
            <w:pPr>
              <w:widowControl w:val="0"/>
              <w:spacing w:before="6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11</w:t>
            </w:r>
          </w:p>
        </w:tc>
        <w:tc>
          <w:tcPr>
            <w:tcW w:w="50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19021F" w:rsidRPr="0019021F" w:rsidRDefault="0019021F" w:rsidP="0019021F">
            <w:pPr>
              <w:spacing w:after="0" w:line="240" w:lineRule="auto"/>
              <w:ind w:firstLine="1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</w:pP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Подпятник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генератора</w:t>
            </w:r>
            <w:proofErr w:type="spellEnd"/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19021F" w:rsidRPr="0019021F" w:rsidRDefault="0019021F" w:rsidP="0019021F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</w:pP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Масло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 xml:space="preserve"> (ТП-30) (4000 </w:t>
            </w: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кг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)</w:t>
            </w:r>
          </w:p>
        </w:tc>
      </w:tr>
      <w:tr w:rsidR="0019021F" w:rsidRPr="0019021F" w:rsidTr="00EF08D3">
        <w:trPr>
          <w:cantSplit/>
          <w:trHeight w:val="340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9021F" w:rsidRPr="0019021F" w:rsidRDefault="0019021F" w:rsidP="0019021F">
            <w:pPr>
              <w:widowControl w:val="0"/>
              <w:spacing w:before="6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12</w:t>
            </w:r>
          </w:p>
        </w:tc>
        <w:tc>
          <w:tcPr>
            <w:tcW w:w="50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19021F" w:rsidRPr="0019021F" w:rsidRDefault="0019021F" w:rsidP="0019021F">
            <w:pPr>
              <w:spacing w:after="0" w:line="240" w:lineRule="auto"/>
              <w:ind w:firstLine="1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</w:pP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Подпятник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генератора</w:t>
            </w:r>
            <w:proofErr w:type="spellEnd"/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19021F" w:rsidRPr="0019021F" w:rsidRDefault="0019021F" w:rsidP="0019021F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</w:pP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Масло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 xml:space="preserve"> (ТП-30) (4000 </w:t>
            </w: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кг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)</w:t>
            </w:r>
          </w:p>
        </w:tc>
      </w:tr>
      <w:tr w:rsidR="0019021F" w:rsidRPr="0019021F" w:rsidTr="00EF08D3">
        <w:trPr>
          <w:cantSplit/>
          <w:trHeight w:val="340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9021F" w:rsidRPr="0019021F" w:rsidRDefault="0019021F" w:rsidP="0019021F">
            <w:pPr>
              <w:widowControl w:val="0"/>
              <w:spacing w:before="6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13</w:t>
            </w:r>
          </w:p>
        </w:tc>
        <w:tc>
          <w:tcPr>
            <w:tcW w:w="50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19021F" w:rsidRPr="0019021F" w:rsidRDefault="0019021F" w:rsidP="0019021F">
            <w:pPr>
              <w:spacing w:after="0" w:line="240" w:lineRule="auto"/>
              <w:ind w:firstLine="1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</w:pP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Подшипник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турбины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турбина</w:t>
            </w:r>
            <w:proofErr w:type="spellEnd"/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19021F" w:rsidRPr="0019021F" w:rsidRDefault="0019021F" w:rsidP="0019021F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val="en-GB" w:eastAsia="ru-RU"/>
              </w:rPr>
            </w:pP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Масло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 xml:space="preserve"> (ТП-30) (250 </w:t>
            </w: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кг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)</w:t>
            </w:r>
          </w:p>
        </w:tc>
      </w:tr>
      <w:tr w:rsidR="0019021F" w:rsidRPr="0019021F" w:rsidTr="00EF08D3">
        <w:trPr>
          <w:cantSplit/>
          <w:trHeight w:val="340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9021F" w:rsidRPr="0019021F" w:rsidRDefault="0019021F" w:rsidP="0019021F">
            <w:pPr>
              <w:widowControl w:val="0"/>
              <w:spacing w:before="6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14</w:t>
            </w:r>
          </w:p>
        </w:tc>
        <w:tc>
          <w:tcPr>
            <w:tcW w:w="50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19021F" w:rsidRPr="0019021F" w:rsidRDefault="0019021F" w:rsidP="0019021F">
            <w:pPr>
              <w:spacing w:after="0" w:line="240" w:lineRule="auto"/>
              <w:ind w:firstLine="1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</w:pP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Подшипник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турбины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турбина</w:t>
            </w:r>
            <w:proofErr w:type="spellEnd"/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19021F" w:rsidRPr="0019021F" w:rsidRDefault="0019021F" w:rsidP="0019021F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</w:pP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Масло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 xml:space="preserve"> (ТП-30) (250 </w:t>
            </w: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кг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)</w:t>
            </w:r>
          </w:p>
        </w:tc>
      </w:tr>
      <w:tr w:rsidR="0019021F" w:rsidRPr="0019021F" w:rsidTr="00EF08D3">
        <w:trPr>
          <w:cantSplit/>
          <w:trHeight w:val="340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9021F" w:rsidRPr="0019021F" w:rsidRDefault="0019021F" w:rsidP="0019021F">
            <w:pPr>
              <w:widowControl w:val="0"/>
              <w:spacing w:before="6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ru-RU"/>
              </w:rPr>
              <w:t>15</w:t>
            </w:r>
          </w:p>
        </w:tc>
        <w:tc>
          <w:tcPr>
            <w:tcW w:w="50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19021F" w:rsidRPr="0019021F" w:rsidRDefault="0019021F" w:rsidP="0019021F">
            <w:pPr>
              <w:spacing w:after="0" w:line="240" w:lineRule="auto"/>
              <w:ind w:firstLine="1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Система регулирования.,</w:t>
            </w: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машзал</w:t>
            </w:r>
            <w:proofErr w:type="spellEnd"/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19021F" w:rsidRPr="0019021F" w:rsidRDefault="0019021F" w:rsidP="0019021F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 (ТП-30) (3000 кг)</w:t>
            </w:r>
          </w:p>
        </w:tc>
      </w:tr>
      <w:tr w:rsidR="0019021F" w:rsidRPr="0019021F" w:rsidTr="00EF08D3">
        <w:trPr>
          <w:cantSplit/>
          <w:trHeight w:val="340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19021F" w:rsidRPr="0019021F" w:rsidRDefault="0019021F" w:rsidP="0019021F">
            <w:pPr>
              <w:widowControl w:val="0"/>
              <w:spacing w:before="60"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7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19021F" w:rsidRPr="0019021F" w:rsidRDefault="0019021F" w:rsidP="0019021F">
            <w:pPr>
              <w:spacing w:after="0" w:line="240" w:lineRule="auto"/>
              <w:ind w:firstLine="1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Доливной</w:t>
            </w:r>
            <w:proofErr w:type="spellEnd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бак. </w:t>
            </w:r>
            <w:proofErr w:type="spellStart"/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машзал</w:t>
            </w:r>
            <w:proofErr w:type="spellEnd"/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19021F" w:rsidRPr="0019021F" w:rsidRDefault="0019021F" w:rsidP="0019021F">
            <w:pPr>
              <w:widowControl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 (ТП-30) 0,726м3 (1000 кг)</w:t>
            </w:r>
          </w:p>
        </w:tc>
      </w:tr>
    </w:tbl>
    <w:p w:rsidR="004409FB" w:rsidRDefault="004409FB">
      <w:pPr>
        <w:spacing w:after="0" w:line="240" w:lineRule="auto"/>
        <w:contextualSpacing/>
        <w:jc w:val="right"/>
        <w:rPr>
          <w:rFonts w:ascii="Times New Roman" w:eastAsia="Times New Roman" w:hAnsi="Times New Roman"/>
          <w:lang w:val="en-US" w:eastAsia="ru-RU"/>
        </w:rPr>
      </w:pPr>
    </w:p>
    <w:p w:rsidR="0019021F" w:rsidRDefault="0019021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  <w:sectPr w:rsidR="0019021F">
          <w:pgSz w:w="11906" w:h="16838"/>
          <w:pgMar w:top="851" w:right="850" w:bottom="1134" w:left="1701" w:header="0" w:footer="0" w:gutter="0"/>
          <w:cols w:space="720"/>
          <w:formProt w:val="0"/>
          <w:docGrid w:linePitch="360" w:charSpace="4096"/>
        </w:sectPr>
      </w:pPr>
    </w:p>
    <w:p w:rsidR="004409FB" w:rsidRPr="0019021F" w:rsidRDefault="0019021F">
      <w:pPr>
        <w:spacing w:after="0" w:line="240" w:lineRule="auto"/>
        <w:contextualSpacing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 w:rsidRPr="0019021F"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:rsidR="004409FB" w:rsidRDefault="0019021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 ТТ</w:t>
      </w:r>
    </w:p>
    <w:p w:rsidR="004409FB" w:rsidRDefault="004409FB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09FB" w:rsidRDefault="0019021F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  <w:lang w:val="x-none" w:eastAsia="x-none"/>
        </w:rPr>
        <w:t>Требования к документации по ценообразованию</w:t>
      </w:r>
      <w:r>
        <w:rPr>
          <w:rFonts w:ascii="Times New Roman" w:hAnsi="Times New Roman"/>
          <w:b/>
          <w:sz w:val="28"/>
          <w:szCs w:val="28"/>
          <w:lang w:eastAsia="x-none"/>
        </w:rPr>
        <w:t>.</w:t>
      </w:r>
    </w:p>
    <w:p w:rsidR="004409FB" w:rsidRDefault="004409FB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09FB" w:rsidRDefault="004409FB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09FB" w:rsidRDefault="0019021F">
      <w:pPr>
        <w:tabs>
          <w:tab w:val="left" w:pos="300"/>
        </w:tabs>
        <w:spacing w:after="0" w:line="240" w:lineRule="auto"/>
        <w:ind w:left="170"/>
        <w:contextualSpacing/>
        <w:jc w:val="both"/>
      </w:pPr>
      <w:r>
        <w:rPr>
          <w:rFonts w:ascii="Times New Roman" w:hAnsi="Times New Roman"/>
          <w:sz w:val="24"/>
          <w:szCs w:val="24"/>
          <w:lang w:val="x-none" w:eastAsia="x-none"/>
        </w:rPr>
        <w:t>1. Настоящие требования разработаны для единого подхода к определению стоимости оказываемых услуг.</w:t>
      </w:r>
    </w:p>
    <w:p w:rsidR="004409FB" w:rsidRDefault="0019021F">
      <w:pPr>
        <w:tabs>
          <w:tab w:val="left" w:pos="300"/>
        </w:tabs>
        <w:spacing w:after="0" w:line="240" w:lineRule="auto"/>
        <w:ind w:left="170"/>
        <w:contextualSpacing/>
        <w:jc w:val="both"/>
      </w:pPr>
      <w:r>
        <w:rPr>
          <w:rFonts w:ascii="Times New Roman" w:hAnsi="Times New Roman"/>
          <w:sz w:val="24"/>
          <w:szCs w:val="24"/>
          <w:lang w:val="x-none" w:eastAsia="x-none"/>
        </w:rPr>
        <w:t>2. Сметы или расчеты на услуги составлять на основании технических требований (технического задания) заказчика, графиков производства работ.</w:t>
      </w:r>
    </w:p>
    <w:p w:rsidR="004409FB" w:rsidRDefault="0019021F">
      <w:pPr>
        <w:keepNext/>
        <w:spacing w:after="0" w:line="240" w:lineRule="auto"/>
        <w:ind w:left="142"/>
        <w:jc w:val="both"/>
        <w:outlineLvl w:val="0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  <w:lang w:val="x-none" w:eastAsia="x-none"/>
        </w:rPr>
        <w:t>3. Стоимость услуг (обследований, обмерных работ и т.д.), определяется на основе Справочников базовых цен и других нормативных сборников, внесенных в Федеральный реестр сметных нормативов.</w:t>
      </w:r>
    </w:p>
    <w:p w:rsidR="004409FB" w:rsidRDefault="0019021F">
      <w:pPr>
        <w:keepNext/>
        <w:spacing w:after="0" w:line="240" w:lineRule="auto"/>
        <w:ind w:left="142"/>
        <w:jc w:val="both"/>
        <w:outlineLvl w:val="0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  <w:lang w:val="x-none" w:eastAsia="x-none"/>
        </w:rPr>
        <w:t>4. При использовании в сметах коэффициентов (доплат, процентов и т.д.) в графе «Номер частей, глав, таблиц, процентов…» указывать обоснование из методических указаний, общих положений сборников или других нормативных документов и приложений к ним.</w:t>
      </w:r>
    </w:p>
    <w:p w:rsidR="004409FB" w:rsidRDefault="0019021F">
      <w:pPr>
        <w:keepNext/>
        <w:spacing w:after="0" w:line="240" w:lineRule="auto"/>
        <w:ind w:left="142"/>
        <w:jc w:val="both"/>
        <w:outlineLvl w:val="0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  <w:lang w:val="x-none" w:eastAsia="x-none"/>
        </w:rPr>
        <w:t>5. Пересчет сметной стоимости услуг по состоянию на 01.01.2001г, 01.01.1995г. (1991г.) следует производить согласно индексам на указанные работы, рекомендованным к применению письмом соответствующего органа исполнительной власти, уполномоченного в области сметного нормирования и ценообразования в сфере градостроительной деятельности.</w:t>
      </w:r>
    </w:p>
    <w:p w:rsidR="004409FB" w:rsidRDefault="0019021F">
      <w:pPr>
        <w:keepNext/>
        <w:spacing w:after="0" w:line="240" w:lineRule="auto"/>
        <w:ind w:left="142"/>
        <w:jc w:val="both"/>
        <w:outlineLvl w:val="0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  <w:lang w:val="x-none" w:eastAsia="x-none"/>
        </w:rPr>
        <w:t xml:space="preserve">6. При определении стоимости услуг, затраты организации, расположенной в районах, </w:t>
      </w:r>
      <w:r>
        <w:rPr>
          <w:rFonts w:ascii="Times New Roman" w:hAnsi="Times New Roman"/>
          <w:sz w:val="24"/>
          <w:szCs w:val="24"/>
          <w:lang w:val="x-none" w:eastAsia="x-none"/>
        </w:rPr>
        <w:br/>
        <w:t xml:space="preserve">в которых, в соответствии с действующим законодательством производятся выплаты, обусловленные районным регулированием оплаты труда, в </w:t>
      </w:r>
      <w:proofErr w:type="spellStart"/>
      <w:r>
        <w:rPr>
          <w:rFonts w:ascii="Times New Roman" w:hAnsi="Times New Roman"/>
          <w:sz w:val="24"/>
          <w:szCs w:val="24"/>
          <w:lang w:val="x-none" w:eastAsia="x-none"/>
        </w:rPr>
        <w:t>т.ч</w:t>
      </w:r>
      <w:proofErr w:type="spellEnd"/>
      <w:r>
        <w:rPr>
          <w:rFonts w:ascii="Times New Roman" w:hAnsi="Times New Roman"/>
          <w:sz w:val="24"/>
          <w:szCs w:val="24"/>
          <w:lang w:val="x-none" w:eastAsia="x-none"/>
        </w:rPr>
        <w:t xml:space="preserve">. выплаты по районным коэффициентам, а также надбавки за непрерывный стаж и других льгот, предусмотренных законодательством в районах Крайнего Севера и приравненных к ним местностям, </w:t>
      </w:r>
      <w:r>
        <w:rPr>
          <w:rFonts w:ascii="Times New Roman" w:hAnsi="Times New Roman"/>
          <w:sz w:val="24"/>
          <w:szCs w:val="24"/>
          <w:lang w:val="x-none" w:eastAsia="x-none"/>
        </w:rPr>
        <w:br/>
        <w:t xml:space="preserve">на основании: «Рекомендаций по определению коэффициента к базовым ценам на проектные работы, учитывающего дополнительные затраты организаций на льготные выплаты </w:t>
      </w:r>
      <w:r>
        <w:rPr>
          <w:rFonts w:ascii="Times New Roman" w:hAnsi="Times New Roman"/>
          <w:sz w:val="24"/>
          <w:szCs w:val="24"/>
          <w:lang w:val="x-none" w:eastAsia="x-none"/>
        </w:rPr>
        <w:br/>
        <w:t xml:space="preserve">по заработной плате», одобренных и рекомендованных к применению письмом Госстроя России от 30.06.98 N 9-10-17/40 дополнительно учитываются путем введения к итогу базовой цены повышающих коэффициентов. Указывать размер примененных коэффициентов, доплат </w:t>
      </w:r>
      <w:r>
        <w:rPr>
          <w:rFonts w:ascii="Times New Roman" w:hAnsi="Times New Roman"/>
          <w:sz w:val="24"/>
          <w:szCs w:val="24"/>
          <w:lang w:val="x-none" w:eastAsia="x-none"/>
        </w:rPr>
        <w:br/>
        <w:t>и т.д. с обоснованиями из технической части, вводных указаний сборников или других нормативных документов.</w:t>
      </w:r>
    </w:p>
    <w:p w:rsidR="004409FB" w:rsidRDefault="0019021F">
      <w:pPr>
        <w:keepNext/>
        <w:spacing w:after="0" w:line="240" w:lineRule="auto"/>
        <w:ind w:left="142"/>
        <w:jc w:val="both"/>
        <w:outlineLvl w:val="0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  <w:lang w:val="x-none" w:eastAsia="x-none"/>
        </w:rPr>
        <w:t xml:space="preserve">7. Стоимость услуг, цены на которые отсутствуют в СБЦ, СЦ и других нормативных сборниках, внесенных в Федеральный реестр сметных нормативов, определять сметным расчетом </w:t>
      </w:r>
      <w:r>
        <w:rPr>
          <w:rFonts w:ascii="Times New Roman" w:hAnsi="Times New Roman"/>
          <w:sz w:val="24"/>
          <w:szCs w:val="24"/>
          <w:lang w:val="x-none" w:eastAsia="x-none"/>
        </w:rPr>
        <w:br/>
        <w:t>по себестоимости и уровню рентабельности (форма 3п) по согласованию с Заказчиком.</w:t>
      </w:r>
    </w:p>
    <w:p w:rsidR="004409FB" w:rsidRDefault="0019021F">
      <w:pPr>
        <w:keepNext/>
        <w:spacing w:after="0" w:line="240" w:lineRule="auto"/>
        <w:ind w:left="142"/>
        <w:jc w:val="both"/>
        <w:outlineLvl w:val="0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  <w:lang w:val="x-none" w:eastAsia="x-none"/>
        </w:rPr>
        <w:t>8. Средства на выполнение услуг определяются отдельными расчетами в соответствии с видом выполняемых работ и включаются (по необходимости) в сводную смету (Приложение №3).</w:t>
      </w:r>
    </w:p>
    <w:p w:rsidR="004409FB" w:rsidRDefault="0019021F">
      <w:pPr>
        <w:keepNext/>
        <w:spacing w:after="0" w:line="240" w:lineRule="auto"/>
        <w:ind w:left="142"/>
        <w:jc w:val="both"/>
        <w:outlineLvl w:val="0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  <w:lang w:val="x-none" w:eastAsia="x-none"/>
        </w:rPr>
        <w:t>9. Результаты вычислений и итоговые данные в графе «Стоимость работ» округлять до целых рублей. Величину НДС указывать с копейками, включая строки «Всего по смете, с НДС».</w:t>
      </w:r>
    </w:p>
    <w:p w:rsidR="004409FB" w:rsidRDefault="0019021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  <w:lang w:val="x-none" w:eastAsia="x-none"/>
        </w:rPr>
        <w:t>10. Сметы предоставляются в 2-х вариантах: бумажном и электронном (в формате «</w:t>
      </w:r>
      <w:proofErr w:type="spellStart"/>
      <w:r>
        <w:rPr>
          <w:rFonts w:ascii="Times New Roman" w:hAnsi="Times New Roman"/>
          <w:sz w:val="24"/>
          <w:szCs w:val="24"/>
          <w:lang w:val="x-none" w:eastAsia="x-none"/>
        </w:rPr>
        <w:t>xml</w:t>
      </w:r>
      <w:proofErr w:type="spellEnd"/>
      <w:r>
        <w:rPr>
          <w:rFonts w:ascii="Times New Roman" w:hAnsi="Times New Roman"/>
          <w:sz w:val="24"/>
          <w:szCs w:val="24"/>
          <w:lang w:val="x-none" w:eastAsia="x-none"/>
        </w:rPr>
        <w:t>»,ПК «Гранд-Смета», «</w:t>
      </w:r>
      <w:proofErr w:type="spellStart"/>
      <w:r>
        <w:rPr>
          <w:rFonts w:ascii="Times New Roman" w:hAnsi="Times New Roman"/>
          <w:sz w:val="24"/>
          <w:szCs w:val="24"/>
          <w:lang w:val="x-none" w:eastAsia="x-none"/>
        </w:rPr>
        <w:t>Excel</w:t>
      </w:r>
      <w:proofErr w:type="spellEnd"/>
      <w:r>
        <w:rPr>
          <w:rFonts w:ascii="Times New Roman" w:hAnsi="Times New Roman"/>
          <w:sz w:val="24"/>
          <w:szCs w:val="24"/>
          <w:lang w:val="x-none" w:eastAsia="x-none"/>
        </w:rPr>
        <w:t>»).</w:t>
      </w:r>
    </w:p>
    <w:p w:rsidR="004409FB" w:rsidRDefault="0019021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x-none" w:eastAsia="x-none"/>
        </w:rPr>
        <w:t xml:space="preserve">11. При необходимости учета командировочных расходов в сметной документации составляется предварительный расчет. Размер суточных командировочных расходов определить в соответствии с Федеральным законом от 24 июля 2007 г. N 216-ФЗ и с учетом норм, определяемых внутренним документом организации.  </w:t>
      </w:r>
    </w:p>
    <w:p w:rsidR="004409FB" w:rsidRDefault="0019021F">
      <w:pPr>
        <w:keepNext/>
        <w:spacing w:after="0" w:line="240" w:lineRule="auto"/>
        <w:ind w:left="142"/>
        <w:jc w:val="both"/>
        <w:outlineLvl w:val="0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  <w:lang w:val="x-none" w:eastAsia="x-none"/>
        </w:rPr>
        <w:lastRenderedPageBreak/>
        <w:t>Лимиты командировочных расходов при производстве услуг по статьям затрат следующие:</w:t>
      </w:r>
    </w:p>
    <w:p w:rsidR="004409FB" w:rsidRDefault="0019021F">
      <w:pPr>
        <w:keepNext/>
        <w:spacing w:after="0" w:line="240" w:lineRule="auto"/>
        <w:ind w:left="142"/>
        <w:jc w:val="both"/>
        <w:outlineLvl w:val="0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  <w:lang w:val="x-none" w:eastAsia="x-none"/>
        </w:rPr>
        <w:t>• суточные - 700 руб./сутки;</w:t>
      </w:r>
    </w:p>
    <w:p w:rsidR="004409FB" w:rsidRDefault="0019021F">
      <w:pPr>
        <w:keepNext/>
        <w:spacing w:after="0" w:line="240" w:lineRule="auto"/>
        <w:ind w:left="142"/>
        <w:jc w:val="both"/>
        <w:outlineLvl w:val="0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  <w:lang w:val="x-none" w:eastAsia="x-none"/>
        </w:rPr>
        <w:t>• проживание – 4000 руб./сутки;</w:t>
      </w:r>
    </w:p>
    <w:p w:rsidR="004409FB" w:rsidRDefault="0019021F">
      <w:pPr>
        <w:keepNext/>
        <w:spacing w:after="0" w:line="240" w:lineRule="auto"/>
        <w:ind w:left="142"/>
        <w:jc w:val="both"/>
        <w:outlineLvl w:val="0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  <w:lang w:val="x-none" w:eastAsia="x-none"/>
        </w:rPr>
        <w:t>• проезд: поезд (купе) или самолет (класс–эконом с багажом до 20 (двадцати) кг, ручная кладь до 10 (десяти) кг).</w:t>
      </w:r>
    </w:p>
    <w:p w:rsidR="004409FB" w:rsidRDefault="0019021F">
      <w:pPr>
        <w:keepNext/>
        <w:spacing w:after="0" w:line="240" w:lineRule="auto"/>
        <w:ind w:left="142"/>
        <w:jc w:val="both"/>
        <w:outlineLvl w:val="0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  <w:lang w:val="x-none" w:eastAsia="x-none"/>
        </w:rPr>
        <w:t>Данные лимиты могут быть пересмотрены на этапе согласования технических требований</w:t>
      </w:r>
    </w:p>
    <w:p w:rsidR="004409FB" w:rsidRDefault="0019021F">
      <w:pPr>
        <w:keepNext/>
        <w:spacing w:after="0" w:line="240" w:lineRule="auto"/>
        <w:ind w:left="142"/>
        <w:jc w:val="both"/>
        <w:outlineLvl w:val="0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  <w:lang w:val="x-none" w:eastAsia="x-none"/>
        </w:rPr>
        <w:t xml:space="preserve">Данные лимиты могут быть пересмотрены в зависимости от региона расположения объекта работ (по согласованию с ДЗ на этапе заключения договора/дополнительного соглашения, сметчиками филиала при подписании договора на филиале). </w:t>
      </w:r>
    </w:p>
    <w:p w:rsidR="004409FB" w:rsidRDefault="0019021F">
      <w:pPr>
        <w:keepNext/>
        <w:spacing w:after="0" w:line="240" w:lineRule="auto"/>
        <w:ind w:left="142"/>
        <w:jc w:val="both"/>
        <w:outlineLvl w:val="0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  <w:lang w:val="x-none" w:eastAsia="x-none"/>
        </w:rPr>
        <w:t>Затраты на командировочные расходы по итогам работы должны быть подтверждены соответствующими отчетными документами.</w:t>
      </w:r>
    </w:p>
    <w:p w:rsidR="004409FB" w:rsidRDefault="004409FB">
      <w:pPr>
        <w:spacing w:after="0" w:line="240" w:lineRule="auto"/>
        <w:jc w:val="both"/>
        <w:rPr>
          <w:rFonts w:ascii="Times New Roman" w:hAnsi="Times New Roman"/>
          <w:b/>
          <w:iCs/>
          <w:caps/>
          <w:sz w:val="28"/>
          <w:szCs w:val="28"/>
          <w:lang w:val="x-none" w:eastAsia="x-none"/>
        </w:rPr>
      </w:pPr>
      <w:bookmarkStart w:id="1" w:name="_Toc46743519"/>
      <w:bookmarkStart w:id="2" w:name="_Toc51339699"/>
      <w:bookmarkEnd w:id="1"/>
      <w:bookmarkEnd w:id="2"/>
    </w:p>
    <w:p w:rsidR="004409FB" w:rsidRDefault="004409FB">
      <w:pPr>
        <w:rPr>
          <w:rFonts w:ascii="Times New Roman" w:eastAsia="Times New Roman" w:hAnsi="Times New Roman"/>
          <w:sz w:val="24"/>
          <w:szCs w:val="24"/>
          <w:lang w:val="x-none" w:eastAsia="ru-RU"/>
        </w:rPr>
      </w:pPr>
    </w:p>
    <w:sectPr w:rsidR="004409FB">
      <w:pgSz w:w="11906" w:h="16838"/>
      <w:pgMar w:top="851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01"/>
    <w:family w:val="roman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2C5F"/>
    <w:multiLevelType w:val="multilevel"/>
    <w:tmpl w:val="C5D409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0" w:hanging="4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1800"/>
      </w:pPr>
      <w:rPr>
        <w:b w:val="0"/>
      </w:rPr>
    </w:lvl>
  </w:abstractNum>
  <w:abstractNum w:abstractNumId="1" w15:restartNumberingAfterBreak="0">
    <w:nsid w:val="166F64F7"/>
    <w:multiLevelType w:val="multilevel"/>
    <w:tmpl w:val="C668337A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1800"/>
      </w:pPr>
      <w:rPr>
        <w:rFonts w:hint="default"/>
        <w:b w:val="0"/>
      </w:rPr>
    </w:lvl>
  </w:abstractNum>
  <w:abstractNum w:abstractNumId="2" w15:restartNumberingAfterBreak="0">
    <w:nsid w:val="1EB950D7"/>
    <w:multiLevelType w:val="multilevel"/>
    <w:tmpl w:val="15D4D3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3574BD1"/>
    <w:multiLevelType w:val="multilevel"/>
    <w:tmpl w:val="913E5F24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5C794892"/>
    <w:multiLevelType w:val="multilevel"/>
    <w:tmpl w:val="A01022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0" w:hanging="4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1800"/>
      </w:pPr>
      <w:rPr>
        <w:b w:val="0"/>
      </w:rPr>
    </w:lvl>
  </w:abstractNum>
  <w:abstractNum w:abstractNumId="5" w15:restartNumberingAfterBreak="0">
    <w:nsid w:val="621A5A29"/>
    <w:multiLevelType w:val="multilevel"/>
    <w:tmpl w:val="28A801B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6" w15:restartNumberingAfterBreak="0">
    <w:nsid w:val="67B734B0"/>
    <w:multiLevelType w:val="multilevel"/>
    <w:tmpl w:val="1D26A5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0" w:hanging="4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1800"/>
      </w:pPr>
      <w:rPr>
        <w:b w:val="0"/>
      </w:rPr>
    </w:lvl>
  </w:abstractNum>
  <w:abstractNum w:abstractNumId="7" w15:restartNumberingAfterBreak="0">
    <w:nsid w:val="69564751"/>
    <w:multiLevelType w:val="multilevel"/>
    <w:tmpl w:val="6FE08564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0" w:hanging="420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1800"/>
      </w:pPr>
      <w:rPr>
        <w:b w:val="0"/>
      </w:rPr>
    </w:lvl>
  </w:abstractNum>
  <w:abstractNum w:abstractNumId="8" w15:restartNumberingAfterBreak="0">
    <w:nsid w:val="69827B83"/>
    <w:multiLevelType w:val="multilevel"/>
    <w:tmpl w:val="538488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9" w15:restartNumberingAfterBreak="0">
    <w:nsid w:val="6A3D7F92"/>
    <w:multiLevelType w:val="multilevel"/>
    <w:tmpl w:val="CBE4770E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0" w:hanging="420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1800"/>
      </w:pPr>
      <w:rPr>
        <w:b w:val="0"/>
      </w:rPr>
    </w:lvl>
  </w:abstractNum>
  <w:abstractNum w:abstractNumId="10" w15:restartNumberingAfterBreak="0">
    <w:nsid w:val="6D577EFE"/>
    <w:multiLevelType w:val="multilevel"/>
    <w:tmpl w:val="6BC00712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pStyle w:val="4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10"/>
  </w:num>
  <w:num w:numId="6">
    <w:abstractNumId w:val="4"/>
    <w:lvlOverride w:ilvl="0">
      <w:startOverride w:val="1"/>
    </w:lvlOverride>
  </w:num>
  <w:num w:numId="7">
    <w:abstractNumId w:val="3"/>
  </w:num>
  <w:num w:numId="8">
    <w:abstractNumId w:val="6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FB"/>
    <w:rsid w:val="000567DC"/>
    <w:rsid w:val="0019021F"/>
    <w:rsid w:val="004409FB"/>
    <w:rsid w:val="00962ACB"/>
    <w:rsid w:val="00B06ACE"/>
    <w:rsid w:val="00D6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7E323"/>
  <w15:docId w15:val="{2B7C4B8E-2052-4A2E-9661-A671DE80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832"/>
    <w:pPr>
      <w:spacing w:after="200" w:line="276" w:lineRule="auto"/>
    </w:pPr>
    <w:rPr>
      <w:rFonts w:cs="Times New Roman"/>
    </w:rPr>
  </w:style>
  <w:style w:type="paragraph" w:styleId="3">
    <w:name w:val="heading 3"/>
    <w:basedOn w:val="a"/>
    <w:link w:val="30"/>
    <w:autoRedefine/>
    <w:qFormat/>
    <w:rsid w:val="00C63199"/>
    <w:pPr>
      <w:keepNext/>
      <w:numPr>
        <w:ilvl w:val="2"/>
        <w:numId w:val="5"/>
      </w:numPr>
      <w:spacing w:before="120" w:after="60" w:line="240" w:lineRule="auto"/>
      <w:ind w:hanging="90"/>
      <w:outlineLvl w:val="2"/>
    </w:pPr>
    <w:rPr>
      <w:rFonts w:ascii="Times New Roman" w:hAnsi="Times New Roman"/>
      <w:b/>
      <w:sz w:val="24"/>
      <w:szCs w:val="24"/>
      <w:lang w:val="x-none" w:eastAsia="x-none"/>
    </w:rPr>
  </w:style>
  <w:style w:type="paragraph" w:styleId="4">
    <w:name w:val="heading 4"/>
    <w:basedOn w:val="3"/>
    <w:link w:val="40"/>
    <w:qFormat/>
    <w:rsid w:val="00C63199"/>
    <w:pPr>
      <w:numPr>
        <w:ilvl w:val="1"/>
      </w:numPr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42DAE"/>
    <w:rPr>
      <w:rFonts w:ascii="Segoe UI" w:eastAsia="Calibri" w:hAnsi="Segoe UI" w:cs="Segoe UI"/>
      <w:sz w:val="18"/>
      <w:szCs w:val="18"/>
    </w:rPr>
  </w:style>
  <w:style w:type="character" w:customStyle="1" w:styleId="ArNar">
    <w:name w:val="Обычный ArNar Знак"/>
    <w:link w:val="ArNar0"/>
    <w:qFormat/>
    <w:rsid w:val="003C427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C63199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qFormat/>
    <w:rsid w:val="00C63199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</w:style>
  <w:style w:type="paragraph" w:styleId="a4">
    <w:name w:val="Balloon Text"/>
    <w:basedOn w:val="a"/>
    <w:link w:val="a3"/>
    <w:uiPriority w:val="99"/>
    <w:semiHidden/>
    <w:unhideWhenUsed/>
    <w:qFormat/>
    <w:rsid w:val="00142DA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rNar0">
    <w:name w:val="Обычный ArNar"/>
    <w:basedOn w:val="a"/>
    <w:link w:val="ArNar"/>
    <w:qFormat/>
    <w:rsid w:val="003C4279"/>
    <w:pPr>
      <w:spacing w:after="0" w:line="240" w:lineRule="auto"/>
      <w:ind w:firstLine="709"/>
      <w:jc w:val="both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paragraph" w:customStyle="1" w:styleId="2">
    <w:name w:val="Текст с интервалом 2"/>
    <w:basedOn w:val="ArNar0"/>
    <w:qFormat/>
    <w:rsid w:val="003C4279"/>
    <w:pPr>
      <w:spacing w:before="60"/>
    </w:pPr>
  </w:style>
  <w:style w:type="paragraph" w:styleId="aa">
    <w:name w:val="List Paragraph"/>
    <w:basedOn w:val="a"/>
    <w:uiPriority w:val="1"/>
    <w:qFormat/>
    <w:rsid w:val="003C4279"/>
    <w:pPr>
      <w:ind w:left="720"/>
      <w:contextualSpacing/>
    </w:pPr>
    <w:rPr>
      <w:rFonts w:cstheme="minorBidi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2441</Words>
  <Characters>13919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Махмудов Амиргаджи Магомедович</dc:creator>
  <dc:description/>
  <cp:lastModifiedBy>Махмудов Амиргаджи Магомедович</cp:lastModifiedBy>
  <cp:revision>5</cp:revision>
  <cp:lastPrinted>2024-06-10T10:05:00Z</cp:lastPrinted>
  <dcterms:created xsi:type="dcterms:W3CDTF">2026-02-03T11:40:00Z</dcterms:created>
  <dcterms:modified xsi:type="dcterms:W3CDTF">2026-05-14T07:39:00Z</dcterms:modified>
  <dc:language>ru-RU</dc:language>
</cp:coreProperties>
</file>