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2B8" w:rsidRDefault="00DA32B8" w:rsidP="00856B58">
      <w:pPr>
        <w:spacing w:line="276" w:lineRule="auto"/>
        <w:ind w:left="426"/>
        <w:rPr>
          <w:b/>
          <w:color w:val="333333"/>
          <w:shd w:val="clear" w:color="auto" w:fill="FFFFFF"/>
        </w:rPr>
      </w:pPr>
      <w:r w:rsidRPr="00DA32B8">
        <w:t xml:space="preserve">ОКПД 2: </w:t>
      </w:r>
      <w:r w:rsidR="008171EE">
        <w:rPr>
          <w:b/>
          <w:color w:val="333333"/>
          <w:shd w:val="clear" w:color="auto" w:fill="FFFFFF"/>
        </w:rPr>
        <w:t>27</w:t>
      </w:r>
      <w:r w:rsidR="008631DF" w:rsidRPr="00DE297A">
        <w:rPr>
          <w:b/>
          <w:color w:val="333333"/>
          <w:shd w:val="clear" w:color="auto" w:fill="FFFFFF"/>
        </w:rPr>
        <w:t>.</w:t>
      </w:r>
      <w:r w:rsidR="008171EE">
        <w:rPr>
          <w:b/>
          <w:color w:val="333333"/>
          <w:shd w:val="clear" w:color="auto" w:fill="FFFFFF"/>
        </w:rPr>
        <w:t>32</w:t>
      </w:r>
      <w:r w:rsidR="008631DF" w:rsidRPr="00DE297A">
        <w:rPr>
          <w:b/>
          <w:color w:val="333333"/>
          <w:shd w:val="clear" w:color="auto" w:fill="FFFFFF"/>
        </w:rPr>
        <w:t>.1</w:t>
      </w:r>
      <w:r w:rsidR="008171EE">
        <w:rPr>
          <w:b/>
          <w:color w:val="333333"/>
          <w:shd w:val="clear" w:color="auto" w:fill="FFFFFF"/>
        </w:rPr>
        <w:t>3</w:t>
      </w:r>
      <w:r w:rsidR="008631DF" w:rsidRPr="00DE297A">
        <w:rPr>
          <w:b/>
          <w:color w:val="333333"/>
          <w:shd w:val="clear" w:color="auto" w:fill="FFFFFF"/>
        </w:rPr>
        <w:t>.1</w:t>
      </w:r>
      <w:r w:rsidR="008171EE">
        <w:rPr>
          <w:b/>
          <w:color w:val="333333"/>
          <w:shd w:val="clear" w:color="auto" w:fill="FFFFFF"/>
        </w:rPr>
        <w:t>1</w:t>
      </w:r>
      <w:r w:rsidR="008631DF" w:rsidRPr="00DE297A">
        <w:rPr>
          <w:b/>
          <w:color w:val="333333"/>
          <w:shd w:val="clear" w:color="auto" w:fill="FFFFFF"/>
        </w:rPr>
        <w:t>0</w:t>
      </w:r>
    </w:p>
    <w:p w:rsidR="00590374" w:rsidRDefault="00590374" w:rsidP="00856B58">
      <w:pPr>
        <w:spacing w:line="276" w:lineRule="auto"/>
        <w:ind w:left="426"/>
      </w:pPr>
    </w:p>
    <w:p w:rsidR="00590374" w:rsidRDefault="00590374" w:rsidP="00856B58">
      <w:pPr>
        <w:spacing w:line="276" w:lineRule="auto"/>
        <w:ind w:left="426"/>
      </w:pPr>
      <w:r>
        <w:t>Место поставки: Новосибирская область, г. Новосибирск, Новосибирская ГЭС</w:t>
      </w:r>
    </w:p>
    <w:p w:rsidR="00DA32B8" w:rsidRDefault="00DA32B8" w:rsidP="00856B58">
      <w:pPr>
        <w:spacing w:line="276" w:lineRule="auto"/>
        <w:ind w:left="426"/>
      </w:pPr>
    </w:p>
    <w:p w:rsidR="008631DF" w:rsidRDefault="008631DF" w:rsidP="008631DF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Таблица 1.1 Перечень и объем закупаемой продукции</w:t>
      </w:r>
    </w:p>
    <w:tbl>
      <w:tblPr>
        <w:tblW w:w="10101" w:type="dxa"/>
        <w:tblInd w:w="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765"/>
        <w:gridCol w:w="4835"/>
        <w:gridCol w:w="1703"/>
        <w:gridCol w:w="1383"/>
        <w:gridCol w:w="1415"/>
      </w:tblGrid>
      <w:tr w:rsidR="008171EE" w:rsidTr="008171EE"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8171EE" w:rsidRDefault="008171EE" w:rsidP="007708B9">
            <w:pPr>
              <w:keepNext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№</w:t>
            </w:r>
          </w:p>
          <w:p w:rsidR="008171EE" w:rsidRDefault="008171EE" w:rsidP="007708B9">
            <w:pPr>
              <w:keepNext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п/п</w:t>
            </w:r>
          </w:p>
        </w:tc>
        <w:tc>
          <w:tcPr>
            <w:tcW w:w="4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8171EE" w:rsidRPr="00D60D1E" w:rsidRDefault="008171EE" w:rsidP="007708B9">
            <w:pPr>
              <w:keepNext/>
              <w:jc w:val="center"/>
              <w:rPr>
                <w:sz w:val="24"/>
                <w:szCs w:val="24"/>
              </w:rPr>
            </w:pPr>
            <w:r w:rsidRPr="00D60D1E"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171EE" w:rsidRPr="00D60D1E" w:rsidRDefault="008171EE" w:rsidP="007708B9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Тип, марка, код материала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8171EE" w:rsidRPr="00D60D1E" w:rsidRDefault="008171EE" w:rsidP="007708B9">
            <w:pPr>
              <w:keepNext/>
              <w:jc w:val="center"/>
              <w:rPr>
                <w:sz w:val="24"/>
                <w:szCs w:val="24"/>
              </w:rPr>
            </w:pPr>
            <w:r w:rsidRPr="00D60D1E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8171EE" w:rsidRPr="00D60D1E" w:rsidRDefault="008171EE" w:rsidP="007708B9">
            <w:pPr>
              <w:keepNext/>
              <w:jc w:val="center"/>
              <w:rPr>
                <w:sz w:val="24"/>
                <w:szCs w:val="24"/>
              </w:rPr>
            </w:pPr>
            <w:r w:rsidRPr="00D60D1E">
              <w:rPr>
                <w:sz w:val="24"/>
                <w:szCs w:val="24"/>
              </w:rPr>
              <w:t>Количество</w:t>
            </w:r>
          </w:p>
        </w:tc>
      </w:tr>
      <w:tr w:rsidR="008171EE" w:rsidTr="008171EE"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171EE" w:rsidRDefault="008171EE" w:rsidP="008171EE">
            <w:pPr>
              <w:jc w:val="center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4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171EE" w:rsidRPr="008171EE" w:rsidRDefault="008171EE" w:rsidP="008171EE">
            <w:pPr>
              <w:keepNext/>
              <w:jc w:val="center"/>
              <w:rPr>
                <w:b/>
                <w:sz w:val="24"/>
                <w:szCs w:val="24"/>
              </w:rPr>
            </w:pPr>
            <w:r w:rsidRPr="008171E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171EE" w:rsidRPr="00D60D1E" w:rsidRDefault="008171EE" w:rsidP="008171EE">
            <w:pPr>
              <w:jc w:val="center"/>
              <w:rPr>
                <w:b/>
                <w:sz w:val="24"/>
                <w:szCs w:val="24"/>
              </w:rPr>
            </w:pPr>
            <w:r w:rsidRPr="00D60D1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171EE" w:rsidRPr="00D60D1E" w:rsidRDefault="008171EE" w:rsidP="008171EE">
            <w:pPr>
              <w:jc w:val="center"/>
              <w:rPr>
                <w:b/>
                <w:sz w:val="24"/>
                <w:szCs w:val="24"/>
              </w:rPr>
            </w:pPr>
            <w:r w:rsidRPr="00D60D1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171EE" w:rsidRPr="00D60D1E" w:rsidRDefault="008171EE" w:rsidP="008171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8171EE" w:rsidTr="008171EE"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171EE" w:rsidRPr="006932D2" w:rsidRDefault="008171EE" w:rsidP="008171EE">
            <w:pPr>
              <w:pStyle w:val="afff4"/>
              <w:numPr>
                <w:ilvl w:val="0"/>
                <w:numId w:val="4"/>
              </w:numPr>
              <w:jc w:val="center"/>
              <w:rPr>
                <w:highlight w:val="white"/>
              </w:rPr>
            </w:pPr>
          </w:p>
        </w:tc>
        <w:tc>
          <w:tcPr>
            <w:tcW w:w="4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bottom"/>
          </w:tcPr>
          <w:p w:rsidR="008171EE" w:rsidRDefault="008171EE" w:rsidP="008171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Бирка кабельная У134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171EE" w:rsidRDefault="008171EE" w:rsidP="008171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mt-134-bs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bottom"/>
          </w:tcPr>
          <w:p w:rsidR="008171EE" w:rsidRDefault="008171EE" w:rsidP="008171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8171EE" w:rsidRDefault="008171EE" w:rsidP="008171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</w:t>
            </w:r>
          </w:p>
        </w:tc>
      </w:tr>
      <w:tr w:rsidR="008171EE" w:rsidTr="008171EE"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171EE" w:rsidRPr="006932D2" w:rsidRDefault="008171EE" w:rsidP="008171EE">
            <w:pPr>
              <w:pStyle w:val="afff4"/>
              <w:numPr>
                <w:ilvl w:val="0"/>
                <w:numId w:val="4"/>
              </w:numPr>
              <w:jc w:val="center"/>
              <w:rPr>
                <w:highlight w:val="white"/>
              </w:rPr>
            </w:pPr>
          </w:p>
        </w:tc>
        <w:tc>
          <w:tcPr>
            <w:tcW w:w="4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bottom"/>
          </w:tcPr>
          <w:p w:rsidR="008171EE" w:rsidRDefault="008171EE" w:rsidP="008171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Бирка кабельная У136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171EE" w:rsidRDefault="008171EE" w:rsidP="008171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mt-136-t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bottom"/>
          </w:tcPr>
          <w:p w:rsidR="008171EE" w:rsidRDefault="008171EE" w:rsidP="008171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8171EE" w:rsidRDefault="008171EE" w:rsidP="008171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1023</w:t>
            </w:r>
          </w:p>
        </w:tc>
      </w:tr>
      <w:tr w:rsidR="008171EE" w:rsidTr="008171EE"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171EE" w:rsidRPr="006932D2" w:rsidRDefault="008171EE" w:rsidP="008171EE">
            <w:pPr>
              <w:pStyle w:val="afff4"/>
              <w:numPr>
                <w:ilvl w:val="0"/>
                <w:numId w:val="4"/>
              </w:numPr>
              <w:jc w:val="center"/>
              <w:rPr>
                <w:highlight w:val="white"/>
              </w:rPr>
            </w:pPr>
          </w:p>
        </w:tc>
        <w:tc>
          <w:tcPr>
            <w:tcW w:w="4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bottom"/>
          </w:tcPr>
          <w:p w:rsidR="008171EE" w:rsidRDefault="008171EE" w:rsidP="008171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Кабель FTP-5e 4x2x0.51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Cu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outdoor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171EE" w:rsidRDefault="008171EE" w:rsidP="008171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FTP-5e 4x2x0.51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Cu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outdoor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bottom"/>
          </w:tcPr>
          <w:p w:rsidR="008171EE" w:rsidRDefault="008171EE" w:rsidP="008171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п.м</w:t>
            </w:r>
            <w:proofErr w:type="spellEnd"/>
            <w:proofErr w:type="gramEnd"/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8171EE" w:rsidRDefault="008171EE" w:rsidP="008171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8171EE" w:rsidTr="008171EE"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171EE" w:rsidRPr="006932D2" w:rsidRDefault="008171EE" w:rsidP="008171EE">
            <w:pPr>
              <w:pStyle w:val="afff4"/>
              <w:numPr>
                <w:ilvl w:val="0"/>
                <w:numId w:val="4"/>
              </w:numPr>
              <w:jc w:val="center"/>
              <w:rPr>
                <w:highlight w:val="white"/>
              </w:rPr>
            </w:pPr>
          </w:p>
        </w:tc>
        <w:tc>
          <w:tcPr>
            <w:tcW w:w="4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bottom"/>
          </w:tcPr>
          <w:p w:rsidR="008171EE" w:rsidRDefault="008171EE" w:rsidP="008171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Кабель ВВГнг(А)-LS 3х2,5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171EE" w:rsidRDefault="008171EE" w:rsidP="008171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ВВГнг(А)-LS 3х2,5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bottom"/>
          </w:tcPr>
          <w:p w:rsidR="008171EE" w:rsidRDefault="008171EE" w:rsidP="008171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п.м</w:t>
            </w:r>
            <w:proofErr w:type="spellEnd"/>
            <w:proofErr w:type="gramEnd"/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8171EE" w:rsidRDefault="008171EE" w:rsidP="008171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214</w:t>
            </w:r>
          </w:p>
        </w:tc>
      </w:tr>
      <w:tr w:rsidR="008171EE" w:rsidTr="008171EE"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171EE" w:rsidRPr="006932D2" w:rsidRDefault="008171EE" w:rsidP="008171EE">
            <w:pPr>
              <w:pStyle w:val="afff4"/>
              <w:numPr>
                <w:ilvl w:val="0"/>
                <w:numId w:val="4"/>
              </w:numPr>
              <w:jc w:val="center"/>
              <w:rPr>
                <w:highlight w:val="white"/>
              </w:rPr>
            </w:pPr>
          </w:p>
        </w:tc>
        <w:tc>
          <w:tcPr>
            <w:tcW w:w="4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bottom"/>
          </w:tcPr>
          <w:p w:rsidR="008171EE" w:rsidRDefault="008171EE" w:rsidP="008171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Кабель ВВГнг(А)-LS 3х4,0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171EE" w:rsidRDefault="008171EE" w:rsidP="008171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ВВГнг(А)-LS 3х4,0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bottom"/>
          </w:tcPr>
          <w:p w:rsidR="008171EE" w:rsidRDefault="008171EE" w:rsidP="008171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п.м</w:t>
            </w:r>
            <w:proofErr w:type="spellEnd"/>
            <w:proofErr w:type="gramEnd"/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8171EE" w:rsidRDefault="008171EE" w:rsidP="008171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8171EE" w:rsidTr="008171EE"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171EE" w:rsidRPr="006932D2" w:rsidRDefault="008171EE" w:rsidP="008171EE">
            <w:pPr>
              <w:pStyle w:val="afff4"/>
              <w:numPr>
                <w:ilvl w:val="0"/>
                <w:numId w:val="4"/>
              </w:numPr>
              <w:jc w:val="center"/>
              <w:rPr>
                <w:highlight w:val="white"/>
              </w:rPr>
            </w:pPr>
          </w:p>
        </w:tc>
        <w:tc>
          <w:tcPr>
            <w:tcW w:w="4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bottom"/>
          </w:tcPr>
          <w:p w:rsidR="008171EE" w:rsidRDefault="008171EE" w:rsidP="008171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Кабель ДПО-П-08-У-(2х4)-2кН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171EE" w:rsidRDefault="008171EE" w:rsidP="008171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ДПО-П-08-У-(2х4)-2кН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bottom"/>
          </w:tcPr>
          <w:p w:rsidR="008171EE" w:rsidRDefault="008171EE" w:rsidP="008171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п.м</w:t>
            </w:r>
            <w:proofErr w:type="spellEnd"/>
            <w:proofErr w:type="gramEnd"/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8171EE" w:rsidRDefault="008171EE" w:rsidP="008171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249,4</w:t>
            </w:r>
          </w:p>
        </w:tc>
      </w:tr>
      <w:tr w:rsidR="008171EE" w:rsidTr="008171EE"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171EE" w:rsidRPr="006932D2" w:rsidRDefault="008171EE" w:rsidP="008171EE">
            <w:pPr>
              <w:pStyle w:val="afff4"/>
              <w:numPr>
                <w:ilvl w:val="0"/>
                <w:numId w:val="4"/>
              </w:numPr>
              <w:jc w:val="center"/>
              <w:rPr>
                <w:highlight w:val="white"/>
              </w:rPr>
            </w:pPr>
          </w:p>
        </w:tc>
        <w:tc>
          <w:tcPr>
            <w:tcW w:w="4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bottom"/>
          </w:tcPr>
          <w:p w:rsidR="008171EE" w:rsidRDefault="008171EE" w:rsidP="008171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Кабель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КИПвЭВ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4х2х0,78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171EE" w:rsidRDefault="008171EE" w:rsidP="008171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КИПвЭВ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4х2х0,78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bottom"/>
          </w:tcPr>
          <w:p w:rsidR="008171EE" w:rsidRDefault="008171EE" w:rsidP="008171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п.м</w:t>
            </w:r>
            <w:proofErr w:type="spellEnd"/>
            <w:proofErr w:type="gramEnd"/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8171EE" w:rsidRDefault="008171EE" w:rsidP="008171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8171EE" w:rsidTr="008171EE"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171EE" w:rsidRPr="006932D2" w:rsidRDefault="008171EE" w:rsidP="008171EE">
            <w:pPr>
              <w:pStyle w:val="afff4"/>
              <w:numPr>
                <w:ilvl w:val="0"/>
                <w:numId w:val="4"/>
              </w:numPr>
              <w:jc w:val="center"/>
              <w:rPr>
                <w:highlight w:val="white"/>
              </w:rPr>
            </w:pPr>
          </w:p>
        </w:tc>
        <w:tc>
          <w:tcPr>
            <w:tcW w:w="4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bottom"/>
          </w:tcPr>
          <w:p w:rsidR="008171EE" w:rsidRDefault="008171EE" w:rsidP="008171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Кабельный наконечник для провода 1,0 мм2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171EE" w:rsidRDefault="008171EE" w:rsidP="008171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НШВИ 1,0-12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bottom"/>
          </w:tcPr>
          <w:p w:rsidR="008171EE" w:rsidRDefault="008171EE" w:rsidP="008171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8171EE" w:rsidRDefault="008171EE" w:rsidP="008171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528</w:t>
            </w:r>
          </w:p>
        </w:tc>
      </w:tr>
      <w:tr w:rsidR="008171EE" w:rsidTr="008171EE"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171EE" w:rsidRPr="006932D2" w:rsidRDefault="008171EE" w:rsidP="008171EE">
            <w:pPr>
              <w:pStyle w:val="afff4"/>
              <w:numPr>
                <w:ilvl w:val="0"/>
                <w:numId w:val="4"/>
              </w:numPr>
              <w:jc w:val="center"/>
              <w:rPr>
                <w:highlight w:val="white"/>
              </w:rPr>
            </w:pPr>
          </w:p>
        </w:tc>
        <w:tc>
          <w:tcPr>
            <w:tcW w:w="4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bottom"/>
          </w:tcPr>
          <w:p w:rsidR="008171EE" w:rsidRDefault="008171EE" w:rsidP="008171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Кабельный наконечник для провода 2,5 мм2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171EE" w:rsidRDefault="008171EE" w:rsidP="008171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НШВИ 2,5-12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bottom"/>
          </w:tcPr>
          <w:p w:rsidR="008171EE" w:rsidRDefault="008171EE" w:rsidP="008171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8171EE" w:rsidRDefault="008171EE" w:rsidP="008171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166</w:t>
            </w:r>
          </w:p>
        </w:tc>
      </w:tr>
      <w:tr w:rsidR="008171EE" w:rsidTr="008171EE"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171EE" w:rsidRPr="006932D2" w:rsidRDefault="008171EE" w:rsidP="008171EE">
            <w:pPr>
              <w:pStyle w:val="afff4"/>
              <w:numPr>
                <w:ilvl w:val="0"/>
                <w:numId w:val="4"/>
              </w:numPr>
              <w:jc w:val="center"/>
              <w:rPr>
                <w:highlight w:val="white"/>
              </w:rPr>
            </w:pPr>
          </w:p>
        </w:tc>
        <w:tc>
          <w:tcPr>
            <w:tcW w:w="4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bottom"/>
          </w:tcPr>
          <w:p w:rsidR="008171EE" w:rsidRDefault="008171EE" w:rsidP="008171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Кабельный наконечник для провода 4,0 мм2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171EE" w:rsidRDefault="008171EE" w:rsidP="008171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НШВИ 4,0-12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bottom"/>
          </w:tcPr>
          <w:p w:rsidR="008171EE" w:rsidRDefault="008171EE" w:rsidP="008171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8171EE" w:rsidRDefault="008171EE" w:rsidP="008171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8171EE" w:rsidTr="008171EE"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171EE" w:rsidRPr="006932D2" w:rsidRDefault="008171EE" w:rsidP="008171EE">
            <w:pPr>
              <w:pStyle w:val="afff4"/>
              <w:numPr>
                <w:ilvl w:val="0"/>
                <w:numId w:val="4"/>
              </w:numPr>
              <w:jc w:val="center"/>
              <w:rPr>
                <w:highlight w:val="white"/>
              </w:rPr>
            </w:pPr>
          </w:p>
        </w:tc>
        <w:tc>
          <w:tcPr>
            <w:tcW w:w="4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bottom"/>
          </w:tcPr>
          <w:p w:rsidR="008171EE" w:rsidRDefault="008171EE" w:rsidP="008171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Клипса для крепления трубы гофрированной ø 16-32 мм с шурупом и дюбелем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171EE" w:rsidRDefault="008171EE" w:rsidP="008171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3002 D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bottom"/>
          </w:tcPr>
          <w:p w:rsidR="008171EE" w:rsidRDefault="008171EE" w:rsidP="008171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8171EE" w:rsidRDefault="008171EE" w:rsidP="008171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1510</w:t>
            </w:r>
          </w:p>
        </w:tc>
      </w:tr>
      <w:tr w:rsidR="008171EE" w:rsidTr="008171EE"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171EE" w:rsidRPr="006932D2" w:rsidRDefault="008171EE" w:rsidP="008171EE">
            <w:pPr>
              <w:pStyle w:val="afff4"/>
              <w:numPr>
                <w:ilvl w:val="0"/>
                <w:numId w:val="4"/>
              </w:numPr>
              <w:jc w:val="center"/>
              <w:rPr>
                <w:highlight w:val="white"/>
              </w:rPr>
            </w:pPr>
          </w:p>
        </w:tc>
        <w:tc>
          <w:tcPr>
            <w:tcW w:w="4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bottom"/>
          </w:tcPr>
          <w:p w:rsidR="008171EE" w:rsidRDefault="008171EE" w:rsidP="008171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Кронштейн для мачты телескопический 500-800 мм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171EE" w:rsidRDefault="008171EE" w:rsidP="008171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90854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bottom"/>
          </w:tcPr>
          <w:p w:rsidR="008171EE" w:rsidRDefault="008171EE" w:rsidP="008171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8171EE" w:rsidRDefault="008171EE" w:rsidP="008171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8171EE" w:rsidTr="008171EE"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171EE" w:rsidRPr="006932D2" w:rsidRDefault="008171EE" w:rsidP="008171EE">
            <w:pPr>
              <w:pStyle w:val="afff4"/>
              <w:numPr>
                <w:ilvl w:val="0"/>
                <w:numId w:val="4"/>
              </w:numPr>
              <w:jc w:val="center"/>
              <w:rPr>
                <w:highlight w:val="white"/>
              </w:rPr>
            </w:pPr>
          </w:p>
        </w:tc>
        <w:tc>
          <w:tcPr>
            <w:tcW w:w="4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bottom"/>
          </w:tcPr>
          <w:p w:rsidR="008171EE" w:rsidRDefault="008171EE" w:rsidP="008171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Коннектор RJ-45 неэкранированный, 8P8C, Cat.5E (упаковка 10 шт.)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171EE" w:rsidRDefault="008171EE" w:rsidP="008171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TRC-PLUG-5EUTP-10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bottom"/>
          </w:tcPr>
          <w:p w:rsidR="008171EE" w:rsidRDefault="008171EE" w:rsidP="008171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8171EE" w:rsidRDefault="008171EE" w:rsidP="008171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8171EE" w:rsidTr="008171EE"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171EE" w:rsidRPr="006932D2" w:rsidRDefault="008171EE" w:rsidP="008171EE">
            <w:pPr>
              <w:pStyle w:val="afff4"/>
              <w:numPr>
                <w:ilvl w:val="0"/>
                <w:numId w:val="4"/>
              </w:numPr>
              <w:jc w:val="center"/>
              <w:rPr>
                <w:highlight w:val="white"/>
              </w:rPr>
            </w:pPr>
          </w:p>
        </w:tc>
        <w:tc>
          <w:tcPr>
            <w:tcW w:w="4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bottom"/>
          </w:tcPr>
          <w:p w:rsidR="008171EE" w:rsidRDefault="008171EE" w:rsidP="008171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Металлорукав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в ПВХ оболочке с протяжкой Р3-ЦПнг-LS 25 (50 м)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171EE" w:rsidRDefault="008171EE" w:rsidP="008171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Р3-ЦП-НГ-25</w:t>
            </w:r>
          </w:p>
          <w:p w:rsidR="008171EE" w:rsidRDefault="008171EE" w:rsidP="008171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bottom"/>
          </w:tcPr>
          <w:p w:rsidR="008171EE" w:rsidRDefault="008171EE" w:rsidP="008171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п.м</w:t>
            </w:r>
            <w:proofErr w:type="spellEnd"/>
            <w:proofErr w:type="gramEnd"/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8171EE" w:rsidRDefault="008171EE" w:rsidP="008171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362</w:t>
            </w:r>
          </w:p>
        </w:tc>
      </w:tr>
      <w:tr w:rsidR="008171EE" w:rsidTr="008171EE"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171EE" w:rsidRPr="006932D2" w:rsidRDefault="008171EE" w:rsidP="008171EE">
            <w:pPr>
              <w:pStyle w:val="afff4"/>
              <w:numPr>
                <w:ilvl w:val="0"/>
                <w:numId w:val="4"/>
              </w:numPr>
              <w:jc w:val="center"/>
              <w:rPr>
                <w:highlight w:val="white"/>
              </w:rPr>
            </w:pPr>
          </w:p>
        </w:tc>
        <w:tc>
          <w:tcPr>
            <w:tcW w:w="4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bottom"/>
          </w:tcPr>
          <w:p w:rsidR="008171EE" w:rsidRDefault="008171EE" w:rsidP="008171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Муфта вводная для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металлорукава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ВМ-25 (РКн-25 (1"))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171EE" w:rsidRDefault="008171EE" w:rsidP="008171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PR08.3778</w:t>
            </w:r>
          </w:p>
          <w:p w:rsidR="008171EE" w:rsidRDefault="008171EE" w:rsidP="008171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bottom"/>
          </w:tcPr>
          <w:p w:rsidR="008171EE" w:rsidRDefault="008171EE" w:rsidP="008171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8171EE" w:rsidRDefault="008171EE" w:rsidP="008171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8171EE" w:rsidTr="008171EE"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171EE" w:rsidRPr="006932D2" w:rsidRDefault="008171EE" w:rsidP="008171EE">
            <w:pPr>
              <w:pStyle w:val="afff4"/>
              <w:numPr>
                <w:ilvl w:val="0"/>
                <w:numId w:val="4"/>
              </w:numPr>
              <w:jc w:val="center"/>
              <w:rPr>
                <w:highlight w:val="white"/>
              </w:rPr>
            </w:pPr>
          </w:p>
        </w:tc>
        <w:tc>
          <w:tcPr>
            <w:tcW w:w="4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bottom"/>
          </w:tcPr>
          <w:p w:rsidR="008171EE" w:rsidRDefault="008171EE" w:rsidP="008171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Наконечник 6-6-4-М-Т2 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171EE" w:rsidRDefault="008171EE" w:rsidP="008171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CLC6-6-4G80T2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bottom"/>
          </w:tcPr>
          <w:p w:rsidR="008171EE" w:rsidRDefault="008171EE" w:rsidP="008171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8171EE" w:rsidRDefault="008171EE" w:rsidP="008171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8171EE" w:rsidTr="008171EE"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171EE" w:rsidRPr="006932D2" w:rsidRDefault="008171EE" w:rsidP="008171EE">
            <w:pPr>
              <w:pStyle w:val="afff4"/>
              <w:numPr>
                <w:ilvl w:val="0"/>
                <w:numId w:val="4"/>
              </w:numPr>
              <w:jc w:val="center"/>
              <w:rPr>
                <w:highlight w:val="white"/>
              </w:rPr>
            </w:pPr>
          </w:p>
        </w:tc>
        <w:tc>
          <w:tcPr>
            <w:tcW w:w="4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bottom"/>
          </w:tcPr>
          <w:p w:rsidR="008171EE" w:rsidRDefault="008171EE" w:rsidP="008171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Патч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-корд F/UTP 4x2, RJ45, Cat.5e, LSZH, 1,5 м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171EE" w:rsidRDefault="008171EE" w:rsidP="008171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RN5EFU4515WH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bottom"/>
          </w:tcPr>
          <w:p w:rsidR="008171EE" w:rsidRDefault="008171EE" w:rsidP="008171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8171EE" w:rsidRDefault="008171EE" w:rsidP="008171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8171EE" w:rsidTr="008171EE"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171EE" w:rsidRPr="006932D2" w:rsidRDefault="008171EE" w:rsidP="008171EE">
            <w:pPr>
              <w:pStyle w:val="afff4"/>
              <w:numPr>
                <w:ilvl w:val="0"/>
                <w:numId w:val="4"/>
              </w:numPr>
              <w:jc w:val="center"/>
              <w:rPr>
                <w:highlight w:val="white"/>
              </w:rPr>
            </w:pPr>
          </w:p>
        </w:tc>
        <w:tc>
          <w:tcPr>
            <w:tcW w:w="4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bottom"/>
          </w:tcPr>
          <w:p w:rsidR="008171EE" w:rsidRDefault="008171EE" w:rsidP="008171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Патч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-корд оптический SM 9/125 мкм дуплексный LC/LC 2 м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171EE" w:rsidRDefault="008171EE" w:rsidP="008171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RNPC9DLULU2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bottom"/>
          </w:tcPr>
          <w:p w:rsidR="008171EE" w:rsidRDefault="008171EE" w:rsidP="008171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8171EE" w:rsidRDefault="008171EE" w:rsidP="008171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8171EE" w:rsidTr="008171EE"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171EE" w:rsidRPr="006932D2" w:rsidRDefault="008171EE" w:rsidP="008171EE">
            <w:pPr>
              <w:pStyle w:val="afff4"/>
              <w:numPr>
                <w:ilvl w:val="0"/>
                <w:numId w:val="4"/>
              </w:numPr>
              <w:jc w:val="center"/>
              <w:rPr>
                <w:highlight w:val="white"/>
              </w:rPr>
            </w:pPr>
          </w:p>
        </w:tc>
        <w:tc>
          <w:tcPr>
            <w:tcW w:w="4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bottom"/>
          </w:tcPr>
          <w:p w:rsidR="008171EE" w:rsidRDefault="008171EE" w:rsidP="008171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Провод ПУГВ (ПВ-3) ж/зел.1х6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171EE" w:rsidRDefault="008171EE" w:rsidP="008171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ПУГВ (ПВ-3) ж/зел.1х6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bottom"/>
          </w:tcPr>
          <w:p w:rsidR="008171EE" w:rsidRDefault="008171EE" w:rsidP="008171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п.м</w:t>
            </w:r>
            <w:proofErr w:type="spellEnd"/>
            <w:proofErr w:type="gramEnd"/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8171EE" w:rsidRDefault="008171EE" w:rsidP="008171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8171EE" w:rsidTr="008171EE"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171EE" w:rsidRPr="006932D2" w:rsidRDefault="008171EE" w:rsidP="008171EE">
            <w:pPr>
              <w:pStyle w:val="afff4"/>
              <w:numPr>
                <w:ilvl w:val="0"/>
                <w:numId w:val="4"/>
              </w:numPr>
              <w:jc w:val="center"/>
              <w:rPr>
                <w:highlight w:val="white"/>
              </w:rPr>
            </w:pPr>
          </w:p>
        </w:tc>
        <w:tc>
          <w:tcPr>
            <w:tcW w:w="4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bottom"/>
          </w:tcPr>
          <w:p w:rsidR="008171EE" w:rsidRDefault="008171EE" w:rsidP="008171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Пена монтажная огнестойкая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171EE" w:rsidRDefault="008171EE" w:rsidP="008171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PA611721F2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bottom"/>
          </w:tcPr>
          <w:p w:rsidR="008171EE" w:rsidRDefault="008171EE" w:rsidP="008171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л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8171EE" w:rsidRDefault="008171EE" w:rsidP="008171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8171EE" w:rsidTr="008171EE"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171EE" w:rsidRPr="006932D2" w:rsidRDefault="008171EE" w:rsidP="008171EE">
            <w:pPr>
              <w:pStyle w:val="afff4"/>
              <w:numPr>
                <w:ilvl w:val="0"/>
                <w:numId w:val="4"/>
              </w:numPr>
              <w:jc w:val="center"/>
              <w:rPr>
                <w:highlight w:val="white"/>
              </w:rPr>
            </w:pPr>
          </w:p>
        </w:tc>
        <w:tc>
          <w:tcPr>
            <w:tcW w:w="4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bottom"/>
          </w:tcPr>
          <w:p w:rsidR="008171EE" w:rsidRDefault="008171EE" w:rsidP="008171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  -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Резистор 120 Ом 0.5 Вт +/-5% 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171EE" w:rsidRDefault="008171EE" w:rsidP="008171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11520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bottom"/>
          </w:tcPr>
          <w:p w:rsidR="008171EE" w:rsidRDefault="008171EE" w:rsidP="008171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8171EE" w:rsidRDefault="008171EE" w:rsidP="008171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8171EE" w:rsidTr="008171EE"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171EE" w:rsidRPr="006932D2" w:rsidRDefault="008171EE" w:rsidP="008171EE">
            <w:pPr>
              <w:pStyle w:val="afff4"/>
              <w:numPr>
                <w:ilvl w:val="0"/>
                <w:numId w:val="4"/>
              </w:numPr>
              <w:jc w:val="center"/>
              <w:rPr>
                <w:highlight w:val="white"/>
              </w:rPr>
            </w:pPr>
          </w:p>
        </w:tc>
        <w:tc>
          <w:tcPr>
            <w:tcW w:w="4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bottom"/>
          </w:tcPr>
          <w:p w:rsidR="008171EE" w:rsidRDefault="008171EE" w:rsidP="008171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Труба гофрированная DN17 с протяжкой стойкая к УФ излучению (50 м)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171EE" w:rsidRDefault="008171EE" w:rsidP="008171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85069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bottom"/>
          </w:tcPr>
          <w:p w:rsidR="008171EE" w:rsidRDefault="008171EE" w:rsidP="008171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п.м</w:t>
            </w:r>
            <w:proofErr w:type="spellEnd"/>
            <w:proofErr w:type="gramEnd"/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8171EE" w:rsidRDefault="008171EE" w:rsidP="008171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8171EE" w:rsidTr="008171EE"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171EE" w:rsidRPr="006932D2" w:rsidRDefault="008171EE" w:rsidP="008171EE">
            <w:pPr>
              <w:pStyle w:val="afff4"/>
              <w:numPr>
                <w:ilvl w:val="0"/>
                <w:numId w:val="4"/>
              </w:numPr>
              <w:jc w:val="center"/>
              <w:rPr>
                <w:highlight w:val="white"/>
              </w:rPr>
            </w:pPr>
          </w:p>
        </w:tc>
        <w:tc>
          <w:tcPr>
            <w:tcW w:w="4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bottom"/>
          </w:tcPr>
          <w:p w:rsidR="008171EE" w:rsidRDefault="008171EE" w:rsidP="008171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Труба гофрированная полипропиленовая (синяя) ø20 мм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171EE" w:rsidRDefault="008171EE" w:rsidP="008171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25307SR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bottom"/>
          </w:tcPr>
          <w:p w:rsidR="008171EE" w:rsidRDefault="008171EE" w:rsidP="008171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п.м</w:t>
            </w:r>
            <w:proofErr w:type="spellEnd"/>
            <w:proofErr w:type="gramEnd"/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8171EE" w:rsidRDefault="008171EE" w:rsidP="008171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164</w:t>
            </w:r>
          </w:p>
        </w:tc>
      </w:tr>
      <w:tr w:rsidR="008171EE" w:rsidTr="008171EE"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171EE" w:rsidRPr="006932D2" w:rsidRDefault="008171EE" w:rsidP="008171EE">
            <w:pPr>
              <w:pStyle w:val="afff4"/>
              <w:numPr>
                <w:ilvl w:val="0"/>
                <w:numId w:val="4"/>
              </w:numPr>
              <w:jc w:val="center"/>
              <w:rPr>
                <w:highlight w:val="white"/>
              </w:rPr>
            </w:pPr>
          </w:p>
        </w:tc>
        <w:tc>
          <w:tcPr>
            <w:tcW w:w="4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bottom"/>
          </w:tcPr>
          <w:p w:rsidR="008171EE" w:rsidRDefault="008171EE" w:rsidP="008171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Трубка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термоусадочная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клеевая 40/13 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171EE" w:rsidRDefault="008171EE" w:rsidP="008171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ТТК 40/13 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bottom"/>
          </w:tcPr>
          <w:p w:rsidR="008171EE" w:rsidRDefault="008171EE" w:rsidP="008171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п.м</w:t>
            </w:r>
            <w:proofErr w:type="spellEnd"/>
            <w:proofErr w:type="gramEnd"/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8171EE" w:rsidRDefault="008171EE" w:rsidP="008171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90,2</w:t>
            </w:r>
          </w:p>
        </w:tc>
      </w:tr>
      <w:tr w:rsidR="008171EE" w:rsidTr="008171EE"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171EE" w:rsidRPr="006932D2" w:rsidRDefault="008171EE" w:rsidP="008171EE">
            <w:pPr>
              <w:pStyle w:val="afff4"/>
              <w:numPr>
                <w:ilvl w:val="0"/>
                <w:numId w:val="4"/>
              </w:numPr>
              <w:jc w:val="center"/>
              <w:rPr>
                <w:highlight w:val="white"/>
              </w:rPr>
            </w:pPr>
          </w:p>
        </w:tc>
        <w:tc>
          <w:tcPr>
            <w:tcW w:w="4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bottom"/>
          </w:tcPr>
          <w:p w:rsidR="008171EE" w:rsidRDefault="008171EE" w:rsidP="008171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Хомут нейлоновый 2,6х200 мм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171EE" w:rsidRDefault="008171EE" w:rsidP="008171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11520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bottom"/>
          </w:tcPr>
          <w:p w:rsidR="008171EE" w:rsidRDefault="008171EE" w:rsidP="008171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8171EE" w:rsidRDefault="008171EE" w:rsidP="008171E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998</w:t>
            </w:r>
          </w:p>
        </w:tc>
      </w:tr>
    </w:tbl>
    <w:p w:rsidR="00856B58" w:rsidRDefault="00856B58" w:rsidP="00856B58">
      <w:pPr>
        <w:spacing w:line="276" w:lineRule="auto"/>
        <w:ind w:left="426"/>
      </w:pPr>
    </w:p>
    <w:p w:rsidR="00AF119A" w:rsidRDefault="00AF119A" w:rsidP="00856B58">
      <w:pPr>
        <w:spacing w:line="276" w:lineRule="auto"/>
        <w:ind w:left="426"/>
      </w:pPr>
    </w:p>
    <w:p w:rsidR="00974297" w:rsidRDefault="00974297" w:rsidP="00856B58">
      <w:pPr>
        <w:spacing w:line="276" w:lineRule="auto"/>
        <w:ind w:left="426"/>
      </w:pPr>
      <w:r>
        <w:rPr>
          <w:sz w:val="24"/>
          <w:szCs w:val="24"/>
          <w:highlight w:val="white"/>
        </w:rPr>
        <w:lastRenderedPageBreak/>
        <w:t>Таблица 1.</w:t>
      </w:r>
      <w:r>
        <w:rPr>
          <w:sz w:val="24"/>
          <w:szCs w:val="24"/>
          <w:highlight w:val="white"/>
        </w:rPr>
        <w:t>2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Требования к</w:t>
      </w:r>
      <w:r>
        <w:rPr>
          <w:sz w:val="24"/>
          <w:szCs w:val="24"/>
          <w:highlight w:val="white"/>
        </w:rPr>
        <w:t xml:space="preserve"> продукции</w:t>
      </w:r>
    </w:p>
    <w:tbl>
      <w:tblPr>
        <w:tblStyle w:val="affff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2"/>
        <w:gridCol w:w="5244"/>
        <w:gridCol w:w="3969"/>
      </w:tblGrid>
      <w:tr w:rsidR="00974297" w:rsidTr="00974297">
        <w:trPr>
          <w:trHeight w:val="322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97" w:rsidRDefault="00974297" w:rsidP="00A0100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97" w:rsidRDefault="00974297" w:rsidP="00A0100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97" w:rsidRDefault="00974297" w:rsidP="00A0100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</w:tr>
      <w:tr w:rsidR="00974297" w:rsidTr="00974297">
        <w:trPr>
          <w:trHeight w:val="322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97" w:rsidRDefault="00974297" w:rsidP="00A0100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97" w:rsidRDefault="00974297" w:rsidP="00A0100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97" w:rsidRDefault="00974297" w:rsidP="00A0100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74297" w:rsidTr="009742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97" w:rsidRDefault="00974297" w:rsidP="00A01002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97" w:rsidRDefault="00974297" w:rsidP="00A010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97" w:rsidRDefault="00974297" w:rsidP="00A010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974297" w:rsidTr="009742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97" w:rsidRDefault="00974297" w:rsidP="00974297">
            <w:pPr>
              <w:pStyle w:val="afff4"/>
              <w:numPr>
                <w:ilvl w:val="0"/>
                <w:numId w:val="18"/>
              </w:numPr>
              <w:spacing w:before="60" w:after="60"/>
              <w:jc w:val="center"/>
            </w:pP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97" w:rsidRDefault="00974297" w:rsidP="00A0100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974297" w:rsidTr="009742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97" w:rsidRDefault="00974297" w:rsidP="00974297">
            <w:pPr>
              <w:pStyle w:val="afff4"/>
              <w:numPr>
                <w:ilvl w:val="1"/>
                <w:numId w:val="1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97" w:rsidRPr="00B459E1" w:rsidRDefault="00974297" w:rsidP="00A01002">
            <w:pPr>
              <w:rPr>
                <w:i/>
                <w:sz w:val="24"/>
                <w:szCs w:val="24"/>
              </w:rPr>
            </w:pPr>
            <w:r w:rsidRPr="00B459E1">
              <w:rPr>
                <w:i/>
                <w:sz w:val="24"/>
                <w:szCs w:val="24"/>
              </w:rPr>
              <w:t>Объем поставляемых материалов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97" w:rsidRPr="00B459E1" w:rsidRDefault="00974297" w:rsidP="00A01002">
            <w:pPr>
              <w:rPr>
                <w:i/>
                <w:sz w:val="24"/>
                <w:szCs w:val="24"/>
              </w:rPr>
            </w:pPr>
            <w:r w:rsidRPr="00B459E1">
              <w:rPr>
                <w:i/>
                <w:sz w:val="24"/>
                <w:szCs w:val="24"/>
              </w:rPr>
              <w:t>Объем, номенклатура и количество поставляемых материалов должно соответствовать Таблице №1</w:t>
            </w:r>
            <w:r>
              <w:rPr>
                <w:i/>
                <w:sz w:val="24"/>
                <w:szCs w:val="24"/>
              </w:rPr>
              <w:t>.1</w:t>
            </w:r>
          </w:p>
        </w:tc>
      </w:tr>
      <w:tr w:rsidR="00974297" w:rsidTr="009742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97" w:rsidRDefault="00974297" w:rsidP="00974297">
            <w:pPr>
              <w:pStyle w:val="afff4"/>
              <w:numPr>
                <w:ilvl w:val="0"/>
                <w:numId w:val="18"/>
              </w:numPr>
              <w:spacing w:before="60" w:after="60"/>
              <w:jc w:val="center"/>
            </w:pP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97" w:rsidRDefault="00974297" w:rsidP="00A0100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</w:t>
            </w:r>
          </w:p>
        </w:tc>
      </w:tr>
      <w:tr w:rsidR="00974297" w:rsidTr="009742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97" w:rsidRDefault="00974297" w:rsidP="00974297">
            <w:pPr>
              <w:pStyle w:val="afff4"/>
              <w:numPr>
                <w:ilvl w:val="1"/>
                <w:numId w:val="1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97" w:rsidRPr="00836307" w:rsidRDefault="00974297" w:rsidP="00A01002">
            <w:pPr>
              <w:rPr>
                <w:bCs/>
                <w:i/>
                <w:sz w:val="24"/>
                <w:szCs w:val="24"/>
              </w:rPr>
            </w:pPr>
            <w:r w:rsidRPr="00836307">
              <w:rPr>
                <w:bCs/>
                <w:i/>
                <w:sz w:val="24"/>
                <w:szCs w:val="24"/>
              </w:rPr>
              <w:t>Требования к безопасности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97" w:rsidRPr="006D4727" w:rsidRDefault="00974297" w:rsidP="00A01002">
            <w:pPr>
              <w:pStyle w:val="afff4"/>
              <w:ind w:left="0"/>
              <w:jc w:val="both"/>
              <w:rPr>
                <w:i/>
              </w:rPr>
            </w:pPr>
            <w:r>
              <w:rPr>
                <w:i/>
              </w:rPr>
              <w:t xml:space="preserve">Поставка материалов должны соответствовать </w:t>
            </w:r>
            <w:hyperlink r:id="rId8" w:tgtFrame="_blank" w:history="1">
              <w:r>
                <w:rPr>
                  <w:rStyle w:val="affff4"/>
                  <w:i/>
                </w:rPr>
                <w:t>ВППБ 01-02-95</w:t>
              </w:r>
            </w:hyperlink>
            <w:r>
              <w:rPr>
                <w:rStyle w:val="affff4"/>
                <w:i/>
                <w:shd w:val="clear" w:color="auto" w:fill="FFFFFF"/>
              </w:rPr>
              <w:t xml:space="preserve"> </w:t>
            </w:r>
            <w:r>
              <w:rPr>
                <w:i/>
              </w:rPr>
              <w:t>РД 153.-34.0-03.301-00 "Правила пожарной безопасности для энергетических предприятий"</w:t>
            </w:r>
          </w:p>
        </w:tc>
      </w:tr>
      <w:tr w:rsidR="00974297" w:rsidTr="009742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97" w:rsidRDefault="00974297" w:rsidP="00974297">
            <w:pPr>
              <w:pStyle w:val="afff4"/>
              <w:numPr>
                <w:ilvl w:val="0"/>
                <w:numId w:val="18"/>
              </w:numPr>
              <w:spacing w:before="60" w:after="60"/>
              <w:jc w:val="center"/>
            </w:pP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97" w:rsidRDefault="00974297" w:rsidP="00A0100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конструкции, изготовлению и материалам</w:t>
            </w:r>
          </w:p>
        </w:tc>
      </w:tr>
      <w:tr w:rsidR="00974297" w:rsidTr="009742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97" w:rsidRDefault="00974297" w:rsidP="00974297">
            <w:pPr>
              <w:pStyle w:val="afff4"/>
              <w:numPr>
                <w:ilvl w:val="1"/>
                <w:numId w:val="1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97" w:rsidRDefault="00974297" w:rsidP="00A0100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97" w:rsidRDefault="00974297" w:rsidP="00A0100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974297" w:rsidTr="009742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97" w:rsidRDefault="00974297" w:rsidP="00974297">
            <w:pPr>
              <w:pStyle w:val="afff4"/>
              <w:numPr>
                <w:ilvl w:val="0"/>
                <w:numId w:val="18"/>
              </w:numPr>
              <w:spacing w:before="60" w:after="60"/>
              <w:jc w:val="center"/>
            </w:pP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97" w:rsidRDefault="00974297" w:rsidP="00A0100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</w:tr>
      <w:tr w:rsidR="00974297" w:rsidTr="009742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97" w:rsidRDefault="00974297" w:rsidP="00974297">
            <w:pPr>
              <w:pStyle w:val="afff4"/>
              <w:numPr>
                <w:ilvl w:val="1"/>
                <w:numId w:val="1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97" w:rsidRDefault="00974297" w:rsidP="00A0100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97" w:rsidRDefault="00974297" w:rsidP="00A0100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974297" w:rsidTr="009742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97" w:rsidRDefault="00974297" w:rsidP="00974297">
            <w:pPr>
              <w:pStyle w:val="afff4"/>
              <w:numPr>
                <w:ilvl w:val="0"/>
                <w:numId w:val="18"/>
              </w:numPr>
              <w:spacing w:before="60" w:after="60"/>
              <w:jc w:val="center"/>
            </w:pP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97" w:rsidRDefault="00974297" w:rsidP="00A0100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Требования к </w:t>
            </w:r>
            <w:proofErr w:type="gramStart"/>
            <w:r>
              <w:rPr>
                <w:b/>
                <w:bCs/>
                <w:sz w:val="24"/>
                <w:szCs w:val="24"/>
              </w:rPr>
              <w:t>доставке,  маркировке</w:t>
            </w:r>
            <w:proofErr w:type="gramEnd"/>
            <w:r>
              <w:rPr>
                <w:b/>
                <w:bCs/>
                <w:sz w:val="24"/>
                <w:szCs w:val="24"/>
              </w:rPr>
              <w:t>, упаковке, транспортировке, перемещению, условиям хранения, приемке и испытаниям</w:t>
            </w:r>
          </w:p>
        </w:tc>
      </w:tr>
      <w:tr w:rsidR="00974297" w:rsidTr="009742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97" w:rsidRDefault="00974297" w:rsidP="00974297">
            <w:pPr>
              <w:pStyle w:val="afff4"/>
              <w:numPr>
                <w:ilvl w:val="1"/>
                <w:numId w:val="1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97" w:rsidRPr="00836307" w:rsidRDefault="00974297" w:rsidP="00A01002">
            <w:pPr>
              <w:rPr>
                <w:i/>
                <w:sz w:val="24"/>
                <w:szCs w:val="24"/>
              </w:rPr>
            </w:pPr>
            <w:r w:rsidRPr="00836307">
              <w:rPr>
                <w:i/>
                <w:sz w:val="24"/>
                <w:szCs w:val="24"/>
              </w:rPr>
              <w:t>Место поставки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97" w:rsidRPr="00C72AE3" w:rsidRDefault="00974297" w:rsidP="00A01002">
            <w:pPr>
              <w:jc w:val="both"/>
              <w:rPr>
                <w:sz w:val="24"/>
                <w:szCs w:val="24"/>
              </w:rPr>
            </w:pPr>
            <w:r w:rsidRPr="00974297">
              <w:rPr>
                <w:i/>
                <w:sz w:val="24"/>
                <w:szCs w:val="24"/>
              </w:rPr>
              <w:t>Новосибирская область, г. Новосибирск, Новосибирская ГЭС</w:t>
            </w:r>
          </w:p>
        </w:tc>
      </w:tr>
      <w:tr w:rsidR="00974297" w:rsidTr="009742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97" w:rsidRDefault="00974297" w:rsidP="00974297">
            <w:pPr>
              <w:pStyle w:val="afff4"/>
              <w:numPr>
                <w:ilvl w:val="1"/>
                <w:numId w:val="1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97" w:rsidRPr="00C72AE3" w:rsidRDefault="00974297" w:rsidP="00A01002">
            <w:pPr>
              <w:rPr>
                <w:i/>
                <w:sz w:val="24"/>
                <w:szCs w:val="24"/>
              </w:rPr>
            </w:pPr>
            <w:r w:rsidRPr="00C72AE3">
              <w:rPr>
                <w:i/>
                <w:sz w:val="24"/>
                <w:szCs w:val="24"/>
              </w:rPr>
              <w:t>Требования к маркировке и упаковке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97" w:rsidRPr="006D4727" w:rsidRDefault="00974297" w:rsidP="00A01002">
            <w:pPr>
              <w:pStyle w:val="afff2"/>
              <w:spacing w:line="240" w:lineRule="auto"/>
              <w:jc w:val="both"/>
              <w:rPr>
                <w:rFonts w:eastAsia="Sylfaen"/>
                <w:i/>
              </w:rPr>
            </w:pPr>
            <w:r w:rsidRPr="00C72AE3">
              <w:rPr>
                <w:rFonts w:eastAsia="Sylfaen"/>
                <w:i/>
              </w:rPr>
              <w:t>Материалы должны быть промаркированы и упакованы в тару, обеспечивающую сохранность, предотвращающую повреждения при транспортировке и хранении с учетом возможных перегрузок</w:t>
            </w:r>
            <w:r>
              <w:rPr>
                <w:rFonts w:eastAsia="Sylfaen"/>
                <w:i/>
              </w:rPr>
              <w:t>.</w:t>
            </w:r>
          </w:p>
        </w:tc>
      </w:tr>
      <w:tr w:rsidR="00974297" w:rsidTr="009742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97" w:rsidRDefault="00974297" w:rsidP="00974297">
            <w:pPr>
              <w:pStyle w:val="afff4"/>
              <w:numPr>
                <w:ilvl w:val="1"/>
                <w:numId w:val="1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97" w:rsidRDefault="00974297" w:rsidP="00A010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97" w:rsidRPr="00C72AE3" w:rsidRDefault="00974297" w:rsidP="00A01002">
            <w:pPr>
              <w:jc w:val="both"/>
              <w:rPr>
                <w:sz w:val="24"/>
                <w:szCs w:val="24"/>
              </w:rPr>
            </w:pPr>
            <w:r>
              <w:rPr>
                <w:rFonts w:eastAsia="Sylfaen"/>
                <w:i/>
                <w:sz w:val="24"/>
                <w:szCs w:val="24"/>
              </w:rPr>
              <w:t>Упаковка</w:t>
            </w:r>
            <w:r w:rsidRPr="00C72AE3">
              <w:rPr>
                <w:rFonts w:eastAsia="Sylfaen"/>
                <w:i/>
                <w:sz w:val="24"/>
                <w:szCs w:val="24"/>
              </w:rPr>
              <w:t>, маркировк</w:t>
            </w:r>
            <w:r>
              <w:rPr>
                <w:rFonts w:eastAsia="Sylfaen"/>
                <w:i/>
                <w:sz w:val="24"/>
                <w:szCs w:val="24"/>
              </w:rPr>
              <w:t>а</w:t>
            </w:r>
            <w:r w:rsidRPr="00C72AE3">
              <w:rPr>
                <w:rFonts w:eastAsia="Sylfaen"/>
                <w:i/>
                <w:sz w:val="24"/>
                <w:szCs w:val="24"/>
              </w:rPr>
              <w:t>, временн</w:t>
            </w:r>
            <w:r>
              <w:rPr>
                <w:rFonts w:eastAsia="Sylfaen"/>
                <w:i/>
                <w:sz w:val="24"/>
                <w:szCs w:val="24"/>
              </w:rPr>
              <w:t>ая</w:t>
            </w:r>
            <w:r w:rsidRPr="00C72AE3">
              <w:rPr>
                <w:rFonts w:eastAsia="Sylfaen"/>
                <w:i/>
                <w:sz w:val="24"/>
                <w:szCs w:val="24"/>
              </w:rPr>
              <w:t xml:space="preserve"> антикоррозионн</w:t>
            </w:r>
            <w:r>
              <w:rPr>
                <w:rFonts w:eastAsia="Sylfaen"/>
                <w:i/>
                <w:sz w:val="24"/>
                <w:szCs w:val="24"/>
              </w:rPr>
              <w:t>ая</w:t>
            </w:r>
            <w:r w:rsidRPr="00C72AE3">
              <w:rPr>
                <w:rFonts w:eastAsia="Sylfaen"/>
                <w:i/>
                <w:sz w:val="24"/>
                <w:szCs w:val="24"/>
              </w:rPr>
              <w:t xml:space="preserve"> защит</w:t>
            </w:r>
            <w:r>
              <w:rPr>
                <w:rFonts w:eastAsia="Sylfaen"/>
                <w:i/>
                <w:sz w:val="24"/>
                <w:szCs w:val="24"/>
              </w:rPr>
              <w:t>а</w:t>
            </w:r>
            <w:r w:rsidRPr="00C72AE3">
              <w:rPr>
                <w:rFonts w:eastAsia="Sylfaen"/>
                <w:i/>
                <w:sz w:val="24"/>
                <w:szCs w:val="24"/>
              </w:rPr>
              <w:t>, транспортировк</w:t>
            </w:r>
            <w:r>
              <w:rPr>
                <w:rFonts w:eastAsia="Sylfaen"/>
                <w:i/>
                <w:sz w:val="24"/>
                <w:szCs w:val="24"/>
              </w:rPr>
              <w:t>а</w:t>
            </w:r>
            <w:r w:rsidRPr="00C72AE3">
              <w:rPr>
                <w:rFonts w:eastAsia="Sylfaen"/>
                <w:i/>
                <w:sz w:val="24"/>
                <w:szCs w:val="24"/>
              </w:rPr>
              <w:t>, условия и срок</w:t>
            </w:r>
            <w:r>
              <w:rPr>
                <w:rFonts w:eastAsia="Sylfaen"/>
                <w:i/>
                <w:sz w:val="24"/>
                <w:szCs w:val="24"/>
              </w:rPr>
              <w:t>и</w:t>
            </w:r>
            <w:r w:rsidRPr="00C72AE3">
              <w:rPr>
                <w:rFonts w:eastAsia="Sylfaen"/>
                <w:i/>
                <w:sz w:val="24"/>
                <w:szCs w:val="24"/>
              </w:rPr>
              <w:t xml:space="preserve"> хранения всех устройств, запасных частей и расходных материалов должны соответствовать указанным в технических условиях изготовителя изделия и требованиям ГОСТ 15150-69, ГОСТ 23216-78, ГОСТ 14192-96, ГОСТ 15543.1-89 и ГОСТ 18620-86.</w:t>
            </w:r>
          </w:p>
        </w:tc>
      </w:tr>
      <w:tr w:rsidR="00974297" w:rsidTr="009742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97" w:rsidRDefault="00974297" w:rsidP="00974297">
            <w:pPr>
              <w:pStyle w:val="afff4"/>
              <w:numPr>
                <w:ilvl w:val="0"/>
                <w:numId w:val="18"/>
              </w:numPr>
              <w:spacing w:before="60" w:after="60"/>
              <w:jc w:val="center"/>
            </w:pP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97" w:rsidRDefault="00974297" w:rsidP="00A01002">
            <w:pPr>
              <w:spacing w:before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эксплуатации, обеспечению и утилизации</w:t>
            </w:r>
          </w:p>
        </w:tc>
      </w:tr>
      <w:tr w:rsidR="00974297" w:rsidTr="009742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97" w:rsidRDefault="00974297" w:rsidP="00974297">
            <w:pPr>
              <w:pStyle w:val="afff4"/>
              <w:numPr>
                <w:ilvl w:val="1"/>
                <w:numId w:val="1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97" w:rsidRDefault="00974297" w:rsidP="00A0100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97" w:rsidRDefault="00974297" w:rsidP="00A0100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974297" w:rsidTr="009742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97" w:rsidRDefault="00974297" w:rsidP="00974297">
            <w:pPr>
              <w:pStyle w:val="afff4"/>
              <w:numPr>
                <w:ilvl w:val="0"/>
                <w:numId w:val="18"/>
              </w:numPr>
              <w:spacing w:before="60" w:after="60"/>
              <w:jc w:val="center"/>
            </w:pP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97" w:rsidRDefault="00974297" w:rsidP="00A01002">
            <w:pPr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  <w:p w:rsidR="00974297" w:rsidRDefault="00974297" w:rsidP="00A01002">
            <w:pPr>
              <w:spacing w:before="20"/>
              <w:jc w:val="both"/>
              <w:rPr>
                <w:b/>
                <w:sz w:val="24"/>
                <w:szCs w:val="24"/>
              </w:rPr>
            </w:pPr>
          </w:p>
        </w:tc>
      </w:tr>
      <w:tr w:rsidR="00974297" w:rsidTr="009742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97" w:rsidRDefault="00974297" w:rsidP="00974297">
            <w:pPr>
              <w:pStyle w:val="afff4"/>
              <w:numPr>
                <w:ilvl w:val="1"/>
                <w:numId w:val="1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97" w:rsidRPr="007E5DD0" w:rsidRDefault="00974297" w:rsidP="00A01002">
            <w:pPr>
              <w:rPr>
                <w:i/>
                <w:sz w:val="24"/>
                <w:szCs w:val="24"/>
              </w:rPr>
            </w:pPr>
            <w:r w:rsidRPr="007E5DD0">
              <w:rPr>
                <w:i/>
                <w:sz w:val="24"/>
                <w:szCs w:val="24"/>
              </w:rPr>
              <w:t>Требования к гарантийным обязательствам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97" w:rsidRDefault="00974297" w:rsidP="00A01002">
            <w:pPr>
              <w:pStyle w:val="afff4"/>
              <w:widowControl w:val="0"/>
              <w:tabs>
                <w:tab w:val="left" w:pos="426"/>
              </w:tabs>
              <w:spacing w:before="60"/>
              <w:ind w:left="34"/>
              <w:jc w:val="both"/>
              <w:rPr>
                <w:rFonts w:eastAsia="Sylfaen"/>
                <w:i/>
              </w:rPr>
            </w:pPr>
            <w:r>
              <w:rPr>
                <w:rFonts w:eastAsia="Sylfaen"/>
                <w:i/>
              </w:rPr>
              <w:t xml:space="preserve">Не менее 36 (тридцати шести) месяцев с даты подписания Акта </w:t>
            </w:r>
            <w:r>
              <w:rPr>
                <w:rFonts w:eastAsia="Sylfaen"/>
                <w:i/>
              </w:rPr>
              <w:lastRenderedPageBreak/>
              <w:t>КС-11 между Заказчиком и Покупателем</w:t>
            </w:r>
          </w:p>
          <w:p w:rsidR="00974297" w:rsidRPr="006D4727" w:rsidRDefault="00974297" w:rsidP="00A01002">
            <w:pPr>
              <w:pStyle w:val="afff4"/>
              <w:widowControl w:val="0"/>
              <w:tabs>
                <w:tab w:val="left" w:pos="426"/>
              </w:tabs>
              <w:spacing w:before="60"/>
              <w:ind w:left="34"/>
              <w:jc w:val="both"/>
              <w:rPr>
                <w:rFonts w:eastAsia="Sylfaen"/>
                <w:i/>
              </w:rPr>
            </w:pPr>
            <w:r>
              <w:rPr>
                <w:rFonts w:eastAsia="Sylfaen"/>
                <w:i/>
              </w:rPr>
              <w:t xml:space="preserve"> Гарантийный срок распространяется на все составные части и комплектующие материалов</w:t>
            </w:r>
          </w:p>
        </w:tc>
      </w:tr>
      <w:tr w:rsidR="00974297" w:rsidTr="009742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97" w:rsidRDefault="00974297" w:rsidP="00974297">
            <w:pPr>
              <w:pStyle w:val="afff4"/>
              <w:numPr>
                <w:ilvl w:val="0"/>
                <w:numId w:val="18"/>
              </w:numPr>
              <w:spacing w:before="60" w:after="60"/>
              <w:jc w:val="center"/>
            </w:pP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97" w:rsidRDefault="00974297" w:rsidP="00A01002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</w:tr>
      <w:tr w:rsidR="00974297" w:rsidTr="009742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97" w:rsidRDefault="00974297" w:rsidP="00974297">
            <w:pPr>
              <w:pStyle w:val="afff4"/>
              <w:numPr>
                <w:ilvl w:val="1"/>
                <w:numId w:val="1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97" w:rsidRDefault="00974297" w:rsidP="00A01002">
            <w:pPr>
              <w:rPr>
                <w:sz w:val="24"/>
                <w:szCs w:val="24"/>
              </w:rPr>
            </w:pPr>
            <w:r w:rsidRPr="006D4727">
              <w:rPr>
                <w:i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97" w:rsidRDefault="00974297" w:rsidP="00A01002">
            <w:pPr>
              <w:pStyle w:val="afff4"/>
              <w:widowControl w:val="0"/>
              <w:tabs>
                <w:tab w:val="left" w:pos="426"/>
              </w:tabs>
              <w:spacing w:before="60"/>
              <w:ind w:left="34"/>
              <w:jc w:val="both"/>
              <w:rPr>
                <w:rFonts w:eastAsia="Sylfaen"/>
                <w:i/>
              </w:rPr>
            </w:pPr>
            <w:r>
              <w:rPr>
                <w:rFonts w:eastAsia="Sylfaen"/>
                <w:i/>
              </w:rPr>
              <w:t xml:space="preserve">Поставляемые материалы должны сопровождаться полным комплектом технической и эксплуатационной документации на русском языке, в составе, необходимом для </w:t>
            </w:r>
            <w:proofErr w:type="gramStart"/>
            <w:r>
              <w:rPr>
                <w:rFonts w:eastAsia="Sylfaen"/>
                <w:i/>
              </w:rPr>
              <w:t>монтажа,  сдачи</w:t>
            </w:r>
            <w:proofErr w:type="gramEnd"/>
            <w:r>
              <w:rPr>
                <w:rFonts w:eastAsia="Sylfaen"/>
                <w:i/>
              </w:rPr>
              <w:t xml:space="preserve"> в эксплуатацию, обеспечения правильной и безопасной эксплуатации.</w:t>
            </w:r>
          </w:p>
          <w:p w:rsidR="00974297" w:rsidRPr="005D27EC" w:rsidRDefault="00974297" w:rsidP="00A01002">
            <w:pPr>
              <w:jc w:val="both"/>
              <w:rPr>
                <w:i/>
                <w:iCs/>
                <w:sz w:val="24"/>
                <w:szCs w:val="24"/>
              </w:rPr>
            </w:pPr>
            <w:r w:rsidRPr="005D27EC">
              <w:rPr>
                <w:i/>
                <w:iCs/>
                <w:sz w:val="24"/>
                <w:szCs w:val="24"/>
              </w:rPr>
              <w:t xml:space="preserve">Поставщик обязан одновременно с передачей </w:t>
            </w:r>
            <w:r>
              <w:rPr>
                <w:i/>
                <w:iCs/>
                <w:sz w:val="24"/>
                <w:szCs w:val="24"/>
              </w:rPr>
              <w:t>материалов</w:t>
            </w:r>
            <w:r w:rsidRPr="005D27EC">
              <w:rPr>
                <w:i/>
                <w:iCs/>
                <w:sz w:val="24"/>
                <w:szCs w:val="24"/>
              </w:rPr>
              <w:t xml:space="preserve"> передать Покупателю относящиеся к нему документы, оформленные надлежащим образом:</w:t>
            </w:r>
          </w:p>
          <w:p w:rsidR="00974297" w:rsidRPr="005D27EC" w:rsidRDefault="00974297" w:rsidP="00A01002">
            <w:pPr>
              <w:jc w:val="both"/>
              <w:rPr>
                <w:i/>
                <w:iCs/>
                <w:sz w:val="24"/>
                <w:szCs w:val="24"/>
              </w:rPr>
            </w:pPr>
            <w:r w:rsidRPr="005D27EC">
              <w:rPr>
                <w:i/>
                <w:iCs/>
                <w:sz w:val="24"/>
                <w:szCs w:val="24"/>
              </w:rPr>
              <w:t>сертификаты качества;</w:t>
            </w:r>
          </w:p>
          <w:p w:rsidR="00974297" w:rsidRPr="005D27EC" w:rsidRDefault="00974297" w:rsidP="00A01002">
            <w:pPr>
              <w:jc w:val="both"/>
              <w:rPr>
                <w:i/>
                <w:iCs/>
                <w:sz w:val="24"/>
                <w:szCs w:val="24"/>
              </w:rPr>
            </w:pPr>
            <w:r w:rsidRPr="005D27EC">
              <w:rPr>
                <w:i/>
                <w:iCs/>
                <w:sz w:val="24"/>
                <w:szCs w:val="24"/>
              </w:rPr>
              <w:t>руководства по эксплуатации</w:t>
            </w:r>
            <w:r>
              <w:rPr>
                <w:i/>
                <w:iCs/>
                <w:sz w:val="24"/>
                <w:szCs w:val="24"/>
              </w:rPr>
              <w:t xml:space="preserve"> (при наличии)</w:t>
            </w:r>
            <w:r w:rsidRPr="005D27EC">
              <w:rPr>
                <w:i/>
                <w:iCs/>
                <w:sz w:val="24"/>
                <w:szCs w:val="24"/>
              </w:rPr>
              <w:t>;</w:t>
            </w:r>
          </w:p>
          <w:p w:rsidR="00974297" w:rsidRPr="005D27EC" w:rsidRDefault="00974297" w:rsidP="00A01002">
            <w:pPr>
              <w:jc w:val="both"/>
              <w:rPr>
                <w:i/>
                <w:iCs/>
                <w:sz w:val="24"/>
                <w:szCs w:val="24"/>
              </w:rPr>
            </w:pPr>
            <w:r w:rsidRPr="005D27EC">
              <w:rPr>
                <w:i/>
                <w:iCs/>
                <w:sz w:val="24"/>
                <w:szCs w:val="24"/>
              </w:rPr>
              <w:t>упаковочные листы, упаковочные ярлыки;</w:t>
            </w:r>
          </w:p>
          <w:p w:rsidR="00974297" w:rsidRPr="005D27EC" w:rsidRDefault="00974297" w:rsidP="00A01002">
            <w:pPr>
              <w:jc w:val="both"/>
              <w:rPr>
                <w:i/>
                <w:iCs/>
                <w:sz w:val="24"/>
                <w:szCs w:val="24"/>
              </w:rPr>
            </w:pPr>
            <w:r w:rsidRPr="005D27EC">
              <w:rPr>
                <w:i/>
                <w:iCs/>
                <w:sz w:val="24"/>
                <w:szCs w:val="24"/>
              </w:rPr>
              <w:t>товарно-транспортную накладную формы №1-Т;</w:t>
            </w:r>
          </w:p>
          <w:p w:rsidR="00974297" w:rsidRDefault="00974297" w:rsidP="00A01002">
            <w:pPr>
              <w:pStyle w:val="afff4"/>
              <w:widowControl w:val="0"/>
              <w:tabs>
                <w:tab w:val="left" w:pos="426"/>
              </w:tabs>
              <w:spacing w:before="60"/>
              <w:ind w:left="34"/>
              <w:jc w:val="both"/>
            </w:pPr>
            <w:r w:rsidRPr="005D27EC">
              <w:rPr>
                <w:i/>
                <w:iCs/>
              </w:rPr>
              <w:t>товарную накладную унифицированной формы ТОРГ-12 в 2 экз.</w:t>
            </w:r>
          </w:p>
        </w:tc>
      </w:tr>
      <w:tr w:rsidR="00974297" w:rsidTr="009742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97" w:rsidRDefault="00974297" w:rsidP="00974297">
            <w:pPr>
              <w:pStyle w:val="afff4"/>
              <w:numPr>
                <w:ilvl w:val="0"/>
                <w:numId w:val="18"/>
              </w:numPr>
              <w:spacing w:before="60" w:after="60"/>
              <w:jc w:val="center"/>
            </w:pP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97" w:rsidRDefault="00974297" w:rsidP="00A0100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</w:tr>
      <w:tr w:rsidR="00974297" w:rsidTr="009742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97" w:rsidRDefault="00974297" w:rsidP="00974297">
            <w:pPr>
              <w:pStyle w:val="afff4"/>
              <w:numPr>
                <w:ilvl w:val="1"/>
                <w:numId w:val="1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97" w:rsidRDefault="00974297" w:rsidP="00A01002"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Поставка материалов должн</w:t>
            </w:r>
            <w:r w:rsidRPr="00536C6A">
              <w:rPr>
                <w:i/>
                <w:color w:val="000000"/>
                <w:sz w:val="24"/>
                <w:szCs w:val="24"/>
              </w:rPr>
              <w:t xml:space="preserve">а </w:t>
            </w:r>
            <w:r>
              <w:rPr>
                <w:i/>
                <w:color w:val="000000"/>
                <w:sz w:val="24"/>
                <w:szCs w:val="24"/>
              </w:rPr>
              <w:t>осуществляться в соответствии, но не ограничиваясь:</w:t>
            </w:r>
          </w:p>
          <w:p w:rsidR="00974297" w:rsidRDefault="00974297" w:rsidP="00A0100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97" w:rsidRDefault="00974297" w:rsidP="00974297">
            <w:pPr>
              <w:pStyle w:val="afff4"/>
              <w:numPr>
                <w:ilvl w:val="0"/>
                <w:numId w:val="19"/>
              </w:numPr>
              <w:ind w:left="34" w:firstLine="0"/>
              <w:jc w:val="both"/>
              <w:rPr>
                <w:i/>
              </w:rPr>
            </w:pPr>
            <w:hyperlink r:id="rId9" w:tgtFrame="_blank" w:history="1">
              <w:r>
                <w:rPr>
                  <w:rStyle w:val="affff4"/>
                  <w:i/>
                </w:rPr>
                <w:t>ВППБ 01-02-95</w:t>
              </w:r>
            </w:hyperlink>
            <w:r>
              <w:rPr>
                <w:rStyle w:val="affff4"/>
                <w:i/>
                <w:shd w:val="clear" w:color="auto" w:fill="FFFFFF"/>
              </w:rPr>
              <w:t xml:space="preserve"> </w:t>
            </w:r>
            <w:r>
              <w:rPr>
                <w:i/>
              </w:rPr>
              <w:t xml:space="preserve">РД 153.-34.0-03.301-00 "Правила пожарной безопасности для энергетических предприятий", </w:t>
            </w:r>
          </w:p>
          <w:p w:rsidR="00974297" w:rsidRDefault="00974297" w:rsidP="00974297">
            <w:pPr>
              <w:pStyle w:val="afff4"/>
              <w:numPr>
                <w:ilvl w:val="0"/>
                <w:numId w:val="19"/>
              </w:numPr>
              <w:ind w:left="34" w:firstLine="0"/>
              <w:jc w:val="both"/>
              <w:rPr>
                <w:i/>
              </w:rPr>
            </w:pPr>
            <w:r>
              <w:rPr>
                <w:i/>
              </w:rPr>
              <w:t xml:space="preserve">Федеральный закон </w:t>
            </w:r>
            <w:hyperlink r:id="rId10" w:anchor="l0" w:tgtFrame="_blank" w:history="1">
              <w:r>
                <w:rPr>
                  <w:rStyle w:val="affff4"/>
                  <w:i/>
                </w:rPr>
                <w:t>от 10 января 2002 года N 7-ФЗ</w:t>
              </w:r>
            </w:hyperlink>
            <w:r>
              <w:rPr>
                <w:i/>
                <w:shd w:val="clear" w:color="auto" w:fill="FFFFFF"/>
              </w:rPr>
              <w:t> «</w:t>
            </w:r>
            <w:r>
              <w:rPr>
                <w:i/>
              </w:rPr>
              <w:t xml:space="preserve">Об охране окружающей среды», </w:t>
            </w:r>
          </w:p>
          <w:p w:rsidR="00974297" w:rsidRDefault="00974297" w:rsidP="00974297">
            <w:pPr>
              <w:pStyle w:val="afff4"/>
              <w:numPr>
                <w:ilvl w:val="0"/>
                <w:numId w:val="19"/>
              </w:numPr>
              <w:ind w:left="34" w:firstLine="0"/>
              <w:jc w:val="both"/>
              <w:rPr>
                <w:i/>
              </w:rPr>
            </w:pPr>
            <w:hyperlink r:id="rId11" w:history="1">
              <w:r>
                <w:rPr>
                  <w:rStyle w:val="affff4"/>
                  <w:i/>
                </w:rPr>
                <w:t>Федеральный закон</w:t>
              </w:r>
            </w:hyperlink>
            <w:r>
              <w:rPr>
                <w:i/>
              </w:rPr>
              <w:t xml:space="preserve"> </w:t>
            </w:r>
            <w:r>
              <w:rPr>
                <w:i/>
                <w:spacing w:val="-11"/>
              </w:rPr>
              <w:t>№ 89-ФЗ от 24.06.1998 г. «Об отходах производства и потребления»</w:t>
            </w:r>
            <w:r>
              <w:rPr>
                <w:i/>
              </w:rPr>
              <w:t>,</w:t>
            </w:r>
          </w:p>
          <w:p w:rsidR="00974297" w:rsidRDefault="00974297" w:rsidP="00974297">
            <w:pPr>
              <w:pStyle w:val="afff4"/>
              <w:numPr>
                <w:ilvl w:val="0"/>
                <w:numId w:val="19"/>
              </w:numPr>
              <w:ind w:left="34" w:firstLine="0"/>
              <w:jc w:val="both"/>
              <w:rPr>
                <w:i/>
              </w:rPr>
            </w:pPr>
            <w:hyperlink r:id="rId12" w:anchor="100299" w:history="1">
              <w:r>
                <w:rPr>
                  <w:rStyle w:val="affff4"/>
                  <w:i/>
                </w:rPr>
                <w:t>Федеральный закон</w:t>
              </w:r>
            </w:hyperlink>
            <w:r>
              <w:rPr>
                <w:i/>
              </w:rPr>
              <w:t xml:space="preserve"> </w:t>
            </w:r>
            <w:r>
              <w:rPr>
                <w:i/>
                <w:spacing w:val="-11"/>
              </w:rPr>
              <w:t>№ 96-ФЗ от 04.05.1999 г. «Об охране атмосферного воздуха»</w:t>
            </w:r>
            <w:r>
              <w:rPr>
                <w:i/>
              </w:rPr>
              <w:t xml:space="preserve">, </w:t>
            </w:r>
          </w:p>
          <w:p w:rsidR="00974297" w:rsidRDefault="00974297" w:rsidP="00974297">
            <w:pPr>
              <w:pStyle w:val="afff4"/>
              <w:numPr>
                <w:ilvl w:val="0"/>
                <w:numId w:val="19"/>
              </w:numPr>
              <w:ind w:left="34" w:firstLine="0"/>
              <w:jc w:val="both"/>
              <w:rPr>
                <w:i/>
              </w:rPr>
            </w:pPr>
            <w:hyperlink r:id="rId13" w:history="1">
              <w:r>
                <w:rPr>
                  <w:rStyle w:val="affff4"/>
                  <w:i/>
                </w:rPr>
                <w:t>СНиП 12-03. Безопасность труда в строительстве Часть 1. Общие требования</w:t>
              </w:r>
            </w:hyperlink>
            <w:r>
              <w:rPr>
                <w:i/>
              </w:rPr>
              <w:t>;</w:t>
            </w:r>
          </w:p>
          <w:p w:rsidR="00974297" w:rsidRDefault="00974297" w:rsidP="00974297">
            <w:pPr>
              <w:pStyle w:val="afff4"/>
              <w:numPr>
                <w:ilvl w:val="0"/>
                <w:numId w:val="19"/>
              </w:numPr>
              <w:ind w:left="34" w:firstLine="0"/>
              <w:jc w:val="both"/>
              <w:rPr>
                <w:i/>
                <w:spacing w:val="-11"/>
              </w:rPr>
            </w:pPr>
            <w:hyperlink r:id="rId14" w:history="1">
              <w:r>
                <w:rPr>
                  <w:rStyle w:val="affff4"/>
                  <w:i/>
                </w:rPr>
                <w:t>СНиП 12-03. Безопасность труда в строительстве. Часть 2. Строительное производство</w:t>
              </w:r>
            </w:hyperlink>
            <w:r>
              <w:rPr>
                <w:i/>
              </w:rPr>
              <w:t>;</w:t>
            </w:r>
          </w:p>
          <w:p w:rsidR="00974297" w:rsidRDefault="00974297" w:rsidP="00974297">
            <w:pPr>
              <w:pStyle w:val="afff4"/>
              <w:numPr>
                <w:ilvl w:val="0"/>
                <w:numId w:val="19"/>
              </w:numPr>
              <w:ind w:left="34" w:firstLine="0"/>
              <w:jc w:val="both"/>
              <w:rPr>
                <w:i/>
                <w:spacing w:val="-11"/>
              </w:rPr>
            </w:pPr>
            <w:r>
              <w:rPr>
                <w:i/>
              </w:rPr>
              <w:t xml:space="preserve">К работам персонала подрядных организаций осуществляется в строгом соответствии с </w:t>
            </w:r>
            <w:proofErr w:type="gramStart"/>
            <w:r>
              <w:rPr>
                <w:i/>
              </w:rPr>
              <w:t>приказом  ПАО</w:t>
            </w:r>
            <w:proofErr w:type="gramEnd"/>
            <w:r>
              <w:rPr>
                <w:i/>
              </w:rPr>
              <w:t xml:space="preserve"> «РусГидро» №736 от 13.11.2008г.;</w:t>
            </w:r>
          </w:p>
          <w:p w:rsidR="00974297" w:rsidRDefault="00974297" w:rsidP="00974297">
            <w:pPr>
              <w:pStyle w:val="afff4"/>
              <w:numPr>
                <w:ilvl w:val="0"/>
                <w:numId w:val="19"/>
              </w:numPr>
              <w:ind w:left="34" w:firstLine="0"/>
              <w:jc w:val="both"/>
              <w:rPr>
                <w:i/>
                <w:spacing w:val="-11"/>
              </w:rPr>
            </w:pPr>
            <w:hyperlink r:id="rId15" w:history="1">
              <w:r>
                <w:rPr>
                  <w:rStyle w:val="affff4"/>
                  <w:i/>
                </w:rPr>
                <w:t>Межотраслевым правилам по охране труда при погрузочно-разгрузочных работах и размещении грузов</w:t>
              </w:r>
            </w:hyperlink>
            <w:r>
              <w:rPr>
                <w:i/>
              </w:rPr>
              <w:t>;</w:t>
            </w:r>
          </w:p>
          <w:p w:rsidR="00974297" w:rsidRDefault="00974297" w:rsidP="00974297">
            <w:pPr>
              <w:pStyle w:val="afff4"/>
              <w:numPr>
                <w:ilvl w:val="0"/>
                <w:numId w:val="19"/>
              </w:numPr>
              <w:ind w:left="34" w:firstLine="0"/>
              <w:jc w:val="both"/>
              <w:rPr>
                <w:i/>
                <w:spacing w:val="-11"/>
              </w:rPr>
            </w:pPr>
            <w:r>
              <w:rPr>
                <w:i/>
              </w:rPr>
              <w:t xml:space="preserve">Требований ФЗ </w:t>
            </w:r>
            <w:hyperlink r:id="rId16" w:history="1">
              <w:r>
                <w:rPr>
                  <w:rStyle w:val="affff4"/>
                  <w:i/>
                </w:rPr>
                <w:t>"Об охране окружающей среды от 10.01.2002 N 7-ФЗ</w:t>
              </w:r>
            </w:hyperlink>
            <w:r>
              <w:rPr>
                <w:i/>
              </w:rPr>
              <w:t xml:space="preserve"> (в действующей редакции)";</w:t>
            </w:r>
          </w:p>
          <w:p w:rsidR="00974297" w:rsidRPr="006D4727" w:rsidRDefault="00974297" w:rsidP="00974297">
            <w:pPr>
              <w:pStyle w:val="afff4"/>
              <w:numPr>
                <w:ilvl w:val="0"/>
                <w:numId w:val="19"/>
              </w:numPr>
              <w:ind w:left="34" w:firstLine="0"/>
              <w:jc w:val="both"/>
              <w:rPr>
                <w:i/>
                <w:spacing w:val="-11"/>
              </w:rPr>
            </w:pPr>
            <w:r>
              <w:rPr>
                <w:i/>
              </w:rPr>
              <w:t xml:space="preserve">ФЗ </w:t>
            </w:r>
            <w:hyperlink r:id="rId17" w:history="1">
              <w:r>
                <w:rPr>
                  <w:rStyle w:val="affff4"/>
                  <w:i/>
                </w:rPr>
                <w:t>"Об отходах производства и потребления" от 24.06.1998 N 89-ФЗ</w:t>
              </w:r>
            </w:hyperlink>
            <w:r>
              <w:rPr>
                <w:i/>
              </w:rPr>
              <w:t xml:space="preserve"> (в действующей редакции).</w:t>
            </w:r>
          </w:p>
        </w:tc>
      </w:tr>
    </w:tbl>
    <w:p w:rsidR="00974297" w:rsidRDefault="00974297" w:rsidP="00856B58">
      <w:pPr>
        <w:spacing w:line="276" w:lineRule="auto"/>
        <w:ind w:left="426"/>
      </w:pPr>
    </w:p>
    <w:p w:rsidR="00590374" w:rsidRDefault="00590374" w:rsidP="00856B58">
      <w:pPr>
        <w:spacing w:line="276" w:lineRule="auto"/>
        <w:ind w:left="426"/>
      </w:pPr>
      <w:bookmarkStart w:id="0" w:name="_GoBack"/>
      <w:bookmarkEnd w:id="0"/>
    </w:p>
    <w:sectPr w:rsidR="00590374" w:rsidSect="00856B58">
      <w:headerReference w:type="default" r:id="rId18"/>
      <w:headerReference w:type="first" r:id="rId19"/>
      <w:pgSz w:w="11906" w:h="16838"/>
      <w:pgMar w:top="1134" w:right="851" w:bottom="992" w:left="851" w:header="680" w:footer="0" w:gutter="0"/>
      <w:cols w:space="720"/>
      <w:formProt w:val="0"/>
      <w:titlePg/>
      <w:docGrid w:linePitch="381" w:charSpace="-14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3DBD" w:rsidRDefault="00F93DBD">
      <w:r>
        <w:separator/>
      </w:r>
    </w:p>
  </w:endnote>
  <w:endnote w:type="continuationSeparator" w:id="0">
    <w:p w:rsidR="00F93DBD" w:rsidRDefault="00F93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1"/>
    <w:family w:val="roman"/>
    <w:pitch w:val="variable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WenQuanYi Zen Hei Sharp">
    <w:charset w:val="00"/>
    <w:family w:val="auto"/>
    <w:pitch w:val="default"/>
  </w:font>
  <w:font w:name="Lohit Devanagari">
    <w:altName w:val="Arial"/>
    <w:charset w:val="00"/>
    <w:family w:val="auto"/>
    <w:pitch w:val="default"/>
  </w:font>
  <w:font w:name="Calibri Light (Заголовки)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3DBD" w:rsidRDefault="00F93DBD">
      <w:r>
        <w:separator/>
      </w:r>
    </w:p>
  </w:footnote>
  <w:footnote w:type="continuationSeparator" w:id="0">
    <w:p w:rsidR="00F93DBD" w:rsidRDefault="00F93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3DBD" w:rsidRDefault="00F93DBD">
    <w:pPr>
      <w:pStyle w:val="aff8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13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3DBD" w:rsidRDefault="00F93DBD">
    <w:pPr>
      <w:pStyle w:val="af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E389B"/>
    <w:multiLevelType w:val="multilevel"/>
    <w:tmpl w:val="84566D22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6472A0"/>
    <w:multiLevelType w:val="hybridMultilevel"/>
    <w:tmpl w:val="38022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85098"/>
    <w:multiLevelType w:val="multilevel"/>
    <w:tmpl w:val="39025784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1E43D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D696ED6"/>
    <w:multiLevelType w:val="multilevel"/>
    <w:tmpl w:val="A386FC12"/>
    <w:lvl w:ilvl="0">
      <w:start w:val="1"/>
      <w:numFmt w:val="decimal"/>
      <w:lvlText w:val="%1."/>
      <w:lvlJc w:val="left"/>
      <w:pPr>
        <w:ind w:left="5038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7C43FD3"/>
    <w:multiLevelType w:val="multilevel"/>
    <w:tmpl w:val="82E659E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831159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64C529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D687657"/>
    <w:multiLevelType w:val="hybridMultilevel"/>
    <w:tmpl w:val="E6B8B60E"/>
    <w:lvl w:ilvl="0" w:tplc="19D432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F960F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3A01EF4"/>
    <w:multiLevelType w:val="multilevel"/>
    <w:tmpl w:val="7892003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71A04E0"/>
    <w:multiLevelType w:val="multilevel"/>
    <w:tmpl w:val="4C0E27B8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8"/>
        <w:u w:val="none"/>
        <w:vertAlign w:val="baseline"/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b w:val="0"/>
        <w:bCs/>
        <w:i w:val="0"/>
        <w:iCs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78A234FD"/>
    <w:multiLevelType w:val="multilevel"/>
    <w:tmpl w:val="0832A4E2"/>
    <w:lvl w:ilvl="0">
      <w:start w:val="1"/>
      <w:numFmt w:val="decimal"/>
      <w:lvlText w:val="%1."/>
      <w:lvlJc w:val="left"/>
      <w:pPr>
        <w:ind w:left="5038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8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9CE1F5C"/>
    <w:multiLevelType w:val="multilevel"/>
    <w:tmpl w:val="A0240AA8"/>
    <w:lvl w:ilvl="0">
      <w:start w:val="1"/>
      <w:numFmt w:val="decimal"/>
      <w:lvlText w:val="%1."/>
      <w:lvlJc w:val="left"/>
      <w:pPr>
        <w:ind w:left="5038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8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  <w:i w:val="0"/>
        <w:iCs/>
        <w:sz w:val="24"/>
        <w:szCs w:val="24"/>
      </w:rPr>
    </w:lvl>
    <w:lvl w:ilvl="2">
      <w:start w:val="1"/>
      <w:numFmt w:val="decimal"/>
      <w:lvlText w:val="2.2.%3."/>
      <w:lvlJc w:val="left"/>
      <w:pPr>
        <w:ind w:left="1224" w:hanging="504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7D3B0F2E"/>
    <w:multiLevelType w:val="multilevel"/>
    <w:tmpl w:val="39025784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E001178"/>
    <w:multiLevelType w:val="multilevel"/>
    <w:tmpl w:val="AB44CFF2"/>
    <w:lvl w:ilvl="0">
      <w:start w:val="1"/>
      <w:numFmt w:val="decimal"/>
      <w:lvlText w:val="%1."/>
      <w:lvlJc w:val="left"/>
      <w:pPr>
        <w:ind w:left="5038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lvlText w:val="2.%2."/>
      <w:lvlJc w:val="left"/>
      <w:pPr>
        <w:ind w:left="432" w:hanging="432"/>
      </w:pPr>
      <w:rPr>
        <w:b w:val="0"/>
        <w:bCs/>
        <w:i w:val="0"/>
        <w:iCs/>
        <w:sz w:val="24"/>
        <w:szCs w:val="24"/>
      </w:rPr>
    </w:lvl>
    <w:lvl w:ilvl="2">
      <w:start w:val="1"/>
      <w:numFmt w:val="decimal"/>
      <w:lvlText w:val="2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0"/>
  </w:num>
  <w:num w:numId="5">
    <w:abstractNumId w:val="8"/>
  </w:num>
  <w:num w:numId="6">
    <w:abstractNumId w:val="16"/>
  </w:num>
  <w:num w:numId="7">
    <w:abstractNumId w:val="3"/>
  </w:num>
  <w:num w:numId="8">
    <w:abstractNumId w:val="14"/>
  </w:num>
  <w:num w:numId="9">
    <w:abstractNumId w:val="2"/>
  </w:num>
  <w:num w:numId="10">
    <w:abstractNumId w:val="13"/>
  </w:num>
  <w:num w:numId="11">
    <w:abstractNumId w:val="12"/>
  </w:num>
  <w:num w:numId="12">
    <w:abstractNumId w:val="12"/>
  </w:num>
  <w:num w:numId="13">
    <w:abstractNumId w:val="6"/>
  </w:num>
  <w:num w:numId="14">
    <w:abstractNumId w:val="11"/>
  </w:num>
  <w:num w:numId="15">
    <w:abstractNumId w:val="7"/>
  </w:num>
  <w:num w:numId="16">
    <w:abstractNumId w:val="9"/>
  </w:num>
  <w:num w:numId="17">
    <w:abstractNumId w:val="0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9BC"/>
    <w:rsid w:val="00067512"/>
    <w:rsid w:val="00067C26"/>
    <w:rsid w:val="001C5F15"/>
    <w:rsid w:val="001E0316"/>
    <w:rsid w:val="002300D9"/>
    <w:rsid w:val="00290515"/>
    <w:rsid w:val="002A618E"/>
    <w:rsid w:val="002E1983"/>
    <w:rsid w:val="0036043E"/>
    <w:rsid w:val="0037656B"/>
    <w:rsid w:val="0039568C"/>
    <w:rsid w:val="00464595"/>
    <w:rsid w:val="004A33D8"/>
    <w:rsid w:val="004C2873"/>
    <w:rsid w:val="004E1B38"/>
    <w:rsid w:val="004E6D3C"/>
    <w:rsid w:val="004E7A18"/>
    <w:rsid w:val="0050282E"/>
    <w:rsid w:val="00565997"/>
    <w:rsid w:val="00590374"/>
    <w:rsid w:val="00603BFD"/>
    <w:rsid w:val="00604D1F"/>
    <w:rsid w:val="00626258"/>
    <w:rsid w:val="00647F85"/>
    <w:rsid w:val="007204DF"/>
    <w:rsid w:val="007C2267"/>
    <w:rsid w:val="008171EE"/>
    <w:rsid w:val="00822206"/>
    <w:rsid w:val="00856B58"/>
    <w:rsid w:val="008631DF"/>
    <w:rsid w:val="008B79FA"/>
    <w:rsid w:val="008D5EBD"/>
    <w:rsid w:val="009056B0"/>
    <w:rsid w:val="009536C3"/>
    <w:rsid w:val="00957512"/>
    <w:rsid w:val="00974297"/>
    <w:rsid w:val="009D44AE"/>
    <w:rsid w:val="009D76ED"/>
    <w:rsid w:val="00A5597C"/>
    <w:rsid w:val="00A72B90"/>
    <w:rsid w:val="00A85D08"/>
    <w:rsid w:val="00AD72C6"/>
    <w:rsid w:val="00AF119A"/>
    <w:rsid w:val="00AF62BC"/>
    <w:rsid w:val="00B0623C"/>
    <w:rsid w:val="00BC3E3B"/>
    <w:rsid w:val="00C350F1"/>
    <w:rsid w:val="00C5678B"/>
    <w:rsid w:val="00CB2678"/>
    <w:rsid w:val="00CB66E1"/>
    <w:rsid w:val="00CF7120"/>
    <w:rsid w:val="00D457CD"/>
    <w:rsid w:val="00D67601"/>
    <w:rsid w:val="00D80044"/>
    <w:rsid w:val="00DA32B8"/>
    <w:rsid w:val="00DA71FF"/>
    <w:rsid w:val="00DD7C02"/>
    <w:rsid w:val="00DE2488"/>
    <w:rsid w:val="00DE7B75"/>
    <w:rsid w:val="00E0633C"/>
    <w:rsid w:val="00E149BC"/>
    <w:rsid w:val="00E47946"/>
    <w:rsid w:val="00E5317C"/>
    <w:rsid w:val="00E820ED"/>
    <w:rsid w:val="00EB5CC2"/>
    <w:rsid w:val="00ED0A52"/>
    <w:rsid w:val="00F45102"/>
    <w:rsid w:val="00F46A93"/>
    <w:rsid w:val="00F655AE"/>
    <w:rsid w:val="00F65A03"/>
    <w:rsid w:val="00F9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3F2E9"/>
  <w15:docId w15:val="{35D9EDB9-FA2E-49D2-9763-AAB8804E1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A"/>
      <w:sz w:val="28"/>
      <w:szCs w:val="28"/>
    </w:rPr>
  </w:style>
  <w:style w:type="paragraph" w:styleId="1">
    <w:name w:val="heading 1"/>
    <w:basedOn w:val="3"/>
    <w:qFormat/>
    <w:pPr>
      <w:numPr>
        <w:ilvl w:val="0"/>
      </w:numPr>
      <w:outlineLvl w:val="0"/>
    </w:pPr>
    <w:rPr>
      <w:sz w:val="28"/>
      <w:szCs w:val="28"/>
    </w:rPr>
  </w:style>
  <w:style w:type="paragraph" w:styleId="2">
    <w:name w:val="heading 2"/>
    <w:basedOn w:val="4"/>
    <w:link w:val="20"/>
    <w:qFormat/>
    <w:pPr>
      <w:numPr>
        <w:ilvl w:val="0"/>
        <w:numId w:val="0"/>
      </w:numPr>
      <w:outlineLvl w:val="1"/>
    </w:pPr>
  </w:style>
  <w:style w:type="paragraph" w:styleId="3">
    <w:name w:val="heading 3"/>
    <w:basedOn w:val="a"/>
    <w:link w:val="30"/>
    <w:qFormat/>
    <w:pPr>
      <w:keepNext/>
      <w:numPr>
        <w:ilvl w:val="2"/>
        <w:numId w:val="1"/>
      </w:numPr>
      <w:spacing w:before="120" w:after="60"/>
      <w:outlineLvl w:val="2"/>
    </w:pPr>
    <w:rPr>
      <w:rFonts w:eastAsia="Calibri"/>
      <w:b/>
      <w:sz w:val="24"/>
      <w:szCs w:val="24"/>
    </w:rPr>
  </w:style>
  <w:style w:type="paragraph" w:styleId="4">
    <w:name w:val="heading 4"/>
    <w:basedOn w:val="3"/>
    <w:link w:val="40"/>
    <w:qFormat/>
    <w:pPr>
      <w:numPr>
        <w:ilvl w:val="1"/>
      </w:numPr>
      <w:outlineLvl w:val="3"/>
    </w:pPr>
    <w:rPr>
      <w:bCs/>
    </w:rPr>
  </w:style>
  <w:style w:type="paragraph" w:styleId="5">
    <w:name w:val="heading 5"/>
    <w:basedOn w:val="a"/>
    <w:link w:val="50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link w:val="90"/>
    <w:uiPriority w:val="9"/>
    <w:qFormat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CaptionChar">
    <w:name w:val="Caption Char"/>
    <w:uiPriority w:val="99"/>
    <w:qFormat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10">
    <w:name w:val="Название Знак1"/>
    <w:basedOn w:val="a0"/>
    <w:link w:val="a3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4">
    <w:name w:val="Нижний колонтитул Знак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styleId="a5">
    <w:name w:val="footnote reference"/>
    <w:qFormat/>
    <w:rPr>
      <w:vertAlign w:val="superscript"/>
    </w:rPr>
  </w:style>
  <w:style w:type="character" w:styleId="a6">
    <w:name w:val="page number"/>
    <w:basedOn w:val="a0"/>
    <w:qFormat/>
  </w:style>
  <w:style w:type="character" w:customStyle="1" w:styleId="-">
    <w:name w:val="Интернет-ссылка"/>
    <w:uiPriority w:val="99"/>
    <w:rPr>
      <w:color w:val="0000FF"/>
      <w:u w:val="single"/>
    </w:rPr>
  </w:style>
  <w:style w:type="character" w:styleId="a7">
    <w:name w:val="annotation reference"/>
    <w:uiPriority w:val="99"/>
    <w:semiHidden/>
    <w:qFormat/>
    <w:rPr>
      <w:sz w:val="16"/>
      <w:szCs w:val="16"/>
    </w:rPr>
  </w:style>
  <w:style w:type="character" w:styleId="a8">
    <w:name w:val="Strong"/>
    <w:qFormat/>
    <w:rPr>
      <w:b/>
      <w:bCs/>
    </w:rPr>
  </w:style>
  <w:style w:type="character" w:customStyle="1" w:styleId="60">
    <w:name w:val="Заголовок 6 Знак"/>
    <w:link w:val="6"/>
    <w:uiPriority w:val="9"/>
    <w:qFormat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uiPriority w:val="9"/>
    <w:qFormat/>
    <w:rPr>
      <w:rFonts w:ascii="Cambria" w:hAnsi="Cambria"/>
      <w:i/>
      <w:iCs/>
      <w:color w:val="404040"/>
    </w:rPr>
  </w:style>
  <w:style w:type="character" w:customStyle="1" w:styleId="80">
    <w:name w:val="Заголовок 8 Знак"/>
    <w:link w:val="8"/>
    <w:uiPriority w:val="9"/>
    <w:qFormat/>
    <w:rPr>
      <w:rFonts w:ascii="Cambria" w:hAnsi="Cambria"/>
      <w:color w:val="4F81BD"/>
    </w:rPr>
  </w:style>
  <w:style w:type="character" w:customStyle="1" w:styleId="11">
    <w:name w:val="Заголовок 1 Знак"/>
    <w:qFormat/>
    <w:rPr>
      <w:rFonts w:eastAsia="Calibri"/>
      <w:b/>
      <w:sz w:val="28"/>
      <w:szCs w:val="28"/>
    </w:rPr>
  </w:style>
  <w:style w:type="character" w:customStyle="1" w:styleId="20">
    <w:name w:val="Заголовок 2 Знак"/>
    <w:link w:val="2"/>
    <w:qFormat/>
    <w:rPr>
      <w:rFonts w:eastAsia="Calibri"/>
      <w:b/>
      <w:bCs/>
      <w:sz w:val="24"/>
      <w:szCs w:val="24"/>
    </w:rPr>
  </w:style>
  <w:style w:type="character" w:customStyle="1" w:styleId="30">
    <w:name w:val="Заголовок 3 Знак"/>
    <w:link w:val="3"/>
    <w:qFormat/>
    <w:rPr>
      <w:rFonts w:eastAsia="Calibri"/>
      <w:b/>
      <w:sz w:val="24"/>
      <w:szCs w:val="24"/>
    </w:rPr>
  </w:style>
  <w:style w:type="character" w:customStyle="1" w:styleId="40">
    <w:name w:val="Заголовок 4 Знак"/>
    <w:link w:val="4"/>
    <w:qFormat/>
    <w:rPr>
      <w:rFonts w:eastAsia="Calibri"/>
      <w:b/>
      <w:bCs/>
      <w:color w:val="00000A"/>
      <w:sz w:val="24"/>
      <w:szCs w:val="24"/>
    </w:rPr>
  </w:style>
  <w:style w:type="character" w:customStyle="1" w:styleId="50">
    <w:name w:val="Заголовок 5 Знак"/>
    <w:link w:val="5"/>
    <w:uiPriority w:val="9"/>
    <w:qFormat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Pr>
      <w:rFonts w:ascii="Arial" w:hAnsi="Arial" w:cs="Arial"/>
      <w:sz w:val="22"/>
      <w:szCs w:val="22"/>
    </w:rPr>
  </w:style>
  <w:style w:type="character" w:customStyle="1" w:styleId="a3">
    <w:name w:val="Название Знак"/>
    <w:link w:val="10"/>
    <w:uiPriority w:val="10"/>
    <w:qFormat/>
    <w:rPr>
      <w:sz w:val="28"/>
    </w:rPr>
  </w:style>
  <w:style w:type="character" w:customStyle="1" w:styleId="a9">
    <w:name w:val="Подзаголовок Знак"/>
    <w:uiPriority w:val="11"/>
    <w:qFormat/>
    <w:rPr>
      <w:rFonts w:ascii="Cambria" w:hAnsi="Cambria"/>
      <w:i/>
      <w:iCs/>
      <w:color w:val="4F81BD"/>
      <w:spacing w:val="15"/>
      <w:sz w:val="24"/>
      <w:szCs w:val="24"/>
    </w:rPr>
  </w:style>
  <w:style w:type="character" w:styleId="aa">
    <w:name w:val="Emphasis"/>
    <w:uiPriority w:val="20"/>
    <w:qFormat/>
    <w:rPr>
      <w:i/>
      <w:iCs/>
    </w:rPr>
  </w:style>
  <w:style w:type="character" w:customStyle="1" w:styleId="ab">
    <w:name w:val="Заголовок Знак"/>
    <w:link w:val="ac"/>
    <w:uiPriority w:val="29"/>
    <w:qFormat/>
    <w:rPr>
      <w:rFonts w:ascii="Calibri" w:eastAsia="Calibri" w:hAnsi="Calibri"/>
      <w:i/>
      <w:iCs/>
      <w:color w:val="000000"/>
    </w:rPr>
  </w:style>
  <w:style w:type="character" w:customStyle="1" w:styleId="ad">
    <w:name w:val="Выделенная цитата Знак"/>
    <w:uiPriority w:val="30"/>
    <w:qFormat/>
    <w:rPr>
      <w:rFonts w:ascii="Calibri" w:eastAsia="Calibri" w:hAnsi="Calibri"/>
      <w:b/>
      <w:bCs/>
      <w:i/>
      <w:iCs/>
      <w:color w:val="4F81BD"/>
    </w:rPr>
  </w:style>
  <w:style w:type="character" w:styleId="ae">
    <w:name w:val="Subtle Emphasis"/>
    <w:uiPriority w:val="19"/>
    <w:qFormat/>
    <w:rPr>
      <w:i/>
      <w:iCs/>
      <w:color w:val="808080"/>
    </w:rPr>
  </w:style>
  <w:style w:type="character" w:styleId="af">
    <w:name w:val="Intense Emphasis"/>
    <w:uiPriority w:val="21"/>
    <w:qFormat/>
    <w:rPr>
      <w:b/>
      <w:bCs/>
      <w:i/>
      <w:iCs/>
      <w:color w:val="4F81BD"/>
    </w:rPr>
  </w:style>
  <w:style w:type="character" w:styleId="af0">
    <w:name w:val="Subtle Reference"/>
    <w:uiPriority w:val="31"/>
    <w:qFormat/>
    <w:rPr>
      <w:smallCaps/>
      <w:color w:val="C0504D"/>
      <w:u w:val="single"/>
    </w:rPr>
  </w:style>
  <w:style w:type="character" w:styleId="af1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character" w:styleId="af2">
    <w:name w:val="Book Title"/>
    <w:uiPriority w:val="33"/>
    <w:qFormat/>
    <w:rPr>
      <w:b/>
      <w:bCs/>
      <w:smallCaps/>
      <w:spacing w:val="5"/>
    </w:rPr>
  </w:style>
  <w:style w:type="character" w:customStyle="1" w:styleId="af3">
    <w:name w:val="Электронная подпись Знак"/>
    <w:uiPriority w:val="99"/>
    <w:qFormat/>
    <w:rPr>
      <w:rFonts w:eastAsia="Calibri"/>
      <w:sz w:val="24"/>
      <w:szCs w:val="24"/>
    </w:rPr>
  </w:style>
  <w:style w:type="character" w:customStyle="1" w:styleId="21">
    <w:name w:val="Название Знак2"/>
    <w:qFormat/>
    <w:rPr>
      <w:sz w:val="28"/>
    </w:rPr>
  </w:style>
  <w:style w:type="character" w:customStyle="1" w:styleId="af4">
    <w:name w:val="Текст сноски Знак"/>
    <w:uiPriority w:val="99"/>
    <w:qFormat/>
  </w:style>
  <w:style w:type="character" w:customStyle="1" w:styleId="af5">
    <w:name w:val="Основной текст Знак"/>
    <w:qFormat/>
    <w:rPr>
      <w:sz w:val="28"/>
      <w:szCs w:val="28"/>
    </w:rPr>
  </w:style>
  <w:style w:type="character" w:customStyle="1" w:styleId="blk">
    <w:name w:val="blk"/>
    <w:qFormat/>
  </w:style>
  <w:style w:type="character" w:customStyle="1" w:styleId="a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Bullet List Знак,FooterText Знак,numbered Знак,Абзац основного текста Знак"/>
    <w:uiPriority w:val="34"/>
    <w:qFormat/>
    <w:rPr>
      <w:rFonts w:eastAsia="Calibri"/>
      <w:sz w:val="24"/>
      <w:szCs w:val="24"/>
    </w:rPr>
  </w:style>
  <w:style w:type="character" w:customStyle="1" w:styleId="af7">
    <w:name w:val="комментарий"/>
    <w:qFormat/>
    <w:rPr>
      <w:i/>
      <w:shd w:val="clear" w:color="auto" w:fill="FFFF99"/>
    </w:rPr>
  </w:style>
  <w:style w:type="character" w:customStyle="1" w:styleId="af8">
    <w:name w:val="Подподпункт Знак"/>
    <w:qFormat/>
    <w:rPr>
      <w:sz w:val="26"/>
      <w:szCs w:val="26"/>
    </w:rPr>
  </w:style>
  <w:style w:type="character" w:customStyle="1" w:styleId="31">
    <w:name w:val="Заголовок 3 Знак1"/>
    <w:qFormat/>
    <w:rPr>
      <w:rFonts w:eastAsia="Calibri"/>
      <w:b/>
      <w:sz w:val="24"/>
      <w:szCs w:val="24"/>
    </w:rPr>
  </w:style>
  <w:style w:type="character" w:customStyle="1" w:styleId="af9">
    <w:name w:val="Верхний колонтитул Знак"/>
    <w:uiPriority w:val="99"/>
    <w:qFormat/>
    <w:rPr>
      <w:sz w:val="24"/>
      <w:szCs w:val="24"/>
    </w:rPr>
  </w:style>
  <w:style w:type="character" w:customStyle="1" w:styleId="afa">
    <w:name w:val="Текст примечания Знак"/>
    <w:semiHidden/>
    <w:qFormat/>
  </w:style>
  <w:style w:type="character" w:customStyle="1" w:styleId="afb">
    <w:name w:val="Текст концевой сноски Знак"/>
    <w:basedOn w:val="a0"/>
    <w:qFormat/>
  </w:style>
  <w:style w:type="character" w:styleId="afc">
    <w:name w:val="endnote reference"/>
    <w:basedOn w:val="a0"/>
    <w:qFormat/>
    <w:rPr>
      <w:vertAlign w:val="superscript"/>
    </w:rPr>
  </w:style>
  <w:style w:type="character" w:customStyle="1" w:styleId="22">
    <w:name w:val="Пункт2 Знак"/>
    <w:qFormat/>
    <w:rPr>
      <w:b/>
      <w:sz w:val="28"/>
    </w:rPr>
  </w:style>
  <w:style w:type="character" w:customStyle="1" w:styleId="12">
    <w:name w:val="УРОВЕНЬ_1. Знак"/>
    <w:link w:val="afd"/>
    <w:qFormat/>
    <w:rPr>
      <w:rFonts w:eastAsia="Calibri"/>
      <w:caps/>
      <w:sz w:val="28"/>
      <w:szCs w:val="28"/>
      <w:lang w:eastAsia="en-US"/>
    </w:rPr>
  </w:style>
  <w:style w:type="character" w:customStyle="1" w:styleId="13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2">
    <w:name w:val="Оглавление 3 Знак"/>
    <w:link w:val="33"/>
    <w:qFormat/>
    <w:rPr>
      <w:sz w:val="16"/>
      <w:szCs w:val="16"/>
    </w:rPr>
  </w:style>
  <w:style w:type="character" w:customStyle="1" w:styleId="fontstyle01">
    <w:name w:val="fontstyle01"/>
    <w:basedOn w:val="a0"/>
    <w:qFormat/>
    <w:rsid w:val="004E3DFF"/>
    <w:rPr>
      <w:rFonts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szCs w:val="28"/>
      <w:u w:val="none"/>
      <w:vertAlign w:val="baseline"/>
    </w:rPr>
  </w:style>
  <w:style w:type="character" w:customStyle="1" w:styleId="ListLabel3">
    <w:name w:val="ListLabel 3"/>
    <w:qFormat/>
    <w:rPr>
      <w:b/>
      <w:bCs/>
      <w:i w:val="0"/>
      <w:iCs/>
      <w:sz w:val="24"/>
      <w:szCs w:val="24"/>
    </w:rPr>
  </w:style>
  <w:style w:type="character" w:customStyle="1" w:styleId="ListLabel4">
    <w:name w:val="ListLabel 4"/>
    <w:qFormat/>
    <w:rPr>
      <w:sz w:val="28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b/>
      <w:bCs w:val="0"/>
      <w:sz w:val="24"/>
      <w:szCs w:val="24"/>
    </w:rPr>
  </w:style>
  <w:style w:type="character" w:customStyle="1" w:styleId="ListLabel7">
    <w:name w:val="ListLabel 7"/>
    <w:qFormat/>
    <w:rPr>
      <w:b w:val="0"/>
      <w:bCs/>
      <w:sz w:val="24"/>
      <w:szCs w:val="24"/>
    </w:rPr>
  </w:style>
  <w:style w:type="character" w:customStyle="1" w:styleId="ListLabel8">
    <w:name w:val="ListLabel 8"/>
    <w:qFormat/>
    <w:rPr>
      <w:sz w:val="24"/>
      <w:szCs w:val="24"/>
    </w:rPr>
  </w:style>
  <w:style w:type="character" w:customStyle="1" w:styleId="ListLabel9">
    <w:name w:val="ListLabel 9"/>
    <w:qFormat/>
    <w:rPr>
      <w:rFonts w:eastAsia="Arial" w:cs="Arial"/>
    </w:rPr>
  </w:style>
  <w:style w:type="character" w:customStyle="1" w:styleId="ListLabel10">
    <w:name w:val="ListLabel 10"/>
    <w:qFormat/>
    <w:rPr>
      <w:rFonts w:eastAsia="Courier New" w:cs="Courier New"/>
    </w:rPr>
  </w:style>
  <w:style w:type="character" w:customStyle="1" w:styleId="ListLabel11">
    <w:name w:val="ListLabel 11"/>
    <w:qFormat/>
    <w:rPr>
      <w:rFonts w:eastAsia="Wingdings" w:cs="Wingdings"/>
    </w:rPr>
  </w:style>
  <w:style w:type="character" w:customStyle="1" w:styleId="ListLabel12">
    <w:name w:val="ListLabel 12"/>
    <w:qFormat/>
    <w:rPr>
      <w:rFonts w:eastAsia="Symbol" w:cs="Symbol"/>
    </w:rPr>
  </w:style>
  <w:style w:type="character" w:customStyle="1" w:styleId="ListLabel13">
    <w:name w:val="ListLabel 13"/>
    <w:qFormat/>
    <w:rPr>
      <w:rFonts w:eastAsia="Courier New" w:cs="Courier New"/>
    </w:rPr>
  </w:style>
  <w:style w:type="character" w:customStyle="1" w:styleId="ListLabel14">
    <w:name w:val="ListLabel 14"/>
    <w:qFormat/>
    <w:rPr>
      <w:rFonts w:eastAsia="Wingdings" w:cs="Wingdings"/>
    </w:rPr>
  </w:style>
  <w:style w:type="character" w:customStyle="1" w:styleId="ListLabel15">
    <w:name w:val="ListLabel 15"/>
    <w:qFormat/>
    <w:rPr>
      <w:rFonts w:eastAsia="Symbol" w:cs="Symbol"/>
    </w:rPr>
  </w:style>
  <w:style w:type="character" w:customStyle="1" w:styleId="ListLabel16">
    <w:name w:val="ListLabel 16"/>
    <w:qFormat/>
    <w:rPr>
      <w:rFonts w:eastAsia="Courier New" w:cs="Courier New"/>
    </w:rPr>
  </w:style>
  <w:style w:type="character" w:customStyle="1" w:styleId="ListLabel17">
    <w:name w:val="ListLabel 17"/>
    <w:qFormat/>
    <w:rPr>
      <w:rFonts w:eastAsia="Wingdings" w:cs="Wingdings"/>
    </w:rPr>
  </w:style>
  <w:style w:type="character" w:customStyle="1" w:styleId="ListLabel18">
    <w:name w:val="ListLabel 18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szCs w:val="28"/>
      <w:u w:val="none"/>
      <w:vertAlign w:val="baseline"/>
    </w:rPr>
  </w:style>
  <w:style w:type="character" w:customStyle="1" w:styleId="ListLabel19">
    <w:name w:val="ListLabel 19"/>
    <w:qFormat/>
    <w:rPr>
      <w:b/>
      <w:bCs/>
      <w:i w:val="0"/>
      <w:iCs/>
      <w:sz w:val="24"/>
      <w:szCs w:val="24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eastAsia="Arial" w:cs="Arial"/>
    </w:rPr>
  </w:style>
  <w:style w:type="character" w:customStyle="1" w:styleId="ListLabel27">
    <w:name w:val="ListLabel 27"/>
    <w:qFormat/>
    <w:rPr>
      <w:rFonts w:eastAsia="Courier New" w:cs="Courier New"/>
    </w:rPr>
  </w:style>
  <w:style w:type="character" w:customStyle="1" w:styleId="ListLabel28">
    <w:name w:val="ListLabel 28"/>
    <w:qFormat/>
    <w:rPr>
      <w:rFonts w:eastAsia="Wingdings" w:cs="Wingdings"/>
    </w:rPr>
  </w:style>
  <w:style w:type="character" w:customStyle="1" w:styleId="ListLabel29">
    <w:name w:val="ListLabel 29"/>
    <w:qFormat/>
    <w:rPr>
      <w:rFonts w:eastAsia="Symbol" w:cs="Symbol"/>
    </w:rPr>
  </w:style>
  <w:style w:type="character" w:customStyle="1" w:styleId="ListLabel30">
    <w:name w:val="ListLabel 30"/>
    <w:qFormat/>
    <w:rPr>
      <w:rFonts w:eastAsia="Courier New" w:cs="Courier New"/>
    </w:rPr>
  </w:style>
  <w:style w:type="character" w:customStyle="1" w:styleId="ListLabel31">
    <w:name w:val="ListLabel 31"/>
    <w:qFormat/>
    <w:rPr>
      <w:rFonts w:eastAsia="Wingdings" w:cs="Wingdings"/>
    </w:rPr>
  </w:style>
  <w:style w:type="character" w:customStyle="1" w:styleId="ListLabel32">
    <w:name w:val="ListLabel 32"/>
    <w:qFormat/>
    <w:rPr>
      <w:rFonts w:eastAsia="Symbol" w:cs="Symbol"/>
    </w:rPr>
  </w:style>
  <w:style w:type="character" w:customStyle="1" w:styleId="ListLabel33">
    <w:name w:val="ListLabel 33"/>
    <w:qFormat/>
    <w:rPr>
      <w:rFonts w:eastAsia="Courier New" w:cs="Courier New"/>
    </w:rPr>
  </w:style>
  <w:style w:type="character" w:customStyle="1" w:styleId="ListLabel34">
    <w:name w:val="ListLabel 34"/>
    <w:qFormat/>
    <w:rPr>
      <w:rFonts w:eastAsia="Wingdings" w:cs="Wingdings"/>
    </w:rPr>
  </w:style>
  <w:style w:type="character" w:customStyle="1" w:styleId="ListLabel35">
    <w:name w:val="ListLabel 35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szCs w:val="28"/>
      <w:u w:val="none"/>
      <w:vertAlign w:val="baseline"/>
    </w:rPr>
  </w:style>
  <w:style w:type="character" w:customStyle="1" w:styleId="ListLabel36">
    <w:name w:val="ListLabel 36"/>
    <w:qFormat/>
    <w:rPr>
      <w:b/>
      <w:bCs/>
      <w:i w:val="0"/>
      <w:iCs/>
      <w:sz w:val="24"/>
      <w:szCs w:val="24"/>
    </w:rPr>
  </w:style>
  <w:style w:type="character" w:customStyle="1" w:styleId="ListLabel37">
    <w:name w:val="ListLabel 37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szCs w:val="28"/>
      <w:u w:val="none"/>
      <w:vertAlign w:val="baseline"/>
    </w:rPr>
  </w:style>
  <w:style w:type="character" w:customStyle="1" w:styleId="ListLabel38">
    <w:name w:val="ListLabel 38"/>
    <w:qFormat/>
    <w:rPr>
      <w:b w:val="0"/>
      <w:bCs/>
      <w:i w:val="0"/>
      <w:iCs/>
      <w:sz w:val="24"/>
      <w:szCs w:val="24"/>
    </w:rPr>
  </w:style>
  <w:style w:type="character" w:customStyle="1" w:styleId="ListLabel39">
    <w:name w:val="ListLabel 39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szCs w:val="28"/>
      <w:u w:val="none"/>
      <w:effect w:val="none"/>
      <w:vertAlign w:val="baseline"/>
      <w:em w:val="none"/>
    </w:rPr>
  </w:style>
  <w:style w:type="character" w:customStyle="1" w:styleId="ListLabel40">
    <w:name w:val="ListLabel 40"/>
    <w:qFormat/>
    <w:rPr>
      <w:b w:val="0"/>
      <w:bCs/>
      <w:i w:val="0"/>
      <w:iCs/>
      <w:sz w:val="24"/>
      <w:szCs w:val="24"/>
    </w:rPr>
  </w:style>
  <w:style w:type="character" w:customStyle="1" w:styleId="afe">
    <w:name w:val="Ссылка указателя"/>
    <w:qFormat/>
  </w:style>
  <w:style w:type="character" w:customStyle="1" w:styleId="ListLabel41">
    <w:name w:val="ListLabel 41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szCs w:val="28"/>
      <w:u w:val="none"/>
      <w:vertAlign w:val="baseline"/>
    </w:rPr>
  </w:style>
  <w:style w:type="character" w:customStyle="1" w:styleId="ListLabel42">
    <w:name w:val="ListLabel 42"/>
    <w:qFormat/>
    <w:rPr>
      <w:b/>
      <w:bCs/>
      <w:i w:val="0"/>
      <w:iCs/>
      <w:sz w:val="24"/>
      <w:szCs w:val="24"/>
    </w:rPr>
  </w:style>
  <w:style w:type="character" w:customStyle="1" w:styleId="ListLabel43">
    <w:name w:val="ListLabel 43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szCs w:val="28"/>
      <w:u w:val="none"/>
      <w:vertAlign w:val="baseline"/>
    </w:rPr>
  </w:style>
  <w:style w:type="character" w:customStyle="1" w:styleId="ListLabel44">
    <w:name w:val="ListLabel 44"/>
    <w:qFormat/>
    <w:rPr>
      <w:b w:val="0"/>
      <w:bCs/>
      <w:i w:val="0"/>
      <w:iCs/>
      <w:sz w:val="24"/>
      <w:szCs w:val="24"/>
    </w:rPr>
  </w:style>
  <w:style w:type="character" w:customStyle="1" w:styleId="ListLabel45">
    <w:name w:val="ListLabel 45"/>
    <w:qFormat/>
    <w:rPr>
      <w:b/>
      <w:bCs w:val="0"/>
      <w:sz w:val="24"/>
      <w:szCs w:val="24"/>
    </w:rPr>
  </w:style>
  <w:style w:type="character" w:customStyle="1" w:styleId="ListLabel46">
    <w:name w:val="ListLabel 46"/>
    <w:qFormat/>
    <w:rPr>
      <w:b w:val="0"/>
      <w:bCs/>
      <w:sz w:val="24"/>
      <w:szCs w:val="24"/>
    </w:rPr>
  </w:style>
  <w:style w:type="character" w:customStyle="1" w:styleId="ListLabel47">
    <w:name w:val="ListLabel 47"/>
    <w:qFormat/>
    <w:rPr>
      <w:sz w:val="24"/>
      <w:szCs w:val="24"/>
    </w:rPr>
  </w:style>
  <w:style w:type="character" w:customStyle="1" w:styleId="ListLabel48">
    <w:name w:val="ListLabel 48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szCs w:val="28"/>
      <w:u w:val="none"/>
      <w:vertAlign w:val="baseline"/>
    </w:rPr>
  </w:style>
  <w:style w:type="character" w:customStyle="1" w:styleId="ListLabel49">
    <w:name w:val="ListLabel 49"/>
    <w:qFormat/>
    <w:rPr>
      <w:b w:val="0"/>
      <w:bCs/>
      <w:i w:val="0"/>
      <w:iCs/>
      <w:sz w:val="24"/>
      <w:szCs w:val="24"/>
    </w:rPr>
  </w:style>
  <w:style w:type="character" w:customStyle="1" w:styleId="ListLabel50">
    <w:name w:val="ListLabel 50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szCs w:val="28"/>
      <w:u w:val="none"/>
      <w:effect w:val="none"/>
      <w:vertAlign w:val="baseline"/>
      <w:em w:val="none"/>
    </w:rPr>
  </w:style>
  <w:style w:type="character" w:customStyle="1" w:styleId="ListLabel51">
    <w:name w:val="ListLabel 51"/>
    <w:qFormat/>
    <w:rPr>
      <w:b w:val="0"/>
      <w:bCs/>
      <w:i w:val="0"/>
      <w:iCs/>
      <w:sz w:val="24"/>
      <w:szCs w:val="24"/>
    </w:rPr>
  </w:style>
  <w:style w:type="character" w:customStyle="1" w:styleId="ListLabel52">
    <w:name w:val="ListLabel 52"/>
    <w:qFormat/>
    <w:rPr>
      <w:b/>
      <w:bCs w:val="0"/>
      <w:sz w:val="24"/>
      <w:szCs w:val="24"/>
    </w:rPr>
  </w:style>
  <w:style w:type="character" w:customStyle="1" w:styleId="ListLabel53">
    <w:name w:val="ListLabel 53"/>
    <w:qFormat/>
    <w:rPr>
      <w:b w:val="0"/>
      <w:bCs/>
      <w:sz w:val="24"/>
      <w:szCs w:val="24"/>
    </w:rPr>
  </w:style>
  <w:style w:type="character" w:customStyle="1" w:styleId="ListLabel54">
    <w:name w:val="ListLabel 54"/>
    <w:qFormat/>
    <w:rPr>
      <w:sz w:val="24"/>
      <w:szCs w:val="24"/>
    </w:rPr>
  </w:style>
  <w:style w:type="character" w:customStyle="1" w:styleId="ListLabel55">
    <w:name w:val="ListLabel 55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4"/>
      <w:szCs w:val="28"/>
      <w:u w:val="none"/>
      <w:vertAlign w:val="baseline"/>
    </w:rPr>
  </w:style>
  <w:style w:type="character" w:customStyle="1" w:styleId="ListLabel56">
    <w:name w:val="ListLabel 56"/>
    <w:qFormat/>
    <w:rPr>
      <w:b w:val="0"/>
      <w:bCs/>
      <w:i w:val="0"/>
      <w:iCs/>
      <w:sz w:val="24"/>
      <w:szCs w:val="24"/>
    </w:rPr>
  </w:style>
  <w:style w:type="character" w:customStyle="1" w:styleId="ListLabel57">
    <w:name w:val="ListLabel 57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szCs w:val="28"/>
      <w:u w:val="none"/>
      <w:vertAlign w:val="baseline"/>
    </w:rPr>
  </w:style>
  <w:style w:type="character" w:customStyle="1" w:styleId="ListLabel58">
    <w:name w:val="ListLabel 58"/>
    <w:qFormat/>
    <w:rPr>
      <w:b/>
      <w:bCs/>
      <w:i w:val="0"/>
      <w:iCs/>
      <w:sz w:val="24"/>
      <w:szCs w:val="24"/>
    </w:rPr>
  </w:style>
  <w:style w:type="character" w:customStyle="1" w:styleId="ListLabel59">
    <w:name w:val="ListLabel 59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szCs w:val="28"/>
      <w:u w:val="none"/>
      <w:vertAlign w:val="baseline"/>
    </w:rPr>
  </w:style>
  <w:style w:type="character" w:customStyle="1" w:styleId="ListLabel60">
    <w:name w:val="ListLabel 60"/>
    <w:qFormat/>
    <w:rPr>
      <w:b/>
      <w:bCs/>
      <w:i w:val="0"/>
      <w:iCs/>
      <w:sz w:val="24"/>
      <w:szCs w:val="24"/>
    </w:rPr>
  </w:style>
  <w:style w:type="character" w:customStyle="1" w:styleId="ListLabel61">
    <w:name w:val="ListLabel 61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szCs w:val="28"/>
      <w:u w:val="none"/>
      <w:vertAlign w:val="baseline"/>
    </w:rPr>
  </w:style>
  <w:style w:type="character" w:customStyle="1" w:styleId="ListLabel62">
    <w:name w:val="ListLabel 62"/>
    <w:qFormat/>
    <w:rPr>
      <w:b/>
      <w:bCs/>
      <w:i w:val="0"/>
      <w:iCs/>
      <w:sz w:val="24"/>
      <w:szCs w:val="24"/>
    </w:rPr>
  </w:style>
  <w:style w:type="character" w:customStyle="1" w:styleId="ListLabel63">
    <w:name w:val="ListLabel 63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szCs w:val="28"/>
      <w:u w:val="none"/>
      <w:vertAlign w:val="baseline"/>
    </w:rPr>
  </w:style>
  <w:style w:type="character" w:customStyle="1" w:styleId="ListLabel64">
    <w:name w:val="ListLabel 64"/>
    <w:qFormat/>
    <w:rPr>
      <w:b/>
      <w:bCs/>
      <w:i w:val="0"/>
      <w:iCs/>
      <w:sz w:val="24"/>
      <w:szCs w:val="24"/>
    </w:rPr>
  </w:style>
  <w:style w:type="character" w:customStyle="1" w:styleId="ListLabel65">
    <w:name w:val="ListLabel 65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szCs w:val="28"/>
      <w:u w:val="none"/>
      <w:vertAlign w:val="baseline"/>
    </w:rPr>
  </w:style>
  <w:style w:type="character" w:customStyle="1" w:styleId="ListLabel66">
    <w:name w:val="ListLabel 66"/>
    <w:qFormat/>
    <w:rPr>
      <w:b/>
      <w:bCs/>
      <w:i w:val="0"/>
      <w:iCs/>
      <w:sz w:val="24"/>
      <w:szCs w:val="24"/>
    </w:rPr>
  </w:style>
  <w:style w:type="character" w:customStyle="1" w:styleId="ListLabel67">
    <w:name w:val="ListLabel 67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szCs w:val="28"/>
      <w:u w:val="none"/>
      <w:vertAlign w:val="baseline"/>
    </w:rPr>
  </w:style>
  <w:style w:type="character" w:customStyle="1" w:styleId="ListLabel68">
    <w:name w:val="ListLabel 68"/>
    <w:qFormat/>
    <w:rPr>
      <w:b/>
      <w:bCs/>
      <w:i w:val="0"/>
      <w:iCs/>
      <w:sz w:val="24"/>
      <w:szCs w:val="24"/>
    </w:rPr>
  </w:style>
  <w:style w:type="character" w:customStyle="1" w:styleId="ListLabel69">
    <w:name w:val="ListLabel 69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szCs w:val="28"/>
      <w:u w:val="none"/>
      <w:vertAlign w:val="baseline"/>
    </w:rPr>
  </w:style>
  <w:style w:type="character" w:customStyle="1" w:styleId="ListLabel70">
    <w:name w:val="ListLabel 70"/>
    <w:qFormat/>
    <w:rPr>
      <w:b/>
      <w:bCs/>
      <w:i w:val="0"/>
      <w:iCs/>
      <w:sz w:val="24"/>
      <w:szCs w:val="24"/>
    </w:rPr>
  </w:style>
  <w:style w:type="character" w:customStyle="1" w:styleId="ListLabel71">
    <w:name w:val="ListLabel 71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szCs w:val="28"/>
      <w:u w:val="none"/>
      <w:vertAlign w:val="baseline"/>
    </w:rPr>
  </w:style>
  <w:style w:type="character" w:customStyle="1" w:styleId="ListLabel72">
    <w:name w:val="ListLabel 72"/>
    <w:qFormat/>
    <w:rPr>
      <w:b/>
      <w:bCs/>
      <w:i w:val="0"/>
      <w:iCs/>
      <w:sz w:val="24"/>
      <w:szCs w:val="24"/>
    </w:rPr>
  </w:style>
  <w:style w:type="character" w:customStyle="1" w:styleId="ListLabel73">
    <w:name w:val="ListLabel 73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szCs w:val="28"/>
      <w:u w:val="none"/>
      <w:vertAlign w:val="baseline"/>
    </w:rPr>
  </w:style>
  <w:style w:type="character" w:customStyle="1" w:styleId="ListLabel74">
    <w:name w:val="ListLabel 74"/>
    <w:qFormat/>
    <w:rPr>
      <w:b/>
      <w:bCs/>
      <w:i w:val="0"/>
      <w:iCs/>
      <w:sz w:val="24"/>
      <w:szCs w:val="24"/>
    </w:rPr>
  </w:style>
  <w:style w:type="character" w:customStyle="1" w:styleId="ListLabel75">
    <w:name w:val="ListLabel 75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szCs w:val="28"/>
      <w:u w:val="none"/>
      <w:vertAlign w:val="baseline"/>
    </w:rPr>
  </w:style>
  <w:style w:type="character" w:customStyle="1" w:styleId="ListLabel76">
    <w:name w:val="ListLabel 76"/>
    <w:qFormat/>
    <w:rPr>
      <w:b/>
      <w:bCs/>
      <w:i w:val="0"/>
      <w:iCs/>
      <w:sz w:val="24"/>
      <w:szCs w:val="24"/>
    </w:rPr>
  </w:style>
  <w:style w:type="character" w:customStyle="1" w:styleId="ListLabel77">
    <w:name w:val="ListLabel 77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4"/>
      <w:szCs w:val="28"/>
      <w:u w:val="none"/>
      <w:vertAlign w:val="baseline"/>
    </w:rPr>
  </w:style>
  <w:style w:type="character" w:customStyle="1" w:styleId="ListLabel78">
    <w:name w:val="ListLabel 78"/>
    <w:qFormat/>
    <w:rPr>
      <w:b w:val="0"/>
      <w:bCs/>
      <w:i w:val="0"/>
      <w:iCs/>
      <w:sz w:val="24"/>
      <w:szCs w:val="24"/>
    </w:rPr>
  </w:style>
  <w:style w:type="character" w:customStyle="1" w:styleId="ListLabel79">
    <w:name w:val="ListLabel 79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szCs w:val="28"/>
      <w:u w:val="none"/>
      <w:vertAlign w:val="baseline"/>
    </w:rPr>
  </w:style>
  <w:style w:type="character" w:customStyle="1" w:styleId="ListLabel80">
    <w:name w:val="ListLabel 80"/>
    <w:qFormat/>
    <w:rPr>
      <w:b w:val="0"/>
      <w:bCs/>
      <w:i w:val="0"/>
      <w:iCs/>
      <w:sz w:val="24"/>
      <w:szCs w:val="24"/>
    </w:rPr>
  </w:style>
  <w:style w:type="character" w:customStyle="1" w:styleId="ListLabel81">
    <w:name w:val="ListLabel 81"/>
    <w:qFormat/>
    <w:rPr>
      <w:b/>
      <w:bCs w:val="0"/>
      <w:sz w:val="24"/>
      <w:szCs w:val="24"/>
    </w:rPr>
  </w:style>
  <w:style w:type="character" w:customStyle="1" w:styleId="ListLabel82">
    <w:name w:val="ListLabel 82"/>
    <w:qFormat/>
    <w:rPr>
      <w:b w:val="0"/>
      <w:bCs/>
      <w:sz w:val="24"/>
      <w:szCs w:val="24"/>
    </w:rPr>
  </w:style>
  <w:style w:type="character" w:customStyle="1" w:styleId="ListLabel83">
    <w:name w:val="ListLabel 83"/>
    <w:qFormat/>
    <w:rPr>
      <w:sz w:val="24"/>
      <w:szCs w:val="24"/>
    </w:rPr>
  </w:style>
  <w:style w:type="character" w:customStyle="1" w:styleId="ListLabel84">
    <w:name w:val="ListLabel 84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szCs w:val="28"/>
      <w:u w:val="none"/>
      <w:vertAlign w:val="baseline"/>
    </w:rPr>
  </w:style>
  <w:style w:type="character" w:customStyle="1" w:styleId="ListLabel85">
    <w:name w:val="ListLabel 85"/>
    <w:qFormat/>
    <w:rPr>
      <w:b w:val="0"/>
      <w:bCs/>
      <w:i w:val="0"/>
      <w:iCs/>
      <w:sz w:val="24"/>
      <w:szCs w:val="24"/>
    </w:rPr>
  </w:style>
  <w:style w:type="character" w:customStyle="1" w:styleId="ListLabel86">
    <w:name w:val="ListLabel 86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4"/>
      <w:szCs w:val="28"/>
      <w:u w:val="none"/>
      <w:vertAlign w:val="baseline"/>
    </w:rPr>
  </w:style>
  <w:style w:type="character" w:customStyle="1" w:styleId="ListLabel87">
    <w:name w:val="ListLabel 87"/>
    <w:qFormat/>
    <w:rPr>
      <w:b w:val="0"/>
      <w:bCs/>
      <w:i w:val="0"/>
      <w:iCs/>
      <w:sz w:val="24"/>
      <w:szCs w:val="24"/>
    </w:rPr>
  </w:style>
  <w:style w:type="character" w:customStyle="1" w:styleId="ListLabel88">
    <w:name w:val="ListLabel 88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4"/>
      <w:szCs w:val="28"/>
      <w:u w:val="none"/>
      <w:vertAlign w:val="baseline"/>
    </w:rPr>
  </w:style>
  <w:style w:type="character" w:customStyle="1" w:styleId="ListLabel89">
    <w:name w:val="ListLabel 89"/>
    <w:qFormat/>
    <w:rPr>
      <w:b w:val="0"/>
      <w:bCs/>
      <w:i w:val="0"/>
      <w:iCs/>
      <w:sz w:val="24"/>
      <w:szCs w:val="24"/>
    </w:rPr>
  </w:style>
  <w:style w:type="character" w:customStyle="1" w:styleId="ListLabel90">
    <w:name w:val="ListLabel 90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szCs w:val="28"/>
      <w:u w:val="none"/>
      <w:vertAlign w:val="baseline"/>
    </w:rPr>
  </w:style>
  <w:style w:type="character" w:customStyle="1" w:styleId="ListLabel91">
    <w:name w:val="ListLabel 91"/>
    <w:qFormat/>
    <w:rPr>
      <w:b w:val="0"/>
      <w:bCs/>
      <w:i w:val="0"/>
      <w:iCs/>
      <w:sz w:val="24"/>
      <w:szCs w:val="24"/>
    </w:rPr>
  </w:style>
  <w:style w:type="character" w:customStyle="1" w:styleId="ListLabel92">
    <w:name w:val="ListLabel 92"/>
    <w:qFormat/>
    <w:rPr>
      <w:b/>
      <w:bCs w:val="0"/>
      <w:sz w:val="24"/>
      <w:szCs w:val="24"/>
    </w:rPr>
  </w:style>
  <w:style w:type="character" w:customStyle="1" w:styleId="ListLabel93">
    <w:name w:val="ListLabel 93"/>
    <w:qFormat/>
    <w:rPr>
      <w:b w:val="0"/>
      <w:bCs/>
      <w:sz w:val="24"/>
      <w:szCs w:val="24"/>
    </w:rPr>
  </w:style>
  <w:style w:type="character" w:customStyle="1" w:styleId="ListLabel94">
    <w:name w:val="ListLabel 94"/>
    <w:qFormat/>
    <w:rPr>
      <w:sz w:val="24"/>
      <w:szCs w:val="24"/>
    </w:rPr>
  </w:style>
  <w:style w:type="character" w:customStyle="1" w:styleId="ListLabel95">
    <w:name w:val="ListLabel 95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szCs w:val="28"/>
      <w:u w:val="none"/>
      <w:vertAlign w:val="baseline"/>
    </w:rPr>
  </w:style>
  <w:style w:type="character" w:customStyle="1" w:styleId="ListLabel96">
    <w:name w:val="ListLabel 96"/>
    <w:qFormat/>
    <w:rPr>
      <w:b w:val="0"/>
      <w:bCs/>
      <w:i w:val="0"/>
      <w:iCs/>
      <w:sz w:val="24"/>
      <w:szCs w:val="24"/>
    </w:rPr>
  </w:style>
  <w:style w:type="character" w:customStyle="1" w:styleId="ListLabel97">
    <w:name w:val="ListLabel 97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4"/>
      <w:szCs w:val="28"/>
      <w:u w:val="none"/>
      <w:vertAlign w:val="baseline"/>
    </w:rPr>
  </w:style>
  <w:style w:type="character" w:customStyle="1" w:styleId="ListLabel98">
    <w:name w:val="ListLabel 98"/>
    <w:qFormat/>
    <w:rPr>
      <w:b w:val="0"/>
      <w:bCs/>
      <w:i w:val="0"/>
      <w:iCs/>
      <w:sz w:val="24"/>
      <w:szCs w:val="24"/>
    </w:rPr>
  </w:style>
  <w:style w:type="paragraph" w:customStyle="1" w:styleId="14">
    <w:name w:val="Заголовок1"/>
    <w:basedOn w:val="a"/>
    <w:next w:val="aff"/>
    <w:qFormat/>
    <w:pPr>
      <w:keepNext/>
      <w:spacing w:before="240" w:after="120"/>
    </w:pPr>
    <w:rPr>
      <w:rFonts w:ascii="Liberation Sans" w:eastAsia="WenQuanYi Zen Hei Sharp" w:hAnsi="Liberation Sans" w:cs="Lohit Devanagari"/>
    </w:rPr>
  </w:style>
  <w:style w:type="paragraph" w:styleId="aff">
    <w:name w:val="Body Text"/>
    <w:basedOn w:val="a"/>
    <w:pPr>
      <w:spacing w:after="120"/>
    </w:pPr>
  </w:style>
  <w:style w:type="paragraph" w:styleId="aff0">
    <w:name w:val="List"/>
    <w:basedOn w:val="aff"/>
    <w:rPr>
      <w:rFonts w:cs="Lohit Devanagari"/>
    </w:rPr>
  </w:style>
  <w:style w:type="paragraph" w:styleId="aff1">
    <w:name w:val="caption"/>
    <w:basedOn w:val="a"/>
    <w:uiPriority w:val="35"/>
    <w:qFormat/>
    <w:rPr>
      <w:rFonts w:eastAsia="Calibri"/>
      <w:b/>
      <w:bCs/>
      <w:color w:val="4F81BD"/>
      <w:sz w:val="18"/>
      <w:szCs w:val="18"/>
    </w:rPr>
  </w:style>
  <w:style w:type="paragraph" w:styleId="aff2">
    <w:name w:val="index heading"/>
    <w:basedOn w:val="a"/>
    <w:qFormat/>
    <w:pPr>
      <w:suppressLineNumbers/>
    </w:pPr>
    <w:rPr>
      <w:rFonts w:cs="Lohit Devanagari"/>
    </w:rPr>
  </w:style>
  <w:style w:type="paragraph" w:styleId="ac">
    <w:name w:val="Title"/>
    <w:basedOn w:val="a"/>
    <w:link w:val="ab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f3">
    <w:name w:val="table of figures"/>
    <w:basedOn w:val="a"/>
    <w:uiPriority w:val="99"/>
    <w:unhideWhenUsed/>
    <w:qFormat/>
  </w:style>
  <w:style w:type="paragraph" w:customStyle="1" w:styleId="aff4">
    <w:name w:val="Название раздела инструкции"/>
    <w:basedOn w:val="a"/>
    <w:qFormat/>
    <w:pPr>
      <w:jc w:val="center"/>
    </w:pPr>
    <w:rPr>
      <w:b/>
    </w:rPr>
  </w:style>
  <w:style w:type="paragraph" w:customStyle="1" w:styleId="aff5">
    <w:name w:val="Раздел положения"/>
    <w:basedOn w:val="a"/>
    <w:qFormat/>
    <w:pPr>
      <w:spacing w:before="80" w:after="80"/>
      <w:jc w:val="center"/>
    </w:pPr>
    <w:rPr>
      <w:b/>
      <w:sz w:val="32"/>
      <w:szCs w:val="32"/>
    </w:rPr>
  </w:style>
  <w:style w:type="paragraph" w:customStyle="1" w:styleId="aff6">
    <w:name w:val="Подраздел раздела положения"/>
    <w:basedOn w:val="a"/>
    <w:qFormat/>
    <w:pPr>
      <w:spacing w:before="80" w:after="80"/>
      <w:jc w:val="both"/>
    </w:pPr>
  </w:style>
  <w:style w:type="paragraph" w:styleId="aff7">
    <w:name w:val="footnote text"/>
    <w:basedOn w:val="a"/>
    <w:uiPriority w:val="99"/>
    <w:qFormat/>
    <w:rPr>
      <w:sz w:val="20"/>
      <w:szCs w:val="20"/>
    </w:rPr>
  </w:style>
  <w:style w:type="paragraph" w:customStyle="1" w:styleId="15">
    <w:name w:val="Шапка 1"/>
    <w:basedOn w:val="a"/>
    <w:qFormat/>
    <w:pPr>
      <w:pBdr>
        <w:bottom w:val="single" w:sz="24" w:space="1" w:color="00000A"/>
      </w:pBdr>
      <w:spacing w:after="240"/>
      <w:jc w:val="center"/>
    </w:pPr>
    <w:rPr>
      <w:sz w:val="22"/>
      <w:szCs w:val="22"/>
    </w:rPr>
  </w:style>
  <w:style w:type="paragraph" w:customStyle="1" w:styleId="210">
    <w:name w:val="Заголовок 2 Знак1"/>
    <w:basedOn w:val="a"/>
    <w:qFormat/>
    <w:pPr>
      <w:pBdr>
        <w:bottom w:val="single" w:sz="24" w:space="1" w:color="00000A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"/>
    <w:link w:val="32"/>
    <w:qFormat/>
    <w:pPr>
      <w:pBdr>
        <w:bottom w:val="single" w:sz="24" w:space="1" w:color="00000A"/>
      </w:pBdr>
      <w:spacing w:before="240" w:after="360"/>
      <w:jc w:val="center"/>
    </w:pPr>
    <w:rPr>
      <w:b/>
      <w:sz w:val="24"/>
      <w:szCs w:val="24"/>
    </w:rPr>
  </w:style>
  <w:style w:type="paragraph" w:customStyle="1" w:styleId="16">
    <w:name w:val="Название1"/>
    <w:basedOn w:val="a"/>
    <w:uiPriority w:val="10"/>
    <w:qFormat/>
    <w:pPr>
      <w:jc w:val="center"/>
    </w:pPr>
    <w:rPr>
      <w:szCs w:val="20"/>
    </w:rPr>
  </w:style>
  <w:style w:type="paragraph" w:styleId="aff8">
    <w:name w:val="header"/>
    <w:basedOn w:val="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9">
    <w:name w:val="Body Text Indent"/>
    <w:basedOn w:val="a"/>
    <w:pPr>
      <w:ind w:left="360"/>
    </w:pPr>
    <w:rPr>
      <w:sz w:val="24"/>
      <w:szCs w:val="24"/>
    </w:rPr>
  </w:style>
  <w:style w:type="paragraph" w:styleId="affa">
    <w:name w:val="footer"/>
    <w:basedOn w:val="a"/>
    <w:pPr>
      <w:tabs>
        <w:tab w:val="center" w:pos="4677"/>
        <w:tab w:val="right" w:pos="9355"/>
      </w:tabs>
    </w:pPr>
  </w:style>
  <w:style w:type="paragraph" w:styleId="23">
    <w:name w:val="Body Text Indent 2"/>
    <w:basedOn w:val="a"/>
    <w:qFormat/>
    <w:pPr>
      <w:spacing w:after="120" w:line="480" w:lineRule="auto"/>
      <w:ind w:left="283"/>
    </w:pPr>
  </w:style>
  <w:style w:type="paragraph" w:styleId="34">
    <w:name w:val="Body Text 3"/>
    <w:basedOn w:val="a"/>
    <w:qFormat/>
    <w:pPr>
      <w:spacing w:after="120"/>
    </w:pPr>
    <w:rPr>
      <w:sz w:val="16"/>
      <w:szCs w:val="16"/>
    </w:rPr>
  </w:style>
  <w:style w:type="paragraph" w:styleId="35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24">
    <w:name w:val="Body Text 2"/>
    <w:basedOn w:val="a"/>
    <w:qFormat/>
    <w:pPr>
      <w:spacing w:after="120" w:line="480" w:lineRule="auto"/>
    </w:pPr>
  </w:style>
  <w:style w:type="paragraph" w:styleId="affb">
    <w:name w:val="Block Text"/>
    <w:basedOn w:val="a"/>
    <w:qFormat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d">
    <w:name w:val="Подпункт"/>
    <w:basedOn w:val="a"/>
    <w:link w:val="12"/>
    <w:qFormat/>
    <w:pPr>
      <w:tabs>
        <w:tab w:val="left" w:pos="1134"/>
      </w:tabs>
      <w:spacing w:line="360" w:lineRule="auto"/>
      <w:ind w:left="1134" w:hanging="1134"/>
      <w:jc w:val="both"/>
    </w:pPr>
    <w:rPr>
      <w:szCs w:val="20"/>
    </w:rPr>
  </w:style>
  <w:style w:type="paragraph" w:customStyle="1" w:styleId="25">
    <w:name w:val="Пункт2"/>
    <w:basedOn w:val="a"/>
    <w:link w:val="26"/>
    <w:qFormat/>
    <w:pPr>
      <w:keepNext/>
      <w:tabs>
        <w:tab w:val="left" w:pos="1134"/>
      </w:tabs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"/>
    <w:uiPriority w:val="39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"/>
    <w:uiPriority w:val="39"/>
    <w:pPr>
      <w:ind w:left="280"/>
    </w:pPr>
    <w:rPr>
      <w:rFonts w:cstheme="minorHAnsi"/>
      <w:sz w:val="20"/>
      <w:szCs w:val="20"/>
    </w:rPr>
  </w:style>
  <w:style w:type="paragraph" w:customStyle="1" w:styleId="affc">
    <w:name w:val="Раздел регламента"/>
    <w:basedOn w:val="a"/>
    <w:qFormat/>
  </w:style>
  <w:style w:type="paragraph" w:customStyle="1" w:styleId="affd">
    <w:name w:val="Приложение к регламенту"/>
    <w:basedOn w:val="a"/>
    <w:qFormat/>
    <w:pPr>
      <w:jc w:val="right"/>
    </w:pPr>
  </w:style>
  <w:style w:type="paragraph" w:styleId="27">
    <w:name w:val="toc 2"/>
    <w:basedOn w:val="a"/>
    <w:link w:val="28"/>
    <w:uiPriority w:val="39"/>
    <w:pPr>
      <w:spacing w:before="240"/>
    </w:pPr>
    <w:rPr>
      <w:rFonts w:cstheme="minorHAnsi"/>
      <w:b/>
      <w:bCs/>
      <w:sz w:val="20"/>
      <w:szCs w:val="20"/>
    </w:rPr>
  </w:style>
  <w:style w:type="paragraph" w:styleId="affe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fff">
    <w:name w:val="annotation text"/>
    <w:basedOn w:val="a"/>
    <w:semiHidden/>
    <w:qFormat/>
    <w:rPr>
      <w:sz w:val="20"/>
      <w:szCs w:val="20"/>
    </w:rPr>
  </w:style>
  <w:style w:type="paragraph" w:styleId="afff0">
    <w:name w:val="annotation subject"/>
    <w:basedOn w:val="afff"/>
    <w:semiHidden/>
    <w:qFormat/>
    <w:rPr>
      <w:b/>
      <w:bCs/>
    </w:rPr>
  </w:style>
  <w:style w:type="paragraph" w:customStyle="1" w:styleId="18">
    <w:name w:val="Обычный (веб)1"/>
    <w:basedOn w:val="a"/>
    <w:uiPriority w:val="99"/>
    <w:qFormat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"/>
    <w:semiHidden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"/>
    <w:semiHidden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uiPriority w:val="39"/>
    <w:pPr>
      <w:ind w:left="560"/>
    </w:pPr>
    <w:rPr>
      <w:rFonts w:cstheme="minorHAnsi"/>
      <w:sz w:val="20"/>
      <w:szCs w:val="20"/>
    </w:rPr>
  </w:style>
  <w:style w:type="paragraph" w:customStyle="1" w:styleId="26">
    <w:name w:val="Раздел положения 2"/>
    <w:basedOn w:val="a"/>
    <w:link w:val="25"/>
    <w:qFormat/>
    <w:pPr>
      <w:pageBreakBefore/>
      <w:jc w:val="both"/>
      <w:outlineLvl w:val="0"/>
    </w:pPr>
    <w:rPr>
      <w:b/>
    </w:rPr>
  </w:style>
  <w:style w:type="paragraph" w:customStyle="1" w:styleId="afff1">
    <w:name w:val="Знак Знак Знак Знак Знак Знак Знак Знак Знак"/>
    <w:basedOn w:val="a"/>
    <w:qFormat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2">
    <w:name w:val="No Spacing"/>
    <w:basedOn w:val="a"/>
    <w:uiPriority w:val="1"/>
    <w:qFormat/>
    <w:pPr>
      <w:spacing w:line="360" w:lineRule="auto"/>
    </w:pPr>
    <w:rPr>
      <w:rFonts w:eastAsia="Calibri"/>
      <w:sz w:val="24"/>
      <w:szCs w:val="24"/>
    </w:rPr>
  </w:style>
  <w:style w:type="paragraph" w:styleId="afff3">
    <w:name w:val="Subtitle"/>
    <w:basedOn w:val="a"/>
    <w:uiPriority w:val="11"/>
    <w:qFormat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afff4">
    <w:name w:val="List Paragraph"/>
    <w:aliases w:val="Table-Normal,RSHB_Table-Normal,Заголовок_3,Подпись рисунка,Алроса_маркер (Уровень 4),Маркер,ПАРАГРАФ,Абзац списка2,Bullet List,FooterText,numbered,Абзац основного текста,ТТ_Требование,Текстовая,Абзац с отступом,Маркированный ГП,А"/>
    <w:basedOn w:val="a"/>
    <w:uiPriority w:val="34"/>
    <w:qFormat/>
    <w:pPr>
      <w:ind w:left="720"/>
      <w:contextualSpacing/>
    </w:pPr>
    <w:rPr>
      <w:rFonts w:eastAsia="Calibri"/>
      <w:sz w:val="24"/>
      <w:szCs w:val="24"/>
    </w:rPr>
  </w:style>
  <w:style w:type="paragraph" w:styleId="29">
    <w:name w:val="Quote"/>
    <w:basedOn w:val="a"/>
    <w:uiPriority w:val="29"/>
    <w:qFormat/>
    <w:rPr>
      <w:rFonts w:ascii="Calibri" w:eastAsia="Calibri" w:hAnsi="Calibri"/>
      <w:i/>
      <w:iCs/>
      <w:color w:val="000000"/>
      <w:sz w:val="20"/>
      <w:szCs w:val="20"/>
    </w:rPr>
  </w:style>
  <w:style w:type="paragraph" w:styleId="afff5">
    <w:name w:val="Intense Quote"/>
    <w:basedOn w:val="a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</w:rPr>
  </w:style>
  <w:style w:type="paragraph" w:styleId="afff6">
    <w:name w:val="TOC Heading"/>
    <w:basedOn w:val="1"/>
    <w:uiPriority w:val="39"/>
    <w:qFormat/>
    <w:pPr>
      <w:keepLines/>
      <w:numPr>
        <w:numId w:val="0"/>
      </w:numPr>
      <w:spacing w:before="480"/>
    </w:pPr>
    <w:rPr>
      <w:rFonts w:ascii="Cambria" w:hAnsi="Cambria"/>
      <w:bCs/>
      <w:color w:val="365F91"/>
    </w:rPr>
  </w:style>
  <w:style w:type="paragraph" w:styleId="afff7">
    <w:name w:val="E-mail Signature"/>
    <w:basedOn w:val="a"/>
    <w:uiPriority w:val="99"/>
    <w:unhideWhenUsed/>
    <w:qFormat/>
    <w:rPr>
      <w:rFonts w:eastAsia="Calibri"/>
      <w:sz w:val="24"/>
      <w:szCs w:val="24"/>
    </w:rPr>
  </w:style>
  <w:style w:type="paragraph" w:customStyle="1" w:styleId="afff8">
    <w:name w:val="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7">
    <w:name w:val="Основной текст с отступом 3 Знак"/>
    <w:basedOn w:val="a"/>
    <w:link w:val="310"/>
    <w:qFormat/>
    <w:pPr>
      <w:jc w:val="both"/>
    </w:pPr>
    <w:rPr>
      <w:rFonts w:ascii="Garamond" w:hAnsi="Garamond"/>
      <w:sz w:val="24"/>
      <w:szCs w:val="20"/>
    </w:rPr>
  </w:style>
  <w:style w:type="paragraph" w:customStyle="1" w:styleId="311">
    <w:name w:val="Список 31"/>
    <w:basedOn w:val="a"/>
    <w:qFormat/>
    <w:p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a">
    <w:name w:val="Нумерованный список ур2"/>
    <w:basedOn w:val="a"/>
    <w:qFormat/>
    <w:pPr>
      <w:spacing w:before="120"/>
      <w:jc w:val="both"/>
    </w:pPr>
    <w:rPr>
      <w:rFonts w:ascii="Garamond" w:hAnsi="Garamond"/>
      <w:sz w:val="24"/>
      <w:szCs w:val="20"/>
    </w:rPr>
  </w:style>
  <w:style w:type="paragraph" w:styleId="afff9">
    <w:name w:val="Revision"/>
    <w:uiPriority w:val="99"/>
    <w:semiHidden/>
    <w:qFormat/>
    <w:rPr>
      <w:rFonts w:eastAsia="Calibri"/>
      <w:color w:val="00000A"/>
      <w:sz w:val="24"/>
      <w:szCs w:val="24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color w:val="00000A"/>
      <w:sz w:val="28"/>
    </w:rPr>
  </w:style>
  <w:style w:type="paragraph" w:customStyle="1" w:styleId="38">
    <w:name w:val="Знак Знак3 Знак Знак"/>
    <w:basedOn w:val="a"/>
    <w:qFormat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a">
    <w:name w:val="Пункт"/>
    <w:basedOn w:val="a"/>
    <w:qFormat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b">
    <w:name w:val="Таблица"/>
    <w:basedOn w:val="a"/>
    <w:qFormat/>
    <w:pPr>
      <w:keepNext/>
      <w:spacing w:before="60" w:after="60"/>
      <w:jc w:val="center"/>
    </w:pPr>
    <w:rPr>
      <w:rFonts w:eastAsia="Calibri"/>
      <w:b/>
      <w:sz w:val="24"/>
      <w:szCs w:val="24"/>
    </w:rPr>
  </w:style>
  <w:style w:type="paragraph" w:customStyle="1" w:styleId="afffc">
    <w:name w:val="Таблица шапка"/>
    <w:basedOn w:val="a"/>
    <w:qFormat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fd">
    <w:name w:val="Подподпункт"/>
    <w:basedOn w:val="afd"/>
    <w:qFormat/>
    <w:pPr>
      <w:tabs>
        <w:tab w:val="left" w:pos="5104"/>
      </w:tabs>
      <w:spacing w:before="120" w:line="240" w:lineRule="auto"/>
      <w:ind w:left="5104" w:hanging="567"/>
    </w:pPr>
    <w:rPr>
      <w:sz w:val="26"/>
      <w:szCs w:val="26"/>
    </w:rPr>
  </w:style>
  <w:style w:type="paragraph" w:customStyle="1" w:styleId="afffe">
    <w:name w:val="УРОВЕНЬ_(а)"/>
    <w:basedOn w:val="afff4"/>
    <w:qFormat/>
    <w:pPr>
      <w:spacing w:before="120" w:line="360" w:lineRule="exact"/>
      <w:jc w:val="both"/>
      <w:outlineLvl w:val="3"/>
    </w:pPr>
    <w:rPr>
      <w:sz w:val="26"/>
      <w:szCs w:val="28"/>
      <w:lang w:eastAsia="en-US"/>
    </w:rPr>
  </w:style>
  <w:style w:type="paragraph" w:customStyle="1" w:styleId="-0">
    <w:name w:val="УРОВЕНЬ_-"/>
    <w:basedOn w:val="afff4"/>
    <w:qFormat/>
    <w:pPr>
      <w:spacing w:before="120" w:line="360" w:lineRule="exact"/>
      <w:jc w:val="both"/>
      <w:outlineLvl w:val="4"/>
    </w:pPr>
    <w:rPr>
      <w:sz w:val="26"/>
      <w:szCs w:val="28"/>
      <w:lang w:eastAsia="en-US"/>
    </w:rPr>
  </w:style>
  <w:style w:type="paragraph" w:customStyle="1" w:styleId="28">
    <w:name w:val="Оглавление 2 Знак"/>
    <w:basedOn w:val="afff4"/>
    <w:link w:val="27"/>
    <w:qFormat/>
    <w:pPr>
      <w:spacing w:before="120" w:line="360" w:lineRule="exact"/>
      <w:jc w:val="both"/>
    </w:pPr>
    <w:rPr>
      <w:sz w:val="26"/>
      <w:szCs w:val="28"/>
      <w:lang w:eastAsia="en-US"/>
    </w:rPr>
  </w:style>
  <w:style w:type="paragraph" w:customStyle="1" w:styleId="310">
    <w:name w:val="Основной текст с отступом 3 Знак1"/>
    <w:basedOn w:val="afff4"/>
    <w:link w:val="37"/>
    <w:qFormat/>
    <w:pPr>
      <w:spacing w:before="120" w:line="360" w:lineRule="exact"/>
      <w:jc w:val="both"/>
    </w:pPr>
    <w:rPr>
      <w:sz w:val="26"/>
      <w:szCs w:val="28"/>
      <w:lang w:eastAsia="en-US"/>
    </w:rPr>
  </w:style>
  <w:style w:type="paragraph" w:customStyle="1" w:styleId="affff">
    <w:name w:val="УРОВЕНЬ_Подпись"/>
    <w:basedOn w:val="afff4"/>
    <w:qFormat/>
    <w:pPr>
      <w:keepNext/>
      <w:spacing w:before="120" w:after="120" w:line="360" w:lineRule="exact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sz w:val="40"/>
      <w:szCs w:val="20"/>
    </w:rPr>
  </w:style>
  <w:style w:type="paragraph" w:styleId="affff0">
    <w:name w:val="endnote text"/>
    <w:basedOn w:val="a"/>
    <w:qFormat/>
    <w:rPr>
      <w:sz w:val="20"/>
      <w:szCs w:val="20"/>
    </w:rPr>
  </w:style>
  <w:style w:type="paragraph" w:customStyle="1" w:styleId="2b">
    <w:name w:val="Заголовок 2 КВВ"/>
    <w:basedOn w:val="a"/>
    <w:qFormat/>
    <w:pPr>
      <w:keepNext/>
      <w:spacing w:before="120" w:after="120"/>
      <w:jc w:val="both"/>
      <w:outlineLvl w:val="0"/>
    </w:pPr>
    <w:rPr>
      <w:b/>
      <w:sz w:val="24"/>
      <w:szCs w:val="20"/>
    </w:rPr>
  </w:style>
  <w:style w:type="paragraph" w:customStyle="1" w:styleId="affff1">
    <w:name w:val="Таблица текст"/>
    <w:basedOn w:val="a"/>
    <w:qFormat/>
    <w:pPr>
      <w:spacing w:before="40" w:after="40"/>
      <w:ind w:left="57" w:right="57"/>
    </w:pPr>
    <w:rPr>
      <w:sz w:val="24"/>
      <w:szCs w:val="26"/>
    </w:rPr>
  </w:style>
  <w:style w:type="paragraph" w:styleId="affff2">
    <w:name w:val="Normal (Web)"/>
    <w:basedOn w:val="a"/>
    <w:uiPriority w:val="99"/>
    <w:unhideWhenUsed/>
    <w:qFormat/>
    <w:pPr>
      <w:spacing w:beforeAutospacing="1" w:afterAutospacing="1"/>
    </w:pPr>
    <w:rPr>
      <w:sz w:val="24"/>
      <w:szCs w:val="24"/>
    </w:rPr>
  </w:style>
  <w:style w:type="paragraph" w:customStyle="1" w:styleId="1b">
    <w:name w:val="УРОВЕНЬ_1."/>
    <w:basedOn w:val="afff4"/>
    <w:qFormat/>
    <w:pPr>
      <w:keepNext/>
      <w:keepLines/>
      <w:spacing w:before="240" w:after="120" w:line="276" w:lineRule="auto"/>
      <w:ind w:left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"/>
    <w:unhideWhenUsed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unhideWhenUsed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unhideWhenUsed/>
    <w:pPr>
      <w:ind w:left="1680"/>
    </w:pPr>
    <w:rPr>
      <w:rFonts w:asciiTheme="minorHAnsi" w:hAnsiTheme="minorHAnsi" w:cstheme="minorHAnsi"/>
      <w:sz w:val="20"/>
      <w:szCs w:val="20"/>
    </w:rPr>
  </w:style>
  <w:style w:type="numbering" w:customStyle="1" w:styleId="1c">
    <w:name w:val="Стиль1"/>
    <w:uiPriority w:val="99"/>
    <w:qFormat/>
  </w:style>
  <w:style w:type="numbering" w:customStyle="1" w:styleId="2c">
    <w:name w:val="Стиль2"/>
    <w:uiPriority w:val="99"/>
    <w:qFormat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  <w:shd w:val="clear" w:color="537DC8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3F3" w:fill="DAE3F3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AE3F3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1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band1Vert">
      <w:tblPr/>
      <w:tcPr>
        <w:shd w:val="clear" w:color="A9BEE4" w:fill="A9BEE4" w:themeFill="accent1" w:themeFillTint="75"/>
      </w:tcPr>
    </w:tblStylePr>
    <w:tblStylePr w:type="band1Horz">
      <w:tblPr/>
      <w:tcPr>
        <w:shd w:val="clear" w:color="A9BEE4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5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band1Vert">
      <w:tblPr/>
      <w:tcPr>
        <w:shd w:val="clear" w:color="B3D0EB" w:fill="B3D0EB" w:themeFill="accent5" w:themeFillTint="75"/>
      </w:tcPr>
    </w:tblStylePr>
    <w:tblStylePr w:type="band1Horz">
      <w:tblPr/>
      <w:tcPr>
        <w:shd w:val="clear" w:color="B3D0EB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0B7E1" w:themeColor="accent1" w:themeTint="80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45A8D" w:themeColor="accent5" w:themeShade="95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5B9BD5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tblPr/>
      <w:tcPr>
        <w:shd w:val="clear" w:color="CFDBF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tblPr/>
      <w:tcPr>
        <w:shd w:val="clear" w:color="D5E5F4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BC2E5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bottom w:val="single" w:sz="4" w:space="0" w:color="5B9BD5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fill="4472C4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5"/>
          <w:bottom w:val="single" w:sz="12" w:space="0" w:color="FFFFFF" w:themeColor="light1"/>
        </w:tcBorders>
        <w:shd w:val="clear" w:color="9BC2E5" w:fill="9BC2E5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BC2E5" w:themeColor="accent5" w:themeTint="9A" w:themeShade="95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5B9BD5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B9BD5" w:fill="5B9BD5" w:themeFill="accent5"/>
      </w:tcPr>
    </w:tblStylePr>
    <w:tblStylePr w:type="lastRow">
      <w:rPr>
        <w:color w:val="F2F2F2"/>
        <w:sz w:val="22"/>
      </w:rPr>
      <w:tblPr/>
      <w:tcPr>
        <w:shd w:val="clear" w:color="5B9BD5" w:fill="5B9BD5" w:themeFill="accent5"/>
      </w:tcPr>
    </w:tblStylePr>
    <w:tblStylePr w:type="firstCol">
      <w:rPr>
        <w:color w:val="F2F2F2"/>
        <w:sz w:val="22"/>
      </w:rPr>
      <w:tblPr/>
      <w:tcPr>
        <w:shd w:val="clear" w:color="5B9BD5" w:fill="5B9BD5" w:themeFill="accent5"/>
      </w:tcPr>
    </w:tblStylePr>
    <w:tblStylePr w:type="lastCol">
      <w:rPr>
        <w:color w:val="F2F2F2"/>
        <w:sz w:val="22"/>
      </w:rPr>
      <w:tblPr/>
      <w:tcPr>
        <w:shd w:val="clear" w:color="5B9BD5" w:fill="5B9BD5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</w:tblPr>
    <w:tblStylePr w:type="fir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color w:val="F2F2F2"/>
        <w:sz w:val="22"/>
      </w:rPr>
      <w:tblPr/>
      <w:tcPr>
        <w:shd w:val="clear" w:color="5B9BD5" w:fill="5B9BD5" w:themeFill="accent5"/>
      </w:tcPr>
    </w:tblStylePr>
    <w:tblStylePr w:type="lastRow">
      <w:rPr>
        <w:color w:val="F2F2F2"/>
        <w:sz w:val="22"/>
      </w:rPr>
      <w:tblPr/>
      <w:tcPr>
        <w:shd w:val="clear" w:color="5B9BD5" w:fill="5B9BD5" w:themeFill="accent5"/>
      </w:tcPr>
    </w:tblStylePr>
    <w:tblStylePr w:type="firstCol">
      <w:rPr>
        <w:color w:val="F2F2F2"/>
        <w:sz w:val="22"/>
      </w:rPr>
      <w:tblPr/>
      <w:tcPr>
        <w:shd w:val="clear" w:color="5B9BD5" w:fill="5B9BD5" w:themeFill="accent5"/>
      </w:tcPr>
    </w:tblStylePr>
    <w:tblStylePr w:type="lastCol">
      <w:rPr>
        <w:color w:val="F2F2F2"/>
        <w:sz w:val="22"/>
      </w:rPr>
      <w:tblPr/>
      <w:tcPr>
        <w:shd w:val="clear" w:color="5B9BD5" w:fill="5B9BD5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affff3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d">
    <w:name w:val="Сетка таблицы1"/>
    <w:basedOn w:val="a1"/>
    <w:uiPriority w:val="39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f4">
    <w:name w:val="Hyperlink"/>
    <w:uiPriority w:val="99"/>
    <w:rsid w:val="009742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4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les.stroyinf.ru/Index2/1/4294849/4294849606.htm" TargetMode="External"/><Relationship Id="rId13" Type="http://schemas.openxmlformats.org/officeDocument/2006/relationships/hyperlink" Target="https://www.gsning.ru/index.php/yuridicheskaya-podderzhka/stroitelnye-normy-i-pravila-snip/129-snip-12-03-o-prinyatii-stroitelnykh-norm-i-pravil-rossijskoj-federatsii-bezopasnost-truda-v-stroitelstve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legalacts.ru/doc/federalnyi-zakon-ot-04051999-n-96-fz-ob/" TargetMode="External"/><Relationship Id="rId17" Type="http://schemas.openxmlformats.org/officeDocument/2006/relationships/hyperlink" Target="http://www.consultant.ru/document/cons_doc_LAW_19109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34823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galacts.ru/doc/FZ-ob-othodah-proizvodstva-i-potreblenij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egalacts.ru/doc/pot-rm-007-98-mezhotraslevye-pravila-po-okhrane-truda/" TargetMode="External"/><Relationship Id="rId10" Type="http://schemas.openxmlformats.org/officeDocument/2006/relationships/hyperlink" Target="https://normativ.kontur.ru/document?moduleId=1&amp;documentId=61397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files.stroyinf.ru/Index2/1/4294849/4294849606.htm" TargetMode="External"/><Relationship Id="rId14" Type="http://schemas.openxmlformats.org/officeDocument/2006/relationships/hyperlink" Target="https://www.gsning.ru/index.php/yuridicheskaya-podderzhka/stroitelnye-normy-i-pravila-snip/130-snip-12-03-bezopasnost-truda-v-stroitelstve-chast-2-stroitelnoe-proizvodstv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A18E1-5A1C-4CD1-8217-A6D8BBB7E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Дубок Владислав Вячеславович</cp:lastModifiedBy>
  <cp:revision>4</cp:revision>
  <dcterms:created xsi:type="dcterms:W3CDTF">2026-05-14T08:25:00Z</dcterms:created>
  <dcterms:modified xsi:type="dcterms:W3CDTF">2026-05-14T08:46:00Z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