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header4.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 xml:space="preserve">Договор поставки </w:t>
      </w:r>
    </w:p>
    <w:p>
      <w:pPr>
        <w:pStyle w:val="Normal"/>
        <w:shd w:val="clear" w:color="auto" w:fill="FFFFFF"/>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Каспийск</w:t>
        <w:tab/>
        <w:t xml:space="preserve">   «___» 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highlight w:val="lightGray"/>
          <w:lang w:eastAsia="en-US"/>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bookmarkStart w:id="0" w:name="_GoBack"/>
      <w:bookmarkEnd w:id="0"/>
    </w:p>
    <w:p>
      <w:pPr>
        <w:pStyle w:val="Normal"/>
        <w:tabs>
          <w:tab w:val="clear" w:pos="708"/>
          <w:tab w:val="left" w:pos="0" w:leader="none"/>
        </w:tabs>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s>
        <w:ind w:left="142" w:firstLine="567"/>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
          <w:bCs/>
          <w:color w:val="000000"/>
          <w:spacing w:val="-3"/>
          <w:sz w:val="26"/>
          <w:szCs w:val="26"/>
        </w:rPr>
        <w:t>канцтовары</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Филиала </w:t>
      </w:r>
      <w:r>
        <w:rPr>
          <w:bCs/>
          <w:sz w:val="24"/>
          <w:szCs w:val="24"/>
          <w:lang w:eastAsia="en-US"/>
        </w:rPr>
        <w:t>ПАО «РусГидро» - «Дагестанский филиал»</w:t>
      </w:r>
      <w:r>
        <w:rPr>
          <w:bCs/>
          <w:sz w:val="24"/>
          <w:szCs w:val="24"/>
        </w:rPr>
        <w:t>.</w:t>
      </w:r>
    </w:p>
    <w:p>
      <w:pPr>
        <w:pStyle w:val="Normal"/>
        <w:numPr>
          <w:ilvl w:val="1"/>
          <w:numId w:val="2"/>
        </w:numPr>
        <w:shd w:val="clear" w:color="auto" w:fill="FFFFFF"/>
        <w:tabs>
          <w:tab w:val="clear" w:pos="708"/>
          <w:tab w:val="left" w:pos="0" w:leader="none"/>
          <w:tab w:val="left" w:pos="1134" w:leader="none"/>
          <w:tab w:val="left" w:pos="1855" w:leader="none"/>
        </w:tabs>
        <w:ind w:left="0" w:firstLine="709"/>
        <w:jc w:val="both"/>
        <w:rPr>
          <w:bCs/>
          <w:sz w:val="24"/>
          <w:szCs w:val="24"/>
        </w:rPr>
      </w:pPr>
      <w:r>
        <w:rPr>
          <w:bCs/>
          <w:sz w:val="24"/>
          <w:szCs w:val="24"/>
        </w:rPr>
        <w:t xml:space="preserve">Место поставки Товара: </w:t>
      </w:r>
      <w:r>
        <w:rPr>
          <w:b/>
          <w:bCs/>
          <w:sz w:val="24"/>
          <w:szCs w:val="24"/>
          <w:lang w:eastAsia="en-US"/>
        </w:rPr>
        <w:t>Республика Дагестан,</w:t>
      </w:r>
      <w:r>
        <w:rPr>
          <w:b/>
          <w:sz w:val="24"/>
          <w:szCs w:val="24"/>
          <w:lang w:eastAsia="en-US"/>
        </w:rPr>
        <w:t xml:space="preserve"> город Каспийск,                                  ул. М. Халилова, д. 5</w:t>
      </w:r>
      <w:r>
        <w:rPr>
          <w:sz w:val="24"/>
          <w:szCs w:val="24"/>
          <w:lang w:eastAsia="en-US"/>
        </w:rPr>
        <w:t xml:space="preserve"> </w:t>
      </w:r>
      <w:r>
        <w:rPr>
          <w:bCs/>
          <w:sz w:val="24"/>
          <w:szCs w:val="24"/>
          <w:lang w:eastAsia="en-US"/>
        </w:rPr>
        <w:t>(далее – «Место поставки»).</w:t>
      </w:r>
      <w:r>
        <w:rPr>
          <w:sz w:val="24"/>
          <w:szCs w:val="24"/>
        </w:rPr>
        <w:t xml:space="preserve"> </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
          <w:bCs/>
          <w:sz w:val="24"/>
          <w:szCs w:val="24"/>
        </w:rPr>
      </w:pPr>
      <w:r>
        <w:rPr>
          <w:bCs/>
          <w:sz w:val="24"/>
          <w:szCs w:val="24"/>
        </w:rPr>
        <w:t xml:space="preserve">Начало – </w:t>
      </w:r>
      <w:r>
        <w:rPr>
          <w:b/>
          <w:bCs/>
          <w:sz w:val="24"/>
          <w:szCs w:val="24"/>
          <w:lang w:eastAsia="en-US"/>
        </w:rPr>
        <w:t>_____________</w:t>
      </w:r>
      <w:r>
        <w:rPr>
          <w:b/>
          <w:bCs/>
          <w:sz w:val="24"/>
          <w:szCs w:val="24"/>
        </w:rPr>
        <w:t>.</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«__</w:t>
      </w:r>
      <w:r>
        <w:rPr>
          <w:b/>
          <w:bCs/>
          <w:sz w:val="24"/>
          <w:szCs w:val="24"/>
        </w:rPr>
        <w:t>» _______ ______г.</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8"/>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8"/>
          <w:tab w:val="left" w:pos="1418" w:leader="none"/>
        </w:tabs>
        <w:ind w:left="0" w:firstLine="709"/>
        <w:jc w:val="both"/>
        <w:rPr>
          <w:bCs/>
          <w:sz w:val="24"/>
          <w:szCs w:val="24"/>
        </w:rPr>
      </w:pPr>
      <w:r>
        <w:rPr>
          <w:bCs/>
          <w:sz w:val="24"/>
          <w:szCs w:val="24"/>
        </w:rPr>
        <w:t>транспортировку Товара до Места поставки, погрузку, разгрузку,</w:t>
      </w:r>
      <w:r>
        <w:rPr>
          <w:bCs/>
          <w:sz w:val="24"/>
          <w:szCs w:val="24"/>
          <w:shd w:fill="FFFFFF" w:val="clear"/>
        </w:rPr>
        <w:t xml:space="preserve"> </w:t>
      </w:r>
      <w:r>
        <w:rPr>
          <w:bCs/>
          <w:sz w:val="24"/>
          <w:szCs w:val="24"/>
        </w:rPr>
        <w:t xml:space="preserve">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Авансовые платежи за каждую партию Товара в размере 30 (тридцати) процентов от стоимости соответствующей партии Товара выплачиваются Поставщику и при условии получения Покупателем уведомления от Поставщика о начале изготовления партии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sz w:val="24"/>
          <w:szCs w:val="24"/>
          <w:vertAlign w:val="superscript"/>
        </w:rPr>
        <w:t xml:space="preserve"> </w:t>
      </w:r>
      <w:r>
        <w:rPr>
          <w:sz w:val="24"/>
          <w:szCs w:val="24"/>
        </w:rPr>
        <w:t>партии Товара, и с учетом пунктов 2.4.1, 2.4.3 Договора.</w:t>
      </w:r>
    </w:p>
    <w:p>
      <w:pPr>
        <w:pStyle w:val="Norma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Последующие платежи в размере 70 % (семидесяти процентов) от стоимости партии Товара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jc w:val="both"/>
        <w:rPr>
          <w:sz w:val="24"/>
          <w:szCs w:val="24"/>
        </w:rPr>
      </w:pPr>
      <w:r>
        <w:rPr>
          <w:sz w:val="24"/>
          <w:szCs w:val="24"/>
        </w:rPr>
        <w:t>2.8.</w:t>
      </w:r>
      <w:r>
        <w:rPr/>
        <w:t xml:space="preserve"> </w:t>
      </w: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pPr>
        <w:pStyle w:val="Normal"/>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8"/>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8"/>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8"/>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Погрузка, доставка осуществляется Поставщиком. Стоимость погрузки, доставки,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36 (тридцать)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
        </w:numPr>
        <w:tabs>
          <w:tab w:val="clear" w:pos="708"/>
          <w:tab w:val="left" w:pos="1419" w:leader="none"/>
        </w:tabs>
        <w:ind w:left="0" w:firstLine="851"/>
        <w:jc w:val="both"/>
        <w:rPr>
          <w:bCs/>
          <w:sz w:val="24"/>
          <w:szCs w:val="24"/>
        </w:rPr>
      </w:pPr>
      <w:r>
        <w:rPr>
          <w:bCs/>
          <w:sz w:val="24"/>
          <w:szCs w:val="24"/>
        </w:rPr>
        <w:t>В случае нарушения Покупателем сроков оплаты поставленного товара,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851" w:leader="none"/>
          <w:tab w:val="left" w:pos="1276" w:leader="none"/>
          <w:tab w:val="left" w:pos="1418"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8"/>
          <w:tab w:val="left" w:pos="851" w:leader="none"/>
          <w:tab w:val="left" w:pos="1276" w:leader="none"/>
          <w:tab w:val="left" w:pos="1418"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8"/>
          <w:tab w:val="left" w:pos="851" w:leader="none"/>
          <w:tab w:val="left" w:pos="1276" w:leader="none"/>
          <w:tab w:val="left" w:pos="1418"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8"/>
          <w:tab w:val="left" w:pos="851" w:leader="none"/>
          <w:tab w:val="left" w:pos="1276" w:leader="none"/>
          <w:tab w:val="left" w:pos="1418"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8"/>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 w:val="left" w:pos="1701"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134" w:leader="none"/>
          <w:tab w:val="left" w:pos="1701"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8"/>
          <w:tab w:val="left" w:pos="0" w:leader="none"/>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Республике Дагестан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w:t>
      </w:r>
      <w:r>
        <w:rPr>
          <w:bCs/>
          <w:sz w:val="24"/>
          <w:szCs w:val="24"/>
          <w:highlight w:val="lightGray"/>
          <w:lang w:val="en-US"/>
        </w:rPr>
        <w:t>3</w:t>
      </w:r>
      <w:r>
        <w:rPr>
          <w:bCs/>
          <w:sz w:val="24"/>
          <w:szCs w:val="24"/>
          <w:highlight w:val="lightGray"/>
        </w:rPr>
        <w:t>.8</w:t>
      </w:r>
      <w:r>
        <w:rPr>
          <w:bCs/>
          <w:sz w:val="24"/>
          <w:szCs w:val="24"/>
        </w:rPr>
        <w:t xml:space="preserve">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8"/>
          <w:tab w:val="left" w:pos="0" w:leader="none"/>
          <w:tab w:val="left" w:pos="1418" w:leader="none"/>
        </w:tabs>
        <w:ind w:left="141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418" w:leader="none"/>
          <w:tab w:val="left" w:pos="1851"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2"/>
        </w:numPr>
        <w:tabs>
          <w:tab w:val="clear" w:pos="708"/>
          <w:tab w:val="left" w:pos="142" w:leader="none"/>
          <w:tab w:val="left" w:pos="1419"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8"/>
          <w:tab w:val="left" w:pos="142" w:leader="none"/>
          <w:tab w:val="left" w:pos="1419"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Pr>
          <w:sz w:val="24"/>
          <w:szCs w:val="24"/>
          <w:highlight w:val="lightGray"/>
        </w:rPr>
        <w:t>3.7</w:t>
      </w:r>
      <w:r>
        <w:rPr>
          <w:sz w:val="24"/>
          <w:szCs w:val="24"/>
        </w:rPr>
        <w:t xml:space="preserve">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8"/>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8"/>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8"/>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2"/>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284" w:leader="none"/>
        </w:tabs>
        <w:spacing w:lineRule="auto" w:line="259" w:before="0" w:after="0"/>
        <w:ind w:left="360" w:hanging="0"/>
        <w:contextualSpacing/>
        <w:rPr>
          <w:b/>
          <w:bCs/>
          <w:sz w:val="24"/>
          <w:szCs w:val="24"/>
        </w:rPr>
      </w:pPr>
      <w:r>
        <w:rPr>
          <w:b/>
          <w:bCs/>
          <w:sz w:val="24"/>
          <w:szCs w:val="24"/>
        </w:rPr>
      </w:r>
    </w:p>
    <w:p>
      <w:pPr>
        <w:pStyle w:val="Normal"/>
        <w:widowControl/>
        <w:numPr>
          <w:ilvl w:val="0"/>
          <w:numId w:val="2"/>
        </w:numPr>
        <w:shd w:val="clear" w:color="auto" w:fill="FFFFFF"/>
        <w:tabs>
          <w:tab w:val="clear" w:pos="708"/>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bookmarkEnd w:id="11"/>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3"/>
        <w:gridCol w:w="145"/>
        <w:gridCol w:w="4641"/>
        <w:gridCol w:w="321"/>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7"/>
        <w:gridCol w:w="388"/>
        <w:gridCol w:w="602"/>
        <w:gridCol w:w="611"/>
        <w:gridCol w:w="612"/>
        <w:gridCol w:w="772"/>
        <w:gridCol w:w="729"/>
        <w:gridCol w:w="619"/>
        <w:gridCol w:w="731"/>
        <w:gridCol w:w="690"/>
        <w:gridCol w:w="513"/>
        <w:gridCol w:w="645"/>
        <w:gridCol w:w="551"/>
        <w:gridCol w:w="514"/>
        <w:gridCol w:w="715"/>
        <w:gridCol w:w="485"/>
      </w:tblGrid>
      <w:tr>
        <w:trPr>
          <w:trHeight w:val="526" w:hRule="atLeast"/>
        </w:trPr>
        <w:tc>
          <w:tcPr>
            <w:tcW w:w="4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4"/>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0"/>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widowControl/>
        <w:jc w:val="center"/>
        <w:rPr>
          <w:b/>
          <w:sz w:val="24"/>
          <w:szCs w:val="24"/>
        </w:rPr>
      </w:pPr>
      <w:r>
        <w:rPr>
          <w:b/>
          <w:sz w:val="24"/>
          <w:szCs w:val="24"/>
        </w:rPr>
      </w:r>
    </w:p>
    <w:p>
      <w:pPr>
        <w:pStyle w:val="Normal"/>
        <w:suppressAutoHyphens w:val="true"/>
        <w:ind w:right="96" w:firstLine="5103"/>
        <w:rPr>
          <w:sz w:val="22"/>
          <w:szCs w:val="22"/>
        </w:rPr>
      </w:pPr>
      <w:r>
        <w:rPr>
          <w:sz w:val="22"/>
          <w:szCs w:val="22"/>
        </w:rPr>
        <w:t>Приложение № 3</w:t>
      </w:r>
    </w:p>
    <w:p>
      <w:pPr>
        <w:pStyle w:val="Normal"/>
        <w:suppressAutoHyphens w:val="true"/>
        <w:ind w:right="96" w:firstLine="5103"/>
        <w:rPr>
          <w:sz w:val="22"/>
          <w:szCs w:val="22"/>
        </w:rPr>
      </w:pPr>
      <w:r>
        <w:rPr>
          <w:sz w:val="22"/>
          <w:szCs w:val="22"/>
        </w:rPr>
        <w:t>к Договору поставки</w:t>
      </w:r>
    </w:p>
    <w:p>
      <w:pPr>
        <w:pStyle w:val="Normal"/>
        <w:suppressAutoHyphens w:val="true"/>
        <w:ind w:right="96" w:firstLine="5103"/>
        <w:rPr>
          <w:sz w:val="22"/>
          <w:szCs w:val="22"/>
        </w:rPr>
      </w:pPr>
      <w:r>
        <w:rPr>
          <w:sz w:val="22"/>
          <w:szCs w:val="22"/>
        </w:rPr>
        <w:t>от «____» __________ 20 _ г. № ____</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6"/>
        <w:gridCol w:w="1841"/>
        <w:gridCol w:w="1844"/>
        <w:gridCol w:w="991"/>
        <w:gridCol w:w="1135"/>
        <w:gridCol w:w="991"/>
        <w:gridCol w:w="994"/>
        <w:gridCol w:w="1130"/>
      </w:tblGrid>
      <w:tr>
        <w:trPr>
          <w:trHeight w:val="230" w:hRule="atLeast"/>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 xml:space="preserve">партии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Товара (партии Товара)</w:t>
            </w:r>
          </w:p>
        </w:tc>
        <w:tc>
          <w:tcPr>
            <w:tcW w:w="18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Сроки поставки</w:t>
            </w:r>
          </w:p>
          <w:p>
            <w:pPr>
              <w:pStyle w:val="Normal"/>
              <w:widowControl w:val="false"/>
              <w:jc w:val="center"/>
              <w:rPr/>
            </w:pPr>
            <w:r>
              <w:rPr/>
              <w:t xml:space="preserve"> </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w:t>
            </w:r>
          </w:p>
        </w:tc>
        <w:tc>
          <w:tcPr>
            <w:tcW w:w="9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 руб.</w:t>
            </w:r>
          </w:p>
        </w:tc>
        <w:tc>
          <w:tcPr>
            <w:tcW w:w="11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партии, руб. с НДС</w:t>
            </w:r>
          </w:p>
        </w:tc>
      </w:tr>
      <w:tr>
        <w:trPr>
          <w:trHeight w:val="908" w:hRule="atLeast"/>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w:t>
            </w:r>
          </w:p>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без НДС</w:t>
            </w:r>
          </w:p>
        </w:tc>
        <w:tc>
          <w:tcPr>
            <w:tcW w:w="9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02"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Всего по Договору:</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20</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t>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8"/>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8"/>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1ae2"/>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71ae2"/>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71ae2"/>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71ae2"/>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71ae2"/>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71ae2"/>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71ae2"/>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71ae2"/>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71ae2"/>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71ae2"/>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71ae2"/>
    <w:rPr>
      <w:rFonts w:ascii="Times New Roman" w:hAnsi="Times New Roman" w:eastAsia="Times New Roman" w:cs="Times New Roman"/>
      <w:sz w:val="20"/>
      <w:szCs w:val="20"/>
      <w:lang w:eastAsia="ru-RU"/>
    </w:rPr>
  </w:style>
  <w:style w:type="character" w:styleId="Pagenumber">
    <w:name w:val="page number"/>
    <w:basedOn w:val="DefaultParagraphFont"/>
    <w:qFormat/>
    <w:rsid w:val="00871ae2"/>
    <w:rPr/>
  </w:style>
  <w:style w:type="character" w:styleId="31" w:customStyle="1">
    <w:name w:val="Основной текст 3 Знак"/>
    <w:basedOn w:val="DefaultParagraphFont"/>
    <w:link w:val="BodyText3"/>
    <w:qFormat/>
    <w:rsid w:val="00871ae2"/>
    <w:rPr>
      <w:rFonts w:ascii="Times New Roman" w:hAnsi="Times New Roman" w:eastAsia="Times New Roman" w:cs="Times New Roman"/>
      <w:sz w:val="16"/>
      <w:szCs w:val="16"/>
      <w:lang w:val="x-none" w:eastAsia="x-none"/>
    </w:rPr>
  </w:style>
  <w:style w:type="character" w:styleId="Annotationreference">
    <w:name w:val="annotation reference"/>
    <w:qFormat/>
    <w:rsid w:val="00871ae2"/>
    <w:rPr>
      <w:sz w:val="16"/>
      <w:szCs w:val="16"/>
    </w:rPr>
  </w:style>
  <w:style w:type="character" w:styleId="Style11" w:customStyle="1">
    <w:name w:val="Текст примечания Знак"/>
    <w:basedOn w:val="DefaultParagraphFont"/>
    <w:link w:val="Annotationtext"/>
    <w:qFormat/>
    <w:rsid w:val="00871ae2"/>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71ae2"/>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71ae2"/>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71ae2"/>
    <w:rPr>
      <w:rFonts w:cs="Times New Roman"/>
      <w:b/>
      <w:bCs/>
      <w:i/>
      <w:iCs/>
      <w:shd w:fill="FFFF99" w:val="clear"/>
    </w:rPr>
  </w:style>
  <w:style w:type="character" w:styleId="Style15" w:customStyle="1">
    <w:name w:val="Текст сноски Знак"/>
    <w:basedOn w:val="DefaultParagraphFont"/>
    <w:uiPriority w:val="99"/>
    <w:qFormat/>
    <w:rsid w:val="00871ae2"/>
    <w:rPr>
      <w:rFonts w:ascii="Times New Roman" w:hAnsi="Times New Roman" w:eastAsia="Times New Roman" w:cs="Times New Roman"/>
      <w:sz w:val="20"/>
      <w:szCs w:val="20"/>
      <w:lang w:eastAsia="ru-RU"/>
    </w:rPr>
  </w:style>
  <w:style w:type="character" w:styleId="Style16">
    <w:name w:val="Символ сноски"/>
    <w:uiPriority w:val="99"/>
    <w:qFormat/>
    <w:rsid w:val="00871ae2"/>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71ae2"/>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71ae2"/>
    <w:rPr>
      <w:rFonts w:ascii="Times New Roman" w:hAnsi="Times New Roman" w:eastAsia="Times New Roman" w:cs="Times New Roman"/>
      <w:sz w:val="20"/>
      <w:szCs w:val="20"/>
      <w:lang w:eastAsia="ru-RU"/>
    </w:rPr>
  </w:style>
  <w:style w:type="character" w:styleId="Hyperlink">
    <w:name w:val="Hyperlink"/>
    <w:rsid w:val="00871ae2"/>
    <w:rPr>
      <w:color w:val="0000FF"/>
      <w:u w:val="single"/>
    </w:rPr>
  </w:style>
  <w:style w:type="character" w:styleId="Style19" w:customStyle="1">
    <w:name w:val="Абзац списка Знак"/>
    <w:link w:val="ListParagraph"/>
    <w:uiPriority w:val="34"/>
    <w:qFormat/>
    <w:locked/>
    <w:rsid w:val="00871ae2"/>
    <w:rPr>
      <w:rFonts w:ascii="Times New Roman" w:hAnsi="Times New Roman" w:eastAsia="Times New Roman" w:cs="Times New Roman"/>
      <w:sz w:val="20"/>
      <w:szCs w:val="20"/>
      <w:lang w:eastAsia="ru-RU"/>
    </w:rPr>
  </w:style>
  <w:style w:type="character" w:styleId="Style20">
    <w:name w:val="Символ концевой сноски"/>
    <w:qForma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71ae2"/>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71ae2"/>
    <w:pPr>
      <w:jc w:val="center"/>
    </w:pPr>
    <w:rPr>
      <w:b/>
      <w:bCs/>
      <w:sz w:val="24"/>
      <w:szCs w:val="24"/>
    </w:rPr>
  </w:style>
  <w:style w:type="paragraph" w:styleId="Style23" w:customStyle="1">
    <w:name w:val="Таблицы (моноширинный)"/>
    <w:basedOn w:val="Normal"/>
    <w:next w:val="Normal"/>
    <w:qFormat/>
    <w:rsid w:val="00871ae2"/>
    <w:pPr>
      <w:jc w:val="both"/>
    </w:pPr>
    <w:rPr>
      <w:rFonts w:ascii="Courier New" w:hAnsi="Courier New" w:cs="Courier New"/>
    </w:rPr>
  </w:style>
  <w:style w:type="paragraph" w:styleId="BodyTextIndent2">
    <w:name w:val="Body Text Indent 2"/>
    <w:basedOn w:val="Normal"/>
    <w:link w:val="2"/>
    <w:qFormat/>
    <w:rsid w:val="00871ae2"/>
    <w:pPr>
      <w:ind w:left="1843" w:hanging="0"/>
      <w:jc w:val="both"/>
    </w:pPr>
    <w:rPr>
      <w:sz w:val="24"/>
    </w:rPr>
  </w:style>
  <w:style w:type="paragraph" w:styleId="BalloonText">
    <w:name w:val="Balloon Text"/>
    <w:basedOn w:val="Normal"/>
    <w:link w:val="Style8"/>
    <w:semiHidden/>
    <w:qFormat/>
    <w:rsid w:val="00871ae2"/>
    <w:pPr/>
    <w:rPr>
      <w:rFonts w:ascii="Tahoma" w:hAnsi="Tahoma" w:cs="Tahoma"/>
      <w:sz w:val="16"/>
      <w:szCs w:val="16"/>
    </w:rPr>
  </w:style>
  <w:style w:type="paragraph" w:styleId="BodyText2">
    <w:name w:val="Body Text 2"/>
    <w:basedOn w:val="Normal"/>
    <w:link w:val="21"/>
    <w:qFormat/>
    <w:rsid w:val="00871ae2"/>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71ae2"/>
    <w:pPr>
      <w:tabs>
        <w:tab w:val="clear" w:pos="708"/>
        <w:tab w:val="center" w:pos="4677" w:leader="none"/>
        <w:tab w:val="right" w:pos="9355" w:leader="none"/>
      </w:tabs>
    </w:pPr>
    <w:rPr/>
  </w:style>
  <w:style w:type="paragraph" w:styleId="BodyText3">
    <w:name w:val="Body Text 3"/>
    <w:basedOn w:val="Normal"/>
    <w:link w:val="31"/>
    <w:qFormat/>
    <w:rsid w:val="00871ae2"/>
    <w:pPr>
      <w:spacing w:before="0" w:after="120"/>
    </w:pPr>
    <w:rPr>
      <w:sz w:val="16"/>
      <w:szCs w:val="16"/>
      <w:lang w:val="x-none" w:eastAsia="x-none"/>
    </w:rPr>
  </w:style>
  <w:style w:type="paragraph" w:styleId="Annotationtext">
    <w:name w:val="annotation text"/>
    <w:basedOn w:val="Normal"/>
    <w:link w:val="Style11"/>
    <w:qFormat/>
    <w:rsid w:val="00871ae2"/>
    <w:pPr/>
    <w:rPr/>
  </w:style>
  <w:style w:type="paragraph" w:styleId="Annotationsubject">
    <w:name w:val="annotation subject"/>
    <w:basedOn w:val="Annotationtext"/>
    <w:next w:val="Annotationtext"/>
    <w:link w:val="Style12"/>
    <w:qFormat/>
    <w:rsid w:val="00871ae2"/>
    <w:pPr/>
    <w:rPr>
      <w:b/>
      <w:bCs/>
      <w:lang w:val="x-none" w:eastAsia="x-none"/>
    </w:rPr>
  </w:style>
  <w:style w:type="paragraph" w:styleId="ListParagraph">
    <w:name w:val="List Paragraph"/>
    <w:basedOn w:val="Normal"/>
    <w:link w:val="Style19"/>
    <w:uiPriority w:val="34"/>
    <w:qFormat/>
    <w:rsid w:val="00871ae2"/>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71ae2"/>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71ae2"/>
    <w:pPr>
      <w:widowControl/>
      <w:tabs>
        <w:tab w:val="clear" w:pos="708"/>
        <w:tab w:val="left" w:pos="360" w:leader="none"/>
      </w:tabs>
      <w:jc w:val="both"/>
    </w:pPr>
    <w:rPr>
      <w:rFonts w:ascii="Arial" w:hAnsi="Arial"/>
    </w:rPr>
  </w:style>
  <w:style w:type="paragraph" w:styleId="ConsNormal" w:customStyle="1">
    <w:name w:val="ConsNormal"/>
    <w:qFormat/>
    <w:rsid w:val="00871ae2"/>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71ae2"/>
    <w:pPr>
      <w:spacing w:before="0" w:after="120"/>
      <w:ind w:left="283" w:hanging="0"/>
    </w:pPr>
    <w:rPr/>
  </w:style>
  <w:style w:type="paragraph" w:styleId="Style27" w:customStyle="1">
    <w:name w:val="Знак"/>
    <w:basedOn w:val="Normal"/>
    <w:qFormat/>
    <w:rsid w:val="00871ae2"/>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71ae2"/>
    <w:pPr/>
    <w:rPr/>
  </w:style>
  <w:style w:type="paragraph" w:styleId="ListBullet3">
    <w:name w:val="List Bullet 3"/>
    <w:basedOn w:val="Normal"/>
    <w:uiPriority w:val="99"/>
    <w:unhideWhenUsed/>
    <w:qFormat/>
    <w:rsid w:val="00871ae2"/>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71ae2"/>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71ae2"/>
    <w:pPr>
      <w:shd w:val="clear" w:color="auto" w:fill="000080"/>
    </w:pPr>
    <w:rPr>
      <w:rFonts w:ascii="Tahoma" w:hAnsi="Tahoma" w:cs="Tahoma"/>
    </w:rPr>
  </w:style>
  <w:style w:type="paragraph" w:styleId="Revision">
    <w:name w:val="Revision"/>
    <w:uiPriority w:val="99"/>
    <w:semiHidden/>
    <w:qFormat/>
    <w:rsid w:val="00871ae2"/>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71ae2"/>
    <w:pPr>
      <w:tabs>
        <w:tab w:val="clear" w:pos="708"/>
        <w:tab w:val="center" w:pos="4677" w:leader="none"/>
        <w:tab w:val="right" w:pos="9355" w:leader="none"/>
      </w:tabs>
    </w:pPr>
    <w:rPr/>
  </w:style>
  <w:style w:type="paragraph" w:styleId="Style28" w:customStyle="1">
    <w:name w:val="Пункт договора"/>
    <w:basedOn w:val="Normal"/>
    <w:qFormat/>
    <w:rsid w:val="00871ae2"/>
    <w:pPr>
      <w:jc w:val="both"/>
    </w:pPr>
    <w:rPr>
      <w:rFonts w:ascii="Arial" w:hAnsi="Arial"/>
    </w:rPr>
  </w:style>
  <w:style w:type="paragraph" w:styleId="11" w:customStyle="1">
    <w:name w:val="Знак Знак Знак Знак Знак Знак Знак Знак Знак1"/>
    <w:basedOn w:val="Normal"/>
    <w:qFormat/>
    <w:rsid w:val="00871ae2"/>
    <w:pPr>
      <w:widowControl/>
      <w:spacing w:lineRule="exact" w:line="240" w:before="0" w:after="160"/>
      <w:jc w:val="both"/>
    </w:pPr>
    <w:rPr>
      <w:rFonts w:ascii="Verdana" w:hAnsi="Verdana"/>
      <w:sz w:val="22"/>
      <w:lang w:val="en-US" w:eastAsia="en-US"/>
    </w:rPr>
  </w:style>
  <w:style w:type="paragraph" w:styleId="12" w:customStyle="1">
    <w:name w:val="Обычный1"/>
    <w:qFormat/>
    <w:rsid w:val="00871ae2"/>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71ae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71ae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AlterOffice/3.4.0.9$Linux_X86_64 LibreOffice_project/b8daf9e823b1a5463a2f48435ddc2e8696e7d4fc</Application>
  <AppVersion>15.0000</AppVersion>
  <Pages>18</Pages>
  <Words>6883</Words>
  <Characters>49149</Characters>
  <CharactersWithSpaces>55783</CharactersWithSpaces>
  <Paragraphs>349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2023-06-13T07:28:00Z</dcterms:created>
  <dc:creator>Мирзоева Тамила Рамазановна</dc:creator>
  <dc:description/>
  <dc:language>ru-RU</dc:language>
  <cp:lastModifiedBy>Альбина Муратовна Саидова</cp:lastModifiedBy>
  <dcterms:modified xsi:type="dcterms:W3CDTF">2026-04-27T10:39:05Z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