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30" w:after="30"/>
        <w:jc w:val="right"/>
        <w:rPr>
          <w:rStyle w:val="Style13"/>
          <w:b/>
          <w:color w:val="auto"/>
          <w:sz w:val="24"/>
          <w:szCs w:val="24"/>
        </w:rPr>
      </w:pPr>
      <w:r>
        <w:rPr/>
        <w:t xml:space="preserve">                                   </w:t>
      </w:r>
    </w:p>
    <w:p>
      <w:pPr>
        <w:pStyle w:val="14"/>
        <w:shd w:val="clear" w:color="auto" w:fill="auto"/>
        <w:spacing w:lineRule="auto" w:line="240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>
          <w:b/>
          <w:bCs/>
        </w:rPr>
      </w:pPr>
      <w:r>
        <w:rPr>
          <w:b/>
          <w:bCs/>
        </w:rPr>
        <w:t>Технические требования на оказание услуг</w:t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  <w:t xml:space="preserve"> </w:t>
      </w:r>
      <w:r>
        <w:rPr/>
        <w:t xml:space="preserve">ОКПД 2: </w:t>
      </w:r>
      <w:r>
        <w:rPr/>
        <w:t>71.12.4</w:t>
      </w:r>
      <w:r>
        <w:rPr/>
        <w:t xml:space="preserve">  </w:t>
      </w:r>
      <w:r>
        <w:rPr/>
        <w:t>Оказание услуг на проведение</w:t>
      </w:r>
      <w:r>
        <w:rPr/>
        <w:t xml:space="preserve"> технического обслуживания и метрологической калибровки средств измерений лаборатории неразрушающего контроля для нужд Кубанского филиала в г. Невинномысск.</w:t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Style33"/>
        <w:shd w:val="clear" w:color="auto" w:fill="auto"/>
        <w:spacing w:lineRule="auto" w:line="240"/>
        <w:jc w:val="center"/>
        <w:rPr>
          <w:highlight w:val="none"/>
          <w:shd w:fill="FFFF00" w:val="clear"/>
        </w:rPr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br w:type="page"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tabs>
          <w:tab w:val="clear" w:pos="708"/>
          <w:tab w:val="left" w:pos="7797" w:leader="none"/>
          <w:tab w:val="left" w:pos="8080" w:leader="none"/>
          <w:tab w:val="left" w:pos="8505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1. Общие сведения ………………………………………………………………….. ………………………3</w:t>
      </w:r>
    </w:p>
    <w:p>
      <w:pPr>
        <w:pStyle w:val="Normal"/>
        <w:tabs>
          <w:tab w:val="clear" w:pos="708"/>
          <w:tab w:val="left" w:pos="7797" w:leader="none"/>
          <w:tab w:val="left" w:pos="8080" w:leader="none"/>
          <w:tab w:val="left" w:pos="8505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1.1. Наименование закупаемой продукции ……………………………………. ………………………….3</w:t>
      </w:r>
    </w:p>
    <w:p>
      <w:pPr>
        <w:pStyle w:val="Normal"/>
        <w:tabs>
          <w:tab w:val="clear" w:pos="708"/>
          <w:tab w:val="left" w:pos="7797" w:leader="none"/>
          <w:tab w:val="left" w:pos="8080" w:leader="none"/>
          <w:tab w:val="left" w:pos="8505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1.2. Цель оказания услуг …………………………………………………………………………………….3</w:t>
      </w:r>
    </w:p>
    <w:p>
      <w:pPr>
        <w:pStyle w:val="14"/>
        <w:spacing w:lineRule="auto" w:line="240"/>
        <w:jc w:val="both"/>
        <w:rPr/>
      </w:pPr>
      <w:r>
        <w:rPr>
          <w:b w:val="false"/>
          <w:bCs w:val="false"/>
          <w:sz w:val="24"/>
          <w:szCs w:val="24"/>
        </w:rPr>
        <w:t>1.3. Существующее положение……………………………………………………………………………...3</w:t>
      </w:r>
    </w:p>
    <w:p>
      <w:pPr>
        <w:pStyle w:val="14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8222" w:leader="none"/>
          <w:tab w:val="left" w:pos="836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Таблица 1. Перечень объектов заказчика ………………………………………………………………….3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  <w:szCs w:val="24"/>
        </w:rPr>
        <w:t>2. Требования к продукции …………………………………………………………………………………3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2.1. Требования к объёмам и срокам оказания услуг …………………………..…………………………3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2.1.1. Требования к перечню и объёму услуг ……………………………………………………………...3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Таблица 2. Перечень и объём оказываемых услуг ………………………………………………………...4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2.1.2. Требования к срокам оказания услуг ………………………………………………………………..4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Таблица 3. Требования к срокам оказания услуг ………………………………………………………….4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2.2. Требования к качеству услуг …………………………………………………………………………..5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rFonts w:ascii="Times New Roman" w:hAnsi="Times New Roman"/>
          <w:sz w:val="24"/>
          <w:szCs w:val="24"/>
        </w:rPr>
        <w:t>Таблица 4. Требования к качеству услуг …………………………………………………………………..5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lineRule="auto" w:line="240"/>
        <w:rPr>
          <w:rFonts w:ascii="Calibri" w:hAnsi="Calibri" w:eastAsia="" w:cs="" w:asciiTheme="minorHAnsi" w:cstheme="minorBidi" w:eastAsiaTheme="minorEastAsia" w:hAnsiTheme="minorHAnsi"/>
          <w:b/>
          <w:bCs/>
        </w:rPr>
      </w:pPr>
      <w:r>
        <w:rPr>
          <w:rFonts w:eastAsia="" w:cs="" w:cstheme="minorBidi" w:eastAsiaTheme="minorEastAsia" w:ascii="Calibri" w:hAnsi="Calibri"/>
          <w:b/>
          <w:bCs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eastAsiaTheme="minorEastAsia"/>
          <w:b/>
          <w:bCs/>
          <w:sz w:val="28"/>
          <w:szCs w:val="28"/>
        </w:rPr>
      </w:pPr>
      <w:r>
        <w:rPr>
          <w:rFonts w:eastAsia="" w:eastAsiaTheme="minorEastAsia"/>
          <w:b/>
          <w:bCs/>
          <w:sz w:val="28"/>
          <w:szCs w:val="28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eastAsiaTheme="minorEastAsia"/>
          <w:b/>
          <w:bCs/>
          <w:sz w:val="28"/>
          <w:szCs w:val="28"/>
        </w:rPr>
      </w:pPr>
      <w:r>
        <w:rPr>
          <w:rFonts w:eastAsia="" w:eastAsiaTheme="minorEastAsia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14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4"/>
        <w:shd w:val="clear" w:color="auto" w:fill="auto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</w:p>
    <w:p>
      <w:pPr>
        <w:pStyle w:val="14"/>
        <w:tabs>
          <w:tab w:val="clear" w:pos="708"/>
          <w:tab w:val="left" w:pos="42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4"/>
        <w:tabs>
          <w:tab w:val="clear" w:pos="708"/>
          <w:tab w:val="left" w:pos="42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1.1. Наименование закупаемой продукции.</w:t>
      </w:r>
    </w:p>
    <w:p>
      <w:pPr>
        <w:pStyle w:val="14"/>
        <w:spacing w:lineRule="auto" w:line="240"/>
        <w:jc w:val="both"/>
        <w:rPr/>
      </w:pPr>
      <w:r>
        <w:rPr>
          <w:sz w:val="24"/>
          <w:szCs w:val="24"/>
        </w:rPr>
        <w:t xml:space="preserve">ОКПД 2: </w:t>
      </w:r>
      <w:r>
        <w:rPr>
          <w:sz w:val="24"/>
          <w:szCs w:val="24"/>
        </w:rPr>
        <w:t>71.12.4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Оказание услуг на проведение</w:t>
      </w:r>
      <w:r>
        <w:rPr>
          <w:sz w:val="24"/>
          <w:szCs w:val="24"/>
        </w:rPr>
        <w:t xml:space="preserve"> технического обслуживания и метрологической калибровки средств измерений лаборатории неразрушающего контроля для нужд Кубанского филиала в г. Невинномысск.</w:t>
      </w:r>
    </w:p>
    <w:p>
      <w:pPr>
        <w:pStyle w:val="14"/>
        <w:tabs>
          <w:tab w:val="clear" w:pos="708"/>
          <w:tab w:val="left" w:pos="426" w:leader="none"/>
        </w:tabs>
        <w:jc w:val="both"/>
        <w:rPr/>
      </w:pPr>
      <w:r>
        <w:rPr>
          <w:b/>
          <w:sz w:val="24"/>
          <w:szCs w:val="24"/>
        </w:rPr>
        <w:t xml:space="preserve">1.2. Цель оказания услуг. </w:t>
      </w:r>
    </w:p>
    <w:p>
      <w:pPr>
        <w:pStyle w:val="14"/>
        <w:spacing w:lineRule="auto" w:line="240"/>
        <w:jc w:val="both"/>
        <w:rPr/>
      </w:pPr>
      <w:r>
        <w:rPr>
          <w:sz w:val="24"/>
          <w:szCs w:val="24"/>
        </w:rPr>
        <w:t>Для поддержания средств измерений в работоспособном состоянии.</w:t>
      </w:r>
    </w:p>
    <w:p>
      <w:pPr>
        <w:pStyle w:val="14"/>
        <w:spacing w:lineRule="auto" w:line="240"/>
        <w:jc w:val="both"/>
        <w:rPr/>
      </w:pPr>
      <w:r>
        <w:rPr>
          <w:b/>
          <w:sz w:val="24"/>
          <w:szCs w:val="24"/>
        </w:rPr>
        <w:t>1.3. Существующее положение</w:t>
      </w:r>
      <w:r>
        <w:rPr>
          <w:sz w:val="24"/>
          <w:szCs w:val="24"/>
        </w:rPr>
        <w:t>.</w:t>
      </w:r>
    </w:p>
    <w:p>
      <w:pPr>
        <w:pStyle w:val="14"/>
        <w:spacing w:lineRule="auto" w:line="240"/>
        <w:ind w:hanging="0"/>
        <w:jc w:val="both"/>
        <w:rPr/>
      </w:pPr>
      <w:r>
        <w:rPr>
          <w:sz w:val="24"/>
          <w:szCs w:val="24"/>
        </w:rPr>
        <w:t>В соответствии с требованиями эксплуатационной  документации (паспорт и руководство по эксплуатации), необходимо не реже 1 раза в год выполнять  техническое обслуживание аппаратуры.</w:t>
      </w:r>
    </w:p>
    <w:p>
      <w:pPr>
        <w:pStyle w:val="14"/>
        <w:spacing w:lineRule="auto" w:line="240"/>
        <w:jc w:val="both"/>
        <w:rPr/>
      </w:pPr>
      <w:r>
        <w:rPr>
          <w:sz w:val="24"/>
          <w:szCs w:val="24"/>
        </w:rPr>
        <w:t xml:space="preserve">В целях обеспечения выполнения Федерального закона "Об обеспечении единства измерений" от 26.06.2008 N 102-ФЗ, необходимо выполнить калибровку (поверку) средств измерений. </w:t>
      </w:r>
    </w:p>
    <w:p>
      <w:pPr>
        <w:pStyle w:val="Heading1"/>
        <w:numPr>
          <w:ilvl w:val="0"/>
          <w:numId w:val="0"/>
        </w:numPr>
        <w:spacing w:before="240" w:after="0"/>
        <w:ind w:hanging="0" w:left="0"/>
        <w:jc w:val="both"/>
        <w:rPr/>
      </w:pPr>
      <w:bookmarkStart w:id="0" w:name="_Toc54643699"/>
      <w:r>
        <w:rPr>
          <w:rFonts w:ascii="Times New Roman" w:hAnsi="Times New Roman"/>
          <w:color w:val="auto"/>
          <w:sz w:val="24"/>
          <w:szCs w:val="24"/>
        </w:rPr>
        <w:t>Таблица 1. Перечень объектов заказчика</w:t>
      </w:r>
      <w:bookmarkEnd w:id="0"/>
    </w:p>
    <w:tbl>
      <w:tblPr>
        <w:tblW w:w="10456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VBand="1" w:noHBand="0" w:lastColumn="0" w:firstColumn="1" w:lastRow="0" w:firstRow="1"/>
      </w:tblPr>
      <w:tblGrid>
        <w:gridCol w:w="815"/>
        <w:gridCol w:w="3261"/>
        <w:gridCol w:w="3405"/>
        <w:gridCol w:w="2974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>
          <w:trHeight w:val="881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Лаборатория неразрушающего контроля Кубанского филиала АО «Гидроремонт-ВКК»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Виброметр многофункциональный ВК-5 (восьмиканальное исполнение).  Зав.№ 10017/43. Изготовитель ФГУП «НИИКИ ОЭП» , Россия, Ленинградская область, г. Сосновый Бор.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Услуга оказывается на территории исполнителя</w:t>
            </w:r>
          </w:p>
        </w:tc>
      </w:tr>
      <w:tr>
        <w:trPr>
          <w:trHeight w:val="881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4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Виброметр сборщик анализатор ВМ-10. Зав.№ 19411. Изготовитель АО «НИИ ОЭП» , Россия, Ленинградская область, г. Сосновый Бор.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Услуга оказывается на территории исполнителя</w:t>
            </w:r>
          </w:p>
        </w:tc>
      </w:tr>
    </w:tbl>
    <w:p>
      <w:pPr>
        <w:pStyle w:val="Heading1"/>
        <w:numPr>
          <w:ilvl w:val="0"/>
          <w:numId w:val="0"/>
        </w:numPr>
        <w:spacing w:before="120" w:after="60"/>
        <w:ind w:hanging="0" w:left="72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Heading1"/>
        <w:numPr>
          <w:ilvl w:val="0"/>
          <w:numId w:val="0"/>
        </w:numPr>
        <w:spacing w:before="120" w:after="60"/>
        <w:ind w:hanging="0" w:left="72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bookmarkStart w:id="1" w:name="_Toc51339693"/>
      <w:bookmarkStart w:id="2" w:name="_Toc54643702"/>
      <w:r>
        <w:rPr>
          <w:rFonts w:ascii="Times New Roman" w:hAnsi="Times New Roman"/>
          <w:iCs/>
          <w:color w:val="auto"/>
          <w:sz w:val="24"/>
          <w:szCs w:val="24"/>
        </w:rPr>
        <w:t>Требования к продукции</w:t>
      </w:r>
      <w:bookmarkEnd w:id="1"/>
      <w:bookmarkEnd w:id="2"/>
    </w:p>
    <w:p>
      <w:pPr>
        <w:pStyle w:val="Heading4"/>
        <w:keepLines w:val="false"/>
        <w:numPr>
          <w:ilvl w:val="0"/>
          <w:numId w:val="0"/>
        </w:numPr>
        <w:spacing w:before="120" w:after="60"/>
        <w:ind w:hanging="0" w:left="0"/>
        <w:rPr>
          <w:rFonts w:ascii="Times New Roman" w:hAnsi="Times New Roman"/>
          <w:iCs w:val="false"/>
          <w:color w:val="auto"/>
          <w:sz w:val="24"/>
          <w:szCs w:val="24"/>
          <w:lang w:val="x-none"/>
        </w:rPr>
      </w:pPr>
      <w:r>
        <w:rPr>
          <w:rFonts w:ascii="Times New Roman" w:hAnsi="Times New Roman"/>
          <w:bCs w:val="false"/>
          <w:i w:val="false"/>
          <w:color w:val="auto"/>
          <w:sz w:val="24"/>
          <w:szCs w:val="24"/>
        </w:rPr>
        <w:t xml:space="preserve">      </w:t>
      </w:r>
      <w:bookmarkStart w:id="3" w:name="_Toc54643703"/>
      <w:r>
        <w:rPr>
          <w:rFonts w:ascii="Times New Roman" w:hAnsi="Times New Roman"/>
          <w:bCs w:val="false"/>
          <w:i w:val="false"/>
          <w:color w:val="auto"/>
          <w:sz w:val="24"/>
          <w:szCs w:val="24"/>
        </w:rPr>
        <w:t>2.1. Требования к объемам и срокам оказания услуг</w:t>
      </w:r>
      <w:bookmarkEnd w:id="3"/>
    </w:p>
    <w:p>
      <w:pPr>
        <w:pStyle w:val="Heading3"/>
        <w:keepNext w:val="true"/>
        <w:widowControl/>
        <w:numPr>
          <w:ilvl w:val="0"/>
          <w:numId w:val="0"/>
        </w:numPr>
        <w:spacing w:before="120" w:after="60"/>
        <w:ind w:hanging="0" w:left="0"/>
        <w:rPr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  <w:t xml:space="preserve">      </w:t>
      </w:r>
      <w:bookmarkStart w:id="4" w:name="_Toc54643704"/>
      <w:r>
        <w:rPr>
          <w:b w:val="false"/>
          <w:color w:val="auto"/>
          <w:sz w:val="24"/>
          <w:szCs w:val="24"/>
        </w:rPr>
        <w:t>2.1.1. Требования к перечню и объему услуг</w:t>
      </w:r>
      <w:bookmarkEnd w:id="4"/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before="240" w:after="0"/>
        <w:ind w:hanging="0" w:left="0"/>
        <w:rPr>
          <w:rFonts w:ascii="Times New Roman" w:hAnsi="Times New Roman"/>
          <w:color w:val="auto"/>
          <w:sz w:val="24"/>
          <w:szCs w:val="24"/>
        </w:rPr>
      </w:pPr>
      <w:bookmarkStart w:id="5" w:name="_Toc54643705"/>
      <w:bookmarkStart w:id="6" w:name="_Toc51339695"/>
      <w:r>
        <w:rPr>
          <w:rFonts w:ascii="Times New Roman" w:hAnsi="Times New Roman"/>
          <w:color w:val="auto"/>
          <w:sz w:val="24"/>
          <w:szCs w:val="24"/>
        </w:rPr>
        <w:t xml:space="preserve">Таблица 2. Перечень </w:t>
      </w:r>
      <w:bookmarkEnd w:id="6"/>
      <w:r>
        <w:rPr>
          <w:rFonts w:ascii="Times New Roman" w:hAnsi="Times New Roman"/>
          <w:color w:val="auto"/>
          <w:sz w:val="24"/>
          <w:szCs w:val="24"/>
        </w:rPr>
        <w:t>и объем оказываемых услуг</w:t>
      </w:r>
      <w:bookmarkEnd w:id="5"/>
    </w:p>
    <w:tbl>
      <w:tblPr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"/>
        <w:gridCol w:w="5813"/>
        <w:gridCol w:w="2126"/>
        <w:gridCol w:w="1697"/>
      </w:tblGrid>
      <w:tr>
        <w:trPr>
          <w:trHeight w:val="671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251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7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4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</w:t>
            </w:r>
            <w:r>
              <w:rPr>
                <w:sz w:val="24"/>
                <w:szCs w:val="24"/>
              </w:rPr>
              <w:t>71.12.4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Оказание услуг на проведение</w:t>
            </w:r>
            <w:r>
              <w:rPr>
                <w:sz w:val="24"/>
                <w:szCs w:val="24"/>
              </w:rPr>
              <w:t xml:space="preserve"> технического обслуживания и метрологической калибровки средств измерений лаборатории неразрушающего контроля для нужд Кубанского филиала в г. Невинномысск  (в соответствии с перечнем средств измерений*).</w:t>
            </w:r>
          </w:p>
          <w:p>
            <w:pPr>
              <w:pStyle w:val="NoSpacing"/>
              <w:widowControl w:val="false"/>
              <w:spacing w:lineRule="auto" w:line="24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*Перечень средств измерений</w:t>
      </w:r>
    </w:p>
    <w:tbl>
      <w:tblPr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"/>
        <w:gridCol w:w="6238"/>
        <w:gridCol w:w="1701"/>
        <w:gridCol w:w="1697"/>
      </w:tblGrid>
      <w:tr>
        <w:trPr>
          <w:trHeight w:val="671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251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7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/>
            </w:pPr>
            <w:r>
              <w:rPr/>
              <w:t>Виброметр многофункциональный ВК-5 и коммутационно-измерительные устройства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/>
            </w:pPr>
            <w:r>
              <w:rPr/>
              <w:t>Виброметр-сборщик анализатор ВМ-10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14"/>
        <w:rPr/>
      </w:pPr>
      <w:r>
        <w:rPr/>
      </w:r>
    </w:p>
    <w:p>
      <w:pPr>
        <w:pStyle w:val="Heading3"/>
        <w:keepNext w:val="true"/>
        <w:widowControl/>
        <w:numPr>
          <w:ilvl w:val="0"/>
          <w:numId w:val="0"/>
        </w:numPr>
        <w:spacing w:before="120" w:after="60"/>
        <w:ind w:hanging="0" w:left="0"/>
        <w:rPr>
          <w:color w:val="auto"/>
          <w:sz w:val="24"/>
          <w:szCs w:val="24"/>
        </w:rPr>
      </w:pPr>
      <w:bookmarkStart w:id="7" w:name="_Toc54643706"/>
      <w:bookmarkStart w:id="8" w:name="_Toc51339696"/>
      <w:r>
        <w:rPr>
          <w:b w:val="false"/>
          <w:color w:val="auto"/>
          <w:sz w:val="24"/>
          <w:szCs w:val="24"/>
        </w:rPr>
        <w:t xml:space="preserve">2.1.2. Требования </w:t>
      </w:r>
      <w:bookmarkEnd w:id="8"/>
      <w:r>
        <w:rPr>
          <w:b w:val="false"/>
          <w:color w:val="auto"/>
          <w:sz w:val="24"/>
          <w:szCs w:val="24"/>
        </w:rPr>
        <w:t>к срокам оказания услуг</w:t>
      </w:r>
      <w:bookmarkEnd w:id="7"/>
    </w:p>
    <w:p>
      <w:pPr>
        <w:pStyle w:val="Heading1"/>
        <w:numPr>
          <w:ilvl w:val="0"/>
          <w:numId w:val="0"/>
        </w:numPr>
        <w:spacing w:before="240" w:after="0"/>
        <w:ind w:hanging="0" w:left="0"/>
        <w:rPr>
          <w:sz w:val="24"/>
          <w:szCs w:val="24"/>
        </w:rPr>
      </w:pPr>
      <w:bookmarkStart w:id="9" w:name="_Toc54643707"/>
      <w:bookmarkStart w:id="10" w:name="_Toc50125127"/>
      <w:bookmarkStart w:id="11" w:name="_Toc51339697"/>
      <w:r>
        <w:rPr>
          <w:rFonts w:ascii="Times New Roman" w:hAnsi="Times New Roman"/>
          <w:color w:val="auto"/>
          <w:sz w:val="24"/>
          <w:szCs w:val="24"/>
        </w:rPr>
        <w:t xml:space="preserve">Таблица 3. </w:t>
      </w:r>
      <w:bookmarkStart w:id="12" w:name="_Hlk50465284"/>
      <w:r>
        <w:rPr>
          <w:rFonts w:ascii="Times New Roman" w:hAnsi="Times New Roman"/>
          <w:color w:val="auto"/>
          <w:sz w:val="24"/>
          <w:szCs w:val="24"/>
        </w:rPr>
        <w:t xml:space="preserve">Требования к срокам </w:t>
      </w:r>
      <w:bookmarkEnd w:id="10"/>
      <w:bookmarkEnd w:id="11"/>
      <w:bookmarkEnd w:id="12"/>
      <w:r>
        <w:rPr>
          <w:rFonts w:ascii="Times New Roman" w:hAnsi="Times New Roman"/>
          <w:color w:val="auto"/>
          <w:sz w:val="24"/>
          <w:szCs w:val="24"/>
        </w:rPr>
        <w:t>оказания услуг</w:t>
      </w:r>
      <w:bookmarkEnd w:id="9"/>
    </w:p>
    <w:tbl>
      <w:tblPr>
        <w:tblW w:w="105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3"/>
        <w:gridCol w:w="3692"/>
        <w:gridCol w:w="2943"/>
        <w:gridCol w:w="2831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оказания услуг / этапа услуг**</w:t>
            </w:r>
          </w:p>
        </w:tc>
      </w:tr>
      <w:tr>
        <w:trPr>
          <w:trHeight w:val="253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 xml:space="preserve">ОКПД 2: </w:t>
            </w:r>
            <w:r>
              <w:rPr>
                <w:sz w:val="24"/>
                <w:szCs w:val="24"/>
              </w:rPr>
              <w:t>71.12.4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Оказание услуг на проведение</w:t>
            </w:r>
            <w:r>
              <w:rPr>
                <w:sz w:val="24"/>
                <w:szCs w:val="24"/>
              </w:rPr>
              <w:t xml:space="preserve"> технического обслуживания и метрологической калибровки средств измерений лаборатории неразрушающего контроля для нужд Кубанского филиала в г. Невинномысск.</w:t>
            </w:r>
          </w:p>
          <w:p>
            <w:pPr>
              <w:pStyle w:val="14"/>
              <w:widowControl w:val="false"/>
              <w:shd w:val="clear" w:color="auto" w:fill="auto"/>
              <w:spacing w:lineRule="auto" w:line="240"/>
              <w:jc w:val="both"/>
              <w:rPr/>
            </w:pPr>
            <w:r>
              <w:rPr/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31.12.2026г.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720" w:right="720" w:gutter="0" w:header="0" w:top="720" w:footer="170" w:bottom="720"/>
          <w:pgNumType w:fmt="decimal"/>
          <w:formProt w:val="false"/>
          <w:textDirection w:val="lrTb"/>
          <w:docGrid w:type="default" w:linePitch="299" w:charSpace="8192"/>
        </w:sect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*Согла</w:t>
      </w:r>
      <w:bookmarkStart w:id="13" w:name="_GoBack"/>
      <w:bookmarkEnd w:id="13"/>
      <w:r>
        <w:rPr>
          <w:rFonts w:ascii="Times New Roman" w:hAnsi="Times New Roman"/>
          <w:sz w:val="24"/>
          <w:szCs w:val="24"/>
        </w:rPr>
        <w:t>сно графика поверки оборудования Лаборатории неразрушающего контроля Кубанского филиала АО «Гидроремонт-ВКК».</w:t>
      </w:r>
      <w:r>
        <w:br w:type="page"/>
      </w:r>
    </w:p>
    <w:p>
      <w:pPr>
        <w:pStyle w:val="Heading4"/>
        <w:keepLines w:val="false"/>
        <w:numPr>
          <w:ilvl w:val="0"/>
          <w:numId w:val="0"/>
        </w:numPr>
        <w:spacing w:before="120" w:after="60"/>
        <w:ind w:hanging="0" w:left="284"/>
        <w:rPr>
          <w:b/>
          <w:bCs/>
        </w:rPr>
      </w:pPr>
      <w:bookmarkStart w:id="14" w:name="_Toc54643709"/>
      <w:bookmarkStart w:id="15" w:name="_Toc54643708"/>
      <w:bookmarkStart w:id="16" w:name="_Toc46743511"/>
      <w:r>
        <w:rPr>
          <w:rFonts w:ascii="Times New Roman" w:hAnsi="Times New Roman"/>
          <w:b/>
          <w:bCs/>
          <w:i w:val="false"/>
          <w:color w:val="auto"/>
          <w:sz w:val="24"/>
          <w:szCs w:val="24"/>
        </w:rPr>
        <w:t xml:space="preserve">2.2. Требования к </w:t>
      </w:r>
      <w:bookmarkEnd w:id="16"/>
      <w:r>
        <w:rPr>
          <w:rFonts w:ascii="Times New Roman" w:hAnsi="Times New Roman"/>
          <w:b/>
          <w:bCs/>
          <w:i w:val="false"/>
          <w:color w:val="auto"/>
          <w:sz w:val="24"/>
          <w:szCs w:val="24"/>
        </w:rPr>
        <w:t>качеству услуг</w:t>
      </w:r>
      <w:bookmarkEnd w:id="15"/>
    </w:p>
    <w:p>
      <w:pPr>
        <w:pStyle w:val="Heading1"/>
        <w:numPr>
          <w:ilvl w:val="0"/>
          <w:numId w:val="0"/>
        </w:numPr>
        <w:spacing w:before="240" w:after="0"/>
        <w:ind w:hanging="0" w:left="0"/>
        <w:rPr>
          <w:sz w:val="24"/>
          <w:szCs w:val="24"/>
        </w:rPr>
      </w:pPr>
      <w:bookmarkStart w:id="17" w:name="_Toc51339698"/>
      <w:r>
        <w:rPr>
          <w:rFonts w:ascii="Times New Roman" w:hAnsi="Times New Roman"/>
          <w:color w:val="auto"/>
          <w:sz w:val="24"/>
          <w:szCs w:val="24"/>
        </w:rPr>
        <w:t xml:space="preserve">Таблица 4. Требования к </w:t>
      </w:r>
      <w:bookmarkEnd w:id="17"/>
      <w:r>
        <w:rPr>
          <w:rFonts w:ascii="Times New Roman" w:hAnsi="Times New Roman"/>
          <w:color w:val="auto"/>
          <w:sz w:val="24"/>
          <w:szCs w:val="24"/>
        </w:rPr>
        <w:t>качеству услуг</w:t>
      </w:r>
      <w:bookmarkEnd w:id="14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tbl>
      <w:tblPr>
        <w:tblStyle w:val="affff1"/>
        <w:tblW w:w="14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269"/>
        <w:gridCol w:w="11737"/>
      </w:tblGrid>
      <w:tr>
        <w:trPr>
          <w:trHeight w:val="517" w:hRule="atLeast"/>
        </w:trPr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11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</w:tr>
      <w:tr>
        <w:trPr>
          <w:trHeight w:val="517" w:hRule="atLeast"/>
        </w:trPr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8" w:name="_Toc53499667"/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  <w:bookmarkEnd w:id="18"/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1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0"/>
              </w:numPr>
              <w:suppressAutoHyphens w:val="true"/>
              <w:spacing w:lineRule="auto" w:line="240" w:before="60" w:after="60"/>
              <w:ind w:firstLine="142" w:left="-11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1"/>
              </w:numPr>
              <w:suppressAutoHyphens w:val="true"/>
              <w:spacing w:lineRule="auto" w:line="240" w:before="60" w:after="60"/>
              <w:ind w:hanging="1199" w:left="121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bidi="ar-SA"/>
              </w:rPr>
              <w:t>Порядок выполнения работ</w:t>
            </w:r>
          </w:p>
        </w:tc>
        <w:tc>
          <w:tcPr>
            <w:tcW w:w="1173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При профилактическом осмотре ВК-5 должно быть проверено отсутствие внешних повреждений соединительных кабелей, надежность разъемных и резьбовых соединений, наличие индикации включения питания, наличие и исправность заземляющих устройств.</w:t>
            </w:r>
          </w:p>
          <w:p>
            <w:pPr>
              <w:pStyle w:val="BodyText3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Планово-профилактический ремонт должен включать следующие работы:</w:t>
            </w:r>
          </w:p>
          <w:p>
            <w:pPr>
              <w:pStyle w:val="BodyText3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 проверка надежности коммутации измерительных преобразователей, соединительных кабелей, состояния и надежности паек, контактных соединений, отсутствие сколов и трещин на деталях из пластмассы;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 удаление пыли и грязи;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 протирка хлопчатобумажной тканью, смоченной спиртом этиловым контактов разъемов с сушкой на воздухе;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 осмотр мест ввода, изгибов и заделки кабелей, с целью исключения повреждений изоляции,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надломов жил;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 прозвон всех соединительных линий;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 проверка сопротивления изоляции.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Все выявленные  в ходе проверки дефекты должны быть устранены.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 xml:space="preserve">   </w:t>
            </w:r>
            <w:r>
              <w:rPr>
                <w:rFonts w:eastAsia="Calibri" w:cs="Times New Roman"/>
                <w:kern w:val="0"/>
                <w:lang w:val="ru-RU" w:bidi="ar-SA"/>
              </w:rPr>
              <w:t>После проведения ремонта должна быть проведена  проверка работоспособности измерительного блока ВК-5 и коммутационных и измерительных устройств.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ru-RU" w:bidi="ar-SA"/>
              </w:rPr>
              <w:t>После проведения ремонтных работ должна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ru-RU" w:bidi="ar-SA"/>
              </w:rPr>
              <w:t>производится  периодическая метрологическая  поверка (калибровка), виброметра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ru-RU" w:bidi="ar-SA"/>
              </w:rPr>
              <w:t>многофункционального ВК-5 по восьми измерительным каналам, в соответствии с требованиями ГОСТ Р 8.669-2009.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bCs/>
                <w:kern w:val="0"/>
                <w:lang w:val="ru-RU" w:bidi="ar-SA"/>
              </w:rPr>
              <w:t>Результаты периодической метрологической поверки (калибровки) должны быть занесены в паспорт прибора с выдачей Свидетельства о калибровке.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ff1"/>
        <w:tblW w:w="14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269"/>
        <w:gridCol w:w="11737"/>
      </w:tblGrid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2"/>
              </w:numPr>
              <w:suppressAutoHyphens w:val="true"/>
              <w:spacing w:lineRule="auto" w:line="240" w:before="60" w:after="60"/>
              <w:ind w:hanging="1199" w:left="121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bidi="ar-SA"/>
              </w:rPr>
              <w:t>Порядок выполнения работ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Профилактический технический осмотр ВМ-10 должен включать  проверку: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- целостности соединительных кабелей, разъёмов;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-отсутствие механических повреждений вибропреобразователя, корпуса измерительного блока и защитного окна индикатора;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-  работоспособности пробора.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Все выявленные во время осмотра замечания должны быть устранены.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ru-RU" w:bidi="ar-SA"/>
              </w:rPr>
              <w:t>Освидетельствование технического состояния должно включать проверку работоспособности измерительных устройств.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После проведения ремонтных работ должна быть выполнена  периодическая метрологическая калибровка виброметра-сборщика анализатора ВМ-10 в соответствии с требованиями ГОСТ Р 8.669-2009.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Результаты периодической метрологической калибровки должны быть занесены в паспорт прибора с выдачей Свидетельства о калибровке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bidi="ar-SA"/>
              </w:rPr>
              <w:t>.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3"/>
              </w:numPr>
              <w:suppressAutoHyphens w:val="true"/>
              <w:spacing w:lineRule="auto" w:line="240" w:before="60" w:after="60"/>
              <w:ind w:firstLine="142"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4"/>
              </w:numPr>
              <w:suppressAutoHyphens w:val="true"/>
              <w:spacing w:lineRule="auto" w:line="240" w:before="60" w:after="60"/>
              <w:ind w:hanging="1199" w:left="121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Метрологическая калибровка приборов</w:t>
            </w:r>
          </w:p>
        </w:tc>
        <w:tc>
          <w:tcPr>
            <w:tcW w:w="11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200"/>
              <w:jc w:val="left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Метрологическая калибровка приборов должна быть выполнена персоналом аттестованным в области метрологии на данный вид работ.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у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слуг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6"/>
              </w:numPr>
              <w:suppressAutoHyphens w:val="true"/>
              <w:spacing w:lineRule="auto" w:line="240" w:before="60" w:after="60"/>
              <w:ind w:firstLine="142"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7"/>
              </w:numPr>
              <w:suppressAutoHyphens w:val="true"/>
              <w:spacing w:lineRule="auto" w:line="240" w:before="60" w:after="60"/>
              <w:ind w:hanging="1199" w:left="121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Объём и качество услуг</w:t>
            </w:r>
          </w:p>
        </w:tc>
        <w:tc>
          <w:tcPr>
            <w:tcW w:w="11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Техническое обслуживание должно быть выполнено в полном объёме в соответствии с требованиями руководства по эксплуатации. Гарантии Исполнителя, на выполненные работы, должны иметь срок не менее 6 месяцев.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8"/>
              </w:numPr>
              <w:suppressAutoHyphens w:val="true"/>
              <w:spacing w:lineRule="auto" w:line="240" w:before="60" w:after="60"/>
              <w:ind w:firstLine="142"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9"/>
              </w:numPr>
              <w:suppressAutoHyphens w:val="true"/>
              <w:spacing w:lineRule="auto" w:line="240" w:before="60" w:after="60"/>
              <w:ind w:hanging="1199" w:left="121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Сопроводительная документация</w:t>
            </w:r>
          </w:p>
        </w:tc>
        <w:tc>
          <w:tcPr>
            <w:tcW w:w="11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9" w:name="_Ref361335138"/>
            <w:bookmarkStart w:id="20" w:name="_Ref361336754"/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По завершении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оказания Услуг по Договору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, Исполнитель в течение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пяти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) рабочих дней  представляет Заказчику </w:t>
            </w:r>
            <w:bookmarkEnd w:id="19"/>
            <w:bookmarkEnd w:id="2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подписанный со своей стороны Акт сдачи-приемки Услуг в 2 (двух) экземплярах с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приложением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Сертификата калибровки.</w:t>
            </w:r>
          </w:p>
        </w:tc>
      </w:tr>
    </w:tbl>
    <w:p>
      <w:pPr>
        <w:pStyle w:val="Normal"/>
        <w:spacing w:lineRule="auto" w:line="240" w:before="0" w:after="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992" w:right="567" w:gutter="0" w:header="0" w:top="851" w:footer="737" w:bottom="79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103103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74277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084"/>
        </w:tabs>
        <w:ind w:left="716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5301"/>
        </w:tabs>
        <w:ind w:left="234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5"/>
    <w:lvlOverride w:ilvl="0">
      <w:startOverride w:val="1"/>
    </w:lvlOverride>
  </w:num>
  <w:num w:numId="24">
    <w:abstractNumId w:val="5"/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</w:num>
  <w:num w:numId="28">
    <w:abstractNumId w:val="10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uiPriority="0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19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41119"/>
    <w:pPr>
      <w:keepNext w:val="true"/>
      <w:keepLines/>
      <w:numPr>
        <w:ilvl w:val="0"/>
        <w:numId w:val="4"/>
      </w:numPr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link w:val="2"/>
    <w:uiPriority w:val="99"/>
    <w:qFormat/>
    <w:rsid w:val="00c4107d"/>
    <w:pPr>
      <w:widowControl w:val="false"/>
      <w:numPr>
        <w:ilvl w:val="1"/>
        <w:numId w:val="4"/>
      </w:numPr>
      <w:tabs>
        <w:tab w:val="clear" w:pos="708"/>
        <w:tab w:val="left" w:pos="2880" w:leader="none"/>
      </w:tabs>
      <w:spacing w:before="200" w:after="0"/>
      <w:ind w:hanging="0" w:left="1512"/>
      <w:outlineLvl w:val="1"/>
    </w:pPr>
    <w:rPr>
      <w:rFonts w:ascii="Cambria" w:hAnsi="Cambria" w:eastAsia="Times New Roman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link w:val="3"/>
    <w:uiPriority w:val="99"/>
    <w:qFormat/>
    <w:rsid w:val="00c4107d"/>
    <w:pPr>
      <w:widowControl w:val="false"/>
      <w:numPr>
        <w:ilvl w:val="2"/>
        <w:numId w:val="4"/>
      </w:numPr>
      <w:spacing w:lineRule="auto" w:line="240" w:before="200" w:after="0"/>
      <w:ind w:hanging="505" w:left="1945"/>
      <w:outlineLvl w:val="2"/>
    </w:pPr>
    <w:rPr>
      <w:rFonts w:ascii="Times New Roman" w:hAnsi="Times New Roman" w:eastAsia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link w:val="4"/>
    <w:uiPriority w:val="99"/>
    <w:qFormat/>
    <w:rsid w:val="00c41119"/>
    <w:pPr>
      <w:keepNext w:val="true"/>
      <w:keepLines/>
      <w:numPr>
        <w:ilvl w:val="3"/>
        <w:numId w:val="4"/>
      </w:numPr>
      <w:spacing w:lineRule="auto" w:line="240" w:before="200" w:after="0"/>
      <w:outlineLvl w:val="3"/>
    </w:pPr>
    <w:rPr>
      <w:rFonts w:ascii="Cambria" w:hAnsi="Cambria" w:eastAsia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 w:eastAsia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 w:eastAsia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 w:eastAsia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 w:eastAsia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c41119"/>
    <w:rPr>
      <w:rFonts w:ascii="Cambria" w:hAnsi="Cambria" w:eastAsia="Times New Roman"/>
      <w:b/>
      <w:bCs/>
      <w:color w:val="365F91"/>
      <w:sz w:val="28"/>
      <w:szCs w:val="28"/>
      <w:lang w:eastAsia="en-US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3d6b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9"/>
    <w:semiHidden/>
    <w:qFormat/>
    <w:locked/>
    <w:rsid w:val="003d6bf3"/>
    <w:rPr>
      <w:rFonts w:ascii="Cambria" w:hAnsi="Cambria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9"/>
    <w:semiHidden/>
    <w:qFormat/>
    <w:locked/>
    <w:rsid w:val="00ab7123"/>
    <w:rPr>
      <w:rFonts w:ascii="Calibri" w:hAnsi="Calibri" w:cs="Times New Roman"/>
      <w:b/>
      <w:bCs/>
      <w:sz w:val="28"/>
      <w:szCs w:val="28"/>
      <w:lang w:eastAsia="en-US"/>
    </w:rPr>
  </w:style>
  <w:style w:type="character" w:styleId="5" w:customStyle="1">
    <w:name w:val="Заголовок 5 Знак"/>
    <w:basedOn w:val="DefaultParagraphFont"/>
    <w:uiPriority w:val="99"/>
    <w:qFormat/>
    <w:locked/>
    <w:rsid w:val="00bb18d9"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basedOn w:val="DefaultParagraphFont"/>
    <w:uiPriority w:val="99"/>
    <w:qFormat/>
    <w:locked/>
    <w:rsid w:val="00bb18d9"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basedOn w:val="DefaultParagraphFont"/>
    <w:uiPriority w:val="99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basedOn w:val="DefaultParagraphFont"/>
    <w:uiPriority w:val="99"/>
    <w:qFormat/>
    <w:locked/>
    <w:rsid w:val="00bb18d9"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basedOn w:val="DefaultParagraphFont"/>
    <w:uiPriority w:val="99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basedOn w:val="DefaultParagraphFont"/>
    <w:uiPriority w:val="99"/>
    <w:qFormat/>
    <w:locked/>
    <w:rsid w:val="00c41119"/>
    <w:rPr>
      <w:rFonts w:ascii="Cambria" w:hAnsi="Cambria" w:eastAsia="Times New Roman"/>
      <w:b/>
      <w:bCs/>
      <w:i/>
      <w:iCs/>
      <w:color w:val="4F81BD"/>
      <w:sz w:val="20"/>
      <w:szCs w:val="20"/>
      <w:lang w:eastAsia="en-US"/>
    </w:rPr>
  </w:style>
  <w:style w:type="character" w:styleId="2" w:customStyle="1">
    <w:name w:val="Заголовок 2 Знак"/>
    <w:basedOn w:val="DefaultParagraphFont"/>
    <w:uiPriority w:val="99"/>
    <w:qFormat/>
    <w:locked/>
    <w:rsid w:val="00c4107d"/>
    <w:rPr>
      <w:rFonts w:ascii="Cambria" w:hAnsi="Cambria" w:eastAsia="Times New Roman"/>
      <w:b/>
      <w:bCs/>
      <w:color w:val="4F81BD"/>
      <w:sz w:val="28"/>
      <w:szCs w:val="26"/>
      <w:lang w:eastAsia="en-US"/>
    </w:rPr>
  </w:style>
  <w:style w:type="character" w:styleId="3" w:customStyle="1">
    <w:name w:val="Заголовок 3 Знак"/>
    <w:basedOn w:val="DefaultParagraphFont"/>
    <w:uiPriority w:val="99"/>
    <w:qFormat/>
    <w:locked/>
    <w:rsid w:val="00c4107d"/>
    <w:rPr>
      <w:rFonts w:ascii="Times New Roman" w:hAnsi="Times New Roman" w:eastAsia="Times New Roman"/>
      <w:b/>
      <w:bCs/>
      <w:color w:val="3366FF"/>
      <w:sz w:val="28"/>
      <w:szCs w:val="20"/>
      <w:lang w:eastAsia="en-US"/>
    </w:rPr>
  </w:style>
  <w:style w:type="character" w:styleId="Annotationreference">
    <w:name w:val="annotation reference"/>
    <w:basedOn w:val="DefaultParagraphFont"/>
    <w:uiPriority w:val="99"/>
    <w:qFormat/>
    <w:rsid w:val="00cb04da"/>
    <w:rPr>
      <w:rFonts w:cs="Times New Roman"/>
      <w:sz w:val="16"/>
    </w:rPr>
  </w:style>
  <w:style w:type="character" w:styleId="Style" w:customStyle="1">
    <w:name w:val="Текст примечания Знак"/>
    <w:basedOn w:val="DefaultParagraphFont"/>
    <w:link w:val="Annotationtext"/>
    <w:uiPriority w:val="99"/>
    <w:qFormat/>
    <w:locked/>
    <w:rsid w:val="00cb04da"/>
    <w:rPr>
      <w:rFonts w:ascii="Times New Roman" w:hAnsi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basedOn w:val="DefaultParagraphFont"/>
    <w:link w:val="BalloonText"/>
    <w:uiPriority w:val="99"/>
    <w:semiHidden/>
    <w:qFormat/>
    <w:locked/>
    <w:rsid w:val="00cb04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4745f"/>
    <w:rPr>
      <w:rFonts w:cs="Times New Roman"/>
      <w:color w:val="0000FF"/>
      <w:u w:val="single"/>
    </w:rPr>
  </w:style>
  <w:style w:type="character" w:styleId="Apple-style-span" w:customStyle="1">
    <w:name w:val="apple-style-span"/>
    <w:basedOn w:val="DefaultParagraphFont"/>
    <w:uiPriority w:val="99"/>
    <w:qFormat/>
    <w:rsid w:val="00b4339d"/>
    <w:rPr>
      <w:rFonts w:cs="Times New Roman"/>
    </w:rPr>
  </w:style>
  <w:style w:type="character" w:styleId="Apple-converted-space" w:customStyle="1">
    <w:name w:val="apple-converted-space"/>
    <w:basedOn w:val="DefaultParagraphFont"/>
    <w:qFormat/>
    <w:rsid w:val="00b4339d"/>
    <w:rPr>
      <w:rFonts w:cs="Times New Roman"/>
    </w:rPr>
  </w:style>
  <w:style w:type="character" w:styleId="Style2" w:customStyle="1">
    <w:name w:val="Текст сноски Знак"/>
    <w:basedOn w:val="DefaultParagraphFont"/>
    <w:uiPriority w:val="99"/>
    <w:semiHidden/>
    <w:qFormat/>
    <w:locked/>
    <w:rsid w:val="0080406e"/>
    <w:rPr>
      <w:rFonts w:ascii="Times New Roman" w:hAnsi="Times New Roman" w:cs="Times New Roman"/>
      <w:sz w:val="20"/>
      <w:szCs w:val="20"/>
      <w:lang w:eastAsia="ru-RU"/>
    </w:rPr>
  </w:style>
  <w:style w:type="character" w:styleId="Style3" w:customStyle="1">
    <w:name w:val="Символ сноски"/>
    <w:uiPriority w:val="99"/>
    <w:semiHidden/>
    <w:qFormat/>
    <w:rsid w:val="0080406e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11" w:customStyle="1">
    <w:name w:val="Подпункт Знак1"/>
    <w:link w:val="Style23"/>
    <w:uiPriority w:val="99"/>
    <w:qFormat/>
    <w:locked/>
    <w:rsid w:val="00192f26"/>
    <w:rPr>
      <w:rFonts w:ascii="Times New Roman" w:hAnsi="Times New Roman"/>
      <w:b/>
      <w:sz w:val="20"/>
      <w:szCs w:val="20"/>
    </w:rPr>
  </w:style>
  <w:style w:type="character" w:styleId="Style4" w:customStyle="1">
    <w:name w:val="Верхний колонтитул Знак"/>
    <w:basedOn w:val="DefaultParagraphFont"/>
    <w:uiPriority w:val="99"/>
    <w:qFormat/>
    <w:locked/>
    <w:rsid w:val="00ff6229"/>
    <w:rPr>
      <w:rFonts w:cs="Times New Roman"/>
    </w:rPr>
  </w:style>
  <w:style w:type="character" w:styleId="Style5" w:customStyle="1">
    <w:name w:val="Нижний колонтитул Знак"/>
    <w:basedOn w:val="DefaultParagraphFont"/>
    <w:uiPriority w:val="99"/>
    <w:qFormat/>
    <w:locked/>
    <w:rsid w:val="00ff6229"/>
    <w:rPr>
      <w:rFonts w:cs="Times New Roman"/>
    </w:rPr>
  </w:style>
  <w:style w:type="character" w:styleId="Linenumber">
    <w:name w:val="line number"/>
    <w:basedOn w:val="DefaultParagraphFont"/>
    <w:uiPriority w:val="99"/>
    <w:semiHidden/>
    <w:qFormat/>
    <w:rsid w:val="00ff6229"/>
    <w:rPr>
      <w:rFonts w:cs="Times New Roman"/>
    </w:rPr>
  </w:style>
  <w:style w:type="character" w:styleId="Style6" w:customStyle="1">
    <w:name w:val="Схема документа Знак"/>
    <w:basedOn w:val="DefaultParagraphFont"/>
    <w:link w:val="DocumentMap"/>
    <w:uiPriority w:val="99"/>
    <w:semiHidden/>
    <w:qFormat/>
    <w:locked/>
    <w:rsid w:val="0040689f"/>
    <w:rPr>
      <w:rFonts w:ascii="Tahoma" w:hAnsi="Tahoma" w:cs="Tahoma"/>
      <w:sz w:val="16"/>
      <w:szCs w:val="16"/>
    </w:rPr>
  </w:style>
  <w:style w:type="character" w:styleId="Style7" w:customStyle="1">
    <w:name w:val="Заголовок Знак"/>
    <w:basedOn w:val="DefaultParagraphFont"/>
    <w:uiPriority w:val="99"/>
    <w:qFormat/>
    <w:locked/>
    <w:rsid w:val="00bb18d9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uiPriority w:val="99"/>
    <w:qFormat/>
    <w:locked/>
    <w:rsid w:val="00bb18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b18d9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b18d9"/>
    <w:rPr>
      <w:rFonts w:cs="Times New Roman"/>
      <w:i/>
    </w:rPr>
  </w:style>
  <w:style w:type="character" w:styleId="21" w:customStyle="1">
    <w:name w:val="Цитата 2 Знак"/>
    <w:basedOn w:val="DefaultParagraphFont"/>
    <w:link w:val="Quote"/>
    <w:uiPriority w:val="99"/>
    <w:qFormat/>
    <w:locked/>
    <w:rsid w:val="00bb18d9"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basedOn w:val="DefaultParagraphFont"/>
    <w:link w:val="IntenseQuote"/>
    <w:uiPriority w:val="99"/>
    <w:qFormat/>
    <w:locked/>
    <w:rsid w:val="00bb18d9"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bb18d9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bb18d9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bb18d9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b18d9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b18d9"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basedOn w:val="DefaultParagraphFont"/>
    <w:link w:val="E-mailSignature"/>
    <w:uiPriority w:val="99"/>
    <w:semiHidden/>
    <w:qFormat/>
    <w:locked/>
    <w:rsid w:val="00bb18d9"/>
    <w:rPr>
      <w:rFonts w:ascii="Times New Roman" w:hAnsi="Times New Roman" w:cs="Times New Roman"/>
      <w:sz w:val="24"/>
      <w:szCs w:val="24"/>
      <w:lang w:eastAsia="ru-RU"/>
    </w:rPr>
  </w:style>
  <w:style w:type="character" w:styleId="Style11" w:customStyle="1">
    <w:name w:val="Тема примечания Знак"/>
    <w:basedOn w:val="Style"/>
    <w:link w:val="Annotationsubject"/>
    <w:uiPriority w:val="99"/>
    <w:semiHidden/>
    <w:qFormat/>
    <w:locked/>
    <w:rsid w:val="00bb18d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_"/>
    <w:basedOn w:val="DefaultParagraphFont"/>
    <w:link w:val="14"/>
    <w:uiPriority w:val="99"/>
    <w:qFormat/>
    <w:locked/>
    <w:rsid w:val="00631674"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basedOn w:val="Style12"/>
    <w:uiPriority w:val="99"/>
    <w:qFormat/>
    <w:rsid w:val="00a076a1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Tooltip" w:customStyle="1">
    <w:name w:val="tooltip"/>
    <w:basedOn w:val="DefaultParagraphFont"/>
    <w:qFormat/>
    <w:rsid w:val="00260022"/>
    <w:rPr/>
  </w:style>
  <w:style w:type="character" w:styleId="Style14" w:customStyle="1">
    <w:name w:val="Абзац списка Знак"/>
    <w:link w:val="ListParagraph"/>
    <w:uiPriority w:val="34"/>
    <w:qFormat/>
    <w:locked/>
    <w:rsid w:val="00b40580"/>
    <w:rPr>
      <w:rFonts w:ascii="Times New Roman" w:hAnsi="Times New Roman"/>
      <w:lang w:eastAsia="en-US"/>
    </w:rPr>
  </w:style>
  <w:style w:type="character" w:styleId="Style15" w:customStyle="1">
    <w:name w:val="комментарий"/>
    <w:qFormat/>
    <w:rsid w:val="00b40580"/>
    <w:rPr>
      <w:b/>
      <w:bCs w:val="false"/>
      <w:i/>
      <w:iCs w:val="false"/>
      <w:shd w:fill="FFFF99" w:val="clear"/>
    </w:rPr>
  </w:style>
  <w:style w:type="character" w:styleId="31" w:customStyle="1">
    <w:name w:val="Основной текст 3 Знак"/>
    <w:basedOn w:val="DefaultParagraphFont"/>
    <w:link w:val="BodyText3"/>
    <w:semiHidden/>
    <w:qFormat/>
    <w:rsid w:val="002b1600"/>
    <w:rPr>
      <w:rFonts w:ascii="Times New Roman" w:hAnsi="Times New Roman" w:eastAsia="Times New Roman"/>
      <w:sz w:val="16"/>
      <w:szCs w:val="16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7"/>
    <w:uiPriority w:val="99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kern w:val="2"/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14"/>
    <w:uiPriority w:val="34"/>
    <w:qFormat/>
    <w:rsid w:val="004941fc"/>
    <w:pPr>
      <w:widowControl w:val="false"/>
      <w:spacing w:before="0" w:after="200"/>
      <w:contextualSpacing/>
    </w:pPr>
    <w:rPr>
      <w:rFonts w:ascii="Times New Roman" w:hAnsi="Times New Roman"/>
    </w:rPr>
  </w:style>
  <w:style w:type="paragraph" w:styleId="Annotationtext">
    <w:name w:val="annotation text"/>
    <w:basedOn w:val="Normal"/>
    <w:link w:val="Style"/>
    <w:uiPriority w:val="99"/>
    <w:qFormat/>
    <w:rsid w:val="00cb04da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"/>
    <w:uiPriority w:val="99"/>
    <w:semiHidden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uiPriority w:val="99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  <w:lang w:eastAsia="ru-RU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hanging="0" w:left="57" w:right="57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Style21" w:customStyle="1">
    <w:name w:val="Текст таблицы"/>
    <w:basedOn w:val="Normal"/>
    <w:uiPriority w:val="99"/>
    <w:qFormat/>
    <w:rsid w:val="008b7e3f"/>
    <w:pPr>
      <w:spacing w:lineRule="auto" w:line="240" w:before="40" w:after="40"/>
      <w:ind w:hanging="0" w:left="57" w:right="5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 w:customStyle="1">
    <w:name w:val="Пункт Знак"/>
    <w:basedOn w:val="Normal"/>
    <w:uiPriority w:val="99"/>
    <w:qFormat/>
    <w:rsid w:val="00112ebd"/>
    <w:pPr>
      <w:numPr>
        <w:ilvl w:val="1"/>
        <w:numId w:val="1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Style23" w:customStyle="1">
    <w:name w:val="Подпункт"/>
    <w:basedOn w:val="Style22"/>
    <w:link w:val="11"/>
    <w:uiPriority w:val="99"/>
    <w:qFormat/>
    <w:rsid w:val="00112ebd"/>
    <w:pPr>
      <w:tabs>
        <w:tab w:val="clear" w:pos="1134"/>
        <w:tab w:val="left" w:pos="851" w:leader="none"/>
      </w:tabs>
    </w:pPr>
    <w:rPr>
      <w:rFonts w:eastAsia="Calibri"/>
      <w:sz w:val="20"/>
    </w:rPr>
  </w:style>
  <w:style w:type="paragraph" w:styleId="Style24" w:customStyle="1">
    <w:name w:val="Подподпункт"/>
    <w:basedOn w:val="Style23"/>
    <w:uiPriority w:val="99"/>
    <w:qFormat/>
    <w:rsid w:val="00112ebd"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uiPriority w:val="99"/>
    <w:qFormat/>
    <w:rsid w:val="00112ebd"/>
    <w:pPr>
      <w:numPr>
        <w:ilvl w:val="4"/>
        <w:numId w:val="1"/>
      </w:num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2" w:customStyle="1">
    <w:name w:val="Пункт1"/>
    <w:basedOn w:val="Normal"/>
    <w:uiPriority w:val="99"/>
    <w:qFormat/>
    <w:rsid w:val="00112ebd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 w:eastAsia="Times New Roman"/>
      <w:b/>
      <w:sz w:val="28"/>
      <w:szCs w:val="28"/>
      <w:lang w:eastAsia="ru-RU"/>
    </w:rPr>
  </w:style>
  <w:style w:type="paragraph" w:styleId="32" w:customStyle="1">
    <w:name w:val="Пункт_3"/>
    <w:basedOn w:val="Normal"/>
    <w:uiPriority w:val="99"/>
    <w:qFormat/>
    <w:rsid w:val="00112ebd"/>
    <w:pPr>
      <w:tabs>
        <w:tab w:val="clear" w:pos="708"/>
        <w:tab w:val="left" w:pos="1134" w:leader="none"/>
      </w:tabs>
      <w:spacing w:lineRule="auto" w:line="360" w:before="0" w:after="0"/>
      <w:ind w:hanging="1133" w:left="1134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99"/>
    <w:rsid w:val="00d4745f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rsid w:val="00f90418"/>
    <w:pPr>
      <w:tabs>
        <w:tab w:val="clear" w:pos="708"/>
        <w:tab w:val="left" w:pos="426" w:leader="none"/>
        <w:tab w:val="right" w:pos="9639" w:leader="dot"/>
      </w:tabs>
      <w:spacing w:before="0" w:after="100"/>
      <w:ind w:hanging="0" w:left="220"/>
    </w:pPr>
    <w:rPr/>
  </w:style>
  <w:style w:type="paragraph" w:styleId="FootnoteText">
    <w:name w:val="Footnote Text"/>
    <w:basedOn w:val="Normal"/>
    <w:link w:val="Style2"/>
    <w:uiPriority w:val="99"/>
    <w:semiHidden/>
    <w:rsid w:val="0080406e"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 w:customStyle="1">
    <w:name w:val="Абзац списка1"/>
    <w:basedOn w:val="Normal"/>
    <w:uiPriority w:val="99"/>
    <w:qFormat/>
    <w:rsid w:val="00192f26"/>
    <w:pPr>
      <w:spacing w:before="0" w:after="200"/>
      <w:ind w:hanging="0" w:left="720"/>
      <w:contextualSpacing/>
    </w:pPr>
    <w:rPr>
      <w:rFonts w:eastAsia="Times New Roman"/>
    </w:rPr>
  </w:style>
  <w:style w:type="paragraph" w:styleId="Style2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4"/>
    <w:uiPriority w:val="99"/>
    <w:rsid w:val="00ff62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rsid w:val="00ff62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uiPriority w:val="99"/>
    <w:qFormat/>
    <w:rsid w:val="00bb18d9"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/>
      <w:sz w:val="24"/>
      <w:szCs w:val="24"/>
      <w:lang w:eastAsia="ru-RU"/>
    </w:rPr>
  </w:style>
  <w:style w:type="paragraph" w:styleId="Caption11" w:customStyle="1">
    <w:name w:val="caption11"/>
    <w:basedOn w:val="Normal"/>
    <w:next w:val="Normal"/>
    <w:uiPriority w:val="99"/>
    <w:qFormat/>
    <w:rsid w:val="00bb18d9"/>
    <w:pPr>
      <w:spacing w:lineRule="auto" w:line="240" w:before="0" w:after="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8"/>
    <w:uiPriority w:val="99"/>
    <w:qFormat/>
    <w:rsid w:val="00bb18d9"/>
    <w:pPr>
      <w:spacing w:lineRule="auto" w:line="240" w:before="0" w:after="0"/>
      <w:ind w:firstLine="709" w:left="1066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99"/>
    <w:qFormat/>
    <w:rsid w:val="00bb18d9"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99"/>
    <w:qFormat/>
    <w:rsid w:val="00bb18d9"/>
    <w:pPr>
      <w:pBdr>
        <w:bottom w:val="single" w:sz="4" w:space="4" w:color="4F81BD"/>
      </w:pBdr>
      <w:spacing w:lineRule="auto" w:line="240" w:before="200" w:after="280"/>
      <w:ind w:hanging="0" w:left="936" w:right="936"/>
    </w:pPr>
    <w:rPr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9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qFormat/>
    <w:rsid w:val="00bb18d9"/>
    <w:pPr>
      <w:spacing w:lineRule="auto" w:line="240" w:before="0" w:after="0"/>
    </w:pPr>
    <w:rPr>
      <w:rFonts w:ascii="Times New Roman" w:hAnsi="Times New Roman"/>
      <w:sz w:val="24"/>
      <w:szCs w:val="24"/>
      <w:lang w:eastAsia="ru-RU"/>
    </w:rPr>
  </w:style>
  <w:style w:type="paragraph" w:styleId="Style29" w:customStyle="1">
    <w:name w:val="Знак"/>
    <w:basedOn w:val="Normal"/>
    <w:uiPriority w:val="99"/>
    <w:qFormat/>
    <w:rsid w:val="00bb18d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qFormat/>
    <w:rsid w:val="00bb18d9"/>
    <w:pPr/>
    <w:rPr>
      <w:rFonts w:eastAsia="Calibri"/>
      <w:b/>
      <w:bCs/>
    </w:rPr>
  </w:style>
  <w:style w:type="paragraph" w:styleId="33" w:customStyle="1">
    <w:name w:val="Нумерованный список ур3"/>
    <w:basedOn w:val="Normal"/>
    <w:uiPriority w:val="99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41" w:customStyle="1">
    <w:name w:val="Маркированный список 41"/>
    <w:basedOn w:val="Normal"/>
    <w:uiPriority w:val="99"/>
    <w:qFormat/>
    <w:rsid w:val="00bb18d9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22" w:customStyle="1">
    <w:name w:val="Нумерованный список ур2"/>
    <w:basedOn w:val="Normal"/>
    <w:uiPriority w:val="99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4" w:customStyle="1">
    <w:name w:val="Знак Знак3 Знак Знак"/>
    <w:basedOn w:val="Normal"/>
    <w:uiPriority w:val="99"/>
    <w:qFormat/>
    <w:rsid w:val="00bb18d9"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0" w:customStyle="1">
    <w:name w:val="Пункт"/>
    <w:basedOn w:val="Normal"/>
    <w:uiPriority w:val="99"/>
    <w:qFormat/>
    <w:rsid w:val="00bb18d9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 w:eastAsia="Times New Roman"/>
      <w:b/>
      <w:i/>
      <w:sz w:val="28"/>
      <w:szCs w:val="20"/>
      <w:lang w:eastAsia="ru-RU"/>
    </w:rPr>
  </w:style>
  <w:style w:type="paragraph" w:styleId="23" w:customStyle="1">
    <w:name w:val="Абзац списка2"/>
    <w:basedOn w:val="Normal"/>
    <w:uiPriority w:val="99"/>
    <w:qFormat/>
    <w:rsid w:val="00bb18d9"/>
    <w:pPr>
      <w:spacing w:before="0" w:after="200"/>
      <w:ind w:hanging="0" w:left="72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uiPriority w:val="99"/>
    <w:qFormat/>
    <w:rsid w:val="00012044"/>
    <w:pPr>
      <w:numPr>
        <w:ilvl w:val="0"/>
        <w:numId w:val="3"/>
      </w:numPr>
      <w:spacing w:lineRule="auto" w:line="240" w:before="0" w:after="240"/>
      <w:contextualSpacing/>
      <w:jc w:val="both"/>
    </w:pPr>
    <w:rPr>
      <w:szCs w:val="20"/>
    </w:rPr>
  </w:style>
  <w:style w:type="paragraph" w:styleId="14" w:customStyle="1">
    <w:name w:val="Основной текст1"/>
    <w:basedOn w:val="Normal"/>
    <w:link w:val="Style12"/>
    <w:uiPriority w:val="99"/>
    <w:qFormat/>
    <w:rsid w:val="00631674"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/>
      <w:sz w:val="28"/>
      <w:szCs w:val="28"/>
      <w:lang w:eastAsia="ru-RU"/>
    </w:rPr>
  </w:style>
  <w:style w:type="paragraph" w:styleId="ConsPlusNonformat" w:customStyle="1">
    <w:name w:val="ConsPlusNonformat"/>
    <w:uiPriority w:val="99"/>
    <w:qFormat/>
    <w:rsid w:val="00c6679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6679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96397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Fr1" w:customStyle="1">
    <w:name w:val="fr1"/>
    <w:basedOn w:val="Normal"/>
    <w:qFormat/>
    <w:rsid w:val="00593b9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2" w:customStyle="1">
    <w:name w:val="fr2"/>
    <w:basedOn w:val="Normal"/>
    <w:qFormat/>
    <w:rsid w:val="00593b9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rsid w:val="0008656c"/>
    <w:pPr>
      <w:spacing w:before="0" w:after="100"/>
      <w:ind w:hanging="0" w:left="440"/>
    </w:pPr>
    <w:rPr/>
  </w:style>
  <w:style w:type="paragraph" w:styleId="TOC4">
    <w:name w:val="TOC 4"/>
    <w:basedOn w:val="Normal"/>
    <w:next w:val="Normal"/>
    <w:autoRedefine/>
    <w:rsid w:val="0008656c"/>
    <w:pPr>
      <w:spacing w:before="0" w:after="100"/>
      <w:ind w:hanging="0" w:left="660"/>
    </w:pPr>
    <w:rPr/>
  </w:style>
  <w:style w:type="paragraph" w:styleId="45129B63489C4C1CAA0B533E57CFBC68" w:customStyle="1">
    <w:name w:val="45129B63489C4C1CAA0B533E57CFBC68"/>
    <w:qFormat/>
    <w:rsid w:val="00e75a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3">
    <w:name w:val="Body Text 3"/>
    <w:basedOn w:val="Normal"/>
    <w:link w:val="31"/>
    <w:semiHidden/>
    <w:unhideWhenUsed/>
    <w:qFormat/>
    <w:locked/>
    <w:rsid w:val="002b1600"/>
    <w:pPr>
      <w:spacing w:lineRule="auto" w:line="240" w:before="0" w:after="12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Style3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1">
    <w:name w:val="Table Grid"/>
    <w:basedOn w:val="a3"/>
    <w:uiPriority w:val="39"/>
    <w:rsid w:val="00b9183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38BD-5DA9-4D8E-A410-CE92FEA4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AlterOffice/2026.1.0.0$Linux_X86_64 LibreOffice_project/a0185688e0f3f228c7940c57a96eaa0ebba58757</Application>
  <AppVersion>15.0000</AppVersion>
  <Pages>6</Pages>
  <Words>851</Words>
  <Characters>6205</Characters>
  <CharactersWithSpaces>6989</CharactersWithSpaces>
  <Paragraphs>147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2025-04-28T08:15:00Z</dcterms:created>
  <dc:creator>Торопов Денис Владимирович</dc:creator>
  <dc:description/>
  <dc:language>ru-RU</dc:language>
  <cp:lastModifiedBy>velikosvyatnn@corp.gidroogk.com</cp:lastModifiedBy>
  <cp:lastPrinted>2025-04-23T07:56:00Z</cp:lastPrinted>
  <dcterms:modified xsi:type="dcterms:W3CDTF">2026-05-15T11:27:32Z</dcterms:modified>
  <cp:revision>17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