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2B" w:rsidRPr="004D27CE" w:rsidRDefault="00C6052B">
      <w:pPr>
        <w:pStyle w:val="a8"/>
      </w:pPr>
    </w:p>
    <w:p w:rsidR="00C6052B" w:rsidRPr="004D27CE" w:rsidRDefault="00C6052B">
      <w:pPr>
        <w:pStyle w:val="a8"/>
      </w:pPr>
    </w:p>
    <w:p w:rsidR="00C6052B" w:rsidRPr="004D27CE" w:rsidRDefault="00C6052B">
      <w:pPr>
        <w:pStyle w:val="a8"/>
      </w:pPr>
    </w:p>
    <w:p w:rsidR="00C6052B" w:rsidRPr="004D27CE" w:rsidRDefault="00C6052B">
      <w:pPr>
        <w:pStyle w:val="Standard"/>
        <w:shd w:val="clear" w:color="auto" w:fill="FFFFFF"/>
        <w:ind w:left="5954" w:right="16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left="5954" w:right="16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left="5954" w:right="16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left="5954" w:right="16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676B06">
      <w:pPr>
        <w:pStyle w:val="Standard"/>
        <w:jc w:val="center"/>
        <w:rPr>
          <w:b/>
          <w:sz w:val="28"/>
          <w:szCs w:val="28"/>
        </w:rPr>
      </w:pPr>
      <w:r w:rsidRPr="004D27CE">
        <w:rPr>
          <w:b/>
          <w:sz w:val="28"/>
          <w:szCs w:val="28"/>
        </w:rPr>
        <w:t>ТЕХНИЧЕСКИЕ ТРЕБОВАНИЯ</w:t>
      </w:r>
    </w:p>
    <w:p w:rsidR="00C6052B" w:rsidRPr="004D27CE" w:rsidRDefault="00C6052B">
      <w:pPr>
        <w:pStyle w:val="Standard"/>
        <w:jc w:val="center"/>
        <w:rPr>
          <w:b/>
          <w:sz w:val="28"/>
          <w:szCs w:val="28"/>
        </w:rPr>
      </w:pPr>
    </w:p>
    <w:p w:rsidR="00C6052B" w:rsidRPr="004D27CE" w:rsidRDefault="00676B06">
      <w:pPr>
        <w:pStyle w:val="Standard"/>
        <w:shd w:val="clear" w:color="auto" w:fill="FFFFFF"/>
        <w:ind w:right="16"/>
        <w:jc w:val="center"/>
        <w:rPr>
          <w:b/>
          <w:sz w:val="28"/>
          <w:szCs w:val="28"/>
        </w:rPr>
      </w:pPr>
      <w:r w:rsidRPr="004D27CE">
        <w:rPr>
          <w:b/>
          <w:sz w:val="28"/>
          <w:szCs w:val="28"/>
        </w:rPr>
        <w:t>лот 2-ЭКСПДИТ-2026-ДФ</w:t>
      </w: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676B06">
      <w:pPr>
        <w:pStyle w:val="Standard"/>
        <w:jc w:val="center"/>
        <w:rPr>
          <w:b/>
          <w:sz w:val="28"/>
          <w:szCs w:val="28"/>
        </w:rPr>
      </w:pPr>
      <w:r w:rsidRPr="004D27CE">
        <w:rPr>
          <w:b/>
          <w:sz w:val="28"/>
          <w:szCs w:val="28"/>
        </w:rPr>
        <w:t>«ОКПД2 26.20. Поставка расходных материалов для компьютерной техники и оргтехники для нужд Филиала ПАО «РусГидро» - «Дагестанский филиал»</w:t>
      </w: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b/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C6052B">
      <w:pPr>
        <w:pStyle w:val="Standard"/>
        <w:shd w:val="clear" w:color="auto" w:fill="FFFFFF"/>
        <w:ind w:right="16"/>
        <w:jc w:val="center"/>
        <w:rPr>
          <w:color w:val="000000"/>
          <w:sz w:val="28"/>
          <w:szCs w:val="28"/>
        </w:rPr>
      </w:pPr>
    </w:p>
    <w:p w:rsidR="00C6052B" w:rsidRPr="004D27CE" w:rsidRDefault="00676B06">
      <w:pPr>
        <w:pStyle w:val="Standard"/>
        <w:jc w:val="center"/>
      </w:pPr>
      <w:r w:rsidRPr="004D27CE">
        <w:rPr>
          <w:color w:val="000000"/>
        </w:rPr>
        <w:t>Каспийск 202</w:t>
      </w:r>
      <w:r w:rsidRPr="004D27CE">
        <w:rPr>
          <w:color w:val="000000"/>
          <w:lang w:val="en-US"/>
        </w:rPr>
        <w:t>6</w:t>
      </w:r>
      <w:r w:rsidRPr="004D27CE">
        <w:rPr>
          <w:color w:val="000000"/>
        </w:rPr>
        <w:t>г.</w:t>
      </w:r>
    </w:p>
    <w:p w:rsidR="00C6052B" w:rsidRPr="004D27CE" w:rsidRDefault="00C6052B">
      <w:pPr>
        <w:pStyle w:val="Standard"/>
        <w:pageBreakBefore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C6052B" w:rsidRPr="004D27CE" w:rsidRDefault="00676B06">
      <w:pPr>
        <w:pStyle w:val="Standard"/>
        <w:numPr>
          <w:ilvl w:val="0"/>
          <w:numId w:val="11"/>
        </w:numPr>
        <w:tabs>
          <w:tab w:val="left" w:pos="1134"/>
        </w:tabs>
        <w:ind w:left="425" w:firstLine="0"/>
        <w:jc w:val="both"/>
        <w:rPr>
          <w:b/>
          <w:bCs/>
        </w:rPr>
      </w:pPr>
      <w:r w:rsidRPr="004D27CE">
        <w:rPr>
          <w:b/>
          <w:bCs/>
        </w:rPr>
        <w:t>Наименование закупаемой продукции (товаров, работ, услуг)</w:t>
      </w:r>
    </w:p>
    <w:p w:rsidR="00C6052B" w:rsidRPr="004D27CE" w:rsidRDefault="00676B06">
      <w:pPr>
        <w:pStyle w:val="Standard"/>
        <w:widowControl w:val="0"/>
        <w:autoSpaceDE w:val="0"/>
        <w:ind w:left="360"/>
        <w:jc w:val="both"/>
      </w:pPr>
      <w:r w:rsidRPr="004D27CE">
        <w:t>«Поставка расходных материалов для компьютерной техники и оргтехники для нужд Филиала ПАО «РусГидро» - «Дагестанский филиал»</w:t>
      </w:r>
    </w:p>
    <w:p w:rsidR="00C6052B" w:rsidRPr="004D27CE" w:rsidRDefault="00C6052B">
      <w:pPr>
        <w:pStyle w:val="Standard"/>
        <w:widowControl w:val="0"/>
        <w:autoSpaceDE w:val="0"/>
        <w:ind w:left="360"/>
        <w:jc w:val="both"/>
      </w:pPr>
    </w:p>
    <w:p w:rsidR="00C6052B" w:rsidRPr="004D27CE" w:rsidRDefault="00676B06">
      <w:pPr>
        <w:pStyle w:val="Standard"/>
        <w:widowControl w:val="0"/>
        <w:numPr>
          <w:ilvl w:val="0"/>
          <w:numId w:val="5"/>
        </w:numPr>
        <w:tabs>
          <w:tab w:val="left" w:pos="1135"/>
        </w:tabs>
        <w:autoSpaceDE w:val="0"/>
        <w:ind w:left="426" w:firstLine="0"/>
        <w:jc w:val="both"/>
        <w:rPr>
          <w:b/>
          <w:bCs/>
        </w:rPr>
      </w:pPr>
      <w:r w:rsidRPr="004D27CE">
        <w:rPr>
          <w:b/>
          <w:bCs/>
        </w:rPr>
        <w:t>Заказчик (подразделение Заказчика)</w:t>
      </w:r>
    </w:p>
    <w:p w:rsidR="00C6052B" w:rsidRPr="004D27CE" w:rsidRDefault="00676B06">
      <w:pPr>
        <w:pStyle w:val="Standard"/>
        <w:ind w:left="426"/>
        <w:jc w:val="both"/>
      </w:pPr>
      <w:r w:rsidRPr="004D27CE">
        <w:rPr>
          <w:u w:val="single"/>
        </w:rPr>
        <w:t>Заказчик:</w:t>
      </w:r>
      <w:r w:rsidRPr="004D27CE">
        <w:t xml:space="preserve"> Публичное акционерное общество «Федеральная гидрогенерирующая компания-РусГидро» (ПАО «РусГидро»).</w:t>
      </w:r>
    </w:p>
    <w:p w:rsidR="00C6052B" w:rsidRPr="004D27CE" w:rsidRDefault="00676B06">
      <w:pPr>
        <w:pStyle w:val="Standard"/>
        <w:ind w:left="426"/>
        <w:jc w:val="both"/>
        <w:rPr>
          <w:u w:val="single"/>
        </w:rPr>
      </w:pPr>
      <w:r w:rsidRPr="004D27CE">
        <w:rPr>
          <w:u w:val="single"/>
        </w:rPr>
        <w:t>Подразделение Заказчика:</w:t>
      </w:r>
    </w:p>
    <w:p w:rsidR="00C6052B" w:rsidRPr="004D27CE" w:rsidRDefault="00676B06">
      <w:pPr>
        <w:pStyle w:val="Standard"/>
        <w:ind w:left="426"/>
        <w:jc w:val="both"/>
      </w:pPr>
      <w:r w:rsidRPr="004D27CE">
        <w:t>Филиал ПАО «РусГидро» - «Дагестанский филиал», (далее - Покупатель), 368300, Республика Дагестан, г. Каспийск, ул. Халилова д.5.</w:t>
      </w:r>
    </w:p>
    <w:p w:rsidR="00C6052B" w:rsidRPr="004D27CE" w:rsidRDefault="00676B06">
      <w:pPr>
        <w:pStyle w:val="Standard"/>
        <w:ind w:left="426"/>
        <w:jc w:val="both"/>
      </w:pPr>
      <w:r w:rsidRPr="004D27CE">
        <w:rPr>
          <w:u w:val="single"/>
        </w:rPr>
        <w:t xml:space="preserve">Места поставки (согласно Приложениям №№1-4 к Техническим требованиям </w:t>
      </w:r>
      <w:proofErr w:type="spellStart"/>
      <w:r w:rsidRPr="004D27CE">
        <w:rPr>
          <w:u w:val="single"/>
        </w:rPr>
        <w:t>пообъектно</w:t>
      </w:r>
      <w:proofErr w:type="spellEnd"/>
      <w:r w:rsidRPr="004D27CE">
        <w:rPr>
          <w:u w:val="single"/>
        </w:rPr>
        <w:t xml:space="preserve"> по указанным адресам)</w:t>
      </w:r>
      <w:r w:rsidRPr="004D27CE">
        <w:t>:</w:t>
      </w:r>
    </w:p>
    <w:p w:rsidR="00C6052B" w:rsidRPr="004D27CE" w:rsidRDefault="00676B06">
      <w:pPr>
        <w:pStyle w:val="Standard"/>
        <w:ind w:left="426"/>
        <w:jc w:val="both"/>
      </w:pPr>
      <w:r w:rsidRPr="004D27CE">
        <w:rPr>
          <w:b/>
        </w:rPr>
        <w:t>Республика Дагестан</w:t>
      </w:r>
      <w:r w:rsidRPr="004D27CE">
        <w:t>:</w:t>
      </w:r>
    </w:p>
    <w:p w:rsidR="00C6052B" w:rsidRPr="004D27CE" w:rsidRDefault="00676B06">
      <w:pPr>
        <w:pStyle w:val="Standard"/>
        <w:ind w:left="360"/>
        <w:jc w:val="both"/>
      </w:pPr>
      <w:r w:rsidRPr="004D27CE">
        <w:t>- Аппарат управления филиала, 368300, г. Каспийск, ул. Халилова д.5;</w:t>
      </w:r>
    </w:p>
    <w:p w:rsidR="00C6052B" w:rsidRPr="004D27CE" w:rsidRDefault="00676B06">
      <w:pPr>
        <w:pStyle w:val="Standard"/>
        <w:ind w:left="360"/>
        <w:jc w:val="both"/>
      </w:pPr>
      <w:r w:rsidRPr="004D27CE">
        <w:t>- ОП «</w:t>
      </w:r>
      <w:proofErr w:type="spellStart"/>
      <w:r w:rsidRPr="004D27CE">
        <w:t>Чиркейская</w:t>
      </w:r>
      <w:proofErr w:type="spellEnd"/>
      <w:r w:rsidRPr="004D27CE">
        <w:t xml:space="preserve"> ГЭС», 368152, </w:t>
      </w:r>
      <w:proofErr w:type="spellStart"/>
      <w:r w:rsidRPr="004D27CE">
        <w:t>Казбековский</w:t>
      </w:r>
      <w:proofErr w:type="spellEnd"/>
      <w:r w:rsidRPr="004D27CE">
        <w:t xml:space="preserve"> район, п. Дубки;</w:t>
      </w:r>
    </w:p>
    <w:p w:rsidR="00C6052B" w:rsidRPr="004D27CE" w:rsidRDefault="00676B06">
      <w:pPr>
        <w:pStyle w:val="Standard"/>
        <w:ind w:left="360"/>
        <w:jc w:val="both"/>
      </w:pPr>
      <w:r w:rsidRPr="004D27CE">
        <w:t>- ОП «</w:t>
      </w:r>
      <w:proofErr w:type="spellStart"/>
      <w:r w:rsidRPr="004D27CE">
        <w:t>Ирганайская</w:t>
      </w:r>
      <w:proofErr w:type="spellEnd"/>
      <w:r w:rsidRPr="004D27CE">
        <w:t xml:space="preserve"> ГЭС», 368950, </w:t>
      </w:r>
      <w:proofErr w:type="spellStart"/>
      <w:r w:rsidRPr="004D27CE">
        <w:t>Унцукульский</w:t>
      </w:r>
      <w:proofErr w:type="spellEnd"/>
      <w:r w:rsidRPr="004D27CE">
        <w:t xml:space="preserve"> район, пос. </w:t>
      </w:r>
      <w:proofErr w:type="spellStart"/>
      <w:r w:rsidRPr="004D27CE">
        <w:t>Шамилькала</w:t>
      </w:r>
      <w:proofErr w:type="spellEnd"/>
      <w:r w:rsidRPr="004D27CE">
        <w:t>;</w:t>
      </w:r>
    </w:p>
    <w:p w:rsidR="00C6052B" w:rsidRPr="004D27CE" w:rsidRDefault="00676B06">
      <w:pPr>
        <w:pStyle w:val="Standard"/>
        <w:ind w:left="360"/>
        <w:jc w:val="both"/>
      </w:pPr>
      <w:r w:rsidRPr="004D27CE">
        <w:t xml:space="preserve">- ОП «Каскад </w:t>
      </w:r>
      <w:proofErr w:type="spellStart"/>
      <w:r w:rsidRPr="004D27CE">
        <w:t>Сулакских</w:t>
      </w:r>
      <w:proofErr w:type="spellEnd"/>
      <w:r w:rsidRPr="004D27CE">
        <w:t xml:space="preserve"> ГЭС», 368101, г. </w:t>
      </w:r>
      <w:proofErr w:type="spellStart"/>
      <w:r w:rsidRPr="004D27CE">
        <w:t>Кизилюрт</w:t>
      </w:r>
      <w:proofErr w:type="spellEnd"/>
      <w:r w:rsidRPr="004D27CE">
        <w:t xml:space="preserve">, сел. </w:t>
      </w:r>
      <w:proofErr w:type="spellStart"/>
      <w:r w:rsidRPr="004D27CE">
        <w:t>Ст.Бавтугай</w:t>
      </w:r>
      <w:proofErr w:type="spellEnd"/>
      <w:r w:rsidRPr="004D27CE">
        <w:t>, ул. Интернатская, 1в.</w:t>
      </w:r>
    </w:p>
    <w:p w:rsidR="00C6052B" w:rsidRPr="004D27CE" w:rsidRDefault="00C6052B">
      <w:pPr>
        <w:pStyle w:val="Standard"/>
        <w:spacing w:after="120"/>
        <w:ind w:right="-2"/>
        <w:jc w:val="both"/>
        <w:rPr>
          <w:rFonts w:eastAsia="Calibri"/>
          <w:lang w:eastAsia="en-US"/>
        </w:rPr>
      </w:pPr>
    </w:p>
    <w:p w:rsidR="00C6052B" w:rsidRPr="004D27CE" w:rsidRDefault="00676B06">
      <w:pPr>
        <w:pStyle w:val="Standard"/>
        <w:numPr>
          <w:ilvl w:val="0"/>
          <w:numId w:val="5"/>
        </w:numPr>
        <w:ind w:left="425" w:firstLine="0"/>
        <w:jc w:val="both"/>
        <w:rPr>
          <w:b/>
          <w:bCs/>
        </w:rPr>
      </w:pPr>
      <w:r w:rsidRPr="004D27CE">
        <w:rPr>
          <w:b/>
          <w:bCs/>
        </w:rPr>
        <w:t>Цели и задачи. Существующее положение</w:t>
      </w:r>
    </w:p>
    <w:p w:rsidR="00C6052B" w:rsidRPr="004D27CE" w:rsidRDefault="00676B06">
      <w:pPr>
        <w:pStyle w:val="Standard"/>
        <w:ind w:left="426"/>
        <w:jc w:val="both"/>
      </w:pPr>
      <w:r w:rsidRPr="004D27CE">
        <w:rPr>
          <w:b/>
        </w:rPr>
        <w:t>Цель</w:t>
      </w:r>
      <w:r w:rsidRPr="004D27CE">
        <w:t>: Сформировать партию и осуществить поставку Товара в филиал ПАО «РусГидро» - «Дагестанский филиал» согласно Приложениям №№ 1-4 к Техническим требованиям</w:t>
      </w:r>
    </w:p>
    <w:p w:rsidR="00C6052B" w:rsidRPr="004D27CE" w:rsidRDefault="00676B06">
      <w:pPr>
        <w:pStyle w:val="Standard"/>
        <w:ind w:left="426"/>
        <w:jc w:val="both"/>
      </w:pPr>
      <w:r w:rsidRPr="004D27CE">
        <w:rPr>
          <w:b/>
        </w:rPr>
        <w:t>Задача</w:t>
      </w:r>
      <w:r w:rsidRPr="004D27CE">
        <w:t xml:space="preserve">: Своевременная поставка расходных материалов для компьютерной техники и оргтехники. </w:t>
      </w:r>
      <w:proofErr w:type="spellStart"/>
      <w:r w:rsidRPr="004D27CE">
        <w:rPr>
          <w:lang w:val="en-US"/>
        </w:rPr>
        <w:t>Техническое</w:t>
      </w:r>
      <w:proofErr w:type="spellEnd"/>
      <w:r w:rsidRPr="004D27CE">
        <w:rPr>
          <w:lang w:val="en-US"/>
        </w:rPr>
        <w:t xml:space="preserve"> </w:t>
      </w:r>
      <w:proofErr w:type="spellStart"/>
      <w:r w:rsidRPr="004D27CE">
        <w:rPr>
          <w:lang w:val="en-US"/>
        </w:rPr>
        <w:t>предложение</w:t>
      </w:r>
      <w:proofErr w:type="spellEnd"/>
      <w:r w:rsidRPr="004D27CE">
        <w:t xml:space="preserve"> в соответствии с техническими требованиями.</w:t>
      </w:r>
    </w:p>
    <w:p w:rsidR="00C6052B" w:rsidRPr="004D27CE" w:rsidRDefault="00C6052B">
      <w:pPr>
        <w:pStyle w:val="Standard"/>
        <w:spacing w:after="120"/>
        <w:ind w:right="-2"/>
        <w:jc w:val="both"/>
        <w:rPr>
          <w:rFonts w:eastAsia="Calibri"/>
          <w:lang w:eastAsia="en-US"/>
        </w:rPr>
      </w:pPr>
    </w:p>
    <w:p w:rsidR="00C6052B" w:rsidRPr="004D27CE" w:rsidRDefault="00676B06">
      <w:pPr>
        <w:pStyle w:val="Standard"/>
        <w:numPr>
          <w:ilvl w:val="0"/>
          <w:numId w:val="5"/>
        </w:numPr>
        <w:ind w:left="425" w:firstLine="0"/>
        <w:jc w:val="both"/>
        <w:rPr>
          <w:b/>
          <w:bCs/>
        </w:rPr>
      </w:pPr>
      <w:r w:rsidRPr="004D27CE">
        <w:rPr>
          <w:b/>
          <w:bCs/>
        </w:rPr>
        <w:t>Требования к закупаемой продукции (технические и иные характеристики)</w:t>
      </w:r>
    </w:p>
    <w:p w:rsidR="00C6052B" w:rsidRPr="004D27CE" w:rsidRDefault="00676B06" w:rsidP="004D27CE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1418"/>
        </w:tabs>
        <w:autoSpaceDE w:val="0"/>
        <w:ind w:left="425" w:firstLine="0"/>
        <w:jc w:val="both"/>
      </w:pPr>
      <w:r w:rsidRPr="004D27CE">
        <w:t>Перечень расходных материалов для компьютерной техники и оргтехники (далее - Товар) приведен в Приложениях №№ 1-4.</w:t>
      </w:r>
    </w:p>
    <w:p w:rsidR="00C6052B" w:rsidRPr="004D27CE" w:rsidRDefault="00676B06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1418"/>
        </w:tabs>
        <w:autoSpaceDE w:val="0"/>
        <w:ind w:left="425" w:firstLine="0"/>
        <w:jc w:val="both"/>
      </w:pPr>
      <w:r w:rsidRPr="004D27CE">
        <w:t>Поставка и разгрузка товара на этаж осуществляются Поставщиком своими силами и за свой счет на склады Заказчика по адресам, указанным в пункте 2 Технических требований (далее - ТТ).</w:t>
      </w:r>
    </w:p>
    <w:p w:rsidR="00C6052B" w:rsidRPr="004D27CE" w:rsidRDefault="00676B06" w:rsidP="004D27CE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1418"/>
        </w:tabs>
        <w:autoSpaceDE w:val="0"/>
        <w:ind w:left="425" w:firstLine="0"/>
        <w:jc w:val="both"/>
      </w:pPr>
      <w:r w:rsidRPr="004D27CE">
        <w:t>Товары должны соответствовать настоящим техническим требованиям Заказчика и обеспечивать заявленный срок полезного использования соответствующей модели.</w:t>
      </w:r>
    </w:p>
    <w:p w:rsidR="00C6052B" w:rsidRPr="004D27CE" w:rsidRDefault="00676B06" w:rsidP="004D27CE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1418"/>
        </w:tabs>
        <w:autoSpaceDE w:val="0"/>
        <w:ind w:left="425" w:firstLine="0"/>
        <w:jc w:val="both"/>
      </w:pPr>
      <w:r w:rsidRPr="004D27CE">
        <w:t>Товары должны поставляться в заводской упаковке, обеспечивающей безопасность транспортировки и сохранность потребительских свойств товара в течение гарантийного срока хранения, не бывшие в употреблении.</w:t>
      </w:r>
    </w:p>
    <w:p w:rsidR="00C6052B" w:rsidRPr="004D27CE" w:rsidRDefault="00676B06" w:rsidP="004D27CE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1418"/>
        </w:tabs>
        <w:autoSpaceDE w:val="0"/>
        <w:ind w:left="425" w:firstLine="0"/>
        <w:jc w:val="both"/>
      </w:pPr>
      <w:r w:rsidRPr="004D27CE">
        <w:t>Номер партии на упаковке и на Товаре должны совпадать.</w:t>
      </w:r>
    </w:p>
    <w:p w:rsidR="00C6052B" w:rsidRPr="004D27CE" w:rsidRDefault="00676B06" w:rsidP="004D27CE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1418"/>
        </w:tabs>
        <w:autoSpaceDE w:val="0"/>
        <w:ind w:left="425" w:firstLine="0"/>
        <w:jc w:val="both"/>
      </w:pPr>
      <w:r w:rsidRPr="004D27CE">
        <w:t>Поставляемые аккумуляторы, гальванические элементы, а также продукция, их содержащая, должны иметь дату производства не более 12 месяцев на момент поставки.</w:t>
      </w:r>
    </w:p>
    <w:p w:rsidR="00C6052B" w:rsidRPr="004D27CE" w:rsidRDefault="00676B06" w:rsidP="004D27CE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1418"/>
        </w:tabs>
        <w:autoSpaceDE w:val="0"/>
        <w:ind w:left="425" w:firstLine="0"/>
        <w:jc w:val="both"/>
      </w:pPr>
      <w:r w:rsidRPr="004D27CE">
        <w:t>Встречающиеся в Приложениях №№ 1-4 к ТТ указания на товарные знаки и марки товара, следует читать «или эквивалент». Участники вправе поставлять товар с эквивалентными техническими характеристиками.</w:t>
      </w:r>
    </w:p>
    <w:p w:rsidR="00C6052B" w:rsidRPr="004D27CE" w:rsidRDefault="00676B06" w:rsidP="004D27CE">
      <w:pPr>
        <w:pStyle w:val="Standard"/>
        <w:widowControl w:val="0"/>
        <w:numPr>
          <w:ilvl w:val="1"/>
          <w:numId w:val="4"/>
        </w:numPr>
        <w:shd w:val="clear" w:color="auto" w:fill="FFFFFF"/>
        <w:tabs>
          <w:tab w:val="left" w:pos="851"/>
          <w:tab w:val="left" w:pos="1418"/>
        </w:tabs>
        <w:autoSpaceDE w:val="0"/>
        <w:ind w:left="425" w:firstLine="0"/>
        <w:jc w:val="both"/>
      </w:pPr>
      <w:r w:rsidRPr="004D27CE">
        <w:t>По перечню МТР, по которому установлен режим ограничения закупки иностранной продукции в соответствии с ППРФ №1875 от 23.12.2024, участнику в коммерческом предложении в файле Структура НМЦ (</w:t>
      </w:r>
      <w:proofErr w:type="spellStart"/>
      <w:r w:rsidRPr="004D27CE">
        <w:t>xls</w:t>
      </w:r>
      <w:proofErr w:type="spellEnd"/>
      <w:r w:rsidRPr="004D27CE">
        <w:t>) в случае предложения продукции российского производства в качестве подтверждения российского производства необходимо представить информацию о номере реестровой записи из Реестра российской промышленной продукции.</w:t>
      </w:r>
    </w:p>
    <w:p w:rsidR="00C6052B" w:rsidRPr="004D27CE" w:rsidRDefault="00C6052B">
      <w:pPr>
        <w:pStyle w:val="Standard"/>
        <w:widowControl w:val="0"/>
        <w:shd w:val="clear" w:color="auto" w:fill="FFFFFF"/>
        <w:tabs>
          <w:tab w:val="left" w:pos="709"/>
        </w:tabs>
        <w:autoSpaceDE w:val="0"/>
        <w:jc w:val="both"/>
      </w:pPr>
    </w:p>
    <w:p w:rsidR="00C6052B" w:rsidRPr="004D27CE" w:rsidRDefault="00676B06">
      <w:pPr>
        <w:pStyle w:val="Standard"/>
        <w:numPr>
          <w:ilvl w:val="0"/>
          <w:numId w:val="5"/>
        </w:numPr>
        <w:ind w:left="425" w:firstLine="0"/>
        <w:jc w:val="both"/>
        <w:rPr>
          <w:b/>
          <w:bCs/>
        </w:rPr>
      </w:pPr>
      <w:r w:rsidRPr="004D27CE">
        <w:rPr>
          <w:b/>
          <w:bCs/>
        </w:rPr>
        <w:t>Сроки поставки товаров, выполнения работ, оказания услуг</w:t>
      </w:r>
    </w:p>
    <w:p w:rsidR="00C6052B" w:rsidRPr="004D27CE" w:rsidRDefault="00676B06">
      <w:pPr>
        <w:pStyle w:val="Standard"/>
        <w:ind w:left="426"/>
        <w:jc w:val="both"/>
      </w:pPr>
      <w:r w:rsidRPr="004D27CE">
        <w:t>Начало поставки: с даты подписания договора</w:t>
      </w:r>
    </w:p>
    <w:p w:rsidR="00C6052B" w:rsidRPr="004D27CE" w:rsidRDefault="00676B06">
      <w:pPr>
        <w:pStyle w:val="Standard"/>
        <w:ind w:left="426"/>
        <w:jc w:val="both"/>
      </w:pPr>
      <w:r w:rsidRPr="004D27CE">
        <w:t>Окончание поставки: 60 дней с даты подписания договора.</w:t>
      </w:r>
    </w:p>
    <w:p w:rsidR="00C6052B" w:rsidRPr="004D27CE" w:rsidRDefault="00C6052B">
      <w:pPr>
        <w:pStyle w:val="Standard"/>
        <w:ind w:left="720"/>
        <w:jc w:val="both"/>
        <w:rPr>
          <w:b/>
          <w:bCs/>
        </w:rPr>
      </w:pPr>
    </w:p>
    <w:p w:rsidR="00C6052B" w:rsidRPr="004D27CE" w:rsidRDefault="00676B06">
      <w:pPr>
        <w:pStyle w:val="Standard"/>
        <w:numPr>
          <w:ilvl w:val="0"/>
          <w:numId w:val="5"/>
        </w:numPr>
        <w:ind w:left="425" w:firstLine="0"/>
        <w:jc w:val="both"/>
        <w:rPr>
          <w:b/>
          <w:bCs/>
        </w:rPr>
      </w:pPr>
      <w:r w:rsidRPr="004D27CE">
        <w:rPr>
          <w:b/>
          <w:bCs/>
        </w:rPr>
        <w:t>Иные условия поставки товаров, выполнения работ, оказания услуг.</w:t>
      </w:r>
    </w:p>
    <w:p w:rsidR="00C6052B" w:rsidRPr="004D27CE" w:rsidRDefault="00676B06">
      <w:pPr>
        <w:pStyle w:val="Standard"/>
        <w:ind w:left="426"/>
        <w:jc w:val="both"/>
      </w:pPr>
      <w:r w:rsidRPr="004D27CE">
        <w:lastRenderedPageBreak/>
        <w:t>Поставка осуществляется этапами, по каждому адресу доставки согласно Спецификации (Приложения №№ 1-4 к настоящим ТТ) с представлением отчетной документации отгрузки на объекты филиала по адресам поставки указанным в пункте 2 ТТ.</w:t>
      </w:r>
    </w:p>
    <w:p w:rsidR="00C6052B" w:rsidRPr="004D27CE" w:rsidRDefault="00676B06">
      <w:pPr>
        <w:pStyle w:val="Standard"/>
        <w:numPr>
          <w:ilvl w:val="1"/>
          <w:numId w:val="2"/>
        </w:numPr>
        <w:tabs>
          <w:tab w:val="left" w:pos="1277"/>
        </w:tabs>
        <w:ind w:left="426" w:firstLine="0"/>
        <w:jc w:val="both"/>
        <w:rPr>
          <w:b/>
        </w:rPr>
      </w:pPr>
      <w:r w:rsidRPr="004D27CE">
        <w:rPr>
          <w:b/>
        </w:rPr>
        <w:t>Требования к объему предоставления гарантий качества Товара</w:t>
      </w:r>
    </w:p>
    <w:p w:rsidR="00C6052B" w:rsidRPr="004D27CE" w:rsidRDefault="00676B06">
      <w:pPr>
        <w:pStyle w:val="Standard"/>
        <w:numPr>
          <w:ilvl w:val="2"/>
          <w:numId w:val="2"/>
        </w:numPr>
        <w:tabs>
          <w:tab w:val="left" w:pos="1560"/>
        </w:tabs>
        <w:ind w:left="426" w:firstLine="0"/>
        <w:jc w:val="both"/>
      </w:pPr>
      <w:r w:rsidRPr="004D27CE">
        <w:t>Гарантийный срок Поставщика на поставляемый товар должен составлять не менее 12 (двенадцати) календарных месяцев с даты подписания сторонами товарной накладной по форме ТОРГ-12.</w:t>
      </w:r>
    </w:p>
    <w:p w:rsidR="00C6052B" w:rsidRPr="004D27CE" w:rsidRDefault="00676B06">
      <w:pPr>
        <w:pStyle w:val="Standard"/>
        <w:numPr>
          <w:ilvl w:val="2"/>
          <w:numId w:val="2"/>
        </w:numPr>
        <w:tabs>
          <w:tab w:val="left" w:pos="1560"/>
        </w:tabs>
        <w:ind w:left="426" w:firstLine="0"/>
        <w:jc w:val="both"/>
      </w:pPr>
      <w:r w:rsidRPr="004D27CE">
        <w:t>Поставщик обеспечивает качество товара, в том числе нормальную и бесперебойную работу, в течение всего гарантийного срока при условии соблюдения заказчиком правил эксплуатации товара.</w:t>
      </w:r>
    </w:p>
    <w:p w:rsidR="00C6052B" w:rsidRPr="004D27CE" w:rsidRDefault="00676B06">
      <w:pPr>
        <w:pStyle w:val="Standard"/>
        <w:numPr>
          <w:ilvl w:val="1"/>
          <w:numId w:val="2"/>
        </w:numPr>
        <w:tabs>
          <w:tab w:val="left" w:pos="1277"/>
        </w:tabs>
        <w:ind w:left="426" w:firstLine="0"/>
        <w:jc w:val="both"/>
        <w:rPr>
          <w:b/>
        </w:rPr>
      </w:pPr>
      <w:r w:rsidRPr="004D27CE">
        <w:rPr>
          <w:b/>
        </w:rPr>
        <w:t>Требования к таре и упаковке</w:t>
      </w:r>
    </w:p>
    <w:p w:rsidR="00C6052B" w:rsidRPr="004D27CE" w:rsidRDefault="00676B06">
      <w:pPr>
        <w:pStyle w:val="Standard"/>
        <w:ind w:left="426"/>
        <w:jc w:val="both"/>
      </w:pPr>
      <w:r w:rsidRPr="004D27CE">
        <w:rPr>
          <w:b/>
        </w:rPr>
        <w:t>6.2.1</w:t>
      </w:r>
      <w:r w:rsidRPr="004D27CE">
        <w:t xml:space="preserve"> Товар должен поставляться упакованным в тару, обеспечивающую его полную сохранность от всякого рода повреждений и порчи, с учетом возможной перевозки и длительного хранения. Упаковка входят в цену поставляемого товара, за исключением случаев, специально оговоренных </w:t>
      </w:r>
      <w:r w:rsidR="004D27CE" w:rsidRPr="004D27CE">
        <w:t>П</w:t>
      </w:r>
      <w:r w:rsidRPr="004D27CE">
        <w:t xml:space="preserve">оставщиком и </w:t>
      </w:r>
      <w:r w:rsidR="004D27CE" w:rsidRPr="004D27CE">
        <w:t>З</w:t>
      </w:r>
      <w:r w:rsidRPr="004D27CE">
        <w:t>аказчиком.</w:t>
      </w:r>
    </w:p>
    <w:p w:rsidR="00C6052B" w:rsidRPr="004D27CE" w:rsidRDefault="00676B06">
      <w:pPr>
        <w:pStyle w:val="Standard"/>
        <w:ind w:left="426"/>
        <w:jc w:val="both"/>
      </w:pPr>
      <w:r w:rsidRPr="004D27CE">
        <w:rPr>
          <w:b/>
        </w:rPr>
        <w:t>6.2.2</w:t>
      </w:r>
      <w:r w:rsidRPr="004D27CE">
        <w:t xml:space="preserve"> Товар должен поставляться в фирменной упаковке, защищающей от повреждений и воздействия внешней среды.</w:t>
      </w:r>
    </w:p>
    <w:p w:rsidR="00C6052B" w:rsidRPr="004D27CE" w:rsidRDefault="00676B06">
      <w:pPr>
        <w:pStyle w:val="Standard"/>
        <w:ind w:left="426"/>
        <w:jc w:val="both"/>
      </w:pPr>
      <w:r w:rsidRPr="004D27CE">
        <w:rPr>
          <w:b/>
        </w:rPr>
        <w:t>6.2.3</w:t>
      </w:r>
      <w:r w:rsidRPr="004D27CE">
        <w:t xml:space="preserve"> Упаковка и маркировка товара должна соответствовать требованиям ГОСТ 14192-96, импортный товар - международным стандартам упаковки.</w:t>
      </w:r>
    </w:p>
    <w:p w:rsidR="00C6052B" w:rsidRPr="004D27CE" w:rsidRDefault="00676B06">
      <w:pPr>
        <w:pStyle w:val="Standard"/>
        <w:ind w:left="426"/>
        <w:jc w:val="both"/>
      </w:pPr>
      <w:r w:rsidRPr="004D27CE">
        <w:rPr>
          <w:b/>
        </w:rPr>
        <w:t>6.2.4</w:t>
      </w:r>
      <w:r w:rsidRPr="004D27CE">
        <w:t xml:space="preserve"> Упаковка должна обеспечивать сохранность товара при транспортировке, погрузо-разгрузочных работах к конечному месту доставки и при необходимости, в последующем хранении.</w:t>
      </w:r>
    </w:p>
    <w:p w:rsidR="00C6052B" w:rsidRPr="004D27CE" w:rsidRDefault="00676B06">
      <w:pPr>
        <w:pStyle w:val="Standard"/>
        <w:numPr>
          <w:ilvl w:val="1"/>
          <w:numId w:val="2"/>
        </w:numPr>
        <w:tabs>
          <w:tab w:val="left" w:pos="1276"/>
        </w:tabs>
        <w:ind w:left="425" w:firstLine="0"/>
        <w:jc w:val="both"/>
        <w:rPr>
          <w:b/>
          <w:bCs/>
        </w:rPr>
      </w:pPr>
      <w:r w:rsidRPr="004D27CE">
        <w:rPr>
          <w:b/>
          <w:bCs/>
        </w:rPr>
        <w:t>Требования к условиям поставки товара</w:t>
      </w:r>
    </w:p>
    <w:p w:rsidR="00C6052B" w:rsidRPr="004D27CE" w:rsidRDefault="00676B06">
      <w:pPr>
        <w:pStyle w:val="Standard"/>
        <w:numPr>
          <w:ilvl w:val="2"/>
          <w:numId w:val="2"/>
        </w:numPr>
        <w:tabs>
          <w:tab w:val="left" w:pos="1418"/>
        </w:tabs>
        <w:ind w:left="425" w:firstLine="0"/>
        <w:jc w:val="both"/>
        <w:rPr>
          <w:bCs/>
        </w:rPr>
      </w:pPr>
      <w:r w:rsidRPr="004D27CE">
        <w:rPr>
          <w:bCs/>
        </w:rPr>
        <w:t xml:space="preserve">Поставка, подъем на этаж, разгрузка осуществляется силами </w:t>
      </w:r>
      <w:r w:rsidR="004D27CE" w:rsidRPr="004D27CE">
        <w:rPr>
          <w:bCs/>
        </w:rPr>
        <w:t>П</w:t>
      </w:r>
      <w:r w:rsidRPr="004D27CE">
        <w:rPr>
          <w:bCs/>
        </w:rPr>
        <w:t xml:space="preserve">оставщика на склады заказчика по адресам поставки указанным в пункте 2 ТТ за счет средств </w:t>
      </w:r>
      <w:r w:rsidR="004D27CE" w:rsidRPr="004D27CE">
        <w:rPr>
          <w:bCs/>
        </w:rPr>
        <w:t>П</w:t>
      </w:r>
      <w:r w:rsidRPr="004D27CE">
        <w:rPr>
          <w:bCs/>
        </w:rPr>
        <w:t>оставщика.</w:t>
      </w:r>
    </w:p>
    <w:p w:rsidR="00C6052B" w:rsidRPr="004D27CE" w:rsidRDefault="00C6052B">
      <w:pPr>
        <w:pStyle w:val="Standard"/>
        <w:ind w:left="426"/>
        <w:jc w:val="both"/>
        <w:rPr>
          <w:bCs/>
        </w:rPr>
      </w:pPr>
    </w:p>
    <w:p w:rsidR="00C6052B" w:rsidRPr="004D27CE" w:rsidRDefault="00676B06">
      <w:pPr>
        <w:pStyle w:val="Standard"/>
        <w:numPr>
          <w:ilvl w:val="0"/>
          <w:numId w:val="2"/>
        </w:numPr>
        <w:ind w:left="425" w:firstLine="0"/>
        <w:jc w:val="both"/>
        <w:rPr>
          <w:b/>
          <w:bCs/>
        </w:rPr>
      </w:pPr>
      <w:r w:rsidRPr="004D27CE">
        <w:rPr>
          <w:b/>
          <w:bCs/>
        </w:rPr>
        <w:t>Требования к документам по ценообразованию</w:t>
      </w:r>
    </w:p>
    <w:p w:rsidR="00C6052B" w:rsidRPr="004D27CE" w:rsidRDefault="00676B06">
      <w:pPr>
        <w:pStyle w:val="Standard"/>
        <w:numPr>
          <w:ilvl w:val="1"/>
          <w:numId w:val="2"/>
        </w:numPr>
        <w:tabs>
          <w:tab w:val="left" w:pos="1418"/>
        </w:tabs>
        <w:ind w:left="425" w:firstLine="0"/>
        <w:jc w:val="both"/>
      </w:pPr>
      <w:r w:rsidRPr="004D27CE">
        <w:t>В стоимость предлагаемого товара должны войти все предполагаемые расходы и затраты</w:t>
      </w:r>
      <w:r w:rsidRPr="004D27CE">
        <w:rPr>
          <w:bCs/>
        </w:rPr>
        <w:t>, связанные с исполнением условий договора, включая расходы на доставку по адресам, погрузочно-разгрузочные работы, налоги, сборы, страхование, таможенные пошлины и иные платежи.</w:t>
      </w:r>
    </w:p>
    <w:p w:rsidR="00C6052B" w:rsidRPr="004D27CE" w:rsidRDefault="00676B06">
      <w:pPr>
        <w:pStyle w:val="Standard"/>
        <w:numPr>
          <w:ilvl w:val="1"/>
          <w:numId w:val="2"/>
        </w:numPr>
        <w:tabs>
          <w:tab w:val="left" w:pos="1418"/>
        </w:tabs>
        <w:ind w:left="425" w:firstLine="11"/>
        <w:jc w:val="both"/>
        <w:rPr>
          <w:bCs/>
        </w:rPr>
      </w:pPr>
      <w:r w:rsidRPr="004D27CE">
        <w:rPr>
          <w:bCs/>
        </w:rPr>
        <w:t>Расчет стоимости заявки участника осуществляется на основании перечня материалов (Приложения №№ 1-4 к настоящим Техническим требованиям) в соответствии с формой спецификации приведенной в Приложении №5 к настоящим Техническим требованиям.</w:t>
      </w:r>
    </w:p>
    <w:p w:rsidR="00C6052B" w:rsidRPr="004D27CE" w:rsidRDefault="00676B06">
      <w:pPr>
        <w:pStyle w:val="Standard"/>
        <w:spacing w:before="120"/>
        <w:ind w:left="425"/>
        <w:jc w:val="both"/>
      </w:pPr>
      <w:r w:rsidRPr="004D27CE">
        <w:t>Примечание: в случае закупки оборудования (материалов)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 w:rsidR="00C6052B" w:rsidRPr="004D27CE" w:rsidRDefault="00676B06">
      <w:pPr>
        <w:pStyle w:val="Standard"/>
        <w:pageBreakBefore/>
        <w:ind w:left="360"/>
        <w:jc w:val="right"/>
        <w:rPr>
          <w:sz w:val="20"/>
          <w:szCs w:val="20"/>
        </w:rPr>
      </w:pPr>
      <w:r w:rsidRPr="004D27CE">
        <w:rPr>
          <w:sz w:val="20"/>
          <w:szCs w:val="20"/>
        </w:rPr>
        <w:lastRenderedPageBreak/>
        <w:t>Приложение №1</w:t>
      </w:r>
    </w:p>
    <w:p w:rsidR="00C6052B" w:rsidRPr="004D27CE" w:rsidRDefault="00676B06">
      <w:pPr>
        <w:pStyle w:val="Standard"/>
        <w:ind w:firstLine="708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>к техническим требованиям</w:t>
      </w:r>
    </w:p>
    <w:p w:rsidR="00C6052B" w:rsidRPr="004D27CE" w:rsidRDefault="00676B06">
      <w:pPr>
        <w:pStyle w:val="Standard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>лот № 2-ЭКСПДИТ-2026-ДФ</w:t>
      </w:r>
    </w:p>
    <w:p w:rsidR="00C6052B" w:rsidRPr="004D27CE" w:rsidRDefault="00C6052B">
      <w:pPr>
        <w:pStyle w:val="Standard"/>
        <w:rPr>
          <w:b/>
          <w:sz w:val="20"/>
          <w:szCs w:val="20"/>
        </w:rPr>
      </w:pPr>
    </w:p>
    <w:p w:rsidR="00C6052B" w:rsidRPr="004D27CE" w:rsidRDefault="00676B06">
      <w:pPr>
        <w:pStyle w:val="Standard"/>
        <w:jc w:val="center"/>
      </w:pPr>
      <w:r w:rsidRPr="004D27CE">
        <w:rPr>
          <w:b/>
        </w:rPr>
        <w:t>Перечень</w:t>
      </w:r>
    </w:p>
    <w:p w:rsidR="00C6052B" w:rsidRPr="004D27CE" w:rsidRDefault="00676B06">
      <w:pPr>
        <w:pStyle w:val="Standard"/>
        <w:jc w:val="center"/>
        <w:rPr>
          <w:b/>
        </w:rPr>
      </w:pPr>
      <w:r w:rsidRPr="004D27CE">
        <w:rPr>
          <w:b/>
        </w:rPr>
        <w:t>расходных материалов для компьютерной техники и оргтехники для нужд Филиала ПАО «РусГидро» - «Дагестанский филиал»</w:t>
      </w:r>
    </w:p>
    <w:p w:rsidR="00C6052B" w:rsidRPr="004D27CE" w:rsidRDefault="00676B06">
      <w:pPr>
        <w:pStyle w:val="Standard"/>
        <w:jc w:val="center"/>
        <w:rPr>
          <w:b/>
          <w:color w:val="000000"/>
        </w:rPr>
      </w:pPr>
      <w:r w:rsidRPr="004D27CE">
        <w:rPr>
          <w:b/>
          <w:color w:val="000000"/>
        </w:rPr>
        <w:t>Аппарат управления, Республика Дагестан, 368300, г. Каспийск, ул. Халилова д.5</w:t>
      </w:r>
    </w:p>
    <w:p w:rsidR="00C6052B" w:rsidRPr="004D27CE" w:rsidRDefault="00C6052B">
      <w:pPr>
        <w:pStyle w:val="Standard"/>
        <w:jc w:val="center"/>
        <w:rPr>
          <w:b/>
        </w:rPr>
      </w:pPr>
    </w:p>
    <w:tbl>
      <w:tblPr>
        <w:tblW w:w="1002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942"/>
        <w:gridCol w:w="4258"/>
        <w:gridCol w:w="1131"/>
        <w:gridCol w:w="1130"/>
      </w:tblGrid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</w:rPr>
            </w:pPr>
            <w:r w:rsidRPr="004D27CE">
              <w:rPr>
                <w:b/>
                <w:color w:val="000000"/>
              </w:rPr>
              <w:t>№ 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</w:rPr>
            </w:pPr>
            <w:r w:rsidRPr="004D27CE">
              <w:rPr>
                <w:b/>
                <w:color w:val="000000"/>
              </w:rPr>
              <w:t>Наименование ТМЦ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</w:rPr>
            </w:pPr>
            <w:r w:rsidRPr="004D27CE">
              <w:rPr>
                <w:b/>
                <w:color w:val="000000"/>
              </w:rPr>
              <w:t>Тип, характеристика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</w:rPr>
            </w:pPr>
            <w:proofErr w:type="spellStart"/>
            <w:r w:rsidRPr="004D27CE">
              <w:rPr>
                <w:b/>
                <w:color w:val="000000"/>
              </w:rPr>
              <w:t>Ед.изм</w:t>
            </w:r>
            <w:proofErr w:type="spellEnd"/>
            <w:r w:rsidRPr="004D27CE">
              <w:rPr>
                <w:b/>
                <w:color w:val="000000"/>
              </w:rPr>
              <w:t>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ind w:hanging="14"/>
              <w:jc w:val="center"/>
              <w:rPr>
                <w:b/>
                <w:color w:val="000000"/>
              </w:rPr>
            </w:pPr>
            <w:r w:rsidRPr="004D27CE">
              <w:rPr>
                <w:b/>
                <w:color w:val="000000"/>
              </w:rPr>
              <w:t>Кол-во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2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Картридж для </w:t>
            </w:r>
            <w:proofErr w:type="spellStart"/>
            <w:r w:rsidRPr="004D27CE">
              <w:t>Brady</w:t>
            </w:r>
            <w:proofErr w:type="spellEnd"/>
            <w:r w:rsidRPr="004D27CE">
              <w:t xml:space="preserve"> M210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Лента </w:t>
            </w:r>
            <w:proofErr w:type="spellStart"/>
            <w:r w:rsidRPr="004D27CE">
              <w:t>Brady</w:t>
            </w:r>
            <w:proofErr w:type="spellEnd"/>
            <w:r w:rsidRPr="004D27CE">
              <w:t xml:space="preserve"> M21-750-427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Картридж для </w:t>
            </w:r>
            <w:proofErr w:type="spellStart"/>
            <w:r w:rsidRPr="004D27CE">
              <w:t>Brady</w:t>
            </w:r>
            <w:proofErr w:type="spellEnd"/>
            <w:r w:rsidRPr="004D27CE">
              <w:t xml:space="preserve"> M210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Лента </w:t>
            </w:r>
            <w:proofErr w:type="spellStart"/>
            <w:r w:rsidRPr="004D27CE">
              <w:t>Brady</w:t>
            </w:r>
            <w:proofErr w:type="spellEnd"/>
            <w:r w:rsidRPr="004D27CE">
              <w:t xml:space="preserve"> M21-375-595-WT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Дальномер лазерный (рулетка)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Дальномер лазерный 3в1, 40м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Ящик для инструментов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Gigant</w:t>
            </w:r>
            <w:proofErr w:type="spellEnd"/>
            <w:r w:rsidRPr="004D27CE">
              <w:t xml:space="preserve"> BX-19 (Россия)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Тестер аккумулятора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диагностический инструмент 100-2000 CCA 12 В/24 В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Сумка для инструмента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ENJEY 03395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Батарея аккумуляторная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Delta</w:t>
            </w:r>
            <w:proofErr w:type="spellEnd"/>
            <w:r w:rsidRPr="004D27CE">
              <w:t xml:space="preserve"> DT 1207 12V/7Ah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70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Фильтр сетевой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6 розеток с заземлением 1.8 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Фильтр сетевой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6 розеток с заземлением 3 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Фильтр сетевой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6 розеток с заземлением 5м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ИБП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APC </w:t>
            </w:r>
            <w:proofErr w:type="spellStart"/>
            <w:r w:rsidRPr="004D27CE">
              <w:t>Back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ups</w:t>
            </w:r>
            <w:proofErr w:type="spellEnd"/>
            <w:r w:rsidRPr="004D27CE">
              <w:t xml:space="preserve"> 850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strike/>
              </w:rPr>
            </w:pPr>
            <w:r w:rsidRPr="004D27CE">
              <w:t>20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Накопитель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SSD M.2 250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Накопитель внутренний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SSD 500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Память оперативная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>Patriot PSD38G13332 DDR3 - 1x 8 Gb 1333</w:t>
            </w:r>
            <w:r w:rsidRPr="004D27CE">
              <w:t>МГц</w:t>
            </w:r>
            <w:r w:rsidRPr="004D27CE">
              <w:rPr>
                <w:lang w:val="en-US"/>
              </w:rPr>
              <w:t xml:space="preserve"> DIMM Ret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Патч</w:t>
            </w:r>
            <w:proofErr w:type="spellEnd"/>
            <w:r w:rsidRPr="004D27CE">
              <w:t>-корд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RJ-45 2м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15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Патч</w:t>
            </w:r>
            <w:proofErr w:type="spellEnd"/>
            <w:r w:rsidRPr="004D27CE">
              <w:t>-корд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RJ-45 3м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15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Патч</w:t>
            </w:r>
            <w:proofErr w:type="spellEnd"/>
            <w:r w:rsidRPr="004D27CE">
              <w:t>-корд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RJ-45 5м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  <w:lang w:val="en-US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Мультиметр</w:t>
            </w:r>
            <w:proofErr w:type="spellEnd"/>
            <w:r w:rsidRPr="004D27CE">
              <w:t xml:space="preserve"> цифровой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4D27CE" w:rsidP="004D27CE">
            <w:pPr>
              <w:pStyle w:val="Standard"/>
            </w:pPr>
            <w:proofErr w:type="spellStart"/>
            <w:r>
              <w:t>Mastech</w:t>
            </w:r>
            <w:proofErr w:type="spellEnd"/>
            <w:r>
              <w:t xml:space="preserve"> MS8268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Мышь компьютерная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беспроводная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Мышь компьютерная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color w:val="000000"/>
              </w:rPr>
            </w:pPr>
            <w:proofErr w:type="spellStart"/>
            <w:r w:rsidRPr="004D27CE">
              <w:rPr>
                <w:color w:val="000000"/>
              </w:rPr>
              <w:t>Logitech</w:t>
            </w:r>
            <w:proofErr w:type="spellEnd"/>
            <w:r w:rsidRPr="004D27CE">
              <w:rPr>
                <w:color w:val="000000"/>
              </w:rPr>
              <w:t xml:space="preserve"> M90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Клавиатура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676B06">
            <w:pPr>
              <w:pStyle w:val="Standard"/>
            </w:pPr>
            <w:proofErr w:type="spellStart"/>
            <w:r w:rsidRPr="004D27CE">
              <w:t>Logitech</w:t>
            </w:r>
            <w:proofErr w:type="spellEnd"/>
            <w:r w:rsidRPr="004D27CE">
              <w:t xml:space="preserve"> K120</w:t>
            </w:r>
            <w:r>
              <w:t xml:space="preserve"> черный USB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Кабель витая пара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DATAREX DR-140013 5е, 4 пары U/UTP, жила 0,51 (+/- 0,01), LSZH </w:t>
            </w:r>
            <w:proofErr w:type="spellStart"/>
            <w:r w:rsidRPr="004D27CE">
              <w:t>нг</w:t>
            </w:r>
            <w:proofErr w:type="spellEnd"/>
            <w:r w:rsidRPr="004D27CE">
              <w:t>(А)-HF, оранжевый, бухта 305 м.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Кронштейн для двух мониторов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ONKRON кронштейн для двух мониторов 13"-34" настольный, чёрный D208FS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  <w:r w:rsidRPr="004D27CE">
              <w:rPr>
                <w:color w:val="000000"/>
              </w:rPr>
              <w:t>‍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Монитор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AOC Q27V5CE/BK 27" черный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6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Фильтр </w:t>
            </w:r>
            <w:proofErr w:type="spellStart"/>
            <w:r w:rsidRPr="004D27CE">
              <w:t>cетевой</w:t>
            </w:r>
            <w:proofErr w:type="spellEnd"/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SVEN SF -05LU, черный 3м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15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Фильтр </w:t>
            </w:r>
            <w:proofErr w:type="spellStart"/>
            <w:r w:rsidRPr="004D27CE">
              <w:t>cетевой</w:t>
            </w:r>
            <w:proofErr w:type="spellEnd"/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SVEN SF-05LU, 5 розеток и 2 USB (2.4А), удлинитель 1.8 м, черный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15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жесткий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500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  <w:r w:rsidRPr="004D27CE">
              <w:rPr>
                <w:color w:val="000000"/>
              </w:rPr>
              <w:t>‍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жесткий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2000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жесткий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SSD 240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  <w:r w:rsidRPr="004D27CE">
              <w:rPr>
                <w:color w:val="000000"/>
              </w:rPr>
              <w:t>‍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жесткий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2"/>
              <w:jc w:val="left"/>
              <w:rPr>
                <w:b w:val="0"/>
                <w:bCs w:val="0"/>
              </w:rPr>
            </w:pPr>
            <w:r w:rsidRPr="004D27CE">
              <w:rPr>
                <w:b w:val="0"/>
                <w:bCs w:val="0"/>
              </w:rPr>
              <w:t xml:space="preserve">HP 300GB 10K </w:t>
            </w:r>
            <w:proofErr w:type="spellStart"/>
            <w:r w:rsidRPr="004D27CE">
              <w:rPr>
                <w:b w:val="0"/>
                <w:bCs w:val="0"/>
              </w:rPr>
              <w:t>rpm</w:t>
            </w:r>
            <w:proofErr w:type="spellEnd"/>
            <w:r w:rsidRPr="004D27CE">
              <w:rPr>
                <w:b w:val="0"/>
                <w:bCs w:val="0"/>
              </w:rPr>
              <w:t xml:space="preserve">, 2.5" SFF </w:t>
            </w:r>
            <w:proofErr w:type="spellStart"/>
            <w:r w:rsidRPr="004D27CE">
              <w:rPr>
                <w:b w:val="0"/>
                <w:bCs w:val="0"/>
              </w:rPr>
              <w:t>Dual-Port</w:t>
            </w:r>
            <w:proofErr w:type="spellEnd"/>
            <w:r w:rsidRPr="004D27CE">
              <w:rPr>
                <w:b w:val="0"/>
                <w:bCs w:val="0"/>
              </w:rPr>
              <w:t xml:space="preserve"> 6G SAS </w:t>
            </w:r>
            <w:proofErr w:type="spellStart"/>
            <w:r w:rsidRPr="004D27CE">
              <w:rPr>
                <w:b w:val="0"/>
                <w:bCs w:val="0"/>
              </w:rPr>
              <w:t>Hot-Plug</w:t>
            </w:r>
            <w:proofErr w:type="spellEnd"/>
            <w:r w:rsidRPr="004D27CE">
              <w:rPr>
                <w:b w:val="0"/>
                <w:bCs w:val="0"/>
              </w:rPr>
              <w:t xml:space="preserve"> HDD (EG0300FAWHV)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5117C0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Мультиметр</w:t>
            </w:r>
            <w:proofErr w:type="spellEnd"/>
            <w:r w:rsidRPr="004D27CE">
              <w:t xml:space="preserve"> цифровой</w:t>
            </w:r>
          </w:p>
        </w:tc>
        <w:tc>
          <w:tcPr>
            <w:tcW w:w="4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9F7474">
            <w:pPr>
              <w:pStyle w:val="Standard"/>
            </w:pPr>
            <w:proofErr w:type="spellStart"/>
            <w:r w:rsidRPr="004D27CE">
              <w:t>Mastech</w:t>
            </w:r>
            <w:proofErr w:type="spellEnd"/>
            <w:r w:rsidRPr="004D27CE">
              <w:t xml:space="preserve"> MS8268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5117C0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жесткий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SSD 480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suppressAutoHyphens w:val="0"/>
            </w:pPr>
            <w:r w:rsidRPr="004D27CE">
              <w:rPr>
                <w:color w:val="000000"/>
              </w:rPr>
              <w:t xml:space="preserve">Телефон </w:t>
            </w:r>
            <w:r w:rsidRPr="004D27CE">
              <w:t>с АОН</w:t>
            </w:r>
          </w:p>
        </w:tc>
        <w:tc>
          <w:tcPr>
            <w:tcW w:w="4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t>TEXET t-259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5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rPr>
                <w:color w:val="000000"/>
              </w:rPr>
              <w:t>Воздуходувка</w:t>
            </w:r>
            <w:r w:rsidRPr="004D27CE">
              <w:t xml:space="preserve"> электрическая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FinePower</w:t>
            </w:r>
            <w:proofErr w:type="spellEnd"/>
            <w:r w:rsidRPr="004D27CE">
              <w:t xml:space="preserve"> SEB50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2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rPr>
                <w:color w:val="000000"/>
              </w:rPr>
            </w:pPr>
            <w:r w:rsidRPr="004D27CE">
              <w:rPr>
                <w:color w:val="000000"/>
              </w:rPr>
              <w:t>Коннектор для телефонных трубок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t>RJ-9  4p4c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100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rPr>
                <w:color w:val="000000"/>
              </w:rPr>
            </w:pPr>
            <w:r w:rsidRPr="004D27CE">
              <w:rPr>
                <w:color w:val="000000"/>
              </w:rPr>
              <w:t>Кабель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 w:rsidP="004D27CE">
            <w:pPr>
              <w:pStyle w:val="Standard"/>
              <w:rPr>
                <w:color w:val="000000"/>
              </w:rPr>
            </w:pPr>
            <w:proofErr w:type="spellStart"/>
            <w:r w:rsidRPr="004D27CE">
              <w:rPr>
                <w:color w:val="000000"/>
              </w:rPr>
              <w:t>Cabeus</w:t>
            </w:r>
            <w:proofErr w:type="spellEnd"/>
            <w:r w:rsidRPr="004D27CE">
              <w:rPr>
                <w:color w:val="000000"/>
              </w:rPr>
              <w:t xml:space="preserve"> FTP-4P-Cat.5e-SOLID-OUT-LSZH-UV Кабель витая пара экранированная FTP (F/UTP), категория 5e, 4 пары (24 AWG), одножильный, экран - фольга, для внутренней и внешней прокладки (</w:t>
            </w:r>
            <w:r w:rsidR="004D27CE">
              <w:rPr>
                <w:color w:val="000000"/>
              </w:rPr>
              <w:t>+75 C - -40 C), LSZH-UV (бухта 305 м)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4D27CE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  <w:r w:rsidR="00676B06" w:rsidRPr="004D27CE">
              <w:rPr>
                <w:color w:val="000000"/>
              </w:rPr>
              <w:t>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4D27CE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rPr>
                <w:color w:val="000000"/>
              </w:rPr>
            </w:pPr>
            <w:r w:rsidRPr="004D27CE">
              <w:rPr>
                <w:color w:val="000000"/>
              </w:rPr>
              <w:t>Телефон системный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rPr>
                <w:color w:val="000000"/>
                <w:lang w:val="en-US"/>
              </w:rPr>
            </w:pPr>
            <w:r w:rsidRPr="004D27CE">
              <w:rPr>
                <w:color w:val="000000"/>
                <w:lang w:val="en-US"/>
              </w:rPr>
              <w:t xml:space="preserve">Siemens </w:t>
            </w:r>
            <w:proofErr w:type="spellStart"/>
            <w:r w:rsidRPr="004D27CE">
              <w:rPr>
                <w:color w:val="000000"/>
                <w:lang w:val="en-US"/>
              </w:rPr>
              <w:t>optipoint</w:t>
            </w:r>
            <w:proofErr w:type="spellEnd"/>
            <w:r w:rsidRPr="004D27CE">
              <w:rPr>
                <w:color w:val="000000"/>
                <w:lang w:val="en-US"/>
              </w:rPr>
              <w:t xml:space="preserve"> 500 advance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  <w:r w:rsidRPr="004D27CE">
              <w:rPr>
                <w:color w:val="000000"/>
              </w:rPr>
              <w:t>‍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rPr>
                <w:color w:val="000000"/>
              </w:rPr>
            </w:pPr>
            <w:r w:rsidRPr="004D27CE">
              <w:rPr>
                <w:color w:val="000000"/>
              </w:rPr>
              <w:t>Телефон IP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 w:rsidP="001E6A79">
            <w:pPr>
              <w:pStyle w:val="Standard"/>
              <w:rPr>
                <w:color w:val="000000"/>
              </w:rPr>
            </w:pPr>
            <w:r w:rsidRPr="004D27CE">
              <w:rPr>
                <w:color w:val="2C2D2E"/>
                <w:sz w:val="22"/>
                <w:lang w:val="en-US"/>
              </w:rPr>
              <w:t>Yealink SIP-T31P</w:t>
            </w:r>
            <w:r w:rsidRPr="004D27CE">
              <w:rPr>
                <w:color w:val="000000"/>
                <w:lang w:val="en-US"/>
              </w:rPr>
              <w:t xml:space="preserve"> с </w:t>
            </w:r>
            <w:proofErr w:type="spellStart"/>
            <w:r w:rsidRPr="004D27CE">
              <w:rPr>
                <w:color w:val="333333"/>
              </w:rPr>
              <w:t>PoE</w:t>
            </w:r>
            <w:proofErr w:type="spellEnd"/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6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  <w:r w:rsidRPr="004D27CE">
              <w:rPr>
                <w:color w:val="000000"/>
              </w:rPr>
              <w:t>‍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 w:rsidP="00676B06">
            <w:pPr>
              <w:pStyle w:val="Standard"/>
            </w:pPr>
            <w:r w:rsidRPr="004D27CE">
              <w:t>IP-камера</w:t>
            </w:r>
            <w:r>
              <w:t xml:space="preserve"> уличная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Dahua</w:t>
            </w:r>
            <w:proofErr w:type="spellEnd"/>
            <w:r w:rsidRPr="004D27CE">
              <w:t xml:space="preserve"> DH-IPC-HFW2849SP-S-IL-0360B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rPr>
                <w:color w:val="000000"/>
              </w:rPr>
              <w:t>Фонарь</w:t>
            </w:r>
            <w:r w:rsidRPr="004D27CE">
              <w:t xml:space="preserve"> аккумуляторный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t>BOSCH GLI 14.4 V-LI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rPr>
                <w:color w:val="000000"/>
              </w:rPr>
            </w:pPr>
            <w:r w:rsidRPr="004D27CE">
              <w:rPr>
                <w:color w:val="000000"/>
              </w:rPr>
              <w:t>Аккумулятор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t xml:space="preserve">14.4V 6000mAh для электроинструмента </w:t>
            </w:r>
            <w:proofErr w:type="spellStart"/>
            <w:r w:rsidRPr="004D27CE">
              <w:t>Bosch</w:t>
            </w:r>
            <w:proofErr w:type="spellEnd"/>
            <w:r w:rsidRPr="004D27CE">
              <w:t xml:space="preserve"> (BAT607, BAT607G, BAT614, BAT614G) </w:t>
            </w:r>
            <w:proofErr w:type="spellStart"/>
            <w:r w:rsidRPr="004D27CE">
              <w:t>Li-ion</w:t>
            </w:r>
            <w:proofErr w:type="spellEnd"/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2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rPr>
                <w:color w:val="000000"/>
              </w:rPr>
              <w:t>Ванна у</w:t>
            </w:r>
            <w:r w:rsidRPr="004D27CE">
              <w:t>льтразвуковая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t>ГАНК УВ 32,120 Вт, 40 КГц,3,2л, с таймером и регулируемым подогревом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1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  <w:r w:rsidRPr="004D27CE">
              <w:rPr>
                <w:color w:val="000000"/>
              </w:rPr>
              <w:t>‍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t>Батарейка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Duracell</w:t>
            </w:r>
            <w:proofErr w:type="spellEnd"/>
            <w:r w:rsidRPr="004D27CE">
              <w:t xml:space="preserve"> Батарейка AAA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50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  <w:r w:rsidRPr="004D27CE">
              <w:rPr>
                <w:color w:val="000000"/>
              </w:rPr>
              <w:t>‍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t>Батарейка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Duracell</w:t>
            </w:r>
            <w:proofErr w:type="spellEnd"/>
            <w:r w:rsidRPr="004D27CE">
              <w:t xml:space="preserve"> Батарейка AA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  <w:rPr>
                <w:color w:val="000000"/>
              </w:rPr>
            </w:pPr>
            <w:r w:rsidRPr="004D27CE">
              <w:rPr>
                <w:color w:val="000000"/>
              </w:rPr>
              <w:t>100</w:t>
            </w:r>
          </w:p>
        </w:tc>
      </w:tr>
      <w:tr w:rsidR="00C6052B" w:rsidRPr="004D27CE" w:rsidTr="005117C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8"/>
              </w:numPr>
              <w:snapToGrid w:val="0"/>
              <w:ind w:left="737" w:hanging="737"/>
              <w:jc w:val="right"/>
              <w:rPr>
                <w:color w:val="000000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1"/>
              <w:jc w:val="left"/>
              <w:rPr>
                <w:b w:val="0"/>
                <w:szCs w:val="24"/>
              </w:rPr>
            </w:pPr>
            <w:r w:rsidRPr="004D27CE">
              <w:rPr>
                <w:b w:val="0"/>
                <w:szCs w:val="24"/>
              </w:rPr>
              <w:t>Блок Питания</w:t>
            </w:r>
          </w:p>
        </w:tc>
        <w:tc>
          <w:tcPr>
            <w:tcW w:w="425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1"/>
              <w:jc w:val="left"/>
              <w:rPr>
                <w:b w:val="0"/>
                <w:szCs w:val="24"/>
              </w:rPr>
            </w:pPr>
            <w:bookmarkStart w:id="0" w:name="_GoBack"/>
            <w:bookmarkEnd w:id="0"/>
            <w:r w:rsidRPr="004D27CE">
              <w:rPr>
                <w:b w:val="0"/>
                <w:szCs w:val="24"/>
              </w:rPr>
              <w:t>HP 500Wt (</w:t>
            </w:r>
            <w:proofErr w:type="spellStart"/>
            <w:r w:rsidRPr="004D27CE">
              <w:rPr>
                <w:b w:val="0"/>
                <w:szCs w:val="24"/>
              </w:rPr>
              <w:t>Delta</w:t>
            </w:r>
            <w:proofErr w:type="spellEnd"/>
            <w:r w:rsidRPr="004D27CE">
              <w:rPr>
                <w:b w:val="0"/>
                <w:szCs w:val="24"/>
              </w:rPr>
              <w:t xml:space="preserve">) </w:t>
            </w:r>
            <w:proofErr w:type="spellStart"/>
            <w:r w:rsidRPr="004D27CE">
              <w:rPr>
                <w:b w:val="0"/>
                <w:szCs w:val="24"/>
              </w:rPr>
              <w:t>Platinum</w:t>
            </w:r>
            <w:proofErr w:type="spellEnd"/>
            <w:r w:rsidRPr="004D27CE">
              <w:rPr>
                <w:b w:val="0"/>
                <w:szCs w:val="24"/>
              </w:rPr>
              <w:t xml:space="preserve"> </w:t>
            </w:r>
            <w:proofErr w:type="spellStart"/>
            <w:r w:rsidRPr="004D27CE">
              <w:rPr>
                <w:b w:val="0"/>
                <w:szCs w:val="24"/>
              </w:rPr>
              <w:t>Flex</w:t>
            </w:r>
            <w:proofErr w:type="spellEnd"/>
            <w:r w:rsidRPr="004D27CE">
              <w:rPr>
                <w:b w:val="0"/>
                <w:szCs w:val="24"/>
              </w:rPr>
              <w:t xml:space="preserve"> </w:t>
            </w:r>
            <w:proofErr w:type="spellStart"/>
            <w:r w:rsidRPr="004D27CE">
              <w:rPr>
                <w:b w:val="0"/>
                <w:szCs w:val="24"/>
              </w:rPr>
              <w:t>Slot</w:t>
            </w:r>
            <w:proofErr w:type="spellEnd"/>
            <w:r w:rsidRPr="004D27CE">
              <w:rPr>
                <w:b w:val="0"/>
                <w:szCs w:val="24"/>
              </w:rPr>
              <w:t xml:space="preserve"> для серверов DL360 Gen10 DL380 Gen10 DL385 Gen10 ML350 Gen10</w:t>
            </w:r>
            <w:r w:rsidR="009F7474">
              <w:rPr>
                <w:b w:val="0"/>
                <w:szCs w:val="24"/>
              </w:rPr>
              <w:t xml:space="preserve"> </w:t>
            </w:r>
            <w:r w:rsidRPr="004D27CE">
              <w:rPr>
                <w:b w:val="0"/>
                <w:szCs w:val="24"/>
              </w:rPr>
              <w:t>(DPS-500AB-31 A)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</w:tbl>
    <w:p w:rsidR="00C6052B" w:rsidRPr="004D27CE" w:rsidRDefault="00676B06">
      <w:pPr>
        <w:pStyle w:val="Standard"/>
        <w:pageBreakBefore/>
        <w:ind w:left="360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>Приложение №2</w:t>
      </w:r>
    </w:p>
    <w:p w:rsidR="00C6052B" w:rsidRPr="004D27CE" w:rsidRDefault="00676B06">
      <w:pPr>
        <w:pStyle w:val="Standard"/>
        <w:ind w:firstLine="708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>к техническим требованиям</w:t>
      </w:r>
    </w:p>
    <w:p w:rsidR="00C6052B" w:rsidRPr="004D27CE" w:rsidRDefault="00676B06">
      <w:pPr>
        <w:pStyle w:val="Standard"/>
        <w:ind w:firstLine="708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 xml:space="preserve"> лот № 2-ЭКСПДИТ-2026-ДФ</w:t>
      </w:r>
    </w:p>
    <w:p w:rsidR="00C6052B" w:rsidRPr="004D27CE" w:rsidRDefault="00C6052B">
      <w:pPr>
        <w:pStyle w:val="Standard"/>
        <w:jc w:val="right"/>
        <w:rPr>
          <w:sz w:val="20"/>
          <w:szCs w:val="20"/>
        </w:rPr>
      </w:pPr>
    </w:p>
    <w:p w:rsidR="00C6052B" w:rsidRPr="004D27CE" w:rsidRDefault="00676B06">
      <w:pPr>
        <w:pStyle w:val="Standard"/>
        <w:jc w:val="center"/>
      </w:pPr>
      <w:r w:rsidRPr="004D27CE">
        <w:rPr>
          <w:b/>
        </w:rPr>
        <w:t>Перечень</w:t>
      </w:r>
    </w:p>
    <w:p w:rsidR="00C6052B" w:rsidRPr="004D27CE" w:rsidRDefault="00676B06">
      <w:pPr>
        <w:pStyle w:val="Standard"/>
        <w:tabs>
          <w:tab w:val="left" w:pos="1419"/>
        </w:tabs>
        <w:spacing w:after="120"/>
        <w:ind w:left="426"/>
        <w:jc w:val="center"/>
      </w:pPr>
      <w:r w:rsidRPr="004D27CE">
        <w:rPr>
          <w:b/>
        </w:rPr>
        <w:t>расходных материалов для компьютерной техники и оргтехники</w:t>
      </w:r>
      <w:r w:rsidRPr="004D27CE">
        <w:t xml:space="preserve"> </w:t>
      </w:r>
      <w:r w:rsidRPr="004D27CE">
        <w:rPr>
          <w:b/>
        </w:rPr>
        <w:t xml:space="preserve">для нужд Филиала ПАО «РусГидро» - «Дагестанский филиал» </w:t>
      </w:r>
      <w:r w:rsidRPr="004D27CE">
        <w:rPr>
          <w:b/>
          <w:color w:val="000000"/>
        </w:rPr>
        <w:t>ОП «</w:t>
      </w:r>
      <w:proofErr w:type="spellStart"/>
      <w:r w:rsidRPr="004D27CE">
        <w:rPr>
          <w:b/>
          <w:color w:val="000000"/>
        </w:rPr>
        <w:t>Чиркейская</w:t>
      </w:r>
      <w:proofErr w:type="spellEnd"/>
      <w:r w:rsidRPr="004D27CE">
        <w:rPr>
          <w:b/>
          <w:color w:val="000000"/>
        </w:rPr>
        <w:t xml:space="preserve"> ГЭС» Республика Дагестан, 368152, </w:t>
      </w:r>
      <w:proofErr w:type="spellStart"/>
      <w:r w:rsidRPr="004D27CE">
        <w:rPr>
          <w:b/>
          <w:color w:val="000000"/>
        </w:rPr>
        <w:t>Казбековский</w:t>
      </w:r>
      <w:proofErr w:type="spellEnd"/>
      <w:r w:rsidRPr="004D27CE">
        <w:rPr>
          <w:b/>
          <w:color w:val="000000"/>
        </w:rPr>
        <w:t xml:space="preserve"> район, </w:t>
      </w:r>
      <w:proofErr w:type="spellStart"/>
      <w:r w:rsidRPr="004D27CE">
        <w:rPr>
          <w:b/>
          <w:color w:val="000000"/>
        </w:rPr>
        <w:t>п.Дубки</w:t>
      </w:r>
      <w:proofErr w:type="spellEnd"/>
    </w:p>
    <w:p w:rsidR="00C6052B" w:rsidRPr="004D27CE" w:rsidRDefault="00C6052B">
      <w:pPr>
        <w:pStyle w:val="Standard"/>
        <w:tabs>
          <w:tab w:val="center" w:pos="5314"/>
        </w:tabs>
        <w:rPr>
          <w:b/>
          <w:color w:val="000000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835"/>
        <w:gridCol w:w="4678"/>
        <w:gridCol w:w="992"/>
        <w:gridCol w:w="851"/>
      </w:tblGrid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Наименование ТМЦ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Тип, характеристика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D27CE">
              <w:rPr>
                <w:b/>
                <w:color w:val="000000"/>
                <w:sz w:val="20"/>
                <w:szCs w:val="20"/>
              </w:rPr>
              <w:t>Ед.изм</w:t>
            </w:r>
            <w:proofErr w:type="spellEnd"/>
            <w:r w:rsidRPr="004D27C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ind w:hanging="14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3"/>
              </w:numPr>
              <w:snapToGrid w:val="0"/>
              <w:ind w:left="737" w:hanging="62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Кабель витая пара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UTP 5 кат. 4 пары, бухта 305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внешний жёсткий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Transcend</w:t>
            </w:r>
            <w:proofErr w:type="spellEnd"/>
            <w:r w:rsidRPr="004D27CE">
              <w:t xml:space="preserve"> 1 </w:t>
            </w:r>
            <w:proofErr w:type="spellStart"/>
            <w:r w:rsidRPr="004D27CE">
              <w:t>Tb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Коннектор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RJ45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Накопитель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lang w:val="en-US"/>
              </w:rPr>
            </w:pPr>
            <w:r w:rsidRPr="004D27CE">
              <w:rPr>
                <w:lang w:val="en-US"/>
              </w:rPr>
              <w:t xml:space="preserve">SSD M.2 </w:t>
            </w:r>
            <w:proofErr w:type="spellStart"/>
            <w:r w:rsidRPr="004D27CE">
              <w:rPr>
                <w:lang w:val="en-US"/>
              </w:rPr>
              <w:t>NVMe</w:t>
            </w:r>
            <w:proofErr w:type="spellEnd"/>
            <w:r w:rsidRPr="004D27CE">
              <w:rPr>
                <w:lang w:val="en-US"/>
              </w:rPr>
              <w:t xml:space="preserve"> 500 Gb </w:t>
            </w:r>
            <w:proofErr w:type="spellStart"/>
            <w:r w:rsidRPr="004D27CE">
              <w:rPr>
                <w:lang w:val="en-US"/>
              </w:rPr>
              <w:t>Sumsung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Накопитель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lang w:val="en-US"/>
              </w:rPr>
            </w:pPr>
            <w:r w:rsidRPr="004D27CE">
              <w:rPr>
                <w:lang w:val="en-US"/>
              </w:rPr>
              <w:t xml:space="preserve">SSD </w:t>
            </w:r>
            <w:proofErr w:type="spellStart"/>
            <w:r w:rsidRPr="004D27CE">
              <w:rPr>
                <w:lang w:val="en-US"/>
              </w:rPr>
              <w:t>sata</w:t>
            </w:r>
            <w:proofErr w:type="spellEnd"/>
            <w:r w:rsidRPr="004D27CE">
              <w:rPr>
                <w:lang w:val="en-US"/>
              </w:rPr>
              <w:t xml:space="preserve"> Samsung 870 EVO &lt;MZ-77E500BW&gt;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Адаптер для SSD накопителя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Адаптер для SSD накопителя M2 NVME </w:t>
            </w:r>
            <w:proofErr w:type="spellStart"/>
            <w:r w:rsidRPr="004D27CE">
              <w:t>PCIe</w:t>
            </w:r>
            <w:proofErr w:type="spellEnd"/>
            <w:r w:rsidRPr="004D27CE">
              <w:t xml:space="preserve"> X1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Док-станция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Док-станция для SSD M.2 </w:t>
            </w:r>
            <w:proofErr w:type="spellStart"/>
            <w:r w:rsidRPr="004D27CE">
              <w:t>NVMe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ИБП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APC </w:t>
            </w:r>
            <w:proofErr w:type="spellStart"/>
            <w:r w:rsidRPr="004D27CE">
              <w:t>Back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ups</w:t>
            </w:r>
            <w:proofErr w:type="spellEnd"/>
            <w:r w:rsidRPr="004D27CE">
              <w:t xml:space="preserve"> 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Адаптер переходник SATA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USB 3.0 для дисков HDD и SSD 2.5'' / 3.5'' с блоком 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Память оперативная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DDR4 16Gb(2x8Gb) 3200 </w:t>
            </w:r>
            <w:proofErr w:type="spellStart"/>
            <w:r w:rsidRPr="004D27CE">
              <w:t>MHz</w:t>
            </w:r>
            <w:proofErr w:type="spellEnd"/>
            <w:r w:rsidRPr="004D27CE">
              <w:t xml:space="preserve"> для ноутбука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Память оперативная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DDR3 16Gb (2x8Gb)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Карта сетевая USB — </w:t>
            </w:r>
            <w:proofErr w:type="spellStart"/>
            <w:r w:rsidRPr="004D27CE">
              <w:t>Ethernet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lang w:val="en-US"/>
              </w:rPr>
            </w:pPr>
            <w:r w:rsidRPr="004D27CE">
              <w:rPr>
                <w:lang w:val="en-US"/>
              </w:rPr>
              <w:t>USB - Ethernet(USB - LAN, RJ45)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Карта</w:t>
            </w:r>
            <w:r w:rsidRPr="004D27CE">
              <w:rPr>
                <w:lang w:val="en-US"/>
              </w:rPr>
              <w:t xml:space="preserve"> </w:t>
            </w:r>
            <w:r w:rsidRPr="004D27CE">
              <w:t>сетевая</w:t>
            </w:r>
            <w:r w:rsidRPr="004D27CE">
              <w:rPr>
                <w:lang w:val="en-US"/>
              </w:rPr>
              <w:t xml:space="preserve"> USB type C— Ethernet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 xml:space="preserve">Ethernet </w:t>
            </w:r>
            <w:r w:rsidRPr="004D27CE">
              <w:t>адаптер</w:t>
            </w:r>
            <w:r w:rsidRPr="004D27CE">
              <w:rPr>
                <w:lang w:val="en-US"/>
              </w:rPr>
              <w:t xml:space="preserve"> </w:t>
            </w:r>
            <w:r w:rsidRPr="004D27CE">
              <w:t>переходник</w:t>
            </w:r>
            <w:r w:rsidRPr="004D27CE">
              <w:rPr>
                <w:lang w:val="en-US"/>
              </w:rPr>
              <w:t xml:space="preserve"> Type c - LAN Rj45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Салфетки для монитора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чистящие влажные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Батарейки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CR2032, упаковка 5 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Мышь компьютерная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Мышь компьютерная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Наушники беспроводные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JBL </w:t>
            </w:r>
            <w:proofErr w:type="spellStart"/>
            <w:r w:rsidRPr="004D27CE">
              <w:t>Tune</w:t>
            </w:r>
            <w:proofErr w:type="spellEnd"/>
            <w:r w:rsidRPr="004D27CE">
              <w:t xml:space="preserve"> 520 BT большие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Переходник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DP в HDMI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Адаптер сетевой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 xml:space="preserve">UGREEN CM209, USB 3.0 </w:t>
            </w:r>
            <w:r w:rsidRPr="004D27CE">
              <w:t>на</w:t>
            </w:r>
            <w:r w:rsidRPr="004D27CE">
              <w:rPr>
                <w:lang w:val="en-US"/>
              </w:rPr>
              <w:t xml:space="preserve"> RJ-45 (1Gb)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Корпус для SSD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lang w:val="en-US"/>
              </w:rPr>
            </w:pPr>
            <w:r w:rsidRPr="004D27CE">
              <w:rPr>
                <w:lang w:val="en-US"/>
              </w:rPr>
              <w:t>ORICO M.2/</w:t>
            </w:r>
            <w:proofErr w:type="spellStart"/>
            <w:r w:rsidRPr="004D27CE">
              <w:rPr>
                <w:lang w:val="en-US"/>
              </w:rPr>
              <w:t>NVMe</w:t>
            </w:r>
            <w:proofErr w:type="spellEnd"/>
            <w:r w:rsidRPr="004D27CE">
              <w:rPr>
                <w:lang w:val="en-US"/>
              </w:rPr>
              <w:t xml:space="preserve"> External SSD Enclosure, USB3.2 to </w:t>
            </w:r>
            <w:proofErr w:type="spellStart"/>
            <w:r w:rsidRPr="004D27CE">
              <w:rPr>
                <w:lang w:val="en-US"/>
              </w:rPr>
              <w:t>TypeC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Накопитель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 xml:space="preserve">500 </w:t>
            </w:r>
            <w:r w:rsidRPr="004D27CE">
              <w:t>ГБ</w:t>
            </w:r>
            <w:r w:rsidRPr="004D27CE">
              <w:rPr>
                <w:lang w:val="en-US"/>
              </w:rPr>
              <w:t xml:space="preserve"> M.2 </w:t>
            </w:r>
            <w:proofErr w:type="spellStart"/>
            <w:r w:rsidRPr="004D27CE">
              <w:rPr>
                <w:lang w:val="en-US"/>
              </w:rPr>
              <w:t>NVMe</w:t>
            </w:r>
            <w:proofErr w:type="spellEnd"/>
            <w:r w:rsidRPr="004D27CE">
              <w:rPr>
                <w:lang w:val="en-US"/>
              </w:rPr>
              <w:t xml:space="preserve"> </w:t>
            </w:r>
            <w:r w:rsidRPr="004D27CE">
              <w:t>накопитель</w:t>
            </w:r>
            <w:r w:rsidRPr="004D27CE">
              <w:rPr>
                <w:lang w:val="en-US"/>
              </w:rPr>
              <w:t xml:space="preserve"> Kingston NV3 [SNV3S/500G]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Блок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Mean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Well</w:t>
            </w:r>
            <w:proofErr w:type="spellEnd"/>
            <w:r w:rsidRPr="004D27CE">
              <w:t xml:space="preserve"> NDR-120-12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Блок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>Mean Well MDR-60-12, 12B, 5A, 60</w:t>
            </w:r>
            <w:r w:rsidRPr="004D27CE">
              <w:t>Вт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Блок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 xml:space="preserve">Thermaltake TR2 S 700W [PS-TRS-0700NPCWEU-2] </w:t>
            </w:r>
            <w:r w:rsidRPr="004D27CE">
              <w:t>черный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Привод внешний оптический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lang w:val="en-US"/>
              </w:rPr>
            </w:pPr>
            <w:r w:rsidRPr="004D27CE">
              <w:rPr>
                <w:lang w:val="en-US"/>
              </w:rPr>
              <w:t xml:space="preserve">DVD±R/RW ASUS </w:t>
            </w:r>
            <w:proofErr w:type="spellStart"/>
            <w:r w:rsidRPr="004D27CE">
              <w:rPr>
                <w:lang w:val="en-US"/>
              </w:rPr>
              <w:t>ZenDrive</w:t>
            </w:r>
            <w:proofErr w:type="spellEnd"/>
            <w:r w:rsidRPr="004D27CE">
              <w:rPr>
                <w:lang w:val="en-US"/>
              </w:rPr>
              <w:t xml:space="preserve"> U9M (RTL) USB 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Батарейка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CR2032 3V VARTA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Блок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Mean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Well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dr</w:t>
            </w:r>
            <w:proofErr w:type="spellEnd"/>
            <w:r w:rsidRPr="004D27CE">
              <w:t xml:space="preserve"> 30 15 номинальное входное напряжение AC: 230 В Выход 1: 15В 2.0А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Устройство защиты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Тахион УЗП-24DC/5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Устройство защиты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Тахион УЗПФ-220/8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Контроллер аккумулятора системы бесперебойного питания на DIN рейку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DR-UPS40, Вспомогательный модуль, контроллер заряда батареи, вход: 24-29В, выход: 24В,40А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Блок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>Mean Well SDR-240-24 24</w:t>
            </w:r>
            <w:r w:rsidRPr="004D27CE">
              <w:t>В</w:t>
            </w:r>
            <w:r w:rsidRPr="004D27CE">
              <w:rPr>
                <w:lang w:val="en-US"/>
              </w:rPr>
              <w:t>, 10</w:t>
            </w:r>
            <w:r w:rsidRPr="004D27CE">
              <w:t>А</w:t>
            </w:r>
            <w:r w:rsidRPr="004D27CE">
              <w:rPr>
                <w:lang w:val="en-US"/>
              </w:rPr>
              <w:t>, 240</w:t>
            </w:r>
            <w:r w:rsidRPr="004D27CE">
              <w:t>Вт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Блок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Mean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Well</w:t>
            </w:r>
            <w:proofErr w:type="spellEnd"/>
            <w:r w:rsidRPr="004D27CE">
              <w:t xml:space="preserve"> DDR-120B-12, DC/DC преобразователь, 120Вт, вход 16.8-33.6В, выход 12В, 10А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usb</w:t>
            </w:r>
            <w:proofErr w:type="spellEnd"/>
            <w:r w:rsidRPr="004D27CE">
              <w:t xml:space="preserve"> концентратор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UGREEN 20805 USB 3.0 </w:t>
            </w:r>
            <w:proofErr w:type="spellStart"/>
            <w:r w:rsidRPr="004D27CE">
              <w:t>to</w:t>
            </w:r>
            <w:proofErr w:type="spellEnd"/>
            <w:r w:rsidRPr="004D27CE">
              <w:t xml:space="preserve"> 4*USB 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Коммутатор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TP-</w:t>
            </w:r>
            <w:proofErr w:type="spellStart"/>
            <w:r w:rsidRPr="004D27CE">
              <w:t>Link</w:t>
            </w:r>
            <w:proofErr w:type="spellEnd"/>
            <w:r w:rsidRPr="004D27CE">
              <w:t xml:space="preserve"> TL-SF1005P [портов-5, неуправляемый, 100 Мбит/сек, </w:t>
            </w:r>
            <w:proofErr w:type="spellStart"/>
            <w:r w:rsidRPr="004D27CE">
              <w:t>PoE</w:t>
            </w:r>
            <w:proofErr w:type="spellEnd"/>
            <w:r w:rsidRPr="004D27CE">
              <w:t xml:space="preserve">, бюджет </w:t>
            </w:r>
            <w:proofErr w:type="spellStart"/>
            <w:r w:rsidRPr="004D27CE">
              <w:t>PoE</w:t>
            </w:r>
            <w:proofErr w:type="spellEnd"/>
            <w:r w:rsidRPr="004D27CE">
              <w:t xml:space="preserve"> 58 Вт]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Блок питания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 xml:space="preserve">Mean Well </w:t>
            </w:r>
            <w:proofErr w:type="spellStart"/>
            <w:r w:rsidRPr="004D27CE">
              <w:rPr>
                <w:lang w:val="en-US"/>
              </w:rPr>
              <w:t>dr</w:t>
            </w:r>
            <w:proofErr w:type="spellEnd"/>
            <w:r w:rsidRPr="004D27CE">
              <w:rPr>
                <w:lang w:val="en-US"/>
              </w:rPr>
              <w:t xml:space="preserve"> 4512 45 </w:t>
            </w:r>
            <w:r w:rsidRPr="004D27CE">
              <w:t>Вт</w:t>
            </w:r>
            <w:r w:rsidRPr="004D27CE">
              <w:rPr>
                <w:lang w:val="en-US"/>
              </w:rPr>
              <w:t xml:space="preserve"> 12</w:t>
            </w:r>
            <w:r w:rsidRPr="004D27CE">
              <w:t>В</w:t>
            </w:r>
            <w:r w:rsidRPr="004D27CE">
              <w:rPr>
                <w:lang w:val="en-US"/>
              </w:rPr>
              <w:t xml:space="preserve"> 3,5</w:t>
            </w:r>
            <w:r w:rsidRPr="004D27CE"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6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Камера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уличная IP-камера </w:t>
            </w:r>
            <w:proofErr w:type="spellStart"/>
            <w:r w:rsidRPr="004D27CE">
              <w:t>Dahua</w:t>
            </w:r>
            <w:proofErr w:type="spellEnd"/>
            <w:r w:rsidRPr="004D27CE">
              <w:t xml:space="preserve"> DH-IPC-HFW2849SP-S-IL-0360B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352BE1">
            <w:pPr>
              <w:pStyle w:val="Standard"/>
            </w:pPr>
            <w:r w:rsidRPr="004D27CE">
              <w:t>TEXET t-259 с АОН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352BE1">
            <w:pPr>
              <w:pStyle w:val="Standard"/>
            </w:pPr>
            <w:r w:rsidRPr="004D27CE">
              <w:t>Телефон</w:t>
            </w:r>
            <w:r w:rsidR="00352BE1" w:rsidRPr="004D27CE">
              <w:t xml:space="preserve"> </w:t>
            </w:r>
            <w:r w:rsidR="00352BE1">
              <w:t>п</w:t>
            </w:r>
            <w:r w:rsidR="00352BE1" w:rsidRPr="004D27CE">
              <w:t>ромышленный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352BE1" w:rsidP="00352BE1">
            <w:pPr>
              <w:pStyle w:val="Standard"/>
            </w:pPr>
            <w:r>
              <w:t>ТАШ-1319к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Телефон</w:t>
            </w:r>
            <w:r w:rsidR="00352BE1">
              <w:t xml:space="preserve"> </w:t>
            </w:r>
            <w:r w:rsidR="00352BE1">
              <w:t>п</w:t>
            </w:r>
            <w:r w:rsidR="00352BE1" w:rsidRPr="004D27CE">
              <w:t>ромышленный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352BE1" w:rsidP="00352BE1">
            <w:pPr>
              <w:pStyle w:val="Standard"/>
            </w:pPr>
            <w:r>
              <w:t>ТАШ-2305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Батарея аккумуляторная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lang w:val="en-US"/>
              </w:rPr>
            </w:pPr>
            <w:r w:rsidRPr="004D27CE">
              <w:rPr>
                <w:lang w:val="en-US"/>
              </w:rPr>
              <w:t>Delta DTM 1233 L (12V, 33Ah)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8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Коннектор для телефонных трубок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rj9 4p4c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100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Батарея аккумуляторная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lang w:val="en-US"/>
              </w:rPr>
            </w:pPr>
            <w:r w:rsidRPr="004D27CE">
              <w:rPr>
                <w:lang w:val="en-US"/>
              </w:rPr>
              <w:t>Delta DTM 12100 L (12V, 100Ah)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Антенна радиомост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Ubiquiti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PowerBeam</w:t>
            </w:r>
            <w:proofErr w:type="spellEnd"/>
            <w:r w:rsidRPr="004D27CE">
              <w:t xml:space="preserve"> 5AC Gen2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Кабель витая пара экранированная FTP (F/UTP)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Cabeus</w:t>
            </w:r>
            <w:proofErr w:type="spellEnd"/>
            <w:r w:rsidRPr="004D27CE">
              <w:t xml:space="preserve"> FTP-4P-Cat.5e-SOLID-OUT-LSZH-UV категория 5e, 4 пары (24 AWG), одножильный, экран - фольга, для внутренней и внешней прокладки (+75 C - -40 C), LSZH-UV (бухта 305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Телефон системный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Siemens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optipoint</w:t>
            </w:r>
            <w:proofErr w:type="spellEnd"/>
            <w:r w:rsidRPr="004D27CE">
              <w:t xml:space="preserve"> 500 </w:t>
            </w:r>
            <w:proofErr w:type="spellStart"/>
            <w:r w:rsidRPr="004D27CE">
              <w:t>advance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Извещатель</w:t>
            </w:r>
            <w:proofErr w:type="spellEnd"/>
            <w:r w:rsidRPr="004D27CE">
              <w:t xml:space="preserve"> пожарный дымовой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ДИП-34А-03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0"/>
              </w:numPr>
              <w:snapToGrid w:val="0"/>
              <w:ind w:left="737" w:hanging="62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Блок питания для </w:t>
            </w:r>
            <w:proofErr w:type="spellStart"/>
            <w:r w:rsidRPr="004D27CE">
              <w:t>медиаконвертера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5v 2a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</w:tbl>
    <w:p w:rsidR="00C6052B" w:rsidRPr="004D27CE" w:rsidRDefault="00C6052B">
      <w:pPr>
        <w:pStyle w:val="Textbody"/>
      </w:pPr>
    </w:p>
    <w:p w:rsidR="00C6052B" w:rsidRPr="004D27CE" w:rsidRDefault="00676B06">
      <w:pPr>
        <w:pStyle w:val="Standard"/>
        <w:pageBreakBefore/>
        <w:ind w:left="360"/>
        <w:jc w:val="right"/>
        <w:rPr>
          <w:sz w:val="20"/>
          <w:szCs w:val="20"/>
        </w:rPr>
      </w:pPr>
      <w:r w:rsidRPr="004D27CE">
        <w:rPr>
          <w:sz w:val="20"/>
          <w:szCs w:val="20"/>
        </w:rPr>
        <w:lastRenderedPageBreak/>
        <w:t>Приложение №3</w:t>
      </w:r>
    </w:p>
    <w:p w:rsidR="00C6052B" w:rsidRPr="004D27CE" w:rsidRDefault="00676B06">
      <w:pPr>
        <w:pStyle w:val="Standard"/>
        <w:ind w:firstLine="708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>к техническим требованиям</w:t>
      </w:r>
    </w:p>
    <w:p w:rsidR="00C6052B" w:rsidRPr="004D27CE" w:rsidRDefault="00676B06">
      <w:pPr>
        <w:pStyle w:val="Standard"/>
        <w:ind w:firstLine="708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 xml:space="preserve"> лот № 2-ЭКСПДИТ-2026-ДФ</w:t>
      </w:r>
    </w:p>
    <w:p w:rsidR="00C6052B" w:rsidRPr="004D27CE" w:rsidRDefault="00C6052B">
      <w:pPr>
        <w:pStyle w:val="Standard"/>
        <w:jc w:val="center"/>
        <w:rPr>
          <w:b/>
          <w:sz w:val="20"/>
          <w:szCs w:val="20"/>
        </w:rPr>
      </w:pPr>
    </w:p>
    <w:p w:rsidR="00C6052B" w:rsidRPr="004D27CE" w:rsidRDefault="00676B06">
      <w:pPr>
        <w:pStyle w:val="Standard"/>
        <w:jc w:val="center"/>
      </w:pPr>
      <w:r w:rsidRPr="004D27CE">
        <w:rPr>
          <w:b/>
        </w:rPr>
        <w:t>Перечень</w:t>
      </w:r>
    </w:p>
    <w:p w:rsidR="00C6052B" w:rsidRPr="004D27CE" w:rsidRDefault="00676B06">
      <w:pPr>
        <w:pStyle w:val="Standard"/>
        <w:jc w:val="center"/>
        <w:rPr>
          <w:b/>
        </w:rPr>
      </w:pPr>
      <w:r w:rsidRPr="004D27CE">
        <w:rPr>
          <w:b/>
        </w:rPr>
        <w:t>расходных материалов для компьютерной техники и оргтехники</w:t>
      </w:r>
    </w:p>
    <w:p w:rsidR="00C6052B" w:rsidRPr="004D27CE" w:rsidRDefault="00676B06">
      <w:pPr>
        <w:pStyle w:val="Standard"/>
        <w:jc w:val="center"/>
        <w:rPr>
          <w:b/>
        </w:rPr>
      </w:pPr>
      <w:r w:rsidRPr="004D27CE">
        <w:rPr>
          <w:b/>
        </w:rPr>
        <w:t>для нужд Филиала ПАО «РусГидро» - «Дагестанский филиал»</w:t>
      </w:r>
    </w:p>
    <w:p w:rsidR="00C6052B" w:rsidRPr="004D27CE" w:rsidRDefault="00676B06">
      <w:pPr>
        <w:pStyle w:val="Standard"/>
        <w:tabs>
          <w:tab w:val="center" w:pos="5314"/>
        </w:tabs>
        <w:jc w:val="center"/>
        <w:rPr>
          <w:b/>
          <w:color w:val="000000"/>
        </w:rPr>
      </w:pPr>
      <w:r w:rsidRPr="004D27CE">
        <w:rPr>
          <w:b/>
          <w:color w:val="000000"/>
        </w:rPr>
        <w:t>ОП «</w:t>
      </w:r>
      <w:proofErr w:type="spellStart"/>
      <w:r w:rsidRPr="004D27CE">
        <w:rPr>
          <w:b/>
          <w:color w:val="000000"/>
        </w:rPr>
        <w:t>Ирганайская</w:t>
      </w:r>
      <w:proofErr w:type="spellEnd"/>
      <w:r w:rsidRPr="004D27CE">
        <w:rPr>
          <w:b/>
          <w:color w:val="000000"/>
        </w:rPr>
        <w:t xml:space="preserve"> ГЭС», Республика Дагестан, 368950, </w:t>
      </w:r>
      <w:proofErr w:type="spellStart"/>
      <w:r w:rsidRPr="004D27CE">
        <w:rPr>
          <w:b/>
          <w:color w:val="000000"/>
        </w:rPr>
        <w:t>Унцукульский</w:t>
      </w:r>
      <w:proofErr w:type="spellEnd"/>
      <w:r w:rsidRPr="004D27CE">
        <w:rPr>
          <w:b/>
          <w:color w:val="000000"/>
        </w:rPr>
        <w:t xml:space="preserve"> район, </w:t>
      </w:r>
      <w:proofErr w:type="spellStart"/>
      <w:r w:rsidRPr="004D27CE">
        <w:rPr>
          <w:b/>
          <w:color w:val="000000"/>
        </w:rPr>
        <w:t>пос.Шамилькала</w:t>
      </w:r>
      <w:proofErr w:type="spellEnd"/>
    </w:p>
    <w:p w:rsidR="00C6052B" w:rsidRPr="004D27CE" w:rsidRDefault="00C6052B">
      <w:pPr>
        <w:pStyle w:val="Standard"/>
        <w:tabs>
          <w:tab w:val="center" w:pos="5314"/>
        </w:tabs>
        <w:jc w:val="center"/>
        <w:rPr>
          <w:b/>
          <w:color w:val="000000"/>
        </w:rPr>
      </w:pPr>
    </w:p>
    <w:tbl>
      <w:tblPr>
        <w:tblW w:w="9982" w:type="dxa"/>
        <w:tblInd w:w="-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2838"/>
        <w:gridCol w:w="4675"/>
        <w:gridCol w:w="987"/>
        <w:gridCol w:w="857"/>
      </w:tblGrid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Наименование ТМЦ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Тип, характеристика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D27CE">
              <w:rPr>
                <w:b/>
                <w:color w:val="000000"/>
                <w:sz w:val="20"/>
                <w:szCs w:val="20"/>
              </w:rPr>
              <w:t>Ед.изм</w:t>
            </w:r>
            <w:proofErr w:type="spellEnd"/>
            <w:r w:rsidRPr="004D27C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ind w:hanging="14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14"/>
              </w:numPr>
              <w:snapToGrid w:val="0"/>
              <w:ind w:left="624" w:right="680" w:hanging="567"/>
              <w:jc w:val="center"/>
              <w:rPr>
                <w:color w:val="000000"/>
              </w:rPr>
            </w:pP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Память оперативная для компьютера HP 8200 </w:t>
            </w:r>
            <w:proofErr w:type="spellStart"/>
            <w:r w:rsidRPr="004D27CE">
              <w:t>Elite</w:t>
            </w:r>
            <w:proofErr w:type="spellEnd"/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ОЗУ DDR3 8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</w:rPr>
            </w:pP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Накопитель твердотельный SSD для HP 8200 </w:t>
            </w:r>
            <w:proofErr w:type="spellStart"/>
            <w:r w:rsidRPr="004D27CE">
              <w:t>Elite</w:t>
            </w:r>
            <w:proofErr w:type="spellEnd"/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SSD 500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</w:rPr>
            </w:pP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жесткий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500Gb SAS HPE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Элемент питания контроллеров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OMRON CJ1W-BAT01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Цифровой микроскоп для пайки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Eakins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Оптический модуль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Модуль 1х9 </w:t>
            </w:r>
            <w:proofErr w:type="spellStart"/>
            <w:r w:rsidRPr="004D27CE">
              <w:t>Dual</w:t>
            </w:r>
            <w:proofErr w:type="spellEnd"/>
            <w:r w:rsidRPr="004D27CE">
              <w:t xml:space="preserve"> SC, 155Мбит/с, 1310нм, 20км, TRS13-20-155SC-3c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6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Плата материнская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SBC87830 REV.A3-RC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t>Диск жесткий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SSD 240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</w:pPr>
            <w:r w:rsidRPr="004D27CE">
              <w:t>Диск жесткий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SSD 480 </w:t>
            </w:r>
            <w:proofErr w:type="spellStart"/>
            <w:r w:rsidRPr="004D27CE">
              <w:t>Gb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Тестер оптического волокна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NOYAFA NF-916 4 в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 Кронштейн для двух мониторов настольный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ONKRON D208E, черный / подставка под монитор, 13 - 34 дюйма до 16 кг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352BE1">
            <w:pPr>
              <w:pStyle w:val="Standard"/>
            </w:pPr>
            <w:r w:rsidRPr="004D27CE">
              <w:t>USB-Переключатель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352BE1">
            <w:pPr>
              <w:pStyle w:val="Standard"/>
            </w:pPr>
            <w:proofErr w:type="spellStart"/>
            <w:r w:rsidRPr="004D27CE">
              <w:t>NPort</w:t>
            </w:r>
            <w:proofErr w:type="spellEnd"/>
            <w:r w:rsidRPr="004D27CE">
              <w:t xml:space="preserve"> 5130</w:t>
            </w:r>
            <w:r>
              <w:t xml:space="preserve"> </w:t>
            </w:r>
            <w:r w:rsidR="00676B06" w:rsidRPr="004D27CE">
              <w:t>адаптер общего контроллера 4 входа 4 выхода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Ethernet</w:t>
            </w:r>
            <w:proofErr w:type="spellEnd"/>
            <w:r w:rsidRPr="004D27CE">
              <w:t xml:space="preserve"> сервер последовательных интерфейсов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NPort</w:t>
            </w:r>
            <w:proofErr w:type="spellEnd"/>
            <w:r w:rsidRPr="004D27CE">
              <w:t xml:space="preserve"> 5130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Монитор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 xml:space="preserve">24.5" MSI PRO MP251L E2 </w:t>
            </w:r>
            <w:r w:rsidRPr="004D27CE">
              <w:t>черный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Воздуходувка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DEKO DKBL1100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Набор паяльный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Sumsour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352BE1">
            <w:pPr>
              <w:pStyle w:val="Standard"/>
            </w:pPr>
            <w:r w:rsidRPr="004D27CE">
              <w:t>Кабель питания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DEXP IEC C13 3 метров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Кабель питания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DEXP IEC C13 5 метров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Фильтр сетевой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3 розеток, 3 метров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Фильтр сетевой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5 розеток, 5 метров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жесткий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WD </w:t>
            </w:r>
            <w:proofErr w:type="spellStart"/>
            <w:r w:rsidRPr="004D27CE">
              <w:t>Purple</w:t>
            </w:r>
            <w:proofErr w:type="spellEnd"/>
            <w:r w:rsidRPr="004D27CE">
              <w:t xml:space="preserve"> [WD11PURZ]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9"/>
              </w:numPr>
              <w:snapToGrid w:val="0"/>
              <w:ind w:left="624" w:right="680" w:hanging="567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Щит электрический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352BE1">
            <w:pPr>
              <w:pStyle w:val="Standard"/>
            </w:pPr>
            <w:r w:rsidRPr="004D27CE">
              <w:t>Степень защиты: IP65</w:t>
            </w:r>
            <w:r w:rsidR="00352BE1">
              <w:t xml:space="preserve"> </w:t>
            </w:r>
            <w:r w:rsidRPr="004D27CE">
              <w:t>Материал: Пластик</w:t>
            </w:r>
            <w:r w:rsidR="00352BE1">
              <w:t xml:space="preserve"> </w:t>
            </w:r>
            <w:r w:rsidRPr="004D27CE">
              <w:t>Размеры:300х200х150 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</w:tbl>
    <w:p w:rsidR="00676B06" w:rsidRPr="004D27CE" w:rsidRDefault="00676B06">
      <w:pPr>
        <w:rPr>
          <w:rFonts w:ascii="Times New Roman" w:hAnsi="Times New Roman" w:cs="Times New Roman"/>
          <w:szCs w:val="21"/>
        </w:rPr>
        <w:sectPr w:rsidR="00676B06" w:rsidRPr="004D27CE" w:rsidSect="004D27CE">
          <w:footerReference w:type="default" r:id="rId7"/>
          <w:pgSz w:w="11906" w:h="16838"/>
          <w:pgMar w:top="851" w:right="851" w:bottom="851" w:left="1134" w:header="720" w:footer="720" w:gutter="0"/>
          <w:cols w:space="720"/>
          <w:titlePg/>
          <w:docGrid w:linePitch="326"/>
        </w:sectPr>
      </w:pPr>
    </w:p>
    <w:p w:rsidR="00C6052B" w:rsidRPr="004D27CE" w:rsidRDefault="00676B06">
      <w:pPr>
        <w:pStyle w:val="Standard"/>
        <w:ind w:left="360"/>
        <w:jc w:val="right"/>
        <w:rPr>
          <w:sz w:val="20"/>
          <w:szCs w:val="20"/>
        </w:rPr>
      </w:pPr>
      <w:r w:rsidRPr="004D27CE">
        <w:rPr>
          <w:sz w:val="20"/>
          <w:szCs w:val="20"/>
        </w:rPr>
        <w:lastRenderedPageBreak/>
        <w:t>Приложение №4</w:t>
      </w:r>
    </w:p>
    <w:p w:rsidR="00C6052B" w:rsidRPr="004D27CE" w:rsidRDefault="00676B06">
      <w:pPr>
        <w:pStyle w:val="Standard"/>
        <w:ind w:firstLine="708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>к техническим требованиям</w:t>
      </w:r>
    </w:p>
    <w:p w:rsidR="00C6052B" w:rsidRPr="004D27CE" w:rsidRDefault="00676B06">
      <w:pPr>
        <w:pStyle w:val="Standard"/>
        <w:ind w:firstLine="708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 xml:space="preserve"> лот № 2-ЭКСПДИТ-2026-ДФ</w:t>
      </w:r>
    </w:p>
    <w:p w:rsidR="00C6052B" w:rsidRPr="004D27CE" w:rsidRDefault="00C6052B">
      <w:pPr>
        <w:pStyle w:val="Standard"/>
        <w:jc w:val="center"/>
        <w:rPr>
          <w:b/>
          <w:sz w:val="20"/>
          <w:szCs w:val="20"/>
        </w:rPr>
      </w:pPr>
    </w:p>
    <w:p w:rsidR="00C6052B" w:rsidRPr="004D27CE" w:rsidRDefault="00676B06">
      <w:pPr>
        <w:pStyle w:val="Standard"/>
        <w:jc w:val="center"/>
      </w:pPr>
      <w:r w:rsidRPr="004D27CE">
        <w:rPr>
          <w:b/>
        </w:rPr>
        <w:t>Перечень</w:t>
      </w:r>
    </w:p>
    <w:p w:rsidR="00C6052B" w:rsidRPr="004D27CE" w:rsidRDefault="00676B06">
      <w:pPr>
        <w:pStyle w:val="Standard"/>
        <w:jc w:val="center"/>
        <w:rPr>
          <w:b/>
        </w:rPr>
      </w:pPr>
      <w:r w:rsidRPr="004D27CE">
        <w:rPr>
          <w:b/>
        </w:rPr>
        <w:t>расходных материалов для компьютерной техники и оргтехники</w:t>
      </w:r>
    </w:p>
    <w:p w:rsidR="00C6052B" w:rsidRPr="004D27CE" w:rsidRDefault="00676B06">
      <w:pPr>
        <w:pStyle w:val="Standard"/>
        <w:jc w:val="center"/>
        <w:rPr>
          <w:b/>
        </w:rPr>
      </w:pPr>
      <w:r w:rsidRPr="004D27CE">
        <w:rPr>
          <w:b/>
        </w:rPr>
        <w:t>для нужд Филиала ПАО «РусГидро» - «Дагестанский филиал»</w:t>
      </w:r>
    </w:p>
    <w:p w:rsidR="00C6052B" w:rsidRPr="004D27CE" w:rsidRDefault="00676B06">
      <w:pPr>
        <w:pStyle w:val="Standard"/>
        <w:tabs>
          <w:tab w:val="center" w:pos="5314"/>
        </w:tabs>
        <w:jc w:val="center"/>
        <w:rPr>
          <w:b/>
          <w:color w:val="000000"/>
        </w:rPr>
      </w:pPr>
      <w:r w:rsidRPr="004D27CE">
        <w:rPr>
          <w:b/>
          <w:color w:val="000000"/>
        </w:rPr>
        <w:t xml:space="preserve">ОП «Каскад </w:t>
      </w:r>
      <w:proofErr w:type="spellStart"/>
      <w:r w:rsidRPr="004D27CE">
        <w:rPr>
          <w:b/>
          <w:color w:val="000000"/>
        </w:rPr>
        <w:t>Сулакских</w:t>
      </w:r>
      <w:proofErr w:type="spellEnd"/>
      <w:r w:rsidRPr="004D27CE">
        <w:rPr>
          <w:b/>
          <w:color w:val="000000"/>
        </w:rPr>
        <w:t xml:space="preserve"> ГЭС», Республика Дагестан, 368101, </w:t>
      </w:r>
      <w:proofErr w:type="spellStart"/>
      <w:r w:rsidRPr="004D27CE">
        <w:rPr>
          <w:b/>
          <w:color w:val="000000"/>
        </w:rPr>
        <w:t>г.Кизилюрт</w:t>
      </w:r>
      <w:proofErr w:type="spellEnd"/>
      <w:r w:rsidRPr="004D27CE">
        <w:rPr>
          <w:b/>
          <w:color w:val="000000"/>
        </w:rPr>
        <w:t>,</w:t>
      </w:r>
    </w:p>
    <w:p w:rsidR="00C6052B" w:rsidRPr="004D27CE" w:rsidRDefault="00676B06">
      <w:pPr>
        <w:pStyle w:val="Standard"/>
        <w:tabs>
          <w:tab w:val="center" w:pos="5314"/>
        </w:tabs>
        <w:jc w:val="center"/>
        <w:rPr>
          <w:b/>
          <w:color w:val="000000"/>
        </w:rPr>
      </w:pPr>
      <w:r w:rsidRPr="004D27CE">
        <w:rPr>
          <w:b/>
          <w:color w:val="000000"/>
        </w:rPr>
        <w:t xml:space="preserve">сел. </w:t>
      </w:r>
      <w:proofErr w:type="spellStart"/>
      <w:r w:rsidRPr="004D27CE">
        <w:rPr>
          <w:b/>
          <w:color w:val="000000"/>
        </w:rPr>
        <w:t>Ст.Бавтугай</w:t>
      </w:r>
      <w:proofErr w:type="spellEnd"/>
      <w:r w:rsidRPr="004D27CE">
        <w:rPr>
          <w:b/>
          <w:color w:val="000000"/>
        </w:rPr>
        <w:t>, ул. Интернатская, 1в</w:t>
      </w:r>
    </w:p>
    <w:p w:rsidR="00C6052B" w:rsidRPr="004D27CE" w:rsidRDefault="00C6052B">
      <w:pPr>
        <w:pStyle w:val="Standard"/>
        <w:tabs>
          <w:tab w:val="center" w:pos="5314"/>
        </w:tabs>
        <w:rPr>
          <w:b/>
          <w:color w:val="000000"/>
        </w:rPr>
      </w:pPr>
    </w:p>
    <w:tbl>
      <w:tblPr>
        <w:tblW w:w="1005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085"/>
        <w:gridCol w:w="4111"/>
        <w:gridCol w:w="1134"/>
        <w:gridCol w:w="1162"/>
      </w:tblGrid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Наименование ТМЦ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Тип, 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D27CE">
              <w:rPr>
                <w:b/>
                <w:color w:val="000000"/>
                <w:sz w:val="20"/>
                <w:szCs w:val="20"/>
              </w:rPr>
              <w:t>Ед.изм</w:t>
            </w:r>
            <w:proofErr w:type="spellEnd"/>
            <w:r w:rsidRPr="004D27C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ind w:right="-125" w:hanging="14"/>
              <w:jc w:val="center"/>
              <w:rPr>
                <w:b/>
                <w:color w:val="000000"/>
                <w:sz w:val="20"/>
                <w:szCs w:val="20"/>
              </w:rPr>
            </w:pPr>
            <w:r w:rsidRPr="004D27CE"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15"/>
              </w:numPr>
            </w:pPr>
            <w:r w:rsidRPr="004D27CE">
              <w:t>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Батарея аккумуляторная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Delta</w:t>
            </w:r>
            <w:proofErr w:type="spellEnd"/>
            <w:r w:rsidRPr="004D27CE">
              <w:t xml:space="preserve"> DTM 1209 (12V / 9Ah)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3"/>
              </w:numPr>
              <w:jc w:val="center"/>
            </w:pPr>
            <w:r w:rsidRPr="004D27CE">
              <w:t>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Камера </w:t>
            </w:r>
            <w:proofErr w:type="spellStart"/>
            <w:r w:rsidRPr="004D27CE">
              <w:t>Web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352BE1">
            <w:pPr>
              <w:pStyle w:val="Standard"/>
            </w:pPr>
            <w:proofErr w:type="spellStart"/>
            <w:r w:rsidRPr="004D27CE">
              <w:t>Logitech</w:t>
            </w:r>
            <w:proofErr w:type="spellEnd"/>
            <w:r w:rsidRPr="004D27CE">
              <w:t xml:space="preserve"> HD </w:t>
            </w:r>
            <w:proofErr w:type="spellStart"/>
            <w:r w:rsidRPr="004D27CE">
              <w:t>Webcam</w:t>
            </w:r>
            <w:proofErr w:type="spellEnd"/>
            <w:r w:rsidRPr="004D27CE">
              <w:t xml:space="preserve"> </w:t>
            </w:r>
            <w:r w:rsidR="00352BE1">
              <w:t>C270 черный USB2.0 с микрофоном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3"/>
              </w:numPr>
              <w:jc w:val="center"/>
            </w:pPr>
            <w:r w:rsidRPr="004D27CE">
              <w:t>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Переключатель-KVM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Переключатель </w:t>
            </w:r>
            <w:proofErr w:type="spellStart"/>
            <w:r w:rsidRPr="004D27CE">
              <w:t>Origo</w:t>
            </w:r>
            <w:proofErr w:type="spellEnd"/>
            <w:r w:rsidRPr="004D27CE">
              <w:t xml:space="preserve"> OKVM410H (OKVM410H/A1A) 4-портовый KVM-переключатель с портами HDMI и USB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3"/>
              </w:numPr>
              <w:jc w:val="center"/>
            </w:pPr>
            <w:r w:rsidRPr="004D27CE">
              <w:t>4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Дальномер лазерный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>SILVEL LHO-ZYY10159 3</w:t>
            </w:r>
            <w:r w:rsidRPr="004D27CE">
              <w:t>в</w:t>
            </w:r>
            <w:r w:rsidRPr="004D27CE">
              <w:rPr>
                <w:lang w:val="en-US"/>
              </w:rPr>
              <w:t>1, 100</w:t>
            </w:r>
            <w:r w:rsidRPr="004D27CE"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3"/>
              </w:numPr>
              <w:jc w:val="center"/>
            </w:pPr>
            <w:r w:rsidRPr="004D27CE">
              <w:t>5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внешний жесткий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1ТБ Внешний диск HDD </w:t>
            </w:r>
            <w:proofErr w:type="spellStart"/>
            <w:r w:rsidRPr="004D27CE">
              <w:t>Toshiba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Canvio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Basics</w:t>
            </w:r>
            <w:proofErr w:type="spellEnd"/>
            <w:r w:rsidRPr="004D27CE">
              <w:t xml:space="preserve"> HDTB510EK3AA, USB 3.0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3"/>
              </w:numPr>
              <w:jc w:val="center"/>
            </w:pPr>
            <w:r w:rsidRPr="004D27CE">
              <w:t>6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Мультиметр</w:t>
            </w:r>
            <w:proofErr w:type="spellEnd"/>
            <w:r w:rsidRPr="004D27CE">
              <w:t xml:space="preserve"> цифровой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MASTECH MS8269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3"/>
              </w:numPr>
              <w:jc w:val="center"/>
            </w:pPr>
            <w:r w:rsidRPr="004D27CE">
              <w:t>7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Инструмент обжимной</w:t>
            </w:r>
            <w:r w:rsidR="00352BE1" w:rsidRPr="004D27CE">
              <w:t xml:space="preserve"> </w:t>
            </w:r>
            <w:r w:rsidR="00352BE1" w:rsidRPr="004D27CE">
              <w:t>универсальный для коннекторов со сквозным отверстием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NT-670, </w:t>
            </w:r>
            <w:proofErr w:type="spellStart"/>
            <w:r w:rsidRPr="004D27CE">
              <w:t>кримпер</w:t>
            </w:r>
            <w:proofErr w:type="spellEnd"/>
            <w:r w:rsidRPr="004D27CE">
              <w:t xml:space="preserve"> / клещи </w:t>
            </w:r>
            <w:proofErr w:type="spellStart"/>
            <w:r w:rsidRPr="004D27CE">
              <w:t>Netko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plug</w:t>
            </w:r>
            <w:proofErr w:type="spellEnd"/>
            <w:r w:rsidRPr="004D27CE">
              <w:t xml:space="preserve"> RJ-45 (8p8c)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3"/>
              </w:numPr>
              <w:jc w:val="center"/>
            </w:pPr>
            <w:r w:rsidRPr="004D27CE">
              <w:t>8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Мышь компьютерная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Logitech</w:t>
            </w:r>
            <w:proofErr w:type="spellEnd"/>
            <w:r w:rsidRPr="004D27CE">
              <w:t xml:space="preserve"> В100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numPr>
                <w:ilvl w:val="0"/>
                <w:numId w:val="3"/>
              </w:numPr>
              <w:jc w:val="center"/>
            </w:pPr>
            <w:r w:rsidRPr="004D27CE">
              <w:t>9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Мышь компьютерная беспроводная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rPr>
                <w:lang w:val="en-US"/>
              </w:rPr>
              <w:t xml:space="preserve">Xiaomi Dual Mode Wireless Mouse Silent Edition </w:t>
            </w:r>
            <w:r w:rsidRPr="004D27CE">
              <w:t>черный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Клавиатура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352BE1" w:rsidP="00352BE1">
            <w:pPr>
              <w:pStyle w:val="Standard"/>
            </w:pPr>
            <w:proofErr w:type="spellStart"/>
            <w:r>
              <w:t>Logitech</w:t>
            </w:r>
            <w:proofErr w:type="spellEnd"/>
            <w:r>
              <w:t xml:space="preserve"> K120 черный USB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Источник бесперебойного питания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rPr>
                <w:lang w:val="en-US"/>
              </w:rPr>
              <w:t>Powercom</w:t>
            </w:r>
            <w:proofErr w:type="spellEnd"/>
            <w:r w:rsidRPr="004D27CE">
              <w:rPr>
                <w:lang w:val="en-US"/>
              </w:rPr>
              <w:t xml:space="preserve"> Raptor RPT-1500AP 900</w:t>
            </w:r>
            <w:r w:rsidRPr="004D27CE">
              <w:t>Вт</w:t>
            </w:r>
            <w:r w:rsidRPr="004D27CE">
              <w:rPr>
                <w:lang w:val="en-US"/>
              </w:rPr>
              <w:t xml:space="preserve"> 1500</w:t>
            </w:r>
            <w:r w:rsidRPr="004D27CE">
              <w:t>ВА</w:t>
            </w:r>
            <w:r w:rsidRPr="004D27CE">
              <w:rPr>
                <w:lang w:val="en-US"/>
              </w:rPr>
              <w:t xml:space="preserve"> </w:t>
            </w:r>
            <w:r w:rsidRPr="004D27CE">
              <w:t>черный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5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Кабель витая пара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DATAREX DR-140013 5е, 4 пары U/UTP, жила 0,51 (+/- 0,01), LSZH </w:t>
            </w:r>
            <w:proofErr w:type="spellStart"/>
            <w:r w:rsidRPr="004D27CE">
              <w:t>нг</w:t>
            </w:r>
            <w:proofErr w:type="spellEnd"/>
            <w:r w:rsidRPr="004D27CE">
              <w:t>(А)-HF, оранжевый, бухта 305м.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Кронштейн для двух мониторов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ONKRON 13"-34" настольный, чёрный D208FS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Коммутатор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TP-LINK TL-SF1008D 8 портов, неуправляемый, 10/100 Мбит/с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Монитор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AOC Q27V5CE/BK 27" черный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Монитор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lang w:val="en-US"/>
              </w:rPr>
            </w:pPr>
            <w:r w:rsidRPr="004D27CE">
              <w:rPr>
                <w:lang w:val="en-US"/>
              </w:rPr>
              <w:t xml:space="preserve">HUAWEI </w:t>
            </w:r>
            <w:proofErr w:type="spellStart"/>
            <w:r w:rsidRPr="004D27CE">
              <w:rPr>
                <w:lang w:val="en-US"/>
              </w:rPr>
              <w:t>MateView</w:t>
            </w:r>
            <w:proofErr w:type="spellEnd"/>
            <w:r w:rsidRPr="004D27CE">
              <w:rPr>
                <w:lang w:val="en-US"/>
              </w:rPr>
              <w:t xml:space="preserve"> SE</w:t>
            </w:r>
            <w:r w:rsidR="00352BE1">
              <w:t xml:space="preserve"> </w:t>
            </w:r>
            <w:r w:rsidRPr="004D27CE">
              <w:rPr>
                <w:lang w:val="en-US"/>
              </w:rPr>
              <w:t>(100Hz) SSN-24BZ CABBZ 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Ящик для инструментов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LISM 3-х </w:t>
            </w:r>
            <w:proofErr w:type="spellStart"/>
            <w:r w:rsidRPr="004D27CE">
              <w:t>слойный</w:t>
            </w:r>
            <w:proofErr w:type="spellEnd"/>
            <w:r w:rsidRPr="004D27CE">
              <w:t xml:space="preserve"> пластиковый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Фильтр сетевой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SVEN SF -05LU, черный 3м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Фильтр сетевой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SVEN SF-05LU, 5 розеток и 2 USB (2.4А), удлинитель 1.8 м, черный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3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Клещи токоизмерительные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МЕГЕОН 70813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KVM-переключатель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rPr>
                <w:lang w:val="en-US"/>
              </w:rPr>
            </w:pPr>
            <w:r w:rsidRPr="004D27CE">
              <w:rPr>
                <w:lang w:val="en-US"/>
              </w:rPr>
              <w:t>D-Link 2-Port KVM Switch with VGA and USB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Контактор модульный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EKF КМ, 25А 4NО (3 мод.) </w:t>
            </w:r>
            <w:proofErr w:type="spellStart"/>
            <w:r w:rsidRPr="004D27CE">
              <w:t>PROxima</w:t>
            </w:r>
            <w:proofErr w:type="spellEnd"/>
            <w:r w:rsidRPr="004D27CE">
              <w:t xml:space="preserve"> km-3-25-40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Воздух сжатый для продувки от пыли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DUSTER </w:t>
            </w:r>
            <w:proofErr w:type="spellStart"/>
            <w:r w:rsidRPr="004D27CE">
              <w:t>Solins</w:t>
            </w:r>
            <w:proofErr w:type="spellEnd"/>
            <w:r w:rsidRPr="004D27CE">
              <w:t>, 400мл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Воздуходув аккумуляторный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EDON AKM-21 16475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Аппарат телефонный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Gigaset</w:t>
            </w:r>
            <w:proofErr w:type="spellEnd"/>
            <w:r w:rsidRPr="004D27CE">
              <w:t xml:space="preserve"> DA100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Тестер аккумуляторных батарей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Бастион с экраном, 12В. SKAT-T-AVTO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Набор инструментов </w:t>
            </w:r>
            <w:proofErr w:type="spellStart"/>
            <w:r w:rsidRPr="004D27CE">
              <w:t>сетевика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12 предметов: LAN тестер, стриппер, </w:t>
            </w:r>
            <w:proofErr w:type="spellStart"/>
            <w:r w:rsidRPr="004D27CE">
              <w:t>кримпер</w:t>
            </w:r>
            <w:proofErr w:type="spellEnd"/>
            <w:r w:rsidRPr="004D27CE">
              <w:t>, обжимное устройство для RG45/8P8C/RG11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Диск внешний переносной жесткий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 xml:space="preserve">HDD накопитель </w:t>
            </w:r>
            <w:proofErr w:type="spellStart"/>
            <w:r w:rsidRPr="004D27CE">
              <w:t>Seagate</w:t>
            </w:r>
            <w:proofErr w:type="spellEnd"/>
            <w:r w:rsidRPr="004D27CE">
              <w:t xml:space="preserve"> STEA1000400 1Тб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Медиаконвертор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D-</w:t>
            </w:r>
            <w:proofErr w:type="spellStart"/>
            <w:r w:rsidRPr="004D27CE">
              <w:t>Link</w:t>
            </w:r>
            <w:proofErr w:type="spellEnd"/>
            <w:r w:rsidRPr="004D27CE">
              <w:t xml:space="preserve"> DMC-920T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8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Медиаконвертор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D-</w:t>
            </w:r>
            <w:proofErr w:type="spellStart"/>
            <w:r w:rsidRPr="004D27CE">
              <w:t>Link</w:t>
            </w:r>
            <w:proofErr w:type="spellEnd"/>
            <w:r w:rsidRPr="004D27CE">
              <w:t xml:space="preserve"> DMC-920R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8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Шкаф телекоммуникационный настенный разборный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МИКсистем</w:t>
            </w:r>
            <w:proofErr w:type="spellEnd"/>
            <w:r w:rsidRPr="004D27CE">
              <w:t xml:space="preserve"> 19" </w:t>
            </w:r>
            <w:proofErr w:type="spellStart"/>
            <w:r w:rsidRPr="004D27CE">
              <w:t>Lite</w:t>
            </w:r>
            <w:proofErr w:type="spellEnd"/>
            <w:r w:rsidRPr="004D27CE">
              <w:t xml:space="preserve"> 6U 600x350 дверь стекло черный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Аппарат телефонный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ТЕЛЕФОН КХТ-825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20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Провод полевой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П-270, бухта - 500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Маркер перманентный нестираемый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Edding</w:t>
            </w:r>
            <w:proofErr w:type="spellEnd"/>
            <w:r w:rsidRPr="004D27CE">
              <w:t xml:space="preserve"> 404 0.75мм (черный)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Измеритель универсальный мощности и коэффициент стоячей волны (KCB, SWR) автомобильных и портативных раций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SURECOM SW-102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Мультиметр</w:t>
            </w:r>
            <w:proofErr w:type="spellEnd"/>
            <w:r w:rsidRPr="004D27CE">
              <w:t xml:space="preserve"> цифровой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 w:rsidP="009F7474">
            <w:pPr>
              <w:pStyle w:val="Standard"/>
            </w:pPr>
            <w:proofErr w:type="spellStart"/>
            <w:r w:rsidRPr="004D27CE">
              <w:t>Mastech</w:t>
            </w:r>
            <w:proofErr w:type="spellEnd"/>
            <w:r w:rsidRPr="004D27CE">
              <w:t xml:space="preserve"> </w:t>
            </w:r>
            <w:r w:rsidR="009F7474">
              <w:t>MS8268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1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Фильтр сетевой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proofErr w:type="spellStart"/>
            <w:r w:rsidRPr="004D27CE">
              <w:t>Power</w:t>
            </w:r>
            <w:proofErr w:type="spellEnd"/>
            <w:r w:rsidRPr="004D27CE">
              <w:t xml:space="preserve"> </w:t>
            </w:r>
            <w:proofErr w:type="spellStart"/>
            <w:r w:rsidRPr="004D27CE">
              <w:t>Cube</w:t>
            </w:r>
            <w:proofErr w:type="spellEnd"/>
            <w:r w:rsidRPr="004D27CE">
              <w:t xml:space="preserve"> 3м 16А/3,5кВт длина 3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4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C6052B">
            <w:pPr>
              <w:pStyle w:val="Standard"/>
              <w:numPr>
                <w:ilvl w:val="0"/>
                <w:numId w:val="3"/>
              </w:numPr>
              <w:snapToGri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Удлинитель 220В УКМ (катушка металл)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</w:pPr>
            <w:r w:rsidRPr="004D27CE">
              <w:t>Рыжая такса КГ-ХЛ 3*2,5 (16А) 4гн 25м с/з Барабан, 25м.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шт.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jc w:val="center"/>
            </w:pPr>
            <w:r w:rsidRPr="004D27CE">
              <w:t>2</w:t>
            </w:r>
          </w:p>
        </w:tc>
      </w:tr>
    </w:tbl>
    <w:p w:rsidR="00C6052B" w:rsidRPr="004D27CE" w:rsidRDefault="00676B06">
      <w:pPr>
        <w:pStyle w:val="Standard"/>
        <w:ind w:left="360"/>
        <w:jc w:val="right"/>
        <w:rPr>
          <w:lang w:val="en-US"/>
        </w:rPr>
      </w:pPr>
      <w:r w:rsidRPr="004D27CE">
        <w:rPr>
          <w:lang w:val="en-US"/>
        </w:rPr>
        <w:tab/>
      </w:r>
    </w:p>
    <w:p w:rsidR="00C6052B" w:rsidRPr="004D27CE" w:rsidRDefault="00C6052B">
      <w:pPr>
        <w:pStyle w:val="Standard"/>
        <w:tabs>
          <w:tab w:val="center" w:pos="5314"/>
        </w:tabs>
        <w:rPr>
          <w:b/>
          <w:color w:val="000000"/>
          <w:u w:val="double"/>
        </w:rPr>
        <w:sectPr w:rsidR="00C6052B" w:rsidRPr="004D27CE">
          <w:footerReference w:type="default" r:id="rId8"/>
          <w:pgSz w:w="11906" w:h="16838"/>
          <w:pgMar w:top="851" w:right="851" w:bottom="851" w:left="1134" w:header="720" w:footer="720" w:gutter="0"/>
          <w:cols w:space="720"/>
        </w:sectPr>
      </w:pPr>
    </w:p>
    <w:p w:rsidR="00C6052B" w:rsidRPr="004D27CE" w:rsidRDefault="00676B06">
      <w:pPr>
        <w:pStyle w:val="Standard"/>
        <w:ind w:left="360"/>
        <w:jc w:val="right"/>
        <w:rPr>
          <w:sz w:val="20"/>
          <w:szCs w:val="20"/>
        </w:rPr>
      </w:pPr>
      <w:r w:rsidRPr="004D27CE">
        <w:rPr>
          <w:sz w:val="20"/>
          <w:szCs w:val="20"/>
        </w:rPr>
        <w:lastRenderedPageBreak/>
        <w:t>Приложение №5</w:t>
      </w:r>
    </w:p>
    <w:p w:rsidR="00C6052B" w:rsidRPr="004D27CE" w:rsidRDefault="00676B06">
      <w:pPr>
        <w:pStyle w:val="Standard"/>
        <w:ind w:firstLine="708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>к техническим требованиям</w:t>
      </w:r>
    </w:p>
    <w:p w:rsidR="00C6052B" w:rsidRPr="004D27CE" w:rsidRDefault="00676B06">
      <w:pPr>
        <w:pStyle w:val="Standard"/>
        <w:spacing w:after="240"/>
        <w:ind w:left="426" w:firstLine="282"/>
        <w:jc w:val="right"/>
        <w:rPr>
          <w:sz w:val="20"/>
          <w:szCs w:val="20"/>
        </w:rPr>
      </w:pPr>
      <w:r w:rsidRPr="004D27CE">
        <w:rPr>
          <w:sz w:val="20"/>
          <w:szCs w:val="20"/>
        </w:rPr>
        <w:t xml:space="preserve"> лот № 2-ЭКСПДИТ-2025-ДФ</w:t>
      </w:r>
    </w:p>
    <w:p w:rsidR="00C6052B" w:rsidRPr="004D27CE" w:rsidRDefault="00C6052B">
      <w:pPr>
        <w:pStyle w:val="Standard"/>
        <w:jc w:val="center"/>
      </w:pPr>
    </w:p>
    <w:p w:rsidR="00C6052B" w:rsidRPr="004D27CE" w:rsidRDefault="00676B06">
      <w:pPr>
        <w:pStyle w:val="Standard"/>
        <w:jc w:val="center"/>
        <w:rPr>
          <w:rFonts w:eastAsia="Calibri"/>
          <w:b/>
        </w:rPr>
      </w:pPr>
      <w:r w:rsidRPr="004D27CE">
        <w:rPr>
          <w:rFonts w:eastAsia="Calibri"/>
          <w:b/>
        </w:rPr>
        <w:t>Спецификация поставляемого оборудования</w:t>
      </w:r>
    </w:p>
    <w:p w:rsidR="00C6052B" w:rsidRPr="004D27CE" w:rsidRDefault="00C6052B">
      <w:pPr>
        <w:pStyle w:val="Standard"/>
        <w:jc w:val="center"/>
        <w:rPr>
          <w:rFonts w:eastAsia="Calibri"/>
          <w:b/>
        </w:rPr>
      </w:pPr>
    </w:p>
    <w:tbl>
      <w:tblPr>
        <w:tblW w:w="15046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509"/>
        <w:gridCol w:w="993"/>
        <w:gridCol w:w="1416"/>
        <w:gridCol w:w="1276"/>
        <w:gridCol w:w="1702"/>
        <w:gridCol w:w="1134"/>
        <w:gridCol w:w="1276"/>
        <w:gridCol w:w="1276"/>
        <w:gridCol w:w="1275"/>
        <w:gridCol w:w="1134"/>
        <w:gridCol w:w="1551"/>
      </w:tblGrid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№</w:t>
            </w:r>
          </w:p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п/п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Технические характеристики (описание)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</w:pPr>
            <w:r w:rsidRPr="004D27CE">
              <w:rPr>
                <w:color w:val="000000"/>
                <w:sz w:val="20"/>
              </w:rPr>
              <w:t xml:space="preserve">Стоимость ед. (руб. без НДС) </w:t>
            </w:r>
            <w:r w:rsidRPr="004D27CE"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Общая стоимость (руб. без НДС)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Срок поставки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ind w:left="430" w:hanging="43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676B06">
            <w:pPr>
              <w:pStyle w:val="Standard"/>
              <w:widowControl w:val="0"/>
              <w:jc w:val="center"/>
              <w:rPr>
                <w:b/>
                <w:color w:val="000000"/>
                <w:sz w:val="20"/>
              </w:rPr>
            </w:pPr>
            <w:r w:rsidRPr="004D27CE">
              <w:rPr>
                <w:b/>
                <w:color w:val="000000"/>
                <w:sz w:val="20"/>
              </w:rPr>
              <w:t>12</w:t>
            </w: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C6052B">
            <w:pPr>
              <w:pStyle w:val="Standard"/>
              <w:widowControl w:val="0"/>
              <w:snapToGrid w:val="0"/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jc w:val="right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jc w:val="right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C6052B">
            <w:pPr>
              <w:pStyle w:val="Standard"/>
              <w:widowControl w:val="0"/>
              <w:snapToGrid w:val="0"/>
              <w:rPr>
                <w:color w:val="000000"/>
                <w:sz w:val="20"/>
              </w:rPr>
            </w:pPr>
          </w:p>
        </w:tc>
      </w:tr>
      <w:tr w:rsidR="00C6052B" w:rsidRPr="004D27C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C6052B">
            <w:pPr>
              <w:pStyle w:val="Standard"/>
              <w:widowControl w:val="0"/>
              <w:snapToGrid w:val="0"/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jc w:val="right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jc w:val="right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6052B" w:rsidRPr="004D27CE" w:rsidRDefault="00676B06">
            <w:pPr>
              <w:pStyle w:val="Standard"/>
              <w:widowControl w:val="0"/>
              <w:rPr>
                <w:color w:val="000000"/>
                <w:sz w:val="20"/>
              </w:rPr>
            </w:pPr>
            <w:r w:rsidRPr="004D27CE"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52B" w:rsidRPr="004D27CE" w:rsidRDefault="00C6052B">
            <w:pPr>
              <w:pStyle w:val="Standard"/>
              <w:widowControl w:val="0"/>
              <w:snapToGrid w:val="0"/>
              <w:rPr>
                <w:color w:val="000000"/>
                <w:sz w:val="20"/>
              </w:rPr>
            </w:pPr>
          </w:p>
        </w:tc>
      </w:tr>
    </w:tbl>
    <w:p w:rsidR="00C6052B" w:rsidRPr="004D27CE" w:rsidRDefault="00C6052B">
      <w:pPr>
        <w:pStyle w:val="Standard"/>
        <w:jc w:val="both"/>
      </w:pPr>
    </w:p>
    <w:p w:rsidR="00C6052B" w:rsidRPr="004D27CE" w:rsidRDefault="00676B06">
      <w:pPr>
        <w:pStyle w:val="Standard"/>
      </w:pPr>
      <w:r w:rsidRPr="004D27CE">
        <w:rPr>
          <w:b/>
          <w:u w:val="single"/>
        </w:rPr>
        <w:t>Примечание</w:t>
      </w:r>
      <w:r w:rsidRPr="004D27CE">
        <w:t>: в случае закупки оборудования (материалов) комплектом, в спецификации необходимо разбить его на позиции (</w:t>
      </w:r>
      <w:proofErr w:type="spellStart"/>
      <w:r w:rsidRPr="004D27CE">
        <w:t>ценообразующие</w:t>
      </w:r>
      <w:proofErr w:type="spellEnd"/>
      <w:r w:rsidRPr="004D27CE">
        <w:t xml:space="preserve">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C6052B" w:rsidRPr="004D27CE" w:rsidRDefault="00676B06">
      <w:pPr>
        <w:pStyle w:val="Standard"/>
      </w:pPr>
      <w:r w:rsidRPr="004D27CE">
        <w:rPr>
          <w:b/>
          <w:sz w:val="18"/>
          <w:szCs w:val="18"/>
        </w:rPr>
        <w:t>*</w:t>
      </w:r>
      <w:r w:rsidRPr="004D27CE">
        <w:rPr>
          <w:sz w:val="18"/>
          <w:szCs w:val="18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sectPr w:rsidR="00C6052B" w:rsidRPr="004D27CE">
      <w:footerReference w:type="default" r:id="rId9"/>
      <w:pgSz w:w="16838" w:h="11906" w:orient="landscape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B06" w:rsidRDefault="00676B06">
      <w:r>
        <w:separator/>
      </w:r>
    </w:p>
  </w:endnote>
  <w:endnote w:type="continuationSeparator" w:id="0">
    <w:p w:rsidR="00676B06" w:rsidRDefault="0067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roman"/>
    <w:pitch w:val="variable"/>
  </w:font>
  <w:font w:name="Noto Sans CJK SC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06" w:rsidRDefault="00676B06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9225A4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06" w:rsidRDefault="00676B06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9225A4"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B06" w:rsidRDefault="00676B06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9225A4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B06" w:rsidRDefault="00676B06">
      <w:r>
        <w:rPr>
          <w:color w:val="000000"/>
        </w:rPr>
        <w:separator/>
      </w:r>
    </w:p>
  </w:footnote>
  <w:footnote w:type="continuationSeparator" w:id="0">
    <w:p w:rsidR="00676B06" w:rsidRDefault="0067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341"/>
    <w:multiLevelType w:val="multilevel"/>
    <w:tmpl w:val="671E720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C163B1F"/>
    <w:multiLevelType w:val="multilevel"/>
    <w:tmpl w:val="ABD456A8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4C05EA3"/>
    <w:multiLevelType w:val="multilevel"/>
    <w:tmpl w:val="ADDC6AC6"/>
    <w:styleLink w:val="WW8Num6"/>
    <w:lvl w:ilvl="0">
      <w:start w:val="1"/>
      <w:numFmt w:val="decimal"/>
      <w:pStyle w:val="1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E2986"/>
    <w:multiLevelType w:val="multilevel"/>
    <w:tmpl w:val="78ACD37E"/>
    <w:styleLink w:val="WW8Num9"/>
    <w:lvl w:ilvl="0">
      <w:start w:val="1"/>
      <w:numFmt w:val="decimal"/>
      <w:lvlText w:val="%1."/>
      <w:lvlJc w:val="left"/>
      <w:pPr>
        <w:ind w:left="607" w:hanging="360"/>
      </w:pPr>
    </w:lvl>
    <w:lvl w:ilvl="1">
      <w:start w:val="1"/>
      <w:numFmt w:val="decimal"/>
      <w:lvlText w:val="%2."/>
      <w:lvlJc w:val="left"/>
      <w:pPr>
        <w:ind w:left="967" w:hanging="360"/>
      </w:pPr>
    </w:lvl>
    <w:lvl w:ilvl="2">
      <w:start w:val="1"/>
      <w:numFmt w:val="decimal"/>
      <w:lvlText w:val="%3."/>
      <w:lvlJc w:val="left"/>
      <w:pPr>
        <w:ind w:left="1327" w:hanging="360"/>
      </w:pPr>
    </w:lvl>
    <w:lvl w:ilvl="3">
      <w:start w:val="1"/>
      <w:numFmt w:val="decimal"/>
      <w:lvlText w:val="%4."/>
      <w:lvlJc w:val="left"/>
      <w:pPr>
        <w:ind w:left="1687" w:hanging="360"/>
      </w:pPr>
    </w:lvl>
    <w:lvl w:ilvl="4">
      <w:start w:val="1"/>
      <w:numFmt w:val="decimal"/>
      <w:lvlText w:val="%5."/>
      <w:lvlJc w:val="left"/>
      <w:pPr>
        <w:ind w:left="2047" w:hanging="360"/>
      </w:pPr>
    </w:lvl>
    <w:lvl w:ilvl="5">
      <w:start w:val="1"/>
      <w:numFmt w:val="decimal"/>
      <w:lvlText w:val="%6."/>
      <w:lvlJc w:val="left"/>
      <w:pPr>
        <w:ind w:left="2407" w:hanging="360"/>
      </w:pPr>
    </w:lvl>
    <w:lvl w:ilvl="6">
      <w:start w:val="1"/>
      <w:numFmt w:val="decimal"/>
      <w:lvlText w:val="%7."/>
      <w:lvlJc w:val="left"/>
      <w:pPr>
        <w:ind w:left="2767" w:hanging="360"/>
      </w:pPr>
    </w:lvl>
    <w:lvl w:ilvl="7">
      <w:start w:val="1"/>
      <w:numFmt w:val="decimal"/>
      <w:lvlText w:val="%8."/>
      <w:lvlJc w:val="left"/>
      <w:pPr>
        <w:ind w:left="3127" w:hanging="360"/>
      </w:pPr>
    </w:lvl>
    <w:lvl w:ilvl="8">
      <w:start w:val="1"/>
      <w:numFmt w:val="decimal"/>
      <w:lvlText w:val="%9."/>
      <w:lvlJc w:val="left"/>
      <w:pPr>
        <w:ind w:left="3487" w:hanging="360"/>
      </w:pPr>
    </w:lvl>
  </w:abstractNum>
  <w:abstractNum w:abstractNumId="4" w15:restartNumberingAfterBreak="0">
    <w:nsid w:val="4A486E0E"/>
    <w:multiLevelType w:val="multilevel"/>
    <w:tmpl w:val="CF8E28D4"/>
    <w:styleLink w:val="WW8Num7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1449C4"/>
    <w:multiLevelType w:val="multilevel"/>
    <w:tmpl w:val="6A18864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7306A6"/>
    <w:multiLevelType w:val="multilevel"/>
    <w:tmpl w:val="94949698"/>
    <w:styleLink w:val="WW8Num3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AF329A5"/>
    <w:multiLevelType w:val="multilevel"/>
    <w:tmpl w:val="9DFC5328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1772EF4"/>
    <w:multiLevelType w:val="multilevel"/>
    <w:tmpl w:val="FDB0CF34"/>
    <w:styleLink w:val="WW8Num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77677991"/>
    <w:multiLevelType w:val="multilevel"/>
    <w:tmpl w:val="10AAC262"/>
    <w:styleLink w:val="WW8Num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5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6052B"/>
    <w:rsid w:val="001E6A79"/>
    <w:rsid w:val="00352BE1"/>
    <w:rsid w:val="004D27CE"/>
    <w:rsid w:val="005117C0"/>
    <w:rsid w:val="00676B06"/>
    <w:rsid w:val="009225A4"/>
    <w:rsid w:val="00983AEF"/>
    <w:rsid w:val="009F7474"/>
    <w:rsid w:val="00C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0EE2"/>
  <w15:docId w15:val="{72A8E3CA-47FA-49C2-B6DA-FD6ECB26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erif CJK SC" w:hAnsi="Carlito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Standard"/>
    <w:next w:val="Standard"/>
    <w:pPr>
      <w:keepNext/>
      <w:jc w:val="right"/>
      <w:outlineLvl w:val="1"/>
    </w:pPr>
    <w:rPr>
      <w:b/>
      <w:bCs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Standard"/>
    <w:next w:val="Standard"/>
    <w:pPr>
      <w:keepNext/>
      <w:overflowPunct w:val="0"/>
      <w:autoSpaceDE w:val="0"/>
      <w:spacing w:before="120" w:after="60"/>
      <w:outlineLvl w:val="3"/>
    </w:pPr>
    <w:rPr>
      <w:szCs w:val="20"/>
    </w:rPr>
  </w:style>
  <w:style w:type="paragraph" w:styleId="5">
    <w:name w:val="heading 5"/>
    <w:basedOn w:val="Standard"/>
    <w:next w:val="Standard"/>
    <w:pPr>
      <w:overflowPunct w:val="0"/>
      <w:autoSpaceDE w:val="0"/>
      <w:spacing w:before="120" w:after="60"/>
      <w:outlineLvl w:val="4"/>
    </w:pPr>
    <w:rPr>
      <w:szCs w:val="20"/>
    </w:rPr>
  </w:style>
  <w:style w:type="paragraph" w:styleId="6">
    <w:name w:val="heading 6"/>
    <w:basedOn w:val="Standard"/>
    <w:next w:val="Standard"/>
    <w:pPr>
      <w:overflowPunct w:val="0"/>
      <w:autoSpaceDE w:val="0"/>
      <w:spacing w:before="240" w:after="60"/>
      <w:outlineLvl w:val="5"/>
    </w:pPr>
    <w:rPr>
      <w:szCs w:val="20"/>
    </w:rPr>
  </w:style>
  <w:style w:type="paragraph" w:styleId="7">
    <w:name w:val="heading 7"/>
    <w:basedOn w:val="Standard"/>
    <w:next w:val="Standard"/>
    <w:pPr>
      <w:overflowPunct w:val="0"/>
      <w:autoSpaceDE w:val="0"/>
      <w:spacing w:before="240" w:after="60"/>
      <w:jc w:val="both"/>
      <w:outlineLvl w:val="6"/>
    </w:pPr>
    <w:rPr>
      <w:rFonts w:ascii="Arial" w:eastAsia="Arial" w:hAnsi="Arial" w:cs="Arial"/>
      <w:szCs w:val="20"/>
    </w:rPr>
  </w:style>
  <w:style w:type="paragraph" w:styleId="8">
    <w:name w:val="heading 8"/>
    <w:basedOn w:val="Standard"/>
    <w:next w:val="Standard"/>
    <w:pPr>
      <w:overflowPunct w:val="0"/>
      <w:autoSpaceDE w:val="0"/>
      <w:spacing w:before="240" w:after="60"/>
      <w:jc w:val="both"/>
      <w:outlineLvl w:val="7"/>
    </w:pPr>
    <w:rPr>
      <w:rFonts w:ascii="Arial" w:eastAsia="Arial" w:hAnsi="Arial" w:cs="Arial"/>
      <w:i/>
      <w:szCs w:val="20"/>
    </w:rPr>
  </w:style>
  <w:style w:type="paragraph" w:styleId="9">
    <w:name w:val="heading 9"/>
    <w:basedOn w:val="Standard"/>
    <w:next w:val="Standard"/>
    <w:pPr>
      <w:overflowPunct w:val="0"/>
      <w:autoSpaceDE w:val="0"/>
      <w:spacing w:before="240" w:after="60"/>
      <w:jc w:val="both"/>
      <w:outlineLvl w:val="8"/>
    </w:pPr>
    <w:rPr>
      <w:rFonts w:ascii="Arial" w:eastAsia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customStyle="1" w:styleId="Textbody">
    <w:name w:val="Text body"/>
    <w:basedOn w:val="Standard"/>
    <w:rPr>
      <w:szCs w:val="20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40">
    <w:name w:val="Заголовок4"/>
    <w:basedOn w:val="Standard"/>
    <w:next w:val="Textbody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customStyle="1" w:styleId="41">
    <w:name w:val="Указатель4"/>
    <w:basedOn w:val="Standard"/>
    <w:pPr>
      <w:suppressLineNumbers/>
    </w:pPr>
    <w:rPr>
      <w:rFonts w:cs="Arial Unicode MS"/>
    </w:rPr>
  </w:style>
  <w:style w:type="paragraph" w:customStyle="1" w:styleId="30">
    <w:name w:val="Заголовок3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31">
    <w:name w:val="Название объекта3"/>
    <w:basedOn w:val="Standard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Standard"/>
    <w:pPr>
      <w:suppressLineNumbers/>
    </w:p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20">
    <w:name w:val="Заголовок2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21">
    <w:name w:val="Название объекта2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Caption11">
    <w:name w:val="Caption11"/>
    <w:basedOn w:val="Standard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Standard"/>
    <w:pPr>
      <w:suppressLineNumbers/>
      <w:spacing w:before="120" w:after="120"/>
    </w:pPr>
    <w:rPr>
      <w:i/>
      <w:iCs/>
    </w:rPr>
  </w:style>
  <w:style w:type="paragraph" w:customStyle="1" w:styleId="10">
    <w:name w:val="Заголовок1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Standard"/>
    <w:pPr>
      <w:suppressLineNumbers/>
    </w:pPr>
  </w:style>
  <w:style w:type="paragraph" w:styleId="a5">
    <w:name w:val="List Paragraph"/>
    <w:basedOn w:val="Standard"/>
    <w:pPr>
      <w:ind w:left="708"/>
    </w:pPr>
  </w:style>
  <w:style w:type="paragraph" w:customStyle="1" w:styleId="KCText">
    <w:name w:val="KC Text"/>
    <w:basedOn w:val="Standard"/>
    <w:pPr>
      <w:spacing w:before="60" w:after="60"/>
      <w:ind w:left="851"/>
    </w:pPr>
    <w:rPr>
      <w:rFonts w:ascii="Arial" w:eastAsia="Arial" w:hAnsi="Arial" w:cs="Arial"/>
      <w:sz w:val="20"/>
      <w:szCs w:val="20"/>
    </w:rPr>
  </w:style>
  <w:style w:type="paragraph" w:customStyle="1" w:styleId="DefaultParagraphFontParaCharChar">
    <w:name w:val="Default Paragraph Font Para Char Char Знак"/>
    <w:basedOn w:val="Standard"/>
    <w:pPr>
      <w:spacing w:after="160" w:line="240" w:lineRule="exact"/>
      <w:jc w:val="both"/>
    </w:pPr>
    <w:rPr>
      <w:rFonts w:ascii="Verdana" w:eastAsia="Verdana" w:hAnsi="Verdana" w:cs="Verdana"/>
      <w:sz w:val="20"/>
      <w:szCs w:val="20"/>
      <w:lang w:val="en-US"/>
    </w:rPr>
  </w:style>
  <w:style w:type="paragraph" w:styleId="a6">
    <w:name w:val="Normal (Web)"/>
    <w:basedOn w:val="Standard"/>
    <w:pPr>
      <w:spacing w:before="280" w:after="280"/>
    </w:pPr>
  </w:style>
  <w:style w:type="paragraph" w:customStyle="1" w:styleId="Contents1">
    <w:name w:val="Contents 1"/>
    <w:basedOn w:val="Standard"/>
    <w:next w:val="Standard"/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14">
    <w:name w:val="Текст примечания1"/>
    <w:basedOn w:val="Standard"/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5">
    <w:name w:val="Красная строка1"/>
    <w:basedOn w:val="Textbody"/>
    <w:pPr>
      <w:spacing w:after="120"/>
      <w:ind w:firstLine="210"/>
    </w:pPr>
    <w:rPr>
      <w:szCs w:val="24"/>
    </w:rPr>
  </w:style>
  <w:style w:type="paragraph" w:styleId="a9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11">
    <w:name w:val="Заголовок 11"/>
    <w:basedOn w:val="a7"/>
    <w:pPr>
      <w:numPr>
        <w:numId w:val="6"/>
      </w:num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Arial" w:eastAsia="Arial" w:hAnsi="Arial" w:cs="Arial"/>
      <w:b/>
      <w:bCs/>
      <w:sz w:val="22"/>
      <w:szCs w:val="20"/>
      <w:lang w:val="en-AU"/>
    </w:rPr>
  </w:style>
  <w:style w:type="paragraph" w:customStyle="1" w:styleId="16">
    <w:name w:val="Текст1"/>
    <w:basedOn w:val="Standard"/>
    <w:pPr>
      <w:keepNext/>
      <w:widowControl w:val="0"/>
      <w:snapToGrid w:val="0"/>
      <w:jc w:val="both"/>
    </w:pPr>
    <w:rPr>
      <w:rFonts w:ascii="Arial" w:eastAsia="Arial" w:hAnsi="Arial" w:cs="Arial"/>
      <w:sz w:val="22"/>
      <w:szCs w:val="20"/>
    </w:rPr>
  </w:style>
  <w:style w:type="paragraph" w:customStyle="1" w:styleId="xl24">
    <w:name w:val="xl24"/>
    <w:basedOn w:val="Standard"/>
    <w:pPr>
      <w:spacing w:before="280" w:after="280"/>
    </w:pPr>
    <w:rPr>
      <w:sz w:val="16"/>
      <w:szCs w:val="16"/>
    </w:rPr>
  </w:style>
  <w:style w:type="paragraph" w:customStyle="1" w:styleId="xl22">
    <w:name w:val="xl2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styleId="aa">
    <w:name w:val="No Spacing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b">
    <w:name w:val="annotation subject"/>
    <w:basedOn w:val="14"/>
    <w:next w:val="14"/>
    <w:rPr>
      <w:b/>
      <w:bCs/>
    </w:rPr>
  </w:style>
  <w:style w:type="paragraph" w:styleId="ac">
    <w:name w:val="Revision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Standarduser">
    <w:name w:val="Standard (user)"/>
    <w:pPr>
      <w:widowControl/>
    </w:pPr>
    <w:rPr>
      <w:rFonts w:ascii="Calibri" w:eastAsia="Times New Roman" w:hAnsi="Calibri" w:cs="Calibri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b/>
    </w:rPr>
  </w:style>
  <w:style w:type="character" w:customStyle="1" w:styleId="WW8Num2z3">
    <w:name w:val="WW8Num2z3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b/>
    </w:rPr>
  </w:style>
  <w:style w:type="character" w:customStyle="1" w:styleId="WW8Num7z0">
    <w:name w:val="WW8Num7z0"/>
  </w:style>
  <w:style w:type="character" w:customStyle="1" w:styleId="WW8Num8z0">
    <w:name w:val="WW8Num8z0"/>
    <w:rPr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b/>
    </w:rPr>
  </w:style>
  <w:style w:type="character" w:customStyle="1" w:styleId="WW8Num9z0">
    <w:name w:val="WW8Num9z0"/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1z0">
    <w:name w:val="WW8Num11z0"/>
    <w:rPr>
      <w:b w:val="0"/>
      <w:sz w:val="24"/>
      <w:szCs w:val="24"/>
    </w:rPr>
  </w:style>
  <w:style w:type="character" w:customStyle="1" w:styleId="WW8Num1z0">
    <w:name w:val="WW8Num1z0"/>
  </w:style>
  <w:style w:type="character" w:customStyle="1" w:styleId="WW8Num4z3">
    <w:name w:val="WW8Num4z3"/>
  </w:style>
  <w:style w:type="character" w:customStyle="1" w:styleId="WW8Num6z2">
    <w:name w:val="WW8Num6z2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  <w:rPr>
      <w:b/>
    </w:rPr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3">
    <w:name w:val="WW8Num17z3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b/>
    </w:rPr>
  </w:style>
  <w:style w:type="character" w:customStyle="1" w:styleId="WW8Num18z2">
    <w:name w:val="WW8Num18z2"/>
  </w:style>
  <w:style w:type="character" w:customStyle="1" w:styleId="WW8Num19z2">
    <w:name w:val="WW8Num19z2"/>
    <w:rPr>
      <w:rFonts w:ascii="Symbol" w:eastAsia="Symbol" w:hAnsi="Symbol" w:cs="Symbol"/>
    </w:rPr>
  </w:style>
  <w:style w:type="character" w:customStyle="1" w:styleId="WW8Num20z0">
    <w:name w:val="WW8Num20z0"/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b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30z0">
    <w:name w:val="WW8Num30z0"/>
    <w:rPr>
      <w:b/>
    </w:rPr>
  </w:style>
  <w:style w:type="character" w:customStyle="1" w:styleId="WW8Num30z1">
    <w:name w:val="WW8Num30z1"/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3z0">
    <w:name w:val="WW8Num33z0"/>
  </w:style>
  <w:style w:type="character" w:customStyle="1" w:styleId="17">
    <w:name w:val="Основной шрифт абзаца1"/>
  </w:style>
  <w:style w:type="character" w:customStyle="1" w:styleId="18">
    <w:name w:val="Заголовок 1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3">
    <w:name w:val="Заголовок 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3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d">
    <w:name w:val="Основной текст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42">
    <w:name w:val="Заголовок 4 Знак"/>
    <w:rPr>
      <w:rFonts w:ascii="Times New Roman" w:eastAsia="Times New Roman" w:hAnsi="Times New Roman" w:cs="Times New Roman"/>
      <w:sz w:val="24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sz w:val="24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sz w:val="24"/>
    </w:rPr>
  </w:style>
  <w:style w:type="character" w:customStyle="1" w:styleId="70">
    <w:name w:val="Заголовок 7 Знак"/>
    <w:rPr>
      <w:rFonts w:ascii="Arial" w:eastAsia="Times New Roman" w:hAnsi="Arial" w:cs="Arial"/>
      <w:sz w:val="24"/>
    </w:rPr>
  </w:style>
  <w:style w:type="character" w:customStyle="1" w:styleId="80">
    <w:name w:val="Заголовок 8 Знак"/>
    <w:rPr>
      <w:rFonts w:ascii="Arial" w:eastAsia="Times New Roman" w:hAnsi="Arial" w:cs="Arial"/>
      <w:i/>
      <w:sz w:val="24"/>
    </w:rPr>
  </w:style>
  <w:style w:type="character" w:customStyle="1" w:styleId="90">
    <w:name w:val="Заголовок 9 Знак"/>
    <w:rPr>
      <w:rFonts w:ascii="Arial" w:eastAsia="Times New Roman" w:hAnsi="Arial" w:cs="Arial"/>
      <w:b/>
      <w:i/>
      <w:sz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">
    <w:name w:val="Текст сноски Знак"/>
    <w:rPr>
      <w:rFonts w:ascii="Times New Roman" w:eastAsia="Times New Roman" w:hAnsi="Times New Roman" w:cs="Times New Roman"/>
    </w:rPr>
  </w:style>
  <w:style w:type="character" w:customStyle="1" w:styleId="af">
    <w:name w:val="Текст примечания Знак"/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Красная стро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pple-style-span">
    <w:name w:val="apple-style-span"/>
    <w:basedOn w:val="17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4">
    <w:name w:val="Тема примечания Знак"/>
    <w:rPr>
      <w:rFonts w:ascii="Times New Roman" w:eastAsia="Times New Roman" w:hAnsi="Times New Roman" w:cs="Times New Roman"/>
      <w:b/>
      <w:bCs/>
    </w:rPr>
  </w:style>
  <w:style w:type="character" w:styleId="af5">
    <w:name w:val="Emphasis"/>
    <w:rPr>
      <w:i/>
      <w:iCs/>
    </w:rPr>
  </w:style>
  <w:style w:type="character" w:customStyle="1" w:styleId="Linenumbering">
    <w:name w:val="Line numbering"/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РусГидро</Company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Хуршилов Исрапил Буняминович</dc:creator>
  <cp:keywords/>
  <cp:lastModifiedBy>Чинтилова</cp:lastModifiedBy>
  <cp:revision>8</cp:revision>
  <cp:lastPrinted>2018-04-26T09:28:00Z</cp:lastPrinted>
  <dcterms:created xsi:type="dcterms:W3CDTF">2026-05-15T11:41:00Z</dcterms:created>
  <dcterms:modified xsi:type="dcterms:W3CDTF">2026-05-15T12:11:00Z</dcterms:modified>
</cp:coreProperties>
</file>