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Технические требования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ОКПД 2: 45.20.30.000 Услуги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мойки легковых автомобилей в г. Петропавловск- Камчатский </w:t>
      </w:r>
      <w:r>
        <w:rPr>
          <w:rFonts w:cs="Times New Roman" w:ascii="Times New Roman" w:hAnsi="Times New Roman"/>
          <w:b/>
          <w:sz w:val="28"/>
          <w:szCs w:val="28"/>
        </w:rPr>
        <w:t>для нужд Камчатского филиала АО "ТК РусГидро"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Лот № 2118-ЭКСП ПРОД-2026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-ТК-КФ</w:t>
      </w:r>
    </w:p>
    <w:p>
      <w:pPr>
        <w:pStyle w:val="Normal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СОДЕРЖАНИЕ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tbl>
      <w:tblPr>
        <w:tblStyle w:val="a8"/>
        <w:tblW w:w="991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65"/>
        <w:gridCol w:w="845"/>
      </w:tblGrid>
      <w:tr>
        <w:trPr/>
        <w:tc>
          <w:tcPr>
            <w:tcW w:w="9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1. Общие сведения</w:t>
            </w:r>
          </w:p>
        </w:tc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065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Обозначения и сокращения</w:t>
            </w:r>
          </w:p>
        </w:tc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065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Наименование закупаемой продукции</w:t>
            </w:r>
          </w:p>
        </w:tc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065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Цель использования закупаемой продукции</w:t>
            </w:r>
          </w:p>
        </w:tc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065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Fonts w:eastAsia="PMingLiU"/>
                <w:kern w:val="0"/>
                <w:lang w:val="ru-RU" w:bidi="ar-SA"/>
              </w:rPr>
              <w:t>Существующее положение</w:t>
            </w:r>
          </w:p>
        </w:tc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Таблица 1. Перечень объектов заказчика</w:t>
            </w:r>
          </w:p>
        </w:tc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06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b/>
              </w:rPr>
            </w:pPr>
            <w:r>
              <w:rPr>
                <w:rStyle w:val="Hyperlink"/>
                <w:b/>
                <w:color w:val="000000" w:themeColor="text1"/>
                <w:kern w:val="0"/>
                <w:u w:val="none"/>
                <w:lang w:val="ru-RU" w:bidi="ar-SA"/>
              </w:rPr>
              <w:t>Требования к продукции</w:t>
            </w:r>
          </w:p>
        </w:tc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9065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contextualSpacing/>
              <w:jc w:val="left"/>
              <w:rPr/>
            </w:pPr>
            <w:r>
              <w:rPr>
                <w:rStyle w:val="Hyperlink"/>
                <w:color w:val="000000" w:themeColor="text1"/>
                <w:kern w:val="0"/>
                <w:u w:val="none"/>
                <w:lang w:val="ru-RU" w:bidi="ar-SA"/>
              </w:rPr>
              <w:t>Требования к объемам и срокам оказания услуг</w:t>
            </w:r>
          </w:p>
        </w:tc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9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Таблица 2. Перечень и сроки оказываемых услуг</w:t>
            </w:r>
          </w:p>
        </w:tc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065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contextualSpacing/>
              <w:jc w:val="left"/>
              <w:rPr/>
            </w:pPr>
            <w:r>
              <w:rPr>
                <w:rStyle w:val="Hyperlink"/>
                <w:color w:val="000000" w:themeColor="text1"/>
                <w:kern w:val="0"/>
                <w:u w:val="none"/>
                <w:lang w:val="ru-RU" w:bidi="ar-SA"/>
              </w:rPr>
              <w:t>Требования к перечню и объему услуг</w:t>
            </w:r>
          </w:p>
        </w:tc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Таблица 3. Перечень и объем оказываемых услуг</w:t>
            </w:r>
          </w:p>
        </w:tc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065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Требования к качеству услуг</w:t>
            </w:r>
          </w:p>
        </w:tc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</w:tr>
      <w:tr>
        <w:trPr/>
        <w:tc>
          <w:tcPr>
            <w:tcW w:w="9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Таблица 4. Требования к качеству услуг</w:t>
            </w:r>
          </w:p>
        </w:tc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</w:tr>
      <w:tr>
        <w:trPr/>
        <w:tc>
          <w:tcPr>
            <w:tcW w:w="906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Требования к документации по ценообразованию на этапе закупки</w:t>
            </w:r>
          </w:p>
        </w:tc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</w:tr>
      <w:tr>
        <w:trPr/>
        <w:tc>
          <w:tcPr>
            <w:tcW w:w="906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Требования к документации по ценообразованию на этапе заключения (исполнения) договора</w:t>
            </w:r>
          </w:p>
        </w:tc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ListParagraph"/>
        <w:numPr>
          <w:ilvl w:val="0"/>
          <w:numId w:val="2"/>
        </w:numPr>
        <w:ind w:left="0" w:hanging="0"/>
        <w:jc w:val="center"/>
        <w:rPr>
          <w:b/>
          <w:caps/>
        </w:rPr>
      </w:pPr>
      <w:bookmarkStart w:id="1" w:name="_Toc54643694"/>
      <w:r>
        <w:rPr>
          <w:b/>
        </w:rPr>
        <w:t>Общие сведения</w:t>
      </w:r>
      <w:bookmarkEnd w:id="1"/>
    </w:p>
    <w:p>
      <w:pPr>
        <w:pStyle w:val="ListParagraph"/>
        <w:numPr>
          <w:ilvl w:val="1"/>
          <w:numId w:val="2"/>
        </w:numPr>
        <w:ind w:left="0" w:firstLine="284"/>
        <w:rPr>
          <w:bCs/>
        </w:rPr>
      </w:pPr>
      <w:bookmarkStart w:id="2" w:name="_Toc54643695"/>
      <w:bookmarkStart w:id="3" w:name="_Toc46743505"/>
      <w:r>
        <w:rPr>
          <w:bCs/>
        </w:rPr>
        <w:t>Обозначения и сокращения</w:t>
      </w:r>
      <w:bookmarkEnd w:id="2"/>
      <w:bookmarkEnd w:id="3"/>
      <w:r>
        <w:rPr>
          <w:bCs/>
        </w:rPr>
        <w:t>.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4"/>
        <w:gridCol w:w="7378"/>
      </w:tblGrid>
      <w:tr>
        <w:trPr>
          <w:cantSplit w:val="true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shd w:fill="FFFF99" w:val="clear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4"/>
                <w:szCs w:val="24"/>
              </w:rPr>
              <w:t>АО «ТК РусГидро»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shd w:fill="FFFF99" w:val="clear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4"/>
                <w:szCs w:val="24"/>
              </w:rPr>
              <w:t>Акционерное Общество «Транспортная компания РусГидро»</w:t>
            </w:r>
          </w:p>
        </w:tc>
      </w:tr>
      <w:tr>
        <w:trPr>
          <w:cantSplit w:val="true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shd w:fill="FFFF99" w:val="clear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4"/>
                <w:szCs w:val="24"/>
              </w:rPr>
              <w:t>ТС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shd w:fill="FFFF99" w:val="clear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4"/>
                <w:szCs w:val="24"/>
              </w:rPr>
              <w:t>Транспортное средство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  <w:shd w:fill="FFFF99" w:val="clear"/>
        </w:rPr>
      </w:pPr>
      <w:r>
        <w:rPr>
          <w:rFonts w:cs="Times New Roman" w:ascii="Times New Roman" w:hAnsi="Times New Roman"/>
          <w:i/>
          <w:sz w:val="24"/>
          <w:szCs w:val="24"/>
          <w:shd w:fill="FFFF99" w:val="clear"/>
        </w:rPr>
      </w:r>
    </w:p>
    <w:p>
      <w:pPr>
        <w:pStyle w:val="ListParagraph"/>
        <w:numPr>
          <w:ilvl w:val="1"/>
          <w:numId w:val="2"/>
        </w:numPr>
        <w:ind w:left="0" w:firstLine="284"/>
        <w:jc w:val="both"/>
        <w:rPr>
          <w:i/>
          <w:i/>
          <w:shd w:fill="FFFF99" w:val="clear"/>
        </w:rPr>
      </w:pPr>
      <w:r>
        <w:rPr/>
        <w:t xml:space="preserve">Наименование закупаемой продукции.                                                                                                                                        </w:t>
      </w:r>
      <w:bookmarkStart w:id="4" w:name="_Toc46743507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ОКПД 2: 45.20.30.000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Услуги мойки легковых автомобилей в г. Петропавловск-камчатский </w:t>
      </w:r>
      <w:r>
        <w:rPr>
          <w:rFonts w:cs="Times New Roman" w:ascii="Times New Roman" w:hAnsi="Times New Roman"/>
          <w:sz w:val="24"/>
          <w:szCs w:val="24"/>
        </w:rPr>
        <w:t>для нужд Камчатского филиала АО «ТК РусГидро».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i/>
          <w:i/>
          <w:sz w:val="24"/>
          <w:szCs w:val="24"/>
          <w:shd w:fill="FFFF99" w:val="clear"/>
        </w:rPr>
      </w:pPr>
      <w:r>
        <w:rPr>
          <w:rFonts w:eastAsia="Times New Roman" w:cs="Times New Roman" w:ascii="Times New Roman" w:hAnsi="Times New Roman"/>
          <w:bCs/>
          <w:i/>
          <w:sz w:val="24"/>
          <w:szCs w:val="24"/>
          <w:shd w:fill="FFFF99" w:val="clear"/>
        </w:rPr>
      </w:r>
    </w:p>
    <w:p>
      <w:pPr>
        <w:pStyle w:val="ListParagraph"/>
        <w:numPr>
          <w:ilvl w:val="1"/>
          <w:numId w:val="2"/>
        </w:numPr>
        <w:ind w:left="0" w:firstLine="284"/>
        <w:jc w:val="both"/>
        <w:rPr>
          <w:b/>
        </w:rPr>
      </w:pPr>
      <w:bookmarkStart w:id="5" w:name="_Toc54643697"/>
      <w:r>
        <w:rPr/>
        <w:t xml:space="preserve">Цель </w:t>
      </w:r>
      <w:bookmarkEnd w:id="4"/>
      <w:r>
        <w:rPr/>
        <w:t xml:space="preserve">оказания </w:t>
      </w:r>
      <w:bookmarkEnd w:id="5"/>
      <w:r>
        <w:rPr/>
        <w:t xml:space="preserve">услуг.                                                                                                              </w:t>
      </w:r>
      <w:r>
        <w:rPr>
          <w:b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Целью является обеспечение услугами мойки легковых автомобилей необходимых для поддержания работоспособного состояния и обеспечения безотказной работы в период эксплуатации Камчатского филиала АО «ТК РусГидро».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2"/>
        </w:numPr>
        <w:ind w:left="0" w:firstLine="284"/>
        <w:jc w:val="both"/>
        <w:rPr/>
      </w:pPr>
      <w:r>
        <w:rPr/>
        <w:t>Существующее положение.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Задача: услуги мойки легковых автомобилей, необходимых для поддержания работоспособного состояния и обеспечения безотказной работы в период эксплуатации.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bookmarkStart w:id="6" w:name="_Toc54643699"/>
      <w:r>
        <w:rPr>
          <w:rFonts w:cs="Times New Roman" w:ascii="Times New Roman" w:hAnsi="Times New Roman"/>
          <w:sz w:val="24"/>
          <w:szCs w:val="24"/>
        </w:rPr>
        <w:t>Таблица 1. Перечень объектов заказчика</w:t>
      </w:r>
      <w:bookmarkEnd w:id="6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65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182"/>
        <w:gridCol w:w="2178"/>
        <w:gridCol w:w="1833"/>
        <w:gridCol w:w="1412"/>
        <w:gridCol w:w="1608"/>
      </w:tblGrid>
      <w:tr>
        <w:trPr>
          <w:trHeight w:val="52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Расположение объекта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Наименование основного средства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Гос. рег. знак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Примечания</w:t>
            </w:r>
          </w:p>
        </w:tc>
      </w:tr>
      <w:tr>
        <w:trPr>
          <w:trHeight w:val="31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  <w:lang w:val="en-US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Toyota Land Cruiser 120 PRADO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А 014 ОР41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  <w:lang w:val="en-US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А 049 АО41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  <w:lang w:val="en-US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А 070 ОЕ41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  <w:lang w:val="en-US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Toyota HIACE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А 098 КС41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  <w:lang w:val="en-US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MMC DELICA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А 168 ХЕ41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  <w:lang w:val="en-US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Toyota Land Cruiser 100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А 425 КА41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  <w:lang w:val="en-US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В 064 ЕА41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УАЗ-2924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В 130 КВ41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  <w:lang w:val="en-US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В 212 КВ41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  <w:lang w:val="en-US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В 277 ВН41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  <w:lang w:val="en-US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В 402 ЕЕ41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  <w:lang w:val="en-US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В 469 КТ41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MMC DELICA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В 470 ЕЕ41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Toyota Land Cruiser 150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В 571 КВ41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В 643 КУ41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  <w:lang w:val="en-US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Toyota Land Cruiser 150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В 698 КВ41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  <w:lang w:val="en-US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В 724 ВТ41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Toyota Land Cruiser 150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В 727 КВ41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  <w:lang w:val="en-US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LEXUS GX 460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В 746 ВТ41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Toyota HIACE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В 781 АК41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Toyota Land Cruiser 150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В 795 КВ41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В 817 КУ41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  <w:lang w:val="en-US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Nissan NP300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В 834 АМ41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В 850 КУ41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В 865 КТ41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В 883 КТ41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К 005 ОК41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Toyota Land Cruiser 105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К 005 РО41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  <w:lang w:val="en-US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К 010 ОК41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С 346 КР41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  <w:lang w:val="en-US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Toyota Land Cruiser 150 PRADO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Т 121 НС777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  <w:lang w:val="en-US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Т 808 ТТ41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Уаз-315195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Т 819 ТТ41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  <w:lang w:val="en-US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Toyota HIACE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Т 825 ТТ41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rPr>
                <w:rStyle w:val="FontStyle132"/>
                <w:b w:val="false"/>
                <w:sz w:val="20"/>
                <w:szCs w:val="20"/>
                <w:lang w:val="en-US"/>
              </w:rPr>
            </w:pPr>
            <w:r>
              <w:rPr>
                <w:rStyle w:val="FontStyle132"/>
                <w:b w:val="false"/>
                <w:sz w:val="20"/>
                <w:szCs w:val="20"/>
                <w:lang w:val="en-US"/>
              </w:rPr>
              <w:t>MMC PAJERO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5"/>
              <w:widowControl w:val="false"/>
              <w:spacing w:before="0" w:after="160"/>
              <w:jc w:val="center"/>
              <w:rPr>
                <w:rStyle w:val="FontStyle132"/>
                <w:b w:val="false"/>
                <w:sz w:val="20"/>
                <w:szCs w:val="20"/>
              </w:rPr>
            </w:pPr>
            <w:r>
              <w:rPr>
                <w:rStyle w:val="FontStyle132"/>
                <w:b w:val="false"/>
                <w:sz w:val="20"/>
                <w:szCs w:val="20"/>
              </w:rPr>
              <w:t>У 023 ОЕ41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Услуги мойки легковых автомобилей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Камчатский край, г. Петропавловск-Камчатский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L200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342 ОМ 41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1.5. Информация в отношении исполнения договора, </w:t>
      </w:r>
      <w:bookmarkStart w:id="7" w:name="_Hlk46492347"/>
      <w:r>
        <w:rPr>
          <w:rFonts w:cs="Times New Roman" w:ascii="Times New Roman" w:hAnsi="Times New Roman"/>
          <w:sz w:val="24"/>
          <w:szCs w:val="24"/>
        </w:rPr>
        <w:t xml:space="preserve">которая должна быть учтена при подготовке заявки </w:t>
      </w:r>
      <w:bookmarkEnd w:id="7"/>
      <w:r>
        <w:rPr>
          <w:rFonts w:cs="Times New Roman" w:ascii="Times New Roman" w:hAnsi="Times New Roman"/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8" w:name="_Toc46743510"/>
      <w:bookmarkEnd w:id="8"/>
      <w:r>
        <w:rPr>
          <w:rFonts w:eastAsia="Times New Roman" w:cs="Times New Roman" w:ascii="Times New Roman" w:hAnsi="Times New Roman"/>
          <w:sz w:val="24"/>
          <w:szCs w:val="24"/>
        </w:rPr>
        <w:t>Заказчик предоставляет подрядчику: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1.5.1 Необходимые данные о ТС (гос. номер, марку и модель ТС)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1.6. Иные требования и сведения общего характера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1.6.1. Все работы проводятся силами Исполнителя, по предварительной записи по средствам телефонной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связи.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1.6.1. Проведенные работы по заявке работы фиксируются в Ведомости мойки легковых автомобилей.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jc w:val="both"/>
        <w:rPr>
          <w:b/>
          <w:iCs/>
          <w:caps/>
        </w:rPr>
      </w:pPr>
      <w:bookmarkStart w:id="9" w:name="_Toc51339693"/>
      <w:bookmarkStart w:id="10" w:name="_Toc54643702"/>
      <w:r>
        <w:rPr>
          <w:b/>
          <w:iCs/>
        </w:rPr>
        <w:t>Требования к продукции</w:t>
      </w:r>
      <w:bookmarkEnd w:id="9"/>
      <w:bookmarkEnd w:id="10"/>
    </w:p>
    <w:p>
      <w:pPr>
        <w:pStyle w:val="ListParagraph"/>
        <w:numPr>
          <w:ilvl w:val="1"/>
          <w:numId w:val="2"/>
        </w:numPr>
        <w:ind w:left="0" w:firstLine="284"/>
        <w:jc w:val="both"/>
        <w:rPr>
          <w:bCs/>
        </w:rPr>
      </w:pPr>
      <w:bookmarkStart w:id="11" w:name="_Toc54643703"/>
      <w:r>
        <w:rPr>
          <w:bCs/>
        </w:rPr>
        <w:t>Требования к объемам и срокам оказания услуг</w:t>
      </w:r>
      <w:bookmarkEnd w:id="11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Таблица 2. </w:t>
      </w:r>
      <w:bookmarkStart w:id="12" w:name="_Hlk50465284"/>
      <w:r>
        <w:rPr>
          <w:rFonts w:eastAsia="Times New Roman" w:cs="Times New Roman" w:ascii="Times New Roman" w:hAnsi="Times New Roman"/>
          <w:sz w:val="24"/>
          <w:szCs w:val="24"/>
        </w:rPr>
        <w:t xml:space="preserve">Перечень и сроки </w:t>
      </w:r>
      <w:bookmarkEnd w:id="12"/>
      <w:r>
        <w:rPr>
          <w:rFonts w:eastAsia="Times New Roman" w:cs="Times New Roman" w:ascii="Times New Roman" w:hAnsi="Times New Roman"/>
          <w:sz w:val="24"/>
          <w:szCs w:val="24"/>
        </w:rPr>
        <w:t>оказываемых услуг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1"/>
        <w:gridCol w:w="3406"/>
        <w:gridCol w:w="3260"/>
        <w:gridCol w:w="2268"/>
      </w:tblGrid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>
          <w:trHeight w:val="467" w:hRule="atLeas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Мойка кузова б/к пеной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418" w:leader="none"/>
              </w:tabs>
              <w:spacing w:before="0" w:after="160"/>
              <w:ind w:left="0" w:hanging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31.12.2026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Уборка пылесосом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418" w:leader="none"/>
              </w:tabs>
              <w:spacing w:before="0" w:after="160"/>
              <w:ind w:left="0" w:hanging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31.12.2026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Влажная уборка салона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418" w:leader="none"/>
              </w:tabs>
              <w:spacing w:before="0" w:after="160"/>
              <w:ind w:left="0" w:hanging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31.12.2026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Очистка стёкл в салоне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418" w:leader="none"/>
              </w:tabs>
              <w:spacing w:before="0" w:after="160"/>
              <w:ind w:left="0" w:hanging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31.12.2026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Уборка багажника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418" w:leader="none"/>
              </w:tabs>
              <w:spacing w:before="0" w:after="160"/>
              <w:ind w:left="0" w:hanging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31.12.2026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Помывка коврика резинового (1 шт.)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418" w:leader="none"/>
              </w:tabs>
              <w:spacing w:before="0" w:after="160"/>
              <w:ind w:left="0" w:hanging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31.12.2026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Помывка ковр.резиновых (4 шт.)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418" w:leader="none"/>
              </w:tabs>
              <w:spacing w:before="0" w:after="160"/>
              <w:ind w:left="0" w:hanging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31.12.2026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Стирка ворс. Ковриков (1 шт.)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418" w:leader="none"/>
              </w:tabs>
              <w:spacing w:before="0" w:after="160"/>
              <w:ind w:left="0" w:hanging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31.12.2026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Очистка лобового стекла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418" w:leader="none"/>
              </w:tabs>
              <w:spacing w:before="0" w:after="160"/>
              <w:ind w:left="0" w:hanging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31.12.2026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Влажная уборка панели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418" w:leader="none"/>
              </w:tabs>
              <w:spacing w:before="0" w:after="160"/>
              <w:ind w:left="0" w:hanging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31.12.2026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Сбивка без химии (вода)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418" w:leader="none"/>
              </w:tabs>
              <w:spacing w:before="0" w:after="160"/>
              <w:ind w:left="0" w:hanging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31.12.2026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Продувка кузова воздухом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418" w:leader="none"/>
              </w:tabs>
              <w:spacing w:before="0" w:after="160"/>
              <w:ind w:left="0" w:hanging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31.12.2026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Помывка двигателя (спец химией + продувка воздухом)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418" w:leader="none"/>
              </w:tabs>
              <w:spacing w:before="0" w:after="160"/>
              <w:ind w:left="0" w:hanging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31.12.2026</w:t>
            </w:r>
          </w:p>
        </w:tc>
      </w:tr>
      <w:tr>
        <w:trPr/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Обработка резиновых уплотнителей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Дверей автомобиля силиконом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418" w:leader="none"/>
              </w:tabs>
              <w:spacing w:before="0" w:after="160"/>
              <w:ind w:left="0" w:hanging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31.12.2026</w:t>
            </w:r>
          </w:p>
        </w:tc>
      </w:tr>
      <w:tr>
        <w:trPr/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КОМПЛЕКС (без полировки пластика)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418" w:leader="none"/>
              </w:tabs>
              <w:spacing w:before="0" w:after="160"/>
              <w:ind w:left="0" w:hanging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 даты подписания договора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31.12.2026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ListParagraph"/>
        <w:numPr>
          <w:ilvl w:val="1"/>
          <w:numId w:val="2"/>
        </w:numPr>
        <w:ind w:left="0" w:firstLine="284"/>
        <w:rPr/>
      </w:pPr>
      <w:bookmarkStart w:id="13" w:name="_Toc54643704"/>
      <w:r>
        <w:rPr/>
        <w:t>Требования к перечню и объему услуг</w:t>
      </w:r>
      <w:bookmarkStart w:id="14" w:name="_Toc54643705"/>
      <w:bookmarkStart w:id="15" w:name="_Toc51339695"/>
      <w:bookmarkEnd w:id="13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Таблица 3. Перечень </w:t>
      </w:r>
      <w:bookmarkEnd w:id="15"/>
      <w:r>
        <w:rPr>
          <w:rFonts w:eastAsia="Times New Roman" w:cs="Times New Roman" w:ascii="Times New Roman" w:hAnsi="Times New Roman"/>
          <w:sz w:val="24"/>
          <w:szCs w:val="24"/>
        </w:rPr>
        <w:t>и объем оказываемых услуг</w:t>
      </w:r>
      <w:bookmarkEnd w:id="1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ОКПД 2: 45.20.30.000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Услуги мойки легковых автомобилей в г. Петропавловск- Камчатский для нужд Камчатского филиала АО «ТК РусГидро»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2"/>
        <w:gridCol w:w="5946"/>
        <w:gridCol w:w="991"/>
        <w:gridCol w:w="2126"/>
      </w:tblGrid>
      <w:tr>
        <w:trPr>
          <w:trHeight w:val="284" w:hRule="atLeast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6" w:name="_Toc46743510_Копия_1"/>
            <w:bookmarkEnd w:id="16"/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Ед. </w:t>
              <w:br/>
              <w:t>изм.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Количество*</w:t>
            </w:r>
          </w:p>
        </w:tc>
      </w:tr>
      <w:tr>
        <w:trPr>
          <w:trHeight w:val="284" w:hRule="atLeast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Мойка кузова б/к пеной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Усл.ед.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280</w:t>
            </w:r>
          </w:p>
        </w:tc>
      </w:tr>
      <w:tr>
        <w:trPr>
          <w:trHeight w:val="284" w:hRule="atLeast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Уборка пылесосом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Усл.ед.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>
        <w:trPr>
          <w:trHeight w:val="284" w:hRule="atLeast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Влажная уборка салона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Усл.ед.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>
        <w:trPr>
          <w:trHeight w:val="284" w:hRule="atLeast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Очистка стёкл в салоне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Усл.ед.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284" w:hRule="atLeast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Уборка багажника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Усл.ед.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>
        <w:trPr>
          <w:trHeight w:val="284" w:hRule="atLeast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Помывка коврика резинового (1 шт.)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Усл.ед.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>
        <w:trPr>
          <w:trHeight w:val="284" w:hRule="atLeast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Помывка ковр.резиновых (4 шт.)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Усл.ед.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Стирка ворс. Ковриков (1 шт.)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Усл.ед.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284" w:hRule="atLeast"/>
        </w:trPr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Очистка лобового стекла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Усл.ед.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>
        <w:trPr>
          <w:trHeight w:val="284" w:hRule="atLeast"/>
        </w:trPr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Влажная уборка панели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Усл.ед.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284" w:hRule="atLeast"/>
        </w:trPr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Сбивка без химии (вода)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Усл.ед.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>
        <w:trPr>
          <w:trHeight w:val="284" w:hRule="atLeast"/>
        </w:trPr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Продувка кузова воздухом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Усл.ед.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>
        <w:trPr>
          <w:trHeight w:val="284" w:hRule="atLeast"/>
        </w:trPr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Помывка двигателя (спец химией + продувка воздухом)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Усл.ед.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284" w:hRule="atLeast"/>
        </w:trPr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Обработка резиновых уплотнителей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Дверей автомобиля силиконом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Усл.ед.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>
        <w:trPr>
          <w:trHeight w:val="284" w:hRule="atLeast"/>
        </w:trPr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Комплекс (без полировки пластика)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Усл.ед.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*Количество плановое, может быть скорректировано в пределах общей цены договора, при этом цена единицы каждой из позиций остаётся неизменной.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2.2.1. Все работы проводятся силами, средствами Исполнителя, с использованием сертифицированных материалов в автомоечном комплексе Исполнителя.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2.2.2. Перечень оказываемых услуг мойки легковых автомобилей для нужд Камчатского филиала АО «ТК РусГидро» осуществляется в соответствии с Таблицей № 3 «Перечень и объём </w:t>
      </w:r>
      <w:bookmarkStart w:id="17" w:name="_Toc54643709"/>
      <w:bookmarkStart w:id="18" w:name="_Toc51339698"/>
      <w:r>
        <w:rPr>
          <w:rFonts w:cs="Times New Roman" w:ascii="Times New Roman" w:hAnsi="Times New Roman"/>
          <w:sz w:val="24"/>
          <w:szCs w:val="24"/>
        </w:rPr>
        <w:t>услуг».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851" w:gutter="0" w:header="680" w:top="737" w:footer="737" w:bottom="992"/>
          <w:pgNumType w:fmt="decimal"/>
          <w:formProt w:val="false"/>
          <w:titlePg/>
          <w:textDirection w:val="lrTb"/>
          <w:docGrid w:type="default" w:linePitch="381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1"/>
          <w:numId w:val="2"/>
        </w:numPr>
        <w:ind w:left="0" w:firstLine="284"/>
        <w:rPr/>
      </w:pPr>
      <w:r>
        <w:rPr/>
        <w:t>Требования к качеству услуг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9" w:name="_Toc50125131"/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Таблица 4. Требования к </w:t>
      </w:r>
      <w:bookmarkEnd w:id="18"/>
      <w:bookmarkEnd w:id="19"/>
      <w:r>
        <w:rPr>
          <w:rFonts w:eastAsia="Times New Roman" w:cs="Times New Roman" w:ascii="Times New Roman" w:hAnsi="Times New Roman"/>
          <w:b/>
          <w:sz w:val="24"/>
          <w:szCs w:val="24"/>
        </w:rPr>
        <w:t>качеству услуг</w:t>
      </w:r>
      <w:bookmarkEnd w:id="17"/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Наименование услуг/этапа услуг (позиции № 1-15 Таблицы 3):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lang w:val="ru-RU" w:eastAsia="en-US" w:bidi="ar-SA"/>
        </w:rPr>
        <w:t>ОКПД 2: 45.20.30.000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Услуги мойки легковых автомобилей в г. Петропавловск- Камчатский </w:t>
      </w:r>
      <w:r>
        <w:rPr>
          <w:rFonts w:cs="Times New Roman" w:ascii="Times New Roman" w:hAnsi="Times New Roman"/>
          <w:bCs/>
          <w:sz w:val="24"/>
          <w:szCs w:val="24"/>
        </w:rPr>
        <w:t>для нужд Камчатского филиала АО «ТК РусГидро»</w:t>
      </w:r>
    </w:p>
    <w:tbl>
      <w:tblPr>
        <w:tblStyle w:val="a8"/>
        <w:tblpPr w:bottomFromText="0" w:horzAnchor="text" w:leftFromText="180" w:rightFromText="180" w:tblpX="0" w:tblpY="1" w:topFromText="0" w:vertAnchor="text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3403"/>
        <w:gridCol w:w="2692"/>
        <w:gridCol w:w="2927"/>
        <w:gridCol w:w="2744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0" w:name="_Toc53499667"/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0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Согласно Таблицы № 3 Перечень и объем оказываемых услуг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1.2.1.</w:t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оказать услуги с использованием собственных инструментов, материалов и оборудования. Использование просроченных материалов не допускается.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1.3.1.</w:t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Услуги оказываются на специализированной автомоечной станции. Исполнитель на все время оказания услуги обеспечивает возможность доступа представителя Заказчика в помещения Исполнителя для визуального контроля за процессом оказания услуг и за соответствием услуг условиям контракта.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1.4.1.</w:t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Перечень оказываемых услуг, осуществляется в соответствии с таблицей № 3 «Перечень и объем оказываемых услуг».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1.5.1.</w:t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 должен иметь минимально необходимое для выполнения работ количество квалифицированного и сертифицированного персонала (оформленного в соответствии с Гражданским Кодексом Российской Федерации или привлекаемого по трудовым либо гражданско-правовым договорам).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2.1.1.</w:t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не должен допускать повреждения автомобиля, в том числе царапины, вмятины, поломки элементов кузова, салона, зеркал, фонарей, антенн, колес, стекол и другие механические повреждения, а также должен обеспечить сохранность лакокрасочного покрытия автомобиля. В зимнее время во избежание негативного воздействия на лакокрасочное покрытие мойка и сушка автомобилей должна осуществляться в отапливаемом помещении.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2.2.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2.2.1.</w:t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Исполнитель обеспечивает сохранность легковых автомобилей, а также их комплектации при оказании Услуг.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2.3.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2.3.1.</w:t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Иметь в пользовании помещения, оборудование для мойки, оборудование для локальной очистки от взвешенных частиц, удаления пыли, полировки панелей, мойки двигателя, багажника, стёкол;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Оказывать услуги Заказчику по предварительной записи по телефону.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2.4.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2.4.1.</w:t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Акт сдачи – приемки оказанных услуг.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Счет, с предоставлением списка транспортных средств с указанием оказанных услуг согласно перечню технического требования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Заказчик в течение 5 (пяти) рабочих дней со дня получения Актов оказанных услуг обязан рассмотреть результаты и при отсутствии замечаний направить Исполнителю 1 (один) экземпляр каждого из подписанных Актов.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При выполнении работ руководствоваться нормативно-правовыми и нормативно-техническими документами Российской Федерации.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Услуга по мойки данной техники должна осуществляется в соответствие с нормативной технической документацией ПАО «Рус Гидро».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Исполнитель несет полную материальную ответственность за причинение ущерба имуществу Заказчика.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руководствоваться нормативно-правовыми и нормативно-техническими документами Российской Федерации, в том числе: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Санитарные нормы и правила СанПиН 42-128-4690-88 "Санитарные правила содержания территорий населенных мест" (утв. Минздравом СССР 5 августа 1988 г. N 4690-88);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170" w:hRule="atLeast"/>
        </w:trPr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Цена предлагаемых Услуг должна быть указана с учетом затрат на уплату налогов, сборов и других обязательных платежей.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Стоимость Услуг является фиксированной и не подлежит изменению в течение времени действия договора.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74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</w:r>
    </w:p>
    <w:p>
      <w:pPr>
        <w:pStyle w:val="ListParagraph"/>
        <w:numPr>
          <w:ilvl w:val="0"/>
          <w:numId w:val="2"/>
        </w:numPr>
        <w:jc w:val="both"/>
        <w:rPr>
          <w:b/>
        </w:rPr>
      </w:pPr>
      <w:bookmarkStart w:id="21" w:name="_Toc54643710"/>
      <w:bookmarkStart w:id="22" w:name="_Toc53395937"/>
      <w:bookmarkStart w:id="23" w:name="_Toc53393312"/>
      <w:r>
        <w:rPr>
          <w:b/>
        </w:rPr>
        <w:t>Требования к документации по ценообразованию</w:t>
      </w:r>
      <w:bookmarkEnd w:id="22"/>
      <w:bookmarkEnd w:id="23"/>
      <w:r>
        <w:rPr>
          <w:b/>
        </w:rPr>
        <w:t xml:space="preserve"> на этапе закупки</w:t>
      </w:r>
      <w:bookmarkEnd w:id="2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3.1. В обоснование стоимости своей заявки Участник предоставляет коммерческое предложение с единичными расценками на услуги, указанные в Таблице 3.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3.2.Дополнительные документы по ценообразованию в состав </w:t>
      </w:r>
      <w:bookmarkStart w:id="24" w:name="_Toc54643711"/>
      <w:bookmarkStart w:id="25" w:name="_Toc54281228"/>
      <w:r>
        <w:rPr>
          <w:rFonts w:cs="Times New Roman" w:ascii="Times New Roman" w:hAnsi="Times New Roman"/>
          <w:sz w:val="24"/>
          <w:szCs w:val="24"/>
        </w:rPr>
        <w:t>заявки Участника не включаются.</w:t>
      </w:r>
    </w:p>
    <w:p>
      <w:pPr>
        <w:pStyle w:val="ListParagraph"/>
        <w:numPr>
          <w:ilvl w:val="0"/>
          <w:numId w:val="2"/>
        </w:numPr>
        <w:jc w:val="both"/>
        <w:rPr>
          <w:rFonts w:eastAsia="Calibri" w:eastAsiaTheme="minorHAnsi"/>
        </w:rPr>
      </w:pPr>
      <w:r>
        <w:rPr>
          <w:b/>
        </w:rPr>
        <w:t>Требования к документации по ценообразованию на этапе заключения (исполнения) договора</w:t>
      </w:r>
      <w:bookmarkEnd w:id="24"/>
      <w:bookmarkEnd w:id="25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4.1. </w:t>
      </w:r>
      <w:bookmarkStart w:id="26" w:name="_Toc51339699"/>
      <w:bookmarkStart w:id="27" w:name="_Toc46743519"/>
      <w:r>
        <w:rPr>
          <w:rFonts w:cs="Times New Roman" w:ascii="Times New Roman" w:hAnsi="Times New Roman"/>
          <w:sz w:val="24"/>
          <w:szCs w:val="24"/>
        </w:rPr>
        <w:t>По результатам настоящей закупки заключается договор с предельной ценой, равной начальной (максимальной) цене договора, с единичными расценками (ценой за единицу продукции по каждому наименованию работ), предложенными в заявке Победителем.</w:t>
      </w:r>
      <w:bookmarkEnd w:id="26"/>
      <w:bookmarkEnd w:id="27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orient="landscape" w:w="16838" w:h="11906"/>
      <w:pgMar w:left="992" w:right="567" w:gutter="0" w:header="680" w:top="851" w:footer="737" w:bottom="851"/>
      <w:pgNumType w:fmt="decimal"/>
      <w:formProt w:val="false"/>
      <w:titlePg/>
      <w:textDirection w:val="lrTb"/>
      <w:docGrid w:type="default" w:linePitch="381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9353689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7667716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4" w:hanging="432"/>
      </w:pPr>
      <w:rPr>
        <w:sz w:val="24"/>
        <w:i w:val="false"/>
        <w:b/>
        <w:szCs w:val="24"/>
        <w:iCs/>
        <w:bCs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i w:val="false"/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f171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4f670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uiPriority w:val="9"/>
    <w:qFormat/>
    <w:rsid w:val="004f6707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f6707"/>
    <w:pPr>
      <w:keepNext w:val="true"/>
      <w:numPr>
        <w:ilvl w:val="2"/>
        <w:numId w:val="1"/>
      </w:numPr>
      <w:spacing w:lineRule="auto" w:line="240" w:before="120" w:after="60"/>
      <w:outlineLvl w:val="2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Heading4">
    <w:name w:val="Heading 4"/>
    <w:basedOn w:val="Heading3"/>
    <w:next w:val="Normal"/>
    <w:link w:val="4"/>
    <w:qFormat/>
    <w:rsid w:val="004f6707"/>
    <w:pPr>
      <w:numPr>
        <w:ilvl w:val="1"/>
      </w:numPr>
      <w:ind w:left="432" w:hanging="0"/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4f6707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4f6707"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4" w:customStyle="1">
    <w:name w:val="Заголовок 4 Знак"/>
    <w:basedOn w:val="DefaultParagraphFont"/>
    <w:qFormat/>
    <w:rsid w:val="004f6707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4f6707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5" w:customStyle="1">
    <w:name w:val="Текст сноски Знак"/>
    <w:basedOn w:val="DefaultParagraphFont"/>
    <w:uiPriority w:val="99"/>
    <w:qFormat/>
    <w:rsid w:val="004f670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6">
    <w:name w:val="Символ сноски"/>
    <w:uiPriority w:val="99"/>
    <w:qFormat/>
    <w:rsid w:val="004f670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Верхний колонтитул Знак"/>
    <w:basedOn w:val="DefaultParagraphFont"/>
    <w:uiPriority w:val="99"/>
    <w:qFormat/>
    <w:rsid w:val="004f670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qFormat/>
    <w:rsid w:val="004f6707"/>
    <w:rPr>
      <w:rFonts w:cs="Times New Roman"/>
    </w:rPr>
  </w:style>
  <w:style w:type="character" w:styleId="Hyperlink">
    <w:name w:val="Hyperlink"/>
    <w:basedOn w:val="DefaultParagraphFont"/>
    <w:uiPriority w:val="99"/>
    <w:rsid w:val="004f6707"/>
    <w:rPr>
      <w:color w:val="0000FF"/>
      <w:u w:val="single"/>
    </w:rPr>
  </w:style>
  <w:style w:type="character" w:styleId="Style8" w:customStyle="1">
    <w:name w:val="Абзац списка Знак"/>
    <w:link w:val="ListParagraph"/>
    <w:uiPriority w:val="34"/>
    <w:qFormat/>
    <w:locked/>
    <w:rsid w:val="004f670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9" w:customStyle="1">
    <w:name w:val="комментарий"/>
    <w:qFormat/>
    <w:rsid w:val="004f6707"/>
    <w:rPr>
      <w:b/>
      <w:i/>
      <w:shd w:fill="FFFF99" w:val="clear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2e7fae"/>
    <w:rPr>
      <w:rFonts w:ascii="Segoe UI" w:hAnsi="Segoe UI" w:cs="Segoe UI"/>
      <w:sz w:val="18"/>
      <w:szCs w:val="18"/>
    </w:rPr>
  </w:style>
  <w:style w:type="character" w:styleId="Style11" w:customStyle="1">
    <w:name w:val="Нижний колонтитул Знак"/>
    <w:basedOn w:val="DefaultParagraphFont"/>
    <w:uiPriority w:val="99"/>
    <w:qFormat/>
    <w:rsid w:val="00ea2a22"/>
    <w:rPr/>
  </w:style>
  <w:style w:type="character" w:styleId="FollowedHyperlink">
    <w:name w:val="FollowedHyperlink"/>
    <w:basedOn w:val="DefaultParagraphFont"/>
    <w:uiPriority w:val="99"/>
    <w:semiHidden/>
    <w:unhideWhenUsed/>
    <w:rsid w:val="005b69ea"/>
    <w:rPr>
      <w:color w:val="954F72"/>
      <w:u w:val="single"/>
    </w:rPr>
  </w:style>
  <w:style w:type="character" w:styleId="FontStyle132">
    <w:name w:val="Font Style132"/>
    <w:basedOn w:val="DefaultParagraphFont"/>
    <w:qFormat/>
    <w:rPr>
      <w:rFonts w:ascii="Times New Roman" w:hAnsi="Times New Roman" w:cs="Times New Roman"/>
      <w:b/>
      <w:bCs/>
      <w:sz w:val="18"/>
      <w:szCs w:val="18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FootnoteText">
    <w:name w:val="Footnote Text"/>
    <w:basedOn w:val="Normal"/>
    <w:link w:val="Style5"/>
    <w:uiPriority w:val="99"/>
    <w:rsid w:val="004f6707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rsid w:val="004f670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OC1">
    <w:name w:val="TOC 1"/>
    <w:basedOn w:val="Normal"/>
    <w:next w:val="Normal"/>
    <w:autoRedefine/>
    <w:uiPriority w:val="39"/>
    <w:rsid w:val="007a0886"/>
    <w:pPr>
      <w:tabs>
        <w:tab w:val="clear" w:pos="708"/>
        <w:tab w:val="right" w:pos="9911" w:leader="dot"/>
      </w:tabs>
      <w:spacing w:lineRule="auto" w:line="240" w:before="120" w:after="0"/>
      <w:jc w:val="both"/>
    </w:pPr>
    <w:rPr>
      <w:rFonts w:ascii="Times New Roman" w:hAnsi="Times New Roman" w:eastAsia="Times New Roman" w:cs="Calibri Light (?????????)"/>
      <w:b/>
      <w:bCs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4f6707"/>
    <w:pPr>
      <w:spacing w:lineRule="auto" w:line="240" w:before="0" w:after="0"/>
      <w:ind w:left="280" w:hanging="0"/>
    </w:pPr>
    <w:rPr>
      <w:rFonts w:ascii="Times New Roman" w:hAnsi="Times New Roman" w:eastAsia="Times New Roman" w:cs="Calibr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312b1d"/>
    <w:pPr>
      <w:tabs>
        <w:tab w:val="clear" w:pos="708"/>
        <w:tab w:val="left" w:pos="1120" w:leader="none"/>
        <w:tab w:val="right" w:pos="9911" w:leader="dot"/>
      </w:tabs>
      <w:spacing w:lineRule="auto" w:line="240" w:before="0" w:after="0"/>
      <w:ind w:left="560" w:hanging="0"/>
      <w:jc w:val="both"/>
    </w:pPr>
    <w:rPr>
      <w:rFonts w:ascii="Times New Roman" w:hAnsi="Times New Roman" w:eastAsia="Times New Roman" w:cs="Times New Roman"/>
      <w:color w:val="000000" w:themeColor="text1"/>
      <w:sz w:val="24"/>
      <w:szCs w:val="24"/>
      <w:lang w:eastAsia="ru-RU"/>
    </w:rPr>
  </w:style>
  <w:style w:type="paragraph" w:styleId="ListParagraph">
    <w:name w:val="List Paragraph"/>
    <w:basedOn w:val="Normal"/>
    <w:link w:val="Style8"/>
    <w:uiPriority w:val="34"/>
    <w:qFormat/>
    <w:rsid w:val="004f6707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5" w:customStyle="1">
    <w:name w:val="Таблица"/>
    <w:basedOn w:val="Normal"/>
    <w:qFormat/>
    <w:rsid w:val="004f6707"/>
    <w:pPr>
      <w:keepNext w:val="true"/>
      <w:spacing w:lineRule="auto" w:line="240" w:before="60" w:after="60"/>
      <w:jc w:val="center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Style16" w:customStyle="1">
    <w:name w:val="Таблица шапка"/>
    <w:basedOn w:val="Normal"/>
    <w:qFormat/>
    <w:rsid w:val="004f6707"/>
    <w:pPr>
      <w:keepNext w:val="tru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Cs w:val="26"/>
      <w:lang w:eastAsia="ru-RU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2e7fa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rsid w:val="00ea2a2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Msonormal" w:customStyle="1">
    <w:name w:val="msonormal"/>
    <w:basedOn w:val="Normal"/>
    <w:qFormat/>
    <w:rsid w:val="005b69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3" w:customStyle="1">
    <w:name w:val="xl63"/>
    <w:basedOn w:val="Normal"/>
    <w:qFormat/>
    <w:rsid w:val="005b69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64" w:customStyle="1">
    <w:name w:val="xl64"/>
    <w:basedOn w:val="Normal"/>
    <w:qFormat/>
    <w:rsid w:val="005b69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5" w:customStyle="1">
    <w:name w:val="xl65"/>
    <w:basedOn w:val="Normal"/>
    <w:qFormat/>
    <w:rsid w:val="005b69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6" w:customStyle="1">
    <w:name w:val="xl66"/>
    <w:basedOn w:val="Normal"/>
    <w:qFormat/>
    <w:rsid w:val="005b69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7" w:customStyle="1">
    <w:name w:val="xl67"/>
    <w:basedOn w:val="Normal"/>
    <w:qFormat/>
    <w:rsid w:val="005b69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8" w:customStyle="1">
    <w:name w:val="xl68"/>
    <w:basedOn w:val="Normal"/>
    <w:qFormat/>
    <w:rsid w:val="005b69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69" w:customStyle="1">
    <w:name w:val="xl69"/>
    <w:basedOn w:val="Normal"/>
    <w:qFormat/>
    <w:rsid w:val="005b69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0" w:customStyle="1">
    <w:name w:val="xl70"/>
    <w:basedOn w:val="Normal"/>
    <w:qFormat/>
    <w:rsid w:val="005b69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Style17">
    <w:name w:val="Содержимое врезки"/>
    <w:basedOn w:val="Normal"/>
    <w:qFormat/>
    <w:pPr/>
    <w:rPr/>
  </w:style>
  <w:style w:type="paragraph" w:styleId="Style45">
    <w:name w:val="Style45"/>
    <w:basedOn w:val="Normal"/>
    <w:qFormat/>
    <w:pPr/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4f6707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uiPriority w:val="39"/>
    <w:rsid w:val="00eb09a1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Сетка таблицы2"/>
    <w:basedOn w:val="a1"/>
    <w:uiPriority w:val="39"/>
    <w:rsid w:val="007f2f2f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Сетка таблицы3"/>
    <w:basedOn w:val="a1"/>
    <w:uiPriority w:val="39"/>
    <w:rsid w:val="000f171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0f171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1"/>
    <w:uiPriority w:val="39"/>
    <w:rsid w:val="001d7d09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8235-EAAE-4983-A7AB-BC138D0C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Application>AlterOffice/3.4.0.9$Linux_X86_64 LibreOffice_project/b8daf9e823b1a5463a2f48435ddc2e8696e7d4fc</Application>
  <AppVersion>15.0000</AppVersion>
  <Pages>14</Pages>
  <Words>2205</Words>
  <Characters>14633</Characters>
  <CharactersWithSpaces>18880</CharactersWithSpaces>
  <Paragraphs>532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2024-08-15T03:59:00Z</dcterms:created>
  <dc:creator>Подшивалова Олеся Динаровна</dc:creator>
  <dc:description/>
  <dc:language>ru-RU</dc:language>
  <cp:lastModifiedBy>fedorovsa@corp.gidroogk.com</cp:lastModifiedBy>
  <cp:lastPrinted>2025-06-17T03:29:00Z</cp:lastPrinted>
  <dcterms:modified xsi:type="dcterms:W3CDTF">2026-05-18T13:09:55Z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