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4.xml" ContentType="application/vnd.openxmlformats-officedocument.wordprocessingml.header+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spacing w:lineRule="auto" w:line="240" w:before="0" w:after="0"/>
        <w:jc w:val="center"/>
        <w:rPr>
          <w:rFonts w:ascii="Times New Roman" w:hAnsi="Times New Roman"/>
          <w:b/>
          <w:sz w:val="24"/>
          <w:szCs w:val="24"/>
        </w:rPr>
      </w:pPr>
      <w:r>
        <w:rPr>
          <w:rFonts w:ascii="Times New Roman" w:hAnsi="Times New Roman"/>
          <w:b/>
          <w:bCs/>
          <w:color w:val="000000"/>
          <w:sz w:val="24"/>
          <w:szCs w:val="24"/>
        </w:rPr>
        <w:t>Договор возмездного оказания услуг №___-Жиг/ус-</w:t>
      </w:r>
      <w:bookmarkStart w:id="0" w:name="_GoBack"/>
      <w:bookmarkEnd w:id="0"/>
      <w:r>
        <w:rPr>
          <w:rFonts w:ascii="Times New Roman" w:hAnsi="Times New Roman"/>
          <w:b/>
          <w:bCs/>
          <w:color w:val="000000"/>
          <w:sz w:val="24"/>
          <w:szCs w:val="24"/>
          <w:lang w:val="en-US"/>
        </w:rPr>
        <w:t>___</w:t>
      </w:r>
      <w:r>
        <w:rPr>
          <w:rFonts w:ascii="Times New Roman" w:hAnsi="Times New Roman"/>
          <w:b/>
          <w:bCs/>
          <w:color w:val="000000"/>
          <w:sz w:val="24"/>
          <w:szCs w:val="24"/>
        </w:rPr>
        <w:t xml:space="preserve"> </w:t>
      </w:r>
    </w:p>
    <w:p>
      <w:pPr>
        <w:pStyle w:val="Normal"/>
        <w:shd w:val="clear" w:color="auto" w:fill="FFFFFF"/>
        <w:spacing w:lineRule="auto" w:line="240" w:before="0" w:after="0"/>
        <w:rPr>
          <w:rFonts w:ascii="Times New Roman" w:hAnsi="Times New Roman"/>
          <w:b/>
          <w:bCs/>
          <w:color w:val="000000"/>
          <w:sz w:val="24"/>
          <w:szCs w:val="24"/>
        </w:rPr>
      </w:pPr>
      <w:r>
        <w:rPr>
          <w:rFonts w:ascii="Times New Roman" w:hAnsi="Times New Roman"/>
          <w:b/>
          <w:bCs/>
          <w:color w:val="000000"/>
          <w:sz w:val="24"/>
          <w:szCs w:val="24"/>
        </w:rPr>
      </w:r>
    </w:p>
    <w:p>
      <w:pPr>
        <w:pStyle w:val="Normal"/>
        <w:shd w:val="clear" w:color="auto" w:fill="FFFFFF"/>
        <w:tabs>
          <w:tab w:val="clear" w:pos="709"/>
          <w:tab w:val="right" w:pos="993" w:leader="none"/>
        </w:tabs>
        <w:spacing w:lineRule="auto" w:line="240" w:before="0" w:after="0"/>
        <w:jc w:val="center"/>
        <w:rPr>
          <w:rFonts w:ascii="Times New Roman" w:hAnsi="Times New Roman"/>
          <w:bCs/>
          <w:color w:val="000000"/>
          <w:sz w:val="24"/>
          <w:szCs w:val="24"/>
        </w:rPr>
      </w:pPr>
      <w:r>
        <w:rPr>
          <w:rFonts w:ascii="Times New Roman" w:hAnsi="Times New Roman"/>
          <w:bCs/>
          <w:color w:val="000000"/>
          <w:sz w:val="24"/>
          <w:szCs w:val="24"/>
        </w:rPr>
        <w:t>г. Жигулевск</w:t>
        <w:tab/>
        <w:t xml:space="preserve">                                     </w:t>
        <w:tab/>
        <w:tab/>
        <w:tab/>
        <w:tab/>
        <w:t xml:space="preserve">       «___» _______ 202</w:t>
      </w:r>
      <w:r>
        <w:rPr>
          <w:rFonts w:ascii="Times New Roman" w:hAnsi="Times New Roman"/>
          <w:bCs/>
          <w:color w:val="000000"/>
          <w:sz w:val="24"/>
          <w:szCs w:val="24"/>
        </w:rPr>
        <w:t>_</w:t>
      </w:r>
      <w:r>
        <w:rPr>
          <w:rFonts w:ascii="Times New Roman" w:hAnsi="Times New Roman"/>
          <w:bCs/>
          <w:color w:val="000000"/>
          <w:sz w:val="24"/>
          <w:szCs w:val="24"/>
        </w:rPr>
        <w:t xml:space="preserve"> г.</w:t>
      </w:r>
    </w:p>
    <w:p>
      <w:pPr>
        <w:pStyle w:val="Normal"/>
        <w:shd w:val="clear" w:color="auto" w:fill="FFFFFF"/>
        <w:tabs>
          <w:tab w:val="clear" w:pos="709"/>
          <w:tab w:val="right" w:pos="9639" w:leader="none"/>
        </w:tabs>
        <w:spacing w:lineRule="auto" w:line="240" w:before="0" w:after="0"/>
        <w:jc w:val="right"/>
        <w:rPr>
          <w:rFonts w:ascii="Times New Roman" w:hAnsi="Times New Roman"/>
          <w:bCs/>
          <w:color w:val="000000"/>
          <w:sz w:val="24"/>
          <w:szCs w:val="24"/>
        </w:rPr>
      </w:pPr>
      <w:r>
        <w:rPr>
          <w:rFonts w:ascii="Times New Roman" w:hAnsi="Times New Roman"/>
          <w:bCs/>
          <w:color w:val="000000"/>
          <w:sz w:val="24"/>
          <w:szCs w:val="24"/>
        </w:rPr>
      </w:r>
    </w:p>
    <w:p>
      <w:pPr>
        <w:pStyle w:val="BodyText3"/>
        <w:spacing w:lineRule="auto" w:line="240" w:before="0" w:after="0"/>
        <w:ind w:firstLine="708"/>
        <w:jc w:val="both"/>
        <w:rPr>
          <w:rFonts w:ascii="Times New Roman" w:hAnsi="Times New Roman"/>
          <w:bCs/>
          <w:sz w:val="24"/>
          <w:szCs w:val="24"/>
        </w:rPr>
      </w:pPr>
      <w:r>
        <w:rPr>
          <w:rFonts w:ascii="Times New Roman" w:hAnsi="Times New Roman"/>
          <w:b/>
          <w:spacing w:val="-1"/>
          <w:sz w:val="24"/>
          <w:szCs w:val="24"/>
        </w:rPr>
        <w:t>Акционерное общество «Гидроремонт-ВКК» (АО «Гидроремонт-ВКК»)</w:t>
      </w:r>
      <w:r>
        <w:rPr>
          <w:rFonts w:ascii="Times New Roman" w:hAnsi="Times New Roman"/>
          <w:sz w:val="24"/>
          <w:szCs w:val="24"/>
        </w:rPr>
        <w:t xml:space="preserve"> (далее – «Заказчик»), в лице директора Жигулевского филиала АО «Гидроремонт-ВКК» в г. Жигулевск Голубцова Игоря Алексеевича, действующего на основании доверенности № </w:t>
      </w:r>
      <w:r>
        <w:rPr>
          <w:rFonts w:ascii="Times New Roman" w:hAnsi="Times New Roman"/>
          <w:sz w:val="24"/>
          <w:szCs w:val="24"/>
        </w:rPr>
        <w:t>_____________</w:t>
      </w:r>
      <w:r>
        <w:rPr>
          <w:rFonts w:ascii="Times New Roman" w:hAnsi="Times New Roman"/>
          <w:sz w:val="24"/>
          <w:szCs w:val="24"/>
        </w:rPr>
        <w:t xml:space="preserve"> от </w:t>
      </w:r>
      <w:r>
        <w:rPr>
          <w:rFonts w:ascii="Times New Roman" w:hAnsi="Times New Roman"/>
          <w:sz w:val="24"/>
          <w:szCs w:val="24"/>
        </w:rPr>
        <w:t>___________</w:t>
      </w:r>
      <w:r>
        <w:rPr>
          <w:rFonts w:ascii="Times New Roman" w:hAnsi="Times New Roman"/>
          <w:sz w:val="24"/>
          <w:szCs w:val="24"/>
        </w:rPr>
        <w:t xml:space="preserve">г., с одной стороны, и </w:t>
      </w:r>
      <w:r>
        <w:rPr>
          <w:rFonts w:ascii="Times New Roman" w:hAnsi="Times New Roman"/>
          <w:sz w:val="24"/>
          <w:szCs w:val="24"/>
        </w:rPr>
        <w:t>________________</w:t>
      </w:r>
      <w:r>
        <w:rPr>
          <w:rFonts w:ascii="Times New Roman" w:hAnsi="Times New Roman"/>
          <w:sz w:val="24"/>
          <w:szCs w:val="24"/>
        </w:rPr>
        <w:t xml:space="preserve">(далее – «Исполнитель»), в лице </w:t>
      </w:r>
      <w:r>
        <w:rPr>
          <w:rFonts w:ascii="Times New Roman" w:hAnsi="Times New Roman"/>
          <w:sz w:val="24"/>
          <w:szCs w:val="24"/>
        </w:rPr>
        <w:t>____________________</w:t>
      </w:r>
      <w:r>
        <w:rPr>
          <w:rFonts w:ascii="Times New Roman" w:hAnsi="Times New Roman"/>
          <w:sz w:val="24"/>
          <w:szCs w:val="24"/>
        </w:rPr>
        <w:t xml:space="preserve">, действующего на основании Устава, Лицензии на осуществление деятельности по проведению экспертизы промышленной безопасности </w:t>
      </w:r>
      <w:r>
        <w:rPr>
          <w:rFonts w:ascii="Times New Roman" w:hAnsi="Times New Roman"/>
          <w:sz w:val="24"/>
          <w:szCs w:val="24"/>
        </w:rPr>
        <w:t>_________________</w:t>
      </w:r>
      <w:r>
        <w:rPr>
          <w:rFonts w:ascii="Times New Roman" w:hAnsi="Times New Roman"/>
          <w:sz w:val="24"/>
          <w:szCs w:val="24"/>
        </w:rPr>
        <w:t xml:space="preserve"> от </w:t>
      </w:r>
      <w:r>
        <w:rPr>
          <w:rFonts w:ascii="Times New Roman" w:hAnsi="Times New Roman"/>
          <w:sz w:val="24"/>
          <w:szCs w:val="24"/>
        </w:rPr>
        <w:t>_____________</w:t>
      </w:r>
      <w:r>
        <w:rPr>
          <w:rFonts w:ascii="Times New Roman" w:hAnsi="Times New Roman"/>
          <w:sz w:val="24"/>
          <w:szCs w:val="24"/>
        </w:rPr>
        <w:t xml:space="preserve"> г., с другой стороны, совместно в дальнейшем именуемые «Стороны», а по отдельности – «Сторона», по результатам </w:t>
      </w:r>
      <w:r>
        <w:rPr>
          <w:rFonts w:ascii="Times New Roman" w:hAnsi="Times New Roman"/>
          <w:sz w:val="24"/>
          <w:szCs w:val="24"/>
        </w:rPr>
        <w:t>_____________________</w:t>
      </w:r>
      <w:r>
        <w:rPr>
          <w:rFonts w:ascii="Times New Roman" w:hAnsi="Times New Roman"/>
          <w:bCs/>
          <w:sz w:val="24"/>
          <w:szCs w:val="24"/>
        </w:rPr>
        <w:t>,</w:t>
      </w:r>
    </w:p>
    <w:p>
      <w:pPr>
        <w:pStyle w:val="BodyText3"/>
        <w:spacing w:lineRule="auto" w:line="240" w:before="0" w:after="0"/>
        <w:ind w:firstLine="708"/>
        <w:jc w:val="both"/>
        <w:rPr>
          <w:rFonts w:ascii="Times New Roman" w:hAnsi="Times New Roman"/>
          <w:sz w:val="24"/>
          <w:szCs w:val="24"/>
        </w:rPr>
      </w:pPr>
      <w:r>
        <w:rPr>
          <w:rFonts w:ascii="Times New Roman" w:hAnsi="Times New Roman"/>
          <w:sz w:val="24"/>
          <w:szCs w:val="24"/>
        </w:rPr>
        <w:t>заключили настоящий договор (далее – «Договор») о нижеследующем:</w:t>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Предмет Договора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1" w:name="_Ref361913338"/>
      <w:r>
        <w:rPr>
          <w:rFonts w:ascii="Times New Roman" w:hAnsi="Times New Roman"/>
          <w:bCs/>
          <w:sz w:val="24"/>
          <w:szCs w:val="24"/>
        </w:rPr>
        <w:t xml:space="preserve">Исполнитель обязуется по заданию Заказчика на свой риск, с использованием своих материалов, запасных частей, оборудования, инструмента, оказать услуги </w:t>
      </w:r>
      <w:r>
        <w:rPr>
          <w:rFonts w:ascii="Times New Roman" w:hAnsi="Times New Roman"/>
          <w:b/>
          <w:bCs/>
          <w:i/>
          <w:iCs/>
          <w:sz w:val="24"/>
          <w:szCs w:val="24"/>
        </w:rPr>
        <w:t>по проведению экспертизы промышленной безопасности, комплексному обследованию рельсовых путей и обслуживанию приборов безопасности подъемных сооружений филиала ПАО «РусГидро»-«Каскад Верхневолжских ГЭС» для нужд Жигулевского филиала АО «Гидроремонт-ВКК» в г. Жигулевск</w:t>
      </w:r>
      <w:r>
        <w:rPr>
          <w:rFonts w:ascii="Times New Roman" w:hAnsi="Times New Roman"/>
          <w:sz w:val="24"/>
          <w:szCs w:val="24"/>
        </w:rPr>
        <w:t xml:space="preserve"> </w:t>
      </w:r>
      <w:r>
        <w:rPr>
          <w:rFonts w:ascii="Times New Roman" w:hAnsi="Times New Roman"/>
          <w:bCs/>
          <w:sz w:val="24"/>
          <w:szCs w:val="24"/>
        </w:rPr>
        <w:t>(далее – Услуги) в соответствии с Техническим заданием (</w:t>
      </w:r>
      <w:r>
        <w:rPr>
          <w:rFonts w:ascii="Times New Roman" w:hAnsi="Times New Roman"/>
          <w:b/>
          <w:bCs/>
          <w:sz w:val="24"/>
          <w:szCs w:val="24"/>
        </w:rPr>
        <w:t>Приложение № 1)</w:t>
      </w:r>
      <w:r>
        <w:rPr>
          <w:rFonts w:ascii="Times New Roman" w:hAnsi="Times New Roman"/>
          <w:bCs/>
          <w:sz w:val="24"/>
          <w:szCs w:val="24"/>
        </w:rPr>
        <w:t>, а также сдать их результат Заказчику, а Заказчик обязуется создать Исполнителю указанные в Договоре условия для оказания Услуг, принять их результат и уплатить обусловленную Договором стоимость Услуг.</w:t>
      </w:r>
      <w:bookmarkEnd w:id="1"/>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состав Услуг по Договору входят:</w:t>
      </w:r>
    </w:p>
    <w:p>
      <w:pPr>
        <w:pStyle w:val="ListParagraph"/>
        <w:widowControl w:val="false"/>
        <w:numPr>
          <w:ilvl w:val="2"/>
          <w:numId w:val="6"/>
        </w:numPr>
        <w:spacing w:lineRule="auto" w:line="240" w:before="0" w:after="0"/>
        <w:contextualSpacing/>
        <w:jc w:val="both"/>
        <w:rPr>
          <w:rFonts w:ascii="Times New Roman" w:hAnsi="Times New Roman"/>
          <w:sz w:val="24"/>
          <w:szCs w:val="24"/>
        </w:rPr>
      </w:pPr>
      <w:r>
        <w:rPr>
          <w:rFonts w:ascii="Times New Roman" w:hAnsi="Times New Roman"/>
          <w:sz w:val="24"/>
          <w:szCs w:val="24"/>
        </w:rPr>
        <w:t>Оценка текущего состояния ПС;</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Проведение комплексного обследования рельсовых путей</w:t>
      </w:r>
      <w:r>
        <w:rPr>
          <w:rFonts w:ascii="Times New Roman" w:hAnsi="Times New Roman"/>
          <w:bCs/>
          <w:sz w:val="24"/>
          <w:szCs w:val="24"/>
        </w:rPr>
        <w:t>;</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t xml:space="preserve"> </w:t>
      </w:r>
      <w:r>
        <w:rPr/>
        <w:t>О</w:t>
      </w:r>
      <w:r>
        <w:rPr>
          <w:rFonts w:ascii="Times New Roman" w:hAnsi="Times New Roman"/>
          <w:sz w:val="24"/>
          <w:szCs w:val="24"/>
        </w:rPr>
        <w:t>бслуживание приборов безопасности;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Обработка полученных результатов;</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Подготовка заключения экспертизы промышленной безопасности;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Подготовка заключения (акта) комплексного обследования рельсового пути</w:t>
      </w:r>
      <w:r>
        <w:rPr>
          <w:rFonts w:ascii="Times New Roman" w:hAnsi="Times New Roman"/>
          <w:bCs/>
          <w:sz w:val="24"/>
          <w:szCs w:val="24"/>
        </w:rPr>
        <w:t>;</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Оформление протокола (удостоверения) об обслуживании (наладке) приборов безопасности;</w:t>
      </w:r>
    </w:p>
    <w:p>
      <w:pPr>
        <w:pStyle w:val="ListParagraph"/>
        <w:numPr>
          <w:ilvl w:val="2"/>
          <w:numId w:val="6"/>
        </w:numPr>
        <w:shd w:val="clear" w:color="auto" w:fill="FFFFFF"/>
        <w:tabs>
          <w:tab w:val="clear" w:pos="709"/>
          <w:tab w:val="left" w:pos="1134" w:leader="none"/>
        </w:tabs>
        <w:spacing w:lineRule="auto" w:line="240" w:before="0" w:after="0"/>
        <w:contextualSpacing w:val="false"/>
        <w:jc w:val="both"/>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Оформление информационной карты (протокола) по данным регистратора параметров ОПН «Альфа-М».</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
          <w:bCs/>
          <w:sz w:val="24"/>
          <w:szCs w:val="24"/>
        </w:rPr>
        <w:t xml:space="preserve"> </w:t>
      </w:r>
      <w:r>
        <w:rPr>
          <w:rFonts w:ascii="Times New Roman" w:hAnsi="Times New Roman"/>
          <w:bCs/>
          <w:sz w:val="24"/>
          <w:szCs w:val="24"/>
        </w:rPr>
        <w:t xml:space="preserve">Услуги должны выполняться Исполнителем в строгом соответствии с нормами законодательства Российской Федерации, Техническим заданием (Приложение № 1) и письменными указаниями Заказчика, выданными согласно п. </w:t>
      </w:r>
      <w:r>
        <w:rPr>
          <w:rFonts w:ascii="Times New Roman" w:hAnsi="Times New Roman"/>
          <w:bCs/>
          <w:sz w:val="24"/>
          <w:szCs w:val="24"/>
        </w:rPr>
        <w:fldChar w:fldCharType="begin"/>
      </w:r>
      <w:r>
        <w:rPr>
          <w:sz w:val="24"/>
          <w:szCs w:val="24"/>
          <w:bCs/>
          <w:rFonts w:ascii="Times New Roman" w:hAnsi="Times New Roman"/>
        </w:rPr>
        <w:instrText xml:space="preserve"> REF _Ref361319348 \r \h </w:instrText>
      </w:r>
      <w:r>
        <w:rPr>
          <w:sz w:val="24"/>
          <w:szCs w:val="24"/>
          <w:bCs/>
          <w:rFonts w:ascii="Times New Roman" w:hAnsi="Times New Roman"/>
        </w:rPr>
        <w:fldChar w:fldCharType="separate"/>
      </w:r>
      <w:r>
        <w:rPr>
          <w:sz w:val="24"/>
          <w:szCs w:val="24"/>
          <w:bCs/>
          <w:rFonts w:ascii="Times New Roman" w:hAnsi="Times New Roman"/>
        </w:rPr>
        <w:t>2.2.6</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Услуги оказываются для нужд Заказчика - филиала ПАО «РусГидро» - «Каскад Верхневолжских ГЭС».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Место оказания Услуг: Ярославская область, г. Рыбинск, Рыбинская ГЭС (152917, Ярославская обл., г. Рыбинск, ул. Вяземского, д. 31), Ярославская область, г. Углич, Угличская ГЭС (152615, Россия, Ярославская область, г. Углич, ул. Спасская, д. 33).</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 w:name="_Ref361320424"/>
      <w:bookmarkStart w:id="3" w:name="_Ref361913326"/>
      <w:r>
        <w:rPr>
          <w:rFonts w:ascii="Times New Roman" w:hAnsi="Times New Roman"/>
          <w:bCs/>
          <w:sz w:val="24"/>
          <w:szCs w:val="24"/>
        </w:rPr>
        <w:t>Услуги оказываются Исполнителем в следующие сроки:</w:t>
      </w:r>
      <w:bookmarkEnd w:id="2"/>
      <w:bookmarkEnd w:id="3"/>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 xml:space="preserve">начало оказания Услуг: </w:t>
      </w:r>
      <w:r>
        <w:rPr>
          <w:rFonts w:ascii="Times New Roman" w:hAnsi="Times New Roman"/>
          <w:sz w:val="24"/>
          <w:szCs w:val="24"/>
          <w:lang w:val="en-US"/>
        </w:rPr>
        <w:t>__</w:t>
      </w:r>
      <w:r>
        <w:rPr>
          <w:rFonts w:ascii="Times New Roman" w:hAnsi="Times New Roman"/>
          <w:sz w:val="24"/>
          <w:szCs w:val="24"/>
          <w:lang w:val="en-US"/>
        </w:rPr>
        <w:t>.</w:t>
      </w:r>
      <w:r>
        <w:rPr>
          <w:rFonts w:ascii="Times New Roman" w:hAnsi="Times New Roman"/>
          <w:sz w:val="24"/>
          <w:szCs w:val="24"/>
          <w:lang w:val="en-US"/>
        </w:rPr>
        <w:t>__</w:t>
      </w:r>
      <w:r>
        <w:rPr>
          <w:rFonts w:ascii="Times New Roman" w:hAnsi="Times New Roman"/>
          <w:sz w:val="24"/>
          <w:szCs w:val="24"/>
          <w:lang w:val="en-US"/>
        </w:rPr>
        <w:t>.202</w:t>
      </w:r>
      <w:r>
        <w:rPr>
          <w:rFonts w:ascii="Times New Roman" w:hAnsi="Times New Roman"/>
          <w:sz w:val="24"/>
          <w:szCs w:val="24"/>
          <w:lang w:val="en-US"/>
        </w:rPr>
        <w:t>7</w:t>
      </w:r>
      <w:r>
        <w:rPr>
          <w:rFonts w:ascii="Times New Roman" w:hAnsi="Times New Roman"/>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bookmarkStart w:id="4" w:name="_Ref361913483"/>
      <w:bookmarkStart w:id="5" w:name="_Ref361334634"/>
      <w:r>
        <w:rPr>
          <w:rFonts w:ascii="Times New Roman" w:hAnsi="Times New Roman"/>
          <w:bCs/>
          <w:sz w:val="24"/>
          <w:szCs w:val="24"/>
        </w:rPr>
        <w:t xml:space="preserve">окончание оказания Услуг: </w:t>
      </w:r>
      <w:bookmarkEnd w:id="4"/>
      <w:bookmarkEnd w:id="5"/>
      <w:r>
        <w:rPr>
          <w:rFonts w:ascii="Times New Roman" w:hAnsi="Times New Roman"/>
          <w:bCs/>
          <w:sz w:val="24"/>
          <w:szCs w:val="24"/>
        </w:rPr>
        <w:t>__</w:t>
      </w:r>
      <w:r>
        <w:rPr>
          <w:rFonts w:ascii="Times New Roman" w:hAnsi="Times New Roman"/>
          <w:color w:val="000000"/>
          <w:sz w:val="24"/>
          <w:szCs w:val="24"/>
        </w:rPr>
        <w:t>.</w:t>
      </w:r>
      <w:r>
        <w:rPr>
          <w:rFonts w:ascii="Times New Roman" w:hAnsi="Times New Roman"/>
          <w:color w:val="000000"/>
          <w:sz w:val="24"/>
          <w:szCs w:val="24"/>
        </w:rPr>
        <w:t>__</w:t>
      </w:r>
      <w:r>
        <w:rPr>
          <w:rFonts w:ascii="Times New Roman" w:hAnsi="Times New Roman"/>
          <w:color w:val="000000"/>
          <w:sz w:val="24"/>
          <w:szCs w:val="24"/>
        </w:rPr>
        <w:t>.202</w:t>
      </w:r>
      <w:r>
        <w:rPr>
          <w:rFonts w:ascii="Times New Roman" w:hAnsi="Times New Roman"/>
          <w:color w:val="000000"/>
          <w:sz w:val="24"/>
          <w:szCs w:val="24"/>
        </w:rPr>
        <w:t>7</w:t>
      </w:r>
      <w:r>
        <w:rPr>
          <w:rFonts w:ascii="Times New Roman" w:hAnsi="Times New Roman"/>
          <w:bCs/>
          <w:sz w:val="24"/>
          <w:szCs w:val="24"/>
        </w:rPr>
        <w:t>.</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Сроки оказания отдельных видов Услуг определяются Календарным графиком оказания Услуг (</w:t>
      </w:r>
      <w:r>
        <w:rPr>
          <w:rFonts w:ascii="Times New Roman" w:hAnsi="Times New Roman"/>
          <w:b/>
          <w:bCs/>
          <w:sz w:val="24"/>
          <w:szCs w:val="24"/>
        </w:rPr>
        <w:t>Приложение № 2</w:t>
      </w:r>
      <w:r>
        <w:rPr>
          <w:rFonts w:ascii="Times New Roman" w:hAnsi="Times New Roman"/>
          <w:bCs/>
          <w:sz w:val="24"/>
          <w:szCs w:val="24"/>
        </w:rPr>
        <w:t xml:space="preserve">), в рамках сроков, указанных в п.1.6 Договора. </w:t>
      </w:r>
    </w:p>
    <w:p>
      <w:pPr>
        <w:pStyle w:val="Normal"/>
        <w:shd w:val="clear" w:color="auto" w:fill="FFFFFF"/>
        <w:tabs>
          <w:tab w:val="clear" w:pos="709"/>
          <w:tab w:val="left" w:pos="1134" w:leader="none"/>
        </w:tabs>
        <w:spacing w:lineRule="auto" w:line="240" w:before="0" w:after="0"/>
        <w:jc w:val="both"/>
        <w:rPr>
          <w:rFonts w:ascii="Times New Roman" w:hAnsi="Times New Roman"/>
          <w:bCs/>
          <w:sz w:val="24"/>
          <w:szCs w:val="24"/>
        </w:rPr>
      </w:pPr>
      <w:r>
        <w:rPr>
          <w:rFonts w:ascii="Times New Roman" w:hAnsi="Times New Roman"/>
          <w:bCs/>
          <w:sz w:val="24"/>
          <w:szCs w:val="24"/>
        </w:rPr>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Права и обязанности Сторон</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Заказчик обязан:</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Назначить представителя для оперативного рассмотрения и решения технических и организационных вопросов, связанных с оказанием Услуг. Полномочия указанного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6" w:name="_Ref361913370"/>
      <w:bookmarkStart w:id="7" w:name="_Ref361320734"/>
      <w:r>
        <w:rPr>
          <w:rFonts w:ascii="Times New Roman" w:hAnsi="Times New Roman"/>
          <w:bCs/>
          <w:sz w:val="24"/>
          <w:szCs w:val="24"/>
        </w:rPr>
        <w:t xml:space="preserve">В течение 3 (трех) рабочих дней с даты вступления Договора в силу, но не ранее соответствующего письменного запроса Исполнителя передать ему техническую и иную документацию, имеющуюся у Заказчика и необходимую для оказания Услуг, по Акту сдачи-приемки технической и иной документации (по форме </w:t>
      </w:r>
      <w:r>
        <w:rPr>
          <w:rFonts w:ascii="Times New Roman" w:hAnsi="Times New Roman"/>
          <w:b/>
          <w:bCs/>
          <w:sz w:val="24"/>
          <w:szCs w:val="24"/>
        </w:rPr>
        <w:t>Приложения №</w:t>
      </w:r>
      <w:bookmarkEnd w:id="6"/>
      <w:bookmarkEnd w:id="7"/>
      <w:r>
        <w:rPr>
          <w:rFonts w:ascii="Times New Roman" w:hAnsi="Times New Roman"/>
          <w:b/>
          <w:bCs/>
          <w:sz w:val="24"/>
          <w:szCs w:val="24"/>
        </w:rPr>
        <w:t xml:space="preserve"> 4</w:t>
      </w:r>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Ознакомить Исполнителя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Принять и оплатить выполненные Исполнителем Услуги на предусмотренных Договором условиях.</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Заказчик имеет право:</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Осуществлять контроль и надзор за ходом и качеством выполняемых Исполнителем и субисполнителями Услуг, не вмешиваясь при этом в их оперативно-хозяйственную деятельность.</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8" w:name="_Ref361913496"/>
      <w:bookmarkStart w:id="9" w:name="_Ref361334652"/>
      <w:r>
        <w:rPr>
          <w:rFonts w:ascii="Times New Roman" w:hAnsi="Times New Roman"/>
          <w:bCs/>
          <w:sz w:val="24"/>
          <w:szCs w:val="24"/>
        </w:rPr>
        <w:t>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Технического задания, законодательства Российской Федерации, действующих норм и правил, в том числе в случае, указанном в п. 2.2.3.</w:t>
      </w:r>
      <w:r>
        <w:rPr>
          <w:rFonts w:ascii="Times New Roman" w:hAnsi="Times New Roman"/>
          <w:bCs/>
          <w:color w:val="FF0000"/>
          <w:sz w:val="24"/>
          <w:szCs w:val="24"/>
        </w:rPr>
        <w:t xml:space="preserve"> </w:t>
      </w:r>
      <w:r>
        <w:rPr>
          <w:rFonts w:ascii="Times New Roman" w:hAnsi="Times New Roman"/>
          <w:bCs/>
          <w:sz w:val="24"/>
          <w:szCs w:val="24"/>
        </w:rPr>
        <w:t>Договора, до устранения таких нарушений или их последствий. Приостановка Услуг не влечет права Исполнителя на продление сроков оказания Услуг, установленных Договором. В случае, когда в результате такой приостановки становится очевидной невозможность завершения Услуг в срок, Заказчик вправе отказаться от исполнения Договора и потребовать возмещения причиненных убытков.</w:t>
      </w:r>
      <w:bookmarkEnd w:id="8"/>
      <w:bookmarkEnd w:id="9"/>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10" w:name="_Ref361913389"/>
      <w:bookmarkStart w:id="11" w:name="_Ref361334468"/>
      <w:r>
        <w:rPr>
          <w:rFonts w:ascii="Times New Roman" w:hAnsi="Times New Roman"/>
          <w:bCs/>
          <w:sz w:val="24"/>
          <w:szCs w:val="24"/>
        </w:rPr>
        <w:t>Изымать пропуска и не допускать на территорию заказчика Работников Исполнителя и (или) привлеченных им Исполнителей при выявлении нарушений такими Работниками пропускного и внутриобъектового режима, требований охраны труда, промышленной и пожарной безопасности, природоохранного законодательства, на период до принятия совместного решения Сторон о возобновлении допуска.</w:t>
      </w:r>
      <w:bookmarkEnd w:id="10"/>
      <w:bookmarkEnd w:id="11"/>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Приостановить осуществление платежей, причитающихся Исполнителю, независимо от наличия оснований и наступления сроков таких платежей на время устранения Исполнителем допущенных им нарушений сроков оказания Услуг, Технического задания и иных условий Договора, требований законодательства Российской Федерации, действующих норм и правил, при этом Заказчик не будет считаться просрочившим или нарушившим свои обязательства по Договору, а Исполнитель не имеет права требовать продления установленных Договором сроков оказания Услуг.</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имеющихся</w:t>
      </w:r>
      <w:r>
        <w:rPr>
          <w:rFonts w:ascii="Times New Roman" w:hAnsi="Times New Roman"/>
          <w:sz w:val="24"/>
          <w:szCs w:val="24"/>
        </w:rPr>
        <w:t xml:space="preserve"> нарушений условий Договора со стороны Исполнителя и предъявления Заказчиком требования об уплате неустойки (претензии), Заказчик вправе удержать платежи, причитающиеся Исполнителю, в части или полностью, на сумму неустойки.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bookmarkStart w:id="12" w:name="_Ref361913308"/>
      <w:bookmarkStart w:id="13" w:name="_Ref361319348"/>
      <w:r>
        <w:rPr>
          <w:rFonts w:ascii="Times New Roman" w:hAnsi="Times New Roman"/>
          <w:bCs/>
          <w:sz w:val="24"/>
          <w:szCs w:val="24"/>
        </w:rPr>
        <w:t>Вносить изменения в Техническое задание, за исключением изменений, связанных с приемкой оказанных Услуг, при условии, если вызываемые этим дополнительные Услуги не оказывают существенного влияния на стоимость Услуг по Договору и/или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и/или лицензий. В целях внесения соответствующих изменений Заказчик обязан направить Исполнителю письменное распоряжение, обязательное к выполнению Исполнителем.</w:t>
      </w:r>
      <w:bookmarkEnd w:id="12"/>
      <w:bookmarkEnd w:id="13"/>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Заказчик имеет право в одностороннем порядке уменьшить объемы и стоимость Услуг по Договору, уплатив Исполнителю стоимость Услуг, оказанных Исполнителем до даты получения распоряжения об изменении объема и стоимости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любое время до сдачи Исполнителем результата Услуг отказаться от исполнения Договора, уплатив Исполнителю стоимость Услуг, оказанных Исполнителем до даты получения извещения об отказе Заказчика от исполнения Договора.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Исполнитель обязан:</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 свой риск, своими силами и средствами, с использованием </w:t>
      </w:r>
      <w:r>
        <w:rPr>
          <w:rFonts w:ascii="Times New Roman" w:hAnsi="Times New Roman"/>
          <w:sz w:val="24"/>
          <w:szCs w:val="24"/>
        </w:rPr>
        <w:t>своих материалов, оборудования, инструмента</w:t>
      </w:r>
      <w:r>
        <w:rPr>
          <w:rFonts w:ascii="Times New Roman" w:hAnsi="Times New Roman"/>
          <w:b/>
          <w:bCs/>
          <w:sz w:val="24"/>
          <w:szCs w:val="24"/>
        </w:rPr>
        <w:t xml:space="preserve"> </w:t>
      </w:r>
      <w:r>
        <w:rPr>
          <w:rFonts w:ascii="Times New Roman" w:hAnsi="Times New Roman"/>
          <w:bCs/>
          <w:sz w:val="24"/>
          <w:szCs w:val="24"/>
        </w:rPr>
        <w:t>оказать Услуги и сдать их результат Заказчику в объеме и с качеством, соответствующим требованиям Договора, Технического задания (</w:t>
      </w:r>
      <w:r>
        <w:rPr>
          <w:rFonts w:ascii="Times New Roman" w:hAnsi="Times New Roman"/>
          <w:b/>
          <w:bCs/>
          <w:sz w:val="24"/>
          <w:szCs w:val="24"/>
        </w:rPr>
        <w:t>Приложение № 1</w:t>
      </w:r>
      <w:r>
        <w:rPr>
          <w:rFonts w:ascii="Times New Roman" w:hAnsi="Times New Roman"/>
          <w:bCs/>
          <w:sz w:val="24"/>
          <w:szCs w:val="24"/>
        </w:rPr>
        <w:t>), действующих норм и правил, и законодательства Российской Федерации.</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Выдать замечания по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технической и иной документации и лишает Исполнителя права ссылаться на недостатки данной документации в дальнейшем.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Назначить из числа своих Работников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Заказчику не позднее даты, указанной в п. </w:t>
      </w:r>
      <w:r>
        <w:rPr>
          <w:rFonts w:ascii="Times New Roman" w:hAnsi="Times New Roman"/>
          <w:bCs/>
          <w:sz w:val="24"/>
          <w:szCs w:val="24"/>
        </w:rPr>
        <w:fldChar w:fldCharType="begin"/>
      </w:r>
      <w:r>
        <w:rPr>
          <w:sz w:val="24"/>
          <w:szCs w:val="24"/>
          <w:bCs/>
          <w:rFonts w:ascii="Times New Roman" w:hAnsi="Times New Roman"/>
        </w:rPr>
        <w:instrText xml:space="preserve"> REF _Ref361320734 \r \h </w:instrText>
      </w:r>
      <w:r>
        <w:rPr>
          <w:sz w:val="24"/>
          <w:szCs w:val="24"/>
          <w:bCs/>
          <w:rFonts w:ascii="Times New Roman" w:hAnsi="Times New Roman"/>
        </w:rPr>
        <w:fldChar w:fldCharType="separate"/>
      </w:r>
      <w:r>
        <w:rPr>
          <w:sz w:val="24"/>
          <w:szCs w:val="24"/>
          <w:bCs/>
          <w:rFonts w:ascii="Times New Roman" w:hAnsi="Times New Roman"/>
        </w:rPr>
        <w:t>2.1.2</w:t>
      </w:r>
      <w:r>
        <w:rPr>
          <w:sz w:val="24"/>
          <w:szCs w:val="24"/>
          <w:bCs/>
          <w:rFonts w:ascii="Times New Roman" w:hAnsi="Times New Roman"/>
        </w:rPr>
        <w:fldChar w:fldCharType="end"/>
      </w:r>
      <w:r>
        <w:rPr>
          <w:rFonts w:ascii="Times New Roman" w:hAnsi="Times New Roman"/>
          <w:bCs/>
          <w:sz w:val="24"/>
          <w:szCs w:val="24"/>
        </w:rPr>
        <w:t>. Договора. Обеспечить присутствие представителя в месте оказания Услуг в течение всего срока их оказания.</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Оказывать Услуги силами только квалифицированных специалистов, прошедших соответствующую подготовку, представив перед началом оказания Услуг, по требованию заказчика, копии всех документов, подтверждающих квалификацию персонала, наличие допусков, лицензий и разрешений, необходимых для оказания Услуг.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Провести инструктаж персонала, задействованного при оказании Услуг, и обеспечить соблюдение им правил эксплуатации электроустановок, правил охраны труда, правил пожарной и промышленной безопасности, экологических, санитарных требований и правил, а также иных нормативных актов и требований локальных нормативных актов Заказчика.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Обеспечить выполнение всех необходимых мероприятий по охране труда, технике безопасности, пожарной и промышленной безопасности, охране окружающей среды в соответствии с законодательством Российской Федерации, локальными нормативными актами Заказчика, Исполнителя.</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применения третьими лицами штрафных санкций к заказчику по фактам нарушения Исполнителем требований правил пожарной безопасности, техники безопасности, природоохранного законодательства, сбросов загрязняющих веществ, размещения отходов в не предназначенных для этих целей местах или иных штрафных санкций за нарушение природоохранного законодательства, законодательства об охране труда и иных нормативно-правовых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14" w:name="_Ref361910829"/>
      <w:bookmarkStart w:id="15" w:name="_Ref361336780"/>
      <w:r>
        <w:rPr>
          <w:rFonts w:ascii="Times New Roman" w:hAnsi="Times New Roman"/>
          <w:bCs/>
          <w:sz w:val="24"/>
          <w:szCs w:val="24"/>
        </w:rPr>
        <w:t>Предоставить Заказчику в полном объеме необходимую для приемки Услуг приемо-сдаточную и исполнительную документацию, в том числе: комплект рабочих чертежей на оказание Услуг с надписями о соответствии выполненных в натуре Услуг этим чертежам или внесёнными в них изменениями, сделанными лицами, ответственными за производство Услуг; эксплуатационную документацию, сертификаты, технические условия, инструкции, паспорта и другие документы, удостоверяющие качество смонтированного оборудования и иных материально-технических ресурсов, в том числе полученные от заводов-изготовителей; акты освидетельствования скрытых Услуг и акты о промежуточной приемке отдельных ответственных конструкций; общие и специальные журналы производства Услуг и другую документацию, предусмотренную законодательством Российской Федерации. Исполнительная документация должна обеспечивать достоверность и полноту сведений о фактически оказанных Услугах.</w:t>
      </w:r>
      <w:bookmarkEnd w:id="14"/>
      <w:bookmarkEnd w:id="15"/>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Выполнять полученные в ходе исполнения Договора указания заказчика, если такие указания не противоречат условиям Договора и/или не влекут существенного увеличения объема Услуг. </w:t>
      </w:r>
    </w:p>
    <w:p>
      <w:pPr>
        <w:pStyle w:val="ListParagraph"/>
        <w:shd w:val="clear" w:color="auto" w:fill="FFFFFF"/>
        <w:tabs>
          <w:tab w:val="clear" w:pos="709"/>
          <w:tab w:val="left" w:pos="1418"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 xml:space="preserve">Исполнитель не несет ответственности за возможные убытки, возникшие в результате исполнения указаний Заказчика, только если Исполнитель письменно известил заказчика о возможных негативных последствиях исполнения таких указаний в соответствии с п. </w:t>
      </w:r>
      <w:r>
        <w:rPr>
          <w:rFonts w:ascii="Times New Roman" w:hAnsi="Times New Roman"/>
          <w:bCs/>
          <w:sz w:val="24"/>
          <w:szCs w:val="24"/>
        </w:rPr>
        <w:fldChar w:fldCharType="begin"/>
      </w:r>
      <w:r>
        <w:rPr>
          <w:sz w:val="24"/>
          <w:szCs w:val="24"/>
          <w:bCs/>
          <w:rFonts w:ascii="Times New Roman" w:hAnsi="Times New Roman"/>
        </w:rPr>
        <w:instrText xml:space="preserve"> REF _Ref361334793 \r \h </w:instrText>
      </w:r>
      <w:r>
        <w:rPr>
          <w:sz w:val="24"/>
          <w:szCs w:val="24"/>
          <w:bCs/>
          <w:rFonts w:ascii="Times New Roman" w:hAnsi="Times New Roman"/>
        </w:rPr>
        <w:fldChar w:fldCharType="separate"/>
      </w:r>
      <w:r>
        <w:rPr>
          <w:sz w:val="24"/>
          <w:szCs w:val="24"/>
          <w:bCs/>
          <w:rFonts w:ascii="Times New Roman" w:hAnsi="Times New Roman"/>
        </w:rPr>
        <w:t>2.3.12.1</w:t>
      </w:r>
      <w:r>
        <w:rPr>
          <w:sz w:val="24"/>
          <w:szCs w:val="24"/>
          <w:bCs/>
          <w:rFonts w:ascii="Times New Roman" w:hAnsi="Times New Roman"/>
        </w:rPr>
        <w:fldChar w:fldCharType="end"/>
      </w:r>
      <w:r>
        <w:rPr>
          <w:rFonts w:ascii="Times New Roman" w:hAnsi="Times New Roman"/>
          <w:bCs/>
          <w:sz w:val="24"/>
          <w:szCs w:val="24"/>
        </w:rPr>
        <w:t xml:space="preserve">.Договора.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не вправе отказаться от оказания или задержать выполнение письменных указаний Заказчика в части сокращения объемов Услуг, прекращения и/или исключения отдельных видов Услуг.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16" w:name="_Ref361913631"/>
      <w:bookmarkStart w:id="17" w:name="_Ref361334822"/>
      <w:r>
        <w:rPr>
          <w:rFonts w:ascii="Times New Roman" w:hAnsi="Times New Roman"/>
          <w:bCs/>
          <w:sz w:val="24"/>
          <w:szCs w:val="24"/>
        </w:rPr>
        <w:t>Немедленно в письменном виде известить Заказчика и до получения от него указаний приостановить Услугу при обнаружении:</w:t>
      </w:r>
      <w:bookmarkEnd w:id="16"/>
      <w:bookmarkEnd w:id="17"/>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bookmarkStart w:id="18" w:name="_Ref361913596"/>
      <w:bookmarkStart w:id="19" w:name="_Ref361334793"/>
      <w:r>
        <w:rPr>
          <w:rFonts w:ascii="Times New Roman" w:hAnsi="Times New Roman"/>
          <w:bCs/>
          <w:sz w:val="24"/>
          <w:szCs w:val="24"/>
        </w:rPr>
        <w:t>возможных неблагоприятных для Заказчика последствий оказания его указаний - в любом случае не позднее момента начала оказания таких указаний;</w:t>
      </w:r>
      <w:bookmarkEnd w:id="18"/>
      <w:bookmarkEnd w:id="19"/>
      <w:r>
        <w:rPr>
          <w:rFonts w:ascii="Times New Roman" w:hAnsi="Times New Roman"/>
          <w:bCs/>
          <w:sz w:val="24"/>
          <w:szCs w:val="24"/>
        </w:rPr>
        <w:t xml:space="preserve"> </w:t>
      </w:r>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6"/>
        </w:numPr>
        <w:shd w:val="clear" w:color="auto" w:fill="FFFFFF"/>
        <w:tabs>
          <w:tab w:val="clear" w:pos="709"/>
          <w:tab w:val="left" w:pos="156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любых иных обстоятельств, угрожающих годности, прочности и/или безопасности результата Услуг, либо создающих невозможность их завершения в срок, предусмотренный Договором – в любом случае не позднее следующего рабочего дня после обнаружения.</w:t>
      </w:r>
    </w:p>
    <w:p>
      <w:pPr>
        <w:pStyle w:val="ListParagraph"/>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Невыполнение Исполнителем требований пункта </w:t>
      </w:r>
      <w:r>
        <w:rPr>
          <w:rFonts w:ascii="Times New Roman" w:hAnsi="Times New Roman"/>
          <w:bCs/>
          <w:sz w:val="24"/>
          <w:szCs w:val="24"/>
        </w:rPr>
        <w:fldChar w:fldCharType="begin"/>
      </w:r>
      <w:r>
        <w:rPr>
          <w:sz w:val="24"/>
          <w:szCs w:val="24"/>
          <w:bCs/>
          <w:rFonts w:ascii="Times New Roman" w:hAnsi="Times New Roman"/>
        </w:rPr>
        <w:instrText xml:space="preserve"> REF _Ref361334822 \r \h </w:instrText>
      </w:r>
      <w:r>
        <w:rPr>
          <w:sz w:val="24"/>
          <w:szCs w:val="24"/>
          <w:bCs/>
          <w:rFonts w:ascii="Times New Roman" w:hAnsi="Times New Roman"/>
        </w:rPr>
        <w:fldChar w:fldCharType="separate"/>
      </w:r>
      <w:r>
        <w:rPr>
          <w:sz w:val="24"/>
          <w:szCs w:val="24"/>
          <w:bCs/>
          <w:rFonts w:ascii="Times New Roman" w:hAnsi="Times New Roman"/>
        </w:rPr>
        <w:t>2.3.12</w:t>
      </w:r>
      <w:r>
        <w:rPr>
          <w:sz w:val="24"/>
          <w:szCs w:val="24"/>
          <w:bCs/>
          <w:rFonts w:ascii="Times New Roman" w:hAnsi="Times New Roman"/>
        </w:rPr>
        <w:fldChar w:fldCharType="end"/>
      </w:r>
      <w:r>
        <w:rPr>
          <w:rFonts w:ascii="Times New Roman" w:hAnsi="Times New Roman"/>
          <w:bCs/>
          <w:sz w:val="24"/>
          <w:szCs w:val="24"/>
        </w:rPr>
        <w:t>.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Устранять недостатки и дефекты, выявленные в процессе оказания Услуг, при приемке оказанных Услуг и/или в гарантийный период, а также осуществлять дополнительные Услуги, связанные с несогласованными с Заказчиком отступлениями от требований Договора за свой счёт, своими средствами и в сроки, установленные Заказчиком.</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Освободить Заказчика от любой ответственности и выплат по всем претензиям, требованиям и судебным искам, предъявляемым залог лицами в связи с оказанием Услуг, а также компенсировать любой ущерб, связанный с причинением Исполнителем или Субисполнителями вреда жизни или здоровью людей, имуществу Заказчика или третьих лиц, окружающей среде, без какого-либо ограничения размера такого возмещения, </w:t>
      </w:r>
      <w:r>
        <w:rPr>
          <w:rFonts w:ascii="Times New Roman" w:hAnsi="Times New Roman"/>
          <w:sz w:val="24"/>
          <w:szCs w:val="24"/>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Услуг в сверхурочное время, ночное время, в официальные праздники и выходные дни, а также транспортные расходы, вызванные срочностью проведения ремонтных Услуг, в том числе в случае, если такой ущерб причинен в результате недостатков выполненных Услуг</w:t>
      </w:r>
      <w:r>
        <w:rPr>
          <w:rFonts w:ascii="Times New Roman" w:hAnsi="Times New Roman"/>
          <w:sz w:val="24"/>
          <w:szCs w:val="24"/>
        </w:rPr>
        <w:t>.</w:t>
      </w:r>
      <w:r>
        <w:rPr>
          <w:rFonts w:ascii="Times New Roman" w:hAnsi="Times New Roman"/>
          <w:bCs/>
          <w:sz w:val="24"/>
          <w:szCs w:val="24"/>
        </w:rPr>
        <w:t xml:space="preserve">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предъявления налоговыми органами претензий и требований, связанных с недобросовестностью Субисполнителей (в т.ч. любого лица из цепочки Исполнителя), привлеченных Исполнителем к выполнению Услуг, компенсировать убытки Заказчика, вызванные такими претензиями и требованиями.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Обеспечить требуемое в соответствии с законодательством Российской Федерации согласие физических лиц, персональные данные которых должны быть переданы по Договору заказчику, с такой передачей, а также с осуществляемой Заказчиком обработкой, анализом, проверкой и хранением таких персональных данных. По требованию Заказчика предоставить документы, подтверждающие получение такого согласия. </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Исполнять другие обязанности в соответствии с Договором и </w:t>
      </w:r>
      <w:r>
        <w:rPr>
          <w:rFonts w:ascii="Times New Roman" w:hAnsi="Times New Roman"/>
          <w:bCs/>
          <w:sz w:val="24"/>
          <w:szCs w:val="24"/>
        </w:rPr>
        <w:t>законодательством Российской Федерации.</w:t>
      </w:r>
      <w:r>
        <w:rPr>
          <w:rFonts w:ascii="Times New Roman" w:hAnsi="Times New Roman"/>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
          <w:bCs/>
          <w:sz w:val="24"/>
          <w:szCs w:val="24"/>
        </w:rPr>
      </w:pPr>
      <w:r>
        <w:rPr>
          <w:rFonts w:ascii="Times New Roman" w:hAnsi="Times New Roman"/>
          <w:b/>
          <w:bCs/>
          <w:sz w:val="24"/>
          <w:szCs w:val="24"/>
        </w:rPr>
        <w:t>Исполнитель имеет право:</w:t>
      </w:r>
    </w:p>
    <w:p>
      <w:pPr>
        <w:pStyle w:val="ListParagraph"/>
        <w:numPr>
          <w:ilvl w:val="2"/>
          <w:numId w:val="6"/>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Самостоятельно организовать выполнение Услуг.</w:t>
      </w:r>
    </w:p>
    <w:p>
      <w:pPr>
        <w:pStyle w:val="ListParagraph"/>
        <w:shd w:val="clear" w:color="auto" w:fill="FFFFFF"/>
        <w:tabs>
          <w:tab w:val="clear" w:pos="709"/>
          <w:tab w:val="left" w:pos="1418"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Стоимость Услуг и порядок расчетов</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bookmarkStart w:id="20" w:name="_Ref361909095"/>
      <w:bookmarkStart w:id="21" w:name="_Ref361335465"/>
      <w:bookmarkEnd w:id="20"/>
      <w:bookmarkEnd w:id="21"/>
      <w:r>
        <w:rPr>
          <w:rFonts w:ascii="Times New Roman" w:hAnsi="Times New Roman"/>
          <w:bCs/>
          <w:sz w:val="24"/>
          <w:szCs w:val="24"/>
        </w:rPr>
        <w:t>Общая стоимость Услуг по настоящему Договору (далее – «Цена Договора») в соответствии с расчетом стоимости услуг (</w:t>
      </w:r>
      <w:r>
        <w:rPr>
          <w:rFonts w:ascii="Times New Roman" w:hAnsi="Times New Roman"/>
          <w:b/>
          <w:bCs/>
          <w:sz w:val="24"/>
          <w:szCs w:val="24"/>
        </w:rPr>
        <w:t>Приложение № 3</w:t>
      </w:r>
      <w:r>
        <w:rPr>
          <w:rFonts w:ascii="Times New Roman" w:hAnsi="Times New Roman"/>
          <w:bCs/>
          <w:sz w:val="24"/>
          <w:szCs w:val="24"/>
        </w:rPr>
        <w:t xml:space="preserve">) является твердой и составляет </w:t>
      </w:r>
      <w:r>
        <w:rPr>
          <w:rFonts w:ascii="Times New Roman" w:hAnsi="Times New Roman"/>
          <w:bCs/>
          <w:sz w:val="24"/>
          <w:szCs w:val="24"/>
        </w:rPr>
        <w:t>___________</w:t>
      </w:r>
      <w:r>
        <w:rPr>
          <w:rFonts w:ascii="Times New Roman" w:hAnsi="Times New Roman"/>
          <w:bCs/>
          <w:sz w:val="24"/>
          <w:szCs w:val="24"/>
        </w:rPr>
        <w:t xml:space="preserve"> (</w:t>
      </w:r>
      <w:r>
        <w:rPr>
          <w:rFonts w:ascii="Times New Roman" w:hAnsi="Times New Roman"/>
          <w:bCs/>
          <w:sz w:val="24"/>
          <w:szCs w:val="24"/>
        </w:rPr>
        <w:t>_________________</w:t>
      </w:r>
      <w:r>
        <w:rPr>
          <w:rFonts w:ascii="Times New Roman" w:hAnsi="Times New Roman"/>
          <w:bCs/>
          <w:sz w:val="24"/>
          <w:szCs w:val="24"/>
        </w:rPr>
        <w:t xml:space="preserve">) рублей </w:t>
      </w:r>
      <w:r>
        <w:rPr>
          <w:rFonts w:ascii="Times New Roman" w:hAnsi="Times New Roman"/>
          <w:bCs/>
          <w:sz w:val="24"/>
          <w:szCs w:val="24"/>
        </w:rPr>
        <w:t>__</w:t>
      </w:r>
      <w:r>
        <w:rPr>
          <w:rFonts w:ascii="Times New Roman" w:hAnsi="Times New Roman"/>
          <w:bCs/>
          <w:sz w:val="24"/>
          <w:szCs w:val="24"/>
        </w:rPr>
        <w:t xml:space="preserve"> коп., в том числе НДС </w:t>
      </w:r>
      <w:r>
        <w:rPr>
          <w:rFonts w:ascii="Times New Roman" w:hAnsi="Times New Roman"/>
          <w:bCs/>
          <w:sz w:val="24"/>
          <w:szCs w:val="24"/>
        </w:rPr>
        <w:t>__</w:t>
      </w:r>
      <w:r>
        <w:rPr>
          <w:rFonts w:ascii="Times New Roman" w:hAnsi="Times New Roman"/>
          <w:bCs/>
          <w:sz w:val="24"/>
          <w:szCs w:val="24"/>
        </w:rPr>
        <w:t xml:space="preserve">% в размере </w:t>
      </w:r>
      <w:r>
        <w:rPr>
          <w:rFonts w:ascii="Times New Roman" w:hAnsi="Times New Roman"/>
          <w:bCs/>
          <w:sz w:val="24"/>
          <w:szCs w:val="24"/>
        </w:rPr>
        <w:t>____________</w:t>
      </w:r>
      <w:r>
        <w:rPr>
          <w:rFonts w:ascii="Times New Roman" w:hAnsi="Times New Roman"/>
          <w:bCs/>
          <w:sz w:val="24"/>
          <w:szCs w:val="24"/>
        </w:rPr>
        <w:t xml:space="preserve"> </w:t>
      </w:r>
      <w:r>
        <w:rPr>
          <w:rFonts w:ascii="Times New Roman" w:hAnsi="Times New Roman"/>
          <w:bCs/>
          <w:sz w:val="24"/>
          <w:szCs w:val="24"/>
        </w:rPr>
        <w:t>(_________________</w:t>
      </w:r>
      <w:r>
        <w:rPr>
          <w:rFonts w:ascii="Times New Roman" w:hAnsi="Times New Roman"/>
          <w:bCs/>
          <w:sz w:val="24"/>
          <w:szCs w:val="24"/>
        </w:rPr>
        <w:t xml:space="preserve">) рублей </w:t>
      </w:r>
      <w:r>
        <w:rPr>
          <w:rFonts w:ascii="Times New Roman" w:hAnsi="Times New Roman"/>
          <w:bCs/>
          <w:sz w:val="24"/>
          <w:szCs w:val="24"/>
        </w:rPr>
        <w:t>___</w:t>
      </w:r>
      <w:r>
        <w:rPr>
          <w:rFonts w:ascii="Times New Roman" w:hAnsi="Times New Roman"/>
          <w:bCs/>
          <w:sz w:val="24"/>
          <w:szCs w:val="24"/>
        </w:rPr>
        <w:t xml:space="preserve"> коп.</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2" w:name="_Ref361834605"/>
      <w:bookmarkStart w:id="23" w:name="_Ref361909095_Копия_1"/>
      <w:bookmarkStart w:id="24" w:name="_Ref361335465_Копия_1"/>
      <w:bookmarkEnd w:id="23"/>
      <w:bookmarkEnd w:id="24"/>
      <w:r>
        <w:rPr>
          <w:rFonts w:ascii="Times New Roman" w:hAnsi="Times New Roman"/>
          <w:bCs/>
          <w:sz w:val="24"/>
          <w:szCs w:val="24"/>
        </w:rPr>
        <w:t>Стоимость Услуг, указанная в п. 3.1. Договора, детализируется в расчете стоимости услуг (</w:t>
      </w:r>
      <w:r>
        <w:rPr>
          <w:rFonts w:ascii="Times New Roman" w:hAnsi="Times New Roman"/>
          <w:b/>
          <w:bCs/>
          <w:sz w:val="24"/>
          <w:szCs w:val="24"/>
        </w:rPr>
        <w:t>Приложение № 3</w:t>
      </w:r>
      <w:r>
        <w:rPr>
          <w:rFonts w:ascii="Times New Roman" w:hAnsi="Times New Roman"/>
          <w:bCs/>
          <w:sz w:val="24"/>
          <w:szCs w:val="24"/>
        </w:rPr>
        <w:t>)</w:t>
      </w:r>
      <w:r>
        <w:rPr>
          <w:rFonts w:ascii="Times New Roman" w:hAnsi="Times New Roman"/>
          <w:b/>
          <w:bCs/>
          <w:sz w:val="24"/>
          <w:szCs w:val="24"/>
        </w:rPr>
        <w:t>.</w:t>
      </w:r>
      <w:bookmarkEnd w:id="22"/>
      <w:r>
        <w:rPr>
          <w:rFonts w:ascii="Times New Roman" w:hAnsi="Times New Roman"/>
          <w:b/>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Цена Договора включает в себя прибыль Исполнителя, а также все расходы и затраты Исполнителя на:</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все прочие затраты и расходы Исполнителя, связанные с оказанием Услуг и исполнением иных обязательств по Договору, а также все непредвиденные расходы, которые могут возникнуть у Исполнителя в течение срока действия Договора.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25" w:name="_Ref361909316"/>
      <w:bookmarkStart w:id="26" w:name="_Ref361858588"/>
      <w:r>
        <w:rPr>
          <w:rFonts w:ascii="Times New Roman" w:hAnsi="Times New Roman"/>
          <w:bCs/>
          <w:sz w:val="24"/>
          <w:szCs w:val="24"/>
        </w:rPr>
        <w:t>Оплата по Договору осуществляется Заказчиком в следующем порядке:</w:t>
      </w:r>
      <w:bookmarkEnd w:id="25"/>
      <w:bookmarkEnd w:id="26"/>
      <w:r>
        <w:rPr>
          <w:rFonts w:ascii="Times New Roman" w:hAnsi="Times New Roman"/>
          <w:bCs/>
          <w:sz w:val="24"/>
          <w:szCs w:val="24"/>
        </w:rPr>
        <w:t xml:space="preserve"> </w:t>
      </w:r>
      <w:bookmarkStart w:id="27" w:name="_Ref361335023"/>
      <w:bookmarkStart w:id="28" w:name="_Ref361834178"/>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Платеж в размере </w:t>
      </w:r>
      <w:r>
        <w:rPr>
          <w:rFonts w:ascii="Times New Roman" w:hAnsi="Times New Roman"/>
          <w:b/>
          <w:sz w:val="24"/>
          <w:szCs w:val="24"/>
        </w:rPr>
        <w:t>100% (сто процентов)</w:t>
      </w:r>
      <w:r>
        <w:rPr>
          <w:rFonts w:ascii="Times New Roman" w:hAnsi="Times New Roman"/>
          <w:sz w:val="24"/>
          <w:szCs w:val="24"/>
        </w:rPr>
        <w:t xml:space="preserve"> от стоимости этапа Услуг выплачивается </w:t>
      </w:r>
      <w:r>
        <w:rPr>
          <w:rFonts w:ascii="Times New Roman" w:hAnsi="Times New Roman"/>
          <w:b/>
          <w:sz w:val="24"/>
          <w:szCs w:val="24"/>
        </w:rPr>
        <w:t>в течение 7 (семи) рабочих дней</w:t>
      </w:r>
      <w:r>
        <w:rPr>
          <w:rFonts w:ascii="Times New Roman" w:hAnsi="Times New Roman"/>
          <w:sz w:val="24"/>
          <w:szCs w:val="24"/>
        </w:rPr>
        <w:t xml:space="preserve"> с даты подписания Сторонами документов, указанных в п.4.1. Договора, на основании счёта Исполнителя с учетом п. 3.5.</w:t>
      </w:r>
      <w:r>
        <w:rPr>
          <w:rFonts w:ascii="Times New Roman" w:hAnsi="Times New Roman"/>
          <w:sz w:val="24"/>
          <w:szCs w:val="24"/>
          <w:lang w:val="en-US"/>
        </w:rPr>
        <w:t>2</w:t>
      </w:r>
      <w:r>
        <w:rPr>
          <w:rFonts w:ascii="Times New Roman" w:hAnsi="Times New Roman"/>
          <w:sz w:val="24"/>
          <w:szCs w:val="24"/>
        </w:rPr>
        <w:t>. Договора.</w:t>
      </w:r>
    </w:p>
    <w:p>
      <w:pPr>
        <w:pStyle w:val="ListParagraph"/>
        <w:numPr>
          <w:ilvl w:val="2"/>
          <w:numId w:val="6"/>
        </w:numPr>
        <w:shd w:val="clear" w:color="auto" w:fill="FFFFFF"/>
        <w:tabs>
          <w:tab w:val="clear" w:pos="709"/>
          <w:tab w:val="left" w:pos="1276" w:leader="none"/>
        </w:tabs>
        <w:spacing w:lineRule="auto" w:line="240" w:before="0" w:after="0"/>
        <w:ind w:left="0" w:firstLine="567"/>
        <w:contextualSpacing w:val="false"/>
        <w:jc w:val="both"/>
        <w:rPr>
          <w:rFonts w:ascii="Times New Roman" w:hAnsi="Times New Roman"/>
          <w:sz w:val="24"/>
          <w:szCs w:val="24"/>
        </w:rPr>
      </w:pPr>
      <w:bookmarkStart w:id="29" w:name="_Ref361936462"/>
      <w:bookmarkStart w:id="30" w:name="_Ref372889011"/>
      <w:bookmarkEnd w:id="28"/>
      <w:r>
        <w:rPr>
          <w:rFonts w:ascii="Times New Roman" w:hAnsi="Times New Roman"/>
          <w:sz w:val="24"/>
          <w:szCs w:val="24"/>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bookmarkEnd w:id="30"/>
      <w:r>
        <w:rPr>
          <w:rFonts w:ascii="Times New Roman" w:hAnsi="Times New Roman"/>
          <w:sz w:val="24"/>
          <w:szCs w:val="24"/>
        </w:rPr>
        <w:t xml:space="preserve"> </w:t>
      </w:r>
      <w:bookmarkEnd w:id="29"/>
      <w:r>
        <w:rPr>
          <w:rFonts w:ascii="Times New Roman" w:hAnsi="Times New Roman"/>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1" w:name="_Ref361910062"/>
      <w:bookmarkStart w:id="32" w:name="_Ref361834206"/>
      <w:r>
        <w:rPr>
          <w:rFonts w:ascii="Times New Roman" w:hAnsi="Times New Roman"/>
          <w:bCs/>
          <w:sz w:val="24"/>
          <w:szCs w:val="24"/>
        </w:rPr>
        <w:t>Если изменения, указанные в п.2.2.7. Договора, приводят к существенному увеличению Цены Договора, то Исполнитель обязан сообщить об этом Заказчику не позднее 3 (трех) рабочих дней с даты получения соответствующего письменного распоряжения. Стороны, при наступлении указанных обстоятельств, согласуют и подпишут дополнительное соглашение к Договору.</w:t>
      </w:r>
      <w:bookmarkEnd w:id="31"/>
      <w:bookmarkEnd w:id="32"/>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За исключением случая, указанного в п. </w:t>
      </w:r>
      <w:r>
        <w:rPr>
          <w:rFonts w:ascii="Times New Roman" w:hAnsi="Times New Roman"/>
          <w:bCs/>
          <w:sz w:val="24"/>
          <w:szCs w:val="24"/>
        </w:rPr>
        <w:fldChar w:fldCharType="begin"/>
      </w:r>
      <w:r>
        <w:rPr>
          <w:sz w:val="24"/>
          <w:szCs w:val="24"/>
          <w:bCs/>
          <w:rFonts w:ascii="Times New Roman" w:hAnsi="Times New Roman"/>
        </w:rPr>
        <w:instrText xml:space="preserve"> REF _Ref361910062 \r \h </w:instrText>
      </w:r>
      <w:r>
        <w:rPr>
          <w:sz w:val="24"/>
          <w:szCs w:val="24"/>
          <w:bCs/>
          <w:rFonts w:ascii="Times New Roman" w:hAnsi="Times New Roman"/>
        </w:rPr>
        <w:fldChar w:fldCharType="separate"/>
      </w:r>
      <w:r>
        <w:rPr>
          <w:sz w:val="24"/>
          <w:szCs w:val="24"/>
          <w:bCs/>
          <w:rFonts w:ascii="Times New Roman" w:hAnsi="Times New Roman"/>
        </w:rPr>
        <w:t>3.7</w:t>
      </w:r>
      <w:r>
        <w:rPr>
          <w:sz w:val="24"/>
          <w:szCs w:val="24"/>
          <w:bCs/>
          <w:rFonts w:ascii="Times New Roman" w:hAnsi="Times New Roman"/>
        </w:rPr>
        <w:fldChar w:fldCharType="end"/>
      </w:r>
      <w:r>
        <w:rPr>
          <w:rFonts w:ascii="Times New Roman" w:hAnsi="Times New Roman"/>
          <w:bCs/>
          <w:sz w:val="24"/>
          <w:szCs w:val="24"/>
        </w:rPr>
        <w:t xml:space="preserve">. Договора, любое превышение фактических объемов Услуг над объемами Услуг, предусмотренными Договором, к оплате не принимается и считается включенным в Цену Договора, </w:t>
      </w:r>
      <w:r>
        <w:rPr>
          <w:rFonts w:ascii="Times New Roman" w:hAnsi="Times New Roman"/>
          <w:sz w:val="24"/>
          <w:szCs w:val="24"/>
        </w:rPr>
        <w:t>кроме случаев, когда Сторонами  подписано  дополнительное  соглашение  к  Договору  на  увеличение  объемов  Услуг  и  Цены  Договора</w:t>
      </w:r>
      <w:r>
        <w:rPr>
          <w:rFonts w:ascii="Times New Roman" w:hAnsi="Times New Roman"/>
          <w:bCs/>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bookmarkStart w:id="33" w:name="_Ref361834251"/>
      <w:r>
        <w:rPr>
          <w:rFonts w:ascii="Times New Roman" w:hAnsi="Times New Roman"/>
          <w:sz w:val="24"/>
          <w:szCs w:val="24"/>
        </w:rPr>
        <w:t xml:space="preserve">В случае оказания Исполнителем объема Услуг на сумму, меньшую, чем стоимость, указанная в 3.1., оплата производится за фактически выполненный объем Услуг, в соответствии с Актами сдачи-приемки оказанных Услуг </w:t>
      </w:r>
      <w:r>
        <w:rPr>
          <w:rFonts w:ascii="Times New Roman" w:hAnsi="Times New Roman"/>
          <w:b/>
          <w:sz w:val="24"/>
          <w:szCs w:val="24"/>
        </w:rPr>
        <w:t>(Приложение №5)</w:t>
      </w:r>
      <w:r>
        <w:rPr>
          <w:rFonts w:ascii="Times New Roman" w:hAnsi="Times New Roman"/>
          <w:sz w:val="24"/>
          <w:szCs w:val="24"/>
        </w:rPr>
        <w:t xml:space="preserve">. </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По соглашению Сторон допускаются иные формы расчетов по Договору, не запрещенные законодательством Российской Федерации.</w:t>
      </w:r>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В случае задержки оплаты Услуг конечным Заказчиком (собственником объекта) сроки оплаты, установленные настоящим Договором в отношении соответствующих Услуг, сдвигаются на срок задержки, но не более чем на 180 (Сто восемьдесят) календарных дней с даты конечного срока оплаты. Штрафные санкции в случае такого изменения сроков оплаты к Заказчику не применяются. </w:t>
      </w:r>
      <w:r>
        <w:rPr>
          <w:rFonts w:ascii="Times New Roman" w:hAnsi="Times New Roman"/>
          <w:bCs/>
          <w:sz w:val="24"/>
          <w:szCs w:val="24"/>
        </w:rPr>
        <w:t>Стороны договорились считать оплату Услуг Заказчиком Исполнителю обусловленным исполнением обязательства, предусмотренным статьей 327.1 Гражданского кодекса Российской Федерации. Стороны согласились, что исполнение Заказчиком обязанности по оплате выполненных Услуг ставится в зависимость от обстоятельств, предусмотренных договором, и осуществляется после получения денежных средств от собственника объекта строительства и в пределах полученных денежных средств.</w:t>
      </w:r>
      <w:bookmarkEnd w:id="27"/>
      <w:bookmarkEnd w:id="33"/>
    </w:p>
    <w:p>
      <w:pPr>
        <w:pStyle w:val="ListParagraph"/>
        <w:numPr>
          <w:ilvl w:val="1"/>
          <w:numId w:val="6"/>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ab/>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услуг Исполнителем.</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sz w:val="24"/>
          <w:szCs w:val="24"/>
        </w:rPr>
      </w:pPr>
      <w:r>
        <w:rPr>
          <w:rFonts w:ascii="Times New Roman" w:hAnsi="Times New Roman"/>
          <w:sz w:val="24"/>
          <w:szCs w:val="24"/>
        </w:rPr>
      </w:r>
    </w:p>
    <w:p>
      <w:pPr>
        <w:pStyle w:val="ListParagraph"/>
        <w:numPr>
          <w:ilvl w:val="0"/>
          <w:numId w:val="6"/>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Порядок сдачи-приемки Услуг</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sz w:val="24"/>
          <w:szCs w:val="24"/>
        </w:rPr>
      </w:pPr>
      <w:bookmarkStart w:id="34" w:name="_Ref361336754"/>
      <w:bookmarkStart w:id="35" w:name="_Ref361335138"/>
      <w:r>
        <w:rPr>
          <w:rFonts w:ascii="Times New Roman" w:hAnsi="Times New Roman"/>
          <w:bCs/>
          <w:sz w:val="24"/>
          <w:szCs w:val="24"/>
        </w:rPr>
        <w:t xml:space="preserve">По завершении </w:t>
      </w:r>
      <w:r>
        <w:rPr>
          <w:rFonts w:ascii="Times New Roman" w:hAnsi="Times New Roman"/>
          <w:sz w:val="24"/>
          <w:szCs w:val="24"/>
        </w:rPr>
        <w:t>оказания Услуг по каждому этапу в соответствии с Календарным графиком к Договору</w:t>
      </w:r>
      <w:r>
        <w:rPr>
          <w:rFonts w:ascii="Times New Roman" w:hAnsi="Times New Roman"/>
          <w:bCs/>
          <w:sz w:val="24"/>
          <w:szCs w:val="24"/>
        </w:rPr>
        <w:t xml:space="preserve">, Исполнитель в течение </w:t>
      </w:r>
      <w:r>
        <w:rPr>
          <w:rFonts w:ascii="Times New Roman" w:hAnsi="Times New Roman"/>
          <w:sz w:val="24"/>
          <w:szCs w:val="24"/>
        </w:rPr>
        <w:t>5</w:t>
      </w:r>
      <w:r>
        <w:rPr>
          <w:rFonts w:ascii="Times New Roman" w:hAnsi="Times New Roman"/>
          <w:bCs/>
          <w:sz w:val="24"/>
          <w:szCs w:val="24"/>
        </w:rPr>
        <w:t xml:space="preserve"> (</w:t>
      </w:r>
      <w:r>
        <w:rPr>
          <w:rFonts w:ascii="Times New Roman" w:hAnsi="Times New Roman"/>
          <w:sz w:val="24"/>
          <w:szCs w:val="24"/>
        </w:rPr>
        <w:t>пяти</w:t>
      </w:r>
      <w:r>
        <w:rPr>
          <w:rFonts w:ascii="Times New Roman" w:hAnsi="Times New Roman"/>
          <w:bCs/>
          <w:sz w:val="24"/>
          <w:szCs w:val="24"/>
        </w:rPr>
        <w:t xml:space="preserve">) рабочих дней представляет Заказчику </w:t>
      </w:r>
      <w:bookmarkEnd w:id="34"/>
      <w:bookmarkEnd w:id="35"/>
      <w:r>
        <w:rPr>
          <w:rFonts w:ascii="Times New Roman" w:hAnsi="Times New Roman"/>
          <w:sz w:val="24"/>
          <w:szCs w:val="24"/>
        </w:rPr>
        <w:t xml:space="preserve">подписанный со своей стороны Акт сдачи-приемки Услуг (по форме </w:t>
      </w:r>
      <w:r>
        <w:rPr>
          <w:rFonts w:ascii="Times New Roman" w:hAnsi="Times New Roman"/>
          <w:b/>
          <w:sz w:val="24"/>
          <w:szCs w:val="24"/>
        </w:rPr>
        <w:t>Приложения № 5</w:t>
      </w:r>
      <w:r>
        <w:rPr>
          <w:rFonts w:ascii="Times New Roman" w:hAnsi="Times New Roman"/>
          <w:sz w:val="24"/>
          <w:szCs w:val="24"/>
        </w:rPr>
        <w:t xml:space="preserve"> к Договору) соответствующего этапа в 2 (двух) экземплярах с </w:t>
      </w:r>
      <w:r>
        <w:rPr>
          <w:rFonts w:ascii="Times New Roman" w:hAnsi="Times New Roman"/>
          <w:bCs/>
          <w:sz w:val="24"/>
          <w:szCs w:val="24"/>
        </w:rPr>
        <w:t>приложением</w:t>
      </w:r>
      <w:r>
        <w:rPr>
          <w:rFonts w:ascii="Times New Roman" w:hAnsi="Times New Roman"/>
          <w:sz w:val="24"/>
          <w:szCs w:val="24"/>
        </w:rPr>
        <w:t xml:space="preserve"> необходимой документации:</w:t>
      </w:r>
    </w:p>
    <w:p>
      <w:pPr>
        <w:pStyle w:val="ListParagraph"/>
        <w:widowControl w:val="false"/>
        <w:rPr>
          <w:rFonts w:ascii="Times New Roman" w:hAnsi="Times New Roman"/>
          <w:iCs/>
          <w:sz w:val="24"/>
          <w:szCs w:val="24"/>
        </w:rPr>
      </w:pPr>
      <w:r>
        <w:rPr>
          <w:rFonts w:ascii="Times New Roman" w:hAnsi="Times New Roman"/>
          <w:iCs/>
          <w:sz w:val="24"/>
          <w:szCs w:val="24"/>
        </w:rPr>
        <w:t xml:space="preserve">- заключение ЭПБ на каждое ПС. Заключение ЭПБ предоставляется на бумажном (2 экз.) и электронном виде в цветном формате PDF </w:t>
      </w:r>
      <w:r>
        <w:rPr>
          <w:rFonts w:ascii="Times New Roman" w:hAnsi="Times New Roman"/>
          <w:iCs/>
          <w:sz w:val="24"/>
          <w:szCs w:val="24"/>
        </w:rPr>
        <w:t>(с приложением открепленных усиленных квалифицированных электронных подписей в формате sig руководителя организации, проводившей экспертизу, и эксперта (-ов), участвовавшего (-их) в проведении экспертизы)</w:t>
      </w:r>
      <w:r>
        <w:rPr>
          <w:rFonts w:ascii="Times New Roman" w:hAnsi="Times New Roman"/>
          <w:iCs/>
          <w:sz w:val="24"/>
          <w:szCs w:val="24"/>
        </w:rPr>
        <w:t>;</w:t>
      </w:r>
    </w:p>
    <w:p>
      <w:pPr>
        <w:pStyle w:val="ListParagraph"/>
        <w:widowControl w:val="false"/>
        <w:rPr>
          <w:rFonts w:ascii="Times New Roman" w:hAnsi="Times New Roman"/>
          <w:iCs/>
          <w:sz w:val="24"/>
          <w:szCs w:val="24"/>
        </w:rPr>
      </w:pPr>
      <w:r>
        <w:rPr>
          <w:rFonts w:ascii="Times New Roman" w:hAnsi="Times New Roman"/>
          <w:iCs/>
          <w:sz w:val="24"/>
          <w:szCs w:val="24"/>
        </w:rPr>
        <w:t>- заключение (акт) комплексного обследования рельсового пути на каждый рельсовый путь. Заключение (акт) предоставляется на бумажном (1 экз.) и электронном виде в цветном формате PDF;</w:t>
      </w:r>
    </w:p>
    <w:p>
      <w:pPr>
        <w:pStyle w:val="ListParagraph"/>
        <w:widowControl w:val="false"/>
        <w:rPr>
          <w:rFonts w:ascii="Times New Roman" w:hAnsi="Times New Roman"/>
          <w:iCs/>
          <w:sz w:val="24"/>
          <w:szCs w:val="24"/>
        </w:rPr>
      </w:pPr>
      <w:r>
        <w:rPr>
          <w:rFonts w:ascii="Times New Roman" w:hAnsi="Times New Roman"/>
          <w:iCs/>
          <w:sz w:val="24"/>
          <w:szCs w:val="24"/>
        </w:rPr>
        <w:t>- протокол (удостоверение) об обслуживании (наладке) приборов безопасности козлового крана Угличской ГЭС предоставляется в бумажном (1 экз.) и электронном виде в цветном формате PDF</w:t>
      </w:r>
    </w:p>
    <w:p>
      <w:pPr>
        <w:pStyle w:val="ListParagraph"/>
        <w:widowControl w:val="false"/>
        <w:rPr>
          <w:rFonts w:ascii="Times New Roman" w:hAnsi="Times New Roman"/>
          <w:iCs/>
          <w:sz w:val="24"/>
          <w:szCs w:val="24"/>
        </w:rPr>
      </w:pPr>
      <w:r>
        <w:rPr>
          <w:rFonts w:ascii="Times New Roman" w:hAnsi="Times New Roman"/>
          <w:iCs/>
          <w:sz w:val="24"/>
          <w:szCs w:val="24"/>
        </w:rPr>
        <w:t xml:space="preserve">- информационная карта (протокол) по данным регистратора параметров ОПН «Альфа-М» козлового крана Угличской ГЭС предоставляется в бумажном (1 экз.) и электронном виде форматах </w:t>
      </w:r>
      <w:r>
        <w:rPr>
          <w:rFonts w:ascii="Times New Roman" w:hAnsi="Times New Roman"/>
          <w:iCs/>
          <w:sz w:val="24"/>
          <w:szCs w:val="24"/>
          <w:lang w:val="en-US"/>
        </w:rPr>
        <w:t>excel</w:t>
      </w:r>
      <w:r>
        <w:rPr>
          <w:rFonts w:ascii="Times New Roman" w:hAnsi="Times New Roman"/>
          <w:iCs/>
          <w:sz w:val="24"/>
          <w:szCs w:val="24"/>
        </w:rPr>
        <w:t xml:space="preserve"> и PDF(в цвете).</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В течение 5 (Пяти) рабочих дней с момента получения от Исполнителя Акта сдачи-приемки Услуг и отчетных документов в соответствии с п. 4.1 Договора Заказчик:</w:t>
      </w:r>
    </w:p>
    <w:p>
      <w:pPr>
        <w:pStyle w:val="Normal"/>
        <w:numPr>
          <w:ilvl w:val="2"/>
          <w:numId w:val="7"/>
        </w:numPr>
        <w:spacing w:lineRule="auto" w:line="240" w:before="0" w:after="0"/>
        <w:jc w:val="both"/>
        <w:rPr>
          <w:rFonts w:ascii="Times New Roman" w:hAnsi="Times New Roman"/>
          <w:sz w:val="24"/>
          <w:szCs w:val="24"/>
        </w:rPr>
      </w:pPr>
      <w:r>
        <w:rPr>
          <w:rFonts w:ascii="Times New Roman" w:hAnsi="Times New Roman"/>
          <w:sz w:val="24"/>
          <w:szCs w:val="24"/>
        </w:rPr>
        <w:t>подписывает Акт сдачи-приемки Услуг и возвращает 1 (один) его экземпляр Исполнителю либо,</w:t>
      </w:r>
    </w:p>
    <w:p>
      <w:pPr>
        <w:pStyle w:val="Normal"/>
        <w:numPr>
          <w:ilvl w:val="2"/>
          <w:numId w:val="7"/>
        </w:numPr>
        <w:spacing w:lineRule="auto" w:line="240" w:before="0" w:after="0"/>
        <w:jc w:val="both"/>
        <w:rPr>
          <w:rFonts w:ascii="Times New Roman" w:hAnsi="Times New Roman"/>
          <w:sz w:val="24"/>
          <w:szCs w:val="24"/>
        </w:rPr>
      </w:pPr>
      <w:r>
        <w:rPr>
          <w:rFonts w:ascii="Times New Roman" w:hAnsi="Times New Roman"/>
          <w:sz w:val="24"/>
          <w:szCs w:val="24"/>
        </w:rPr>
        <w:t xml:space="preserve">заявляет письменный мотивированный отказ от подписания Акта сдачи-приемки Услуг и направляет его Исполнителю. </w:t>
      </w:r>
    </w:p>
    <w:p>
      <w:pPr>
        <w:pStyle w:val="ListParagraph"/>
        <w:numPr>
          <w:ilvl w:val="1"/>
          <w:numId w:val="7"/>
        </w:numPr>
        <w:shd w:val="clear" w:color="auto" w:fill="FFFFFF"/>
        <w:tabs>
          <w:tab w:val="clear" w:pos="709"/>
          <w:tab w:val="left" w:pos="0"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Услуги считаются оказанными Исполнителем и принятыми Заказчиком с момента подписания Сторонами Акта сдачи-приемки Услуг</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6" w:name="_Ref361911105"/>
      <w:r>
        <w:rPr>
          <w:rFonts w:ascii="Times New Roman" w:hAnsi="Times New Roman"/>
          <w:bCs/>
          <w:sz w:val="24"/>
          <w:szCs w:val="24"/>
        </w:rPr>
        <w:t>Устранение указанных недостатков осуществляется Исполнителем своими силами и за свой счет в срок, указанный Заказчиком. Указание Заказчиком срока новой приемки Услуг не влечет переноса установленного Договором срока оказания Услуг и не исключает ответственности Исполнителя за его нарушение.</w:t>
      </w:r>
      <w:bookmarkEnd w:id="36"/>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Повторная приемка оказанных Услуг после устранения недостатков, указанных Заказчиком, осуществляется в порядке, предусмотренном п.п. </w:t>
      </w:r>
      <w:r>
        <w:rPr>
          <w:rFonts w:ascii="Times New Roman" w:hAnsi="Times New Roman"/>
          <w:bCs/>
          <w:sz w:val="24"/>
          <w:szCs w:val="24"/>
        </w:rPr>
        <w:fldChar w:fldCharType="begin"/>
      </w:r>
      <w:r>
        <w:rPr>
          <w:sz w:val="24"/>
          <w:szCs w:val="24"/>
          <w:bCs/>
          <w:rFonts w:ascii="Times New Roman" w:hAnsi="Times New Roman"/>
        </w:rPr>
        <w:instrText xml:space="preserve"> REF _Ref361335138 \r \h </w:instrText>
      </w:r>
      <w:r>
        <w:rPr>
          <w:sz w:val="24"/>
          <w:szCs w:val="24"/>
          <w:bCs/>
          <w:rFonts w:ascii="Times New Roman" w:hAnsi="Times New Roman"/>
        </w:rPr>
        <w:fldChar w:fldCharType="separate"/>
      </w:r>
      <w:r>
        <w:rPr>
          <w:sz w:val="24"/>
          <w:szCs w:val="24"/>
          <w:bCs/>
          <w:rFonts w:ascii="Times New Roman" w:hAnsi="Times New Roman"/>
        </w:rPr>
        <w:t>4.1</w:t>
      </w:r>
      <w:r>
        <w:rPr>
          <w:sz w:val="24"/>
          <w:szCs w:val="24"/>
          <w:bCs/>
          <w:rFonts w:ascii="Times New Roman" w:hAnsi="Times New Roman"/>
        </w:rPr>
        <w:fldChar w:fldCharType="end"/>
      </w:r>
      <w:r>
        <w:rPr>
          <w:rFonts w:ascii="Times New Roman" w:hAnsi="Times New Roman"/>
          <w:bCs/>
          <w:sz w:val="24"/>
          <w:szCs w:val="24"/>
        </w:rPr>
        <w:t>., 4.3., 4.4.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7" w:name="_Ref361337525"/>
      <w:r>
        <w:rPr>
          <w:rFonts w:ascii="Times New Roman" w:hAnsi="Times New Roman"/>
          <w:bCs/>
          <w:sz w:val="24"/>
          <w:szCs w:val="24"/>
        </w:rPr>
        <w:t>В случае неоказания или ненадлежащего оказания Исполнителем Услуг по устранению недостатков, указанных Заказчиком,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3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Досрочное исполнение Исполнителем обязательств по Договору возможно только по предварительному письменному согласию Заказчика.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38" w:name="_Ref361912184"/>
      <w:bookmarkStart w:id="39" w:name="_Ref361337635"/>
      <w:r>
        <w:rPr>
          <w:rFonts w:ascii="Times New Roman" w:hAnsi="Times New Roman"/>
          <w:bCs/>
          <w:sz w:val="24"/>
          <w:szCs w:val="24"/>
        </w:rPr>
        <w:t>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взятого без учета НДС</w:t>
      </w:r>
      <w:bookmarkEnd w:id="38"/>
      <w:bookmarkEnd w:id="39"/>
      <w:r>
        <w:rPr>
          <w:rStyle w:val="FootnoteReference"/>
          <w:rFonts w:ascii="Times New Roman" w:hAnsi="Times New Roman"/>
          <w:bCs/>
          <w:sz w:val="24"/>
          <w:szCs w:val="24"/>
        </w:rPr>
        <w:footnoteReference w:id="2"/>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По взаимному согласию Стороны установили, что отсутствие подписи уполномоченного Заказчиком лица в Акте сдачи-приемки услуг, свидетельствует о недействительности этих документов, как составленных с нарушением принятых Сторонами правил, они не влекут правовых последствий, в том числе не влекут обязанности Заказчика по оплате оказанных услуг. Другие документы, не указанные в настоящем пункте, либо документы, составленные с нарушением установленных сторонами правил, не могут служить основанием для оплаты услуг по Договору. По соглашению сторон, указанное правило о юридической силе, составленных в одностороннем порядке Актов сдачи-приемки услуг (недействительности указанных документов), имеет силу соглашения сторон о признании Сторонами обстоятельств в порядке статьи 70 Арбитражного процессуального Кодекса Российской Федерации.  </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Ответственность Сторон</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w:t>
      </w:r>
      <w:r>
        <w:rPr>
          <w:rFonts w:ascii="Times New Roman" w:hAnsi="Times New Roman"/>
          <w:sz w:val="24"/>
          <w:szCs w:val="24"/>
        </w:rPr>
        <w:t>нарушения Исполнителем обязательств по оказанию услуг, а также в случае несвоевременного устранения выявленных недостатков результатов оказанных Услуг, Заказчик вправе потребовать уплаты Исполнителем неустойки в размере 0,1 % от Цены Договора за каждый день просрочки.</w:t>
      </w:r>
    </w:p>
    <w:p>
      <w:pPr>
        <w:pStyle w:val="ListParagraph"/>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Уплата неустойки не лишает Заказчика права требовать от Исполнителя уплаты процентов за пользование чужими денежными средствами в отношении уплаченной предварительной оплаты (аванса).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нарушения Исполнителем или привлеченными им субисполнителями требований охраны труда, пропускного и внутриобъектового режима, пожарной и промышленной безопасности, если они зафиксированы ответственными работниками Заказчика или уполномоченным государственным органом, Исполнитель помимо обязательства по возмещению убытков Заказчика несет ответственность в форме уплаты штрафа в соответствии с </w:t>
      </w:r>
      <w:r>
        <w:rPr>
          <w:rFonts w:ascii="Times New Roman" w:hAnsi="Times New Roman"/>
          <w:b/>
          <w:bCs/>
          <w:sz w:val="24"/>
          <w:szCs w:val="24"/>
        </w:rPr>
        <w:t>Приложением № 6.</w:t>
      </w:r>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0" w:name="_Ref361913550"/>
      <w:bookmarkStart w:id="41" w:name="_Ref361334690"/>
      <w:r>
        <w:rPr>
          <w:rFonts w:ascii="Times New Roman" w:hAnsi="Times New Roman"/>
          <w:bCs/>
          <w:sz w:val="24"/>
          <w:szCs w:val="24"/>
        </w:rPr>
        <w:t>В случае нарушения Исполнителя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При этом Заказчик также вправе возвратить Исполнителю имущество (имущественные права) и/или результаты оказанных Услуг, ранее принятые по Договору, и потребовать возврата уплаченных денежных средств. В случае отказа Исполнителя от приемки такого имущества (имущественных прав) и/или результатов Услуг, Заказчик вправе передать их в депозит нотариуса с отнесением расходов на счет Исполнителя.</w:t>
      </w:r>
      <w:bookmarkEnd w:id="40"/>
      <w:bookmarkEnd w:id="41"/>
      <w:r>
        <w:rPr>
          <w:rFonts w:ascii="Times New Roman" w:hAnsi="Times New Roman"/>
          <w:bCs/>
          <w:sz w:val="24"/>
          <w:szCs w:val="24"/>
        </w:rPr>
        <w:t xml:space="preserve"> </w:t>
      </w:r>
    </w:p>
    <w:p>
      <w:pPr>
        <w:pStyle w:val="ListParagraph"/>
        <w:numPr>
          <w:ilvl w:val="1"/>
          <w:numId w:val="7"/>
        </w:numPr>
        <w:shd w:val="clear" w:color="auto" w:fill="FFFFFF"/>
        <w:spacing w:lineRule="auto" w:line="240" w:before="0" w:after="0"/>
        <w:ind w:left="0" w:firstLine="570"/>
        <w:contextualSpacing w:val="false"/>
        <w:jc w:val="both"/>
        <w:rPr>
          <w:rFonts w:ascii="Times New Roman" w:hAnsi="Times New Roman"/>
          <w:sz w:val="24"/>
          <w:szCs w:val="24"/>
        </w:rPr>
      </w:pPr>
      <w:r>
        <w:rPr>
          <w:rFonts w:ascii="Times New Roman" w:hAnsi="Times New Roman"/>
          <w:bCs/>
          <w:sz w:val="24"/>
          <w:szCs w:val="24"/>
        </w:rPr>
        <w:t xml:space="preserve">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Подрядчика. </w:t>
      </w:r>
      <w:r>
        <w:rPr>
          <w:rFonts w:ascii="Times New Roman" w:hAnsi="Times New Roman"/>
          <w:sz w:val="24"/>
          <w:szCs w:val="24"/>
        </w:rPr>
        <w:t xml:space="preserve">В случае нарушения Исполнителем сроков, предусмотренных п. </w:t>
      </w:r>
      <w:r>
        <w:rPr>
          <w:rFonts w:ascii="Times New Roman" w:hAnsi="Times New Roman"/>
          <w:sz w:val="24"/>
          <w:szCs w:val="24"/>
        </w:rPr>
        <w:fldChar w:fldCharType="begin"/>
      </w:r>
      <w:r>
        <w:rPr>
          <w:sz w:val="24"/>
          <w:szCs w:val="24"/>
          <w:rFonts w:ascii="Times New Roman" w:hAnsi="Times New Roman"/>
        </w:rPr>
        <w:instrText xml:space="preserve"> REF _Ref361337635 \r \h </w:instrText>
      </w:r>
      <w:r>
        <w:rPr>
          <w:sz w:val="24"/>
          <w:szCs w:val="24"/>
          <w:rFonts w:ascii="Times New Roman" w:hAnsi="Times New Roman"/>
        </w:rPr>
        <w:fldChar w:fldCharType="separate"/>
      </w:r>
      <w:r>
        <w:rPr>
          <w:sz w:val="24"/>
          <w:szCs w:val="24"/>
          <w:rFonts w:ascii="Times New Roman" w:hAnsi="Times New Roman"/>
        </w:rPr>
        <w:t>4.8</w:t>
      </w:r>
      <w:r>
        <w:rPr>
          <w:sz w:val="24"/>
          <w:szCs w:val="24"/>
          <w:rFonts w:ascii="Times New Roman" w:hAnsi="Times New Roman"/>
        </w:rPr>
        <w:fldChar w:fldCharType="end"/>
      </w:r>
      <w:r>
        <w:rPr>
          <w:rFonts w:ascii="Times New Roman" w:hAnsi="Times New Roman"/>
          <w:sz w:val="24"/>
          <w:szCs w:val="24"/>
        </w:rPr>
        <w:t xml:space="preserve">. Договора, </w:t>
      </w:r>
      <w:r>
        <w:rPr>
          <w:rFonts w:ascii="Times New Roman" w:hAnsi="Times New Roman"/>
          <w:bCs/>
          <w:sz w:val="24"/>
          <w:szCs w:val="24"/>
        </w:rPr>
        <w:t>Заказчик</w:t>
      </w:r>
      <w:r>
        <w:rPr>
          <w:rFonts w:ascii="Times New Roman" w:hAnsi="Times New Roman"/>
          <w:sz w:val="24"/>
          <w:szCs w:val="24"/>
        </w:rPr>
        <w:t xml:space="preserve"> также имеет право требовать от Исполнителя уплаты штрафа в размере 50 000 (пятидесяти тысяч) рублей за каждый случай нарушения.</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имеет право требовать от Заказчика уплаты исключительной неустойки в размере </w:t>
      </w:r>
      <w:r>
        <w:rPr>
          <w:rFonts w:ascii="Times New Roman" w:hAnsi="Times New Roman"/>
          <w:sz w:val="24"/>
          <w:szCs w:val="24"/>
        </w:rPr>
        <w:t>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rFonts w:ascii="Times New Roman" w:hAnsi="Times New Roman"/>
          <w:bCs/>
          <w:sz w:val="24"/>
          <w:szCs w:val="24"/>
        </w:rPr>
        <w:t xml:space="preserve"> Неустойка является единственным возмещением объективно оцененных Сторонами возможных убытков Исполнителя (исключительная неустойка).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Неустойка и/или иные штрафные санкции за ненадлежащее исполнение (неисполнение) </w:t>
      </w:r>
      <w:r>
        <w:rPr>
          <w:rFonts w:ascii="Times New Roman" w:hAnsi="Times New Roman"/>
          <w:bCs/>
          <w:sz w:val="24"/>
          <w:szCs w:val="24"/>
        </w:rPr>
        <w:t>Заказчиком</w:t>
      </w:r>
      <w:r>
        <w:rPr>
          <w:rFonts w:ascii="Times New Roman" w:hAnsi="Times New Roman"/>
          <w:sz w:val="24"/>
          <w:szCs w:val="24"/>
        </w:rPr>
        <w:t xml:space="preserve"> обязательств по внесению предварительной оплаты (аванса) не устанавливаются.</w:t>
      </w:r>
      <w:r>
        <w:rPr>
          <w:rFonts w:ascii="Times New Roman" w:hAnsi="Times New Roman"/>
          <w:bCs/>
          <w:sz w:val="24"/>
          <w:szCs w:val="24"/>
        </w:rPr>
        <w:t xml:space="preserve"> В случае нарушения Заказчиком сроков оплаты авансовых платежей Исполнитель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Ответственность Заказчика за причиненные Исполнителю убытки ограничивается реальным ущербом, но не более Цены Договора, указанной в п. </w:t>
      </w:r>
      <w:r>
        <w:rPr>
          <w:rFonts w:ascii="Times New Roman" w:hAnsi="Times New Roman"/>
          <w:bCs/>
          <w:sz w:val="24"/>
          <w:szCs w:val="24"/>
        </w:rPr>
        <w:fldChar w:fldCharType="begin"/>
      </w:r>
      <w:r>
        <w:rPr>
          <w:sz w:val="24"/>
          <w:szCs w:val="24"/>
          <w:bCs/>
          <w:rFonts w:ascii="Times New Roman" w:hAnsi="Times New Roman"/>
        </w:rPr>
        <w:instrText xml:space="preserve"> REF _Ref361335465 \r \h </w:instrText>
      </w:r>
      <w:r>
        <w:rPr>
          <w:sz w:val="24"/>
          <w:szCs w:val="24"/>
          <w:bCs/>
          <w:rFonts w:ascii="Times New Roman" w:hAnsi="Times New Roman"/>
        </w:rPr>
        <w:fldChar w:fldCharType="separate"/>
      </w:r>
      <w:r>
        <w:rPr>
          <w:sz w:val="24"/>
          <w:szCs w:val="24"/>
          <w:bCs/>
          <w:rFonts w:ascii="Times New Roman" w:hAnsi="Times New Roman"/>
        </w:rPr>
        <w:t>3.1</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ListParagraph"/>
        <w:numPr>
          <w:ilvl w:val="1"/>
          <w:numId w:val="7"/>
        </w:numPr>
        <w:shd w:val="clear" w:color="auto" w:fill="FFFFFF"/>
        <w:tabs>
          <w:tab w:val="clear" w:pos="709"/>
          <w:tab w:val="left" w:pos="1134" w:leader="none"/>
        </w:tabs>
        <w:spacing w:lineRule="auto" w:line="240" w:before="0" w:after="0"/>
        <w:ind w:left="927" w:hanging="360"/>
        <w:contextualSpacing/>
        <w:jc w:val="both"/>
        <w:rPr>
          <w:rFonts w:ascii="Times New Roman" w:hAnsi="Times New Roman"/>
          <w:bCs/>
          <w:color w:val="000000"/>
          <w:sz w:val="24"/>
          <w:szCs w:val="24"/>
        </w:rPr>
      </w:pPr>
      <w:r>
        <w:rPr>
          <w:rFonts w:ascii="Times New Roman" w:hAnsi="Times New Roman"/>
          <w:color w:val="000000"/>
          <w:sz w:val="24"/>
          <w:szCs w:val="24"/>
        </w:rPr>
        <w:t>Стороны обязуются обеспечить, чтобы при исполнении обязательств,</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color w:val="000000"/>
          <w:sz w:val="24"/>
          <w:szCs w:val="24"/>
        </w:rPr>
        <w:t xml:space="preserve">возникающих по договору или в связи с ним, их аффилированные лица, работники и / или представители не осуществляли, прямо или косвенно не </w:t>
      </w:r>
      <w:r>
        <w:rPr>
          <w:rFonts w:ascii="Times New Roman" w:hAnsi="Times New Roman"/>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shd w:val="clear" w:color="auto" w:fill="FFFFFF"/>
        <w:tabs>
          <w:tab w:val="clear" w:pos="709"/>
          <w:tab w:val="left" w:pos="1134" w:leader="none"/>
        </w:tabs>
        <w:spacing w:lineRule="auto" w:line="240" w:before="0" w:after="0"/>
        <w:ind w:left="0" w:hanging="0"/>
        <w:contextualSpacing/>
        <w:jc w:val="both"/>
        <w:rPr>
          <w:rFonts w:ascii="Times New Roman" w:hAnsi="Times New Roman"/>
          <w:bCs/>
          <w:color w:val="000000"/>
          <w:sz w:val="24"/>
          <w:szCs w:val="24"/>
        </w:rPr>
      </w:pPr>
      <w:r>
        <w:rPr>
          <w:rFonts w:ascii="Times New Roman" w:hAnsi="Times New Roman"/>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color w:val="000000"/>
          <w:sz w:val="24"/>
          <w:szCs w:val="24"/>
        </w:rPr>
      </w:pPr>
      <w:r>
        <w:rPr>
          <w:rFonts w:ascii="Times New Roman" w:hAnsi="Times New Roman"/>
          <w:color w:val="000000"/>
          <w:sz w:val="24"/>
          <w:szCs w:val="24"/>
        </w:rPr>
        <w:tab/>
        <w:t xml:space="preserve">Каналы связи Линия доверия Группы РусГидро: </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tab/>
        <w:t>Электронная почта: ld@rushydro.ru.</w:t>
      </w:r>
    </w:p>
    <w:p>
      <w:pPr>
        <w:pStyle w:val="ListParagraph"/>
        <w:widowControl w:val="false"/>
        <w:shd w:val="clear" w:color="auto" w:fill="FFFFFF"/>
        <w:tabs>
          <w:tab w:val="clear" w:pos="709"/>
          <w:tab w:val="left" w:pos="567" w:leader="none"/>
          <w:tab w:val="left" w:pos="1134" w:leader="none"/>
        </w:tabs>
        <w:spacing w:lineRule="auto" w:line="240" w:before="0" w:after="0"/>
        <w:ind w:left="0" w:hanging="0"/>
        <w:contextualSpacing/>
        <w:jc w:val="both"/>
        <w:rPr>
          <w:rFonts w:ascii="Times New Roman" w:hAnsi="Times New Roman"/>
          <w:sz w:val="24"/>
          <w:szCs w:val="24"/>
        </w:rPr>
      </w:pPr>
      <w:r>
        <w:rPr>
          <w:rFonts w:ascii="Times New Roman" w:hAnsi="Times New Roman"/>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pacing w:lineRule="auto" w:line="240" w:before="0" w:after="0"/>
        <w:ind w:left="0" w:firstLine="567"/>
        <w:contextualSpacing/>
        <w:jc w:val="both"/>
        <w:rPr>
          <w:rFonts w:ascii="Times New Roman" w:hAnsi="Times New Roman"/>
          <w:sz w:val="24"/>
          <w:szCs w:val="24"/>
        </w:rPr>
      </w:pPr>
      <w:r>
        <w:rPr>
          <w:rFonts w:ascii="Times New Roman" w:hAnsi="Times New Roman"/>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 предъявлении штрафов или убытков Подрядчику, со стороны третьих лиц, в том числе собственником объекта строительства, по вине Исполнителя, в рамках исполнения обязательств по настоящему договору, Исполнитель возмещает причиненные убытки Заказчику в полном размере.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Независимо от любых других условий Договора до подписания Сторонами документов, указанных в п. 4.1 Договора, Исполнитель несет установленную Договором ответственность за соответствие результата оказанных Услуг требованиям Договора, Технического задания, законодательства Российской Федерации и действующих норм и правил.</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изменения в течение срока действия Договора каких-либо собственников (включая конечных бенефициаров) Исполнителя, а также внесения изменений в документы, упомянутые в настоящем пункте, Исполнитель обязуется в течение 3 (трех) рабочих дней уведомить о таких изменениях Заказчика в порядке, установленном п.12.6 Договора, представив нотариально заверенные копии документов, подтверждающие такие изменения, а именно:</w:t>
      </w:r>
    </w:p>
    <w:p>
      <w:pPr>
        <w:pStyle w:val="Normal"/>
        <w:numPr>
          <w:ilvl w:val="2"/>
          <w:numId w:val="7"/>
        </w:numPr>
        <w:spacing w:lineRule="auto" w:line="240" w:before="0" w:after="0"/>
        <w:jc w:val="both"/>
        <w:outlineLvl w:val="0"/>
        <w:rPr>
          <w:rFonts w:ascii="Times New Roman" w:hAnsi="Times New Roman"/>
          <w:sz w:val="24"/>
          <w:szCs w:val="24"/>
        </w:rPr>
      </w:pPr>
      <w:r>
        <w:rPr>
          <w:rFonts w:ascii="Times New Roman" w:hAnsi="Times New Roman"/>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выписка из Единого государственного реестра юридических лиц, выданная не позднее 1 (одного) месяца до даты подписания Договора, </w:t>
      </w:r>
    </w:p>
    <w:p>
      <w:pPr>
        <w:pStyle w:val="Normal"/>
        <w:numPr>
          <w:ilvl w:val="0"/>
          <w:numId w:val="0"/>
        </w:numPr>
        <w:spacing w:lineRule="auto" w:line="240" w:before="0" w:after="0"/>
        <w:ind w:left="567" w:hanging="0"/>
        <w:outlineLvl w:val="0"/>
        <w:rPr>
          <w:rFonts w:ascii="Times New Roman" w:hAnsi="Times New Roman"/>
          <w:sz w:val="24"/>
          <w:szCs w:val="24"/>
        </w:rPr>
      </w:pPr>
      <w:r>
        <w:rPr>
          <w:rFonts w:ascii="Times New Roman" w:hAnsi="Times New Roman"/>
          <w:sz w:val="24"/>
          <w:szCs w:val="24"/>
        </w:rPr>
        <w:t>а также:</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акционерных обществ:</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список владельцев ценных бумаг;</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список аффилированных лиц на последнюю отчетную дату;</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ежеквартальный отчет на последнюю отчетную дату.</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обществ с ограниченной ответственностью:</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решение (протокол) о приеме новых участников;</w:t>
      </w:r>
    </w:p>
    <w:p>
      <w:pPr>
        <w:pStyle w:val="Normal"/>
        <w:numPr>
          <w:ilvl w:val="0"/>
          <w:numId w:val="9"/>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устав.</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учредительный договор или положение;</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решение о создании.</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юридических лиц, зарегистрированных в форме фонда: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 xml:space="preserve">документ о выборе (назначении) попечительского совета фонда; </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решение о создании.</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юридических лиц, зарегистрированных в форме некоммерческого партнерства:</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 xml:space="preserve">решение и договор о создании. </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выписка из торгового реестра страны инкорпорации;</w:t>
      </w:r>
    </w:p>
    <w:p>
      <w:pPr>
        <w:pStyle w:val="Normal"/>
        <w:numPr>
          <w:ilvl w:val="0"/>
          <w:numId w:val="9"/>
        </w:numPr>
        <w:spacing w:lineRule="auto" w:line="240" w:before="0" w:after="0"/>
        <w:ind w:left="0" w:firstLine="567"/>
        <w:outlineLvl w:val="0"/>
        <w:rPr>
          <w:rFonts w:ascii="Times New Roman" w:hAnsi="Times New Roman"/>
          <w:sz w:val="24"/>
          <w:szCs w:val="24"/>
        </w:rPr>
      </w:pPr>
      <w:r>
        <w:rPr>
          <w:rFonts w:ascii="Times New Roman" w:hAnsi="Times New Roman"/>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numPr>
          <w:ilvl w:val="2"/>
          <w:numId w:val="7"/>
        </w:numPr>
        <w:spacing w:lineRule="auto" w:line="240" w:before="0" w:after="0"/>
        <w:ind w:left="0" w:firstLine="567"/>
        <w:jc w:val="both"/>
        <w:outlineLvl w:val="0"/>
        <w:rPr>
          <w:rFonts w:ascii="Times New Roman" w:hAnsi="Times New Roman"/>
          <w:sz w:val="24"/>
          <w:szCs w:val="24"/>
        </w:rPr>
      </w:pPr>
      <w:r>
        <w:rPr>
          <w:rFonts w:ascii="Times New Roman" w:hAnsi="Times New Roman"/>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утвержденной форме.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Независимо от любых других положений Договора в случае не предоставления в установленный срок Исполнителем документов, указанных в п.5.15 Договора Заказчик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Исполнителем уведомления о расторжении Договора, но в любом случае – не позднее 10 (Десяти) рабочих дней с даты его отправки Заказчиком.</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Независимо от любых других положений Договора при досрочном расторжении Договора по основаниям, указанным в п. 5.16 Договора выше, Заказчик оплачивает только те Услуги, которые были фактически выполнены Исполнителем и были приняты Заказчиком в порядке, установленном Договором. При этом Исполнитель обязан незамедлительно, но в любом случае не позднее следующего рабочего дня после получения уведомления о расторжении Договора прекратить любое исполнение по Договору, а также, по требованию Заказчика не позднее 15 (Пятнадцати) рабочих дней возместить все убытки, вызванные досрочным расторжением Договора. </w:t>
      </w:r>
    </w:p>
    <w:p>
      <w:pPr>
        <w:pStyle w:val="Normal"/>
        <w:widowControl w:val="false"/>
        <w:shd w:val="clear" w:color="auto" w:fill="FFFFFF"/>
        <w:spacing w:lineRule="auto" w:line="240" w:before="0" w:after="0"/>
        <w:ind w:firstLine="709"/>
        <w:rPr>
          <w:rFonts w:ascii="Times New Roman" w:hAnsi="Times New Roman"/>
          <w:sz w:val="24"/>
          <w:szCs w:val="24"/>
        </w:rPr>
      </w:pPr>
      <w:r>
        <w:rPr>
          <w:rFonts w:ascii="Times New Roman" w:hAnsi="Times New Roman"/>
          <w:bCs/>
          <w:sz w:val="24"/>
          <w:szCs w:val="24"/>
        </w:rPr>
        <w:t>Исполнитель в течение 3 (трех) рабочих дней с момента получения соответствующего уведомления обязан также вернуть</w:t>
      </w:r>
      <w:r>
        <w:rPr>
          <w:rFonts w:ascii="Times New Roman" w:hAnsi="Times New Roman"/>
          <w:sz w:val="24"/>
          <w:szCs w:val="24"/>
        </w:rPr>
        <w:t xml:space="preserve"> Заказчику все ранее переданное Исполнителю</w:t>
      </w:r>
      <w:r>
        <w:rPr>
          <w:rFonts w:ascii="Times New Roman" w:hAnsi="Times New Roman"/>
          <w:bCs/>
          <w:sz w:val="24"/>
          <w:szCs w:val="24"/>
        </w:rPr>
        <w:t xml:space="preserve"> для целей исполнения Договора имущество, которое не было использовано последним до момента получения уведомления о расторжении, а также </w:t>
      </w:r>
      <w:r>
        <w:rPr>
          <w:rFonts w:ascii="Times New Roman" w:hAnsi="Times New Roman"/>
          <w:sz w:val="24"/>
          <w:szCs w:val="24"/>
        </w:rPr>
        <w:t>все суммы, причитающиеся</w:t>
      </w:r>
      <w:r>
        <w:rPr>
          <w:rFonts w:ascii="Times New Roman" w:hAnsi="Times New Roman"/>
          <w:iCs/>
          <w:sz w:val="24"/>
          <w:szCs w:val="24"/>
        </w:rPr>
        <w:t xml:space="preserve"> Заказчику, </w:t>
      </w:r>
      <w:r>
        <w:rPr>
          <w:rFonts w:ascii="Times New Roman" w:hAnsi="Times New Roman"/>
          <w:sz w:val="24"/>
          <w:szCs w:val="24"/>
        </w:rPr>
        <w:t xml:space="preserve">в том числе - ранее перечисленные </w:t>
      </w:r>
      <w:r>
        <w:rPr>
          <w:rFonts w:ascii="Times New Roman" w:hAnsi="Times New Roman"/>
          <w:iCs/>
          <w:sz w:val="24"/>
          <w:szCs w:val="24"/>
        </w:rPr>
        <w:t>Заказчиком</w:t>
      </w:r>
      <w:r>
        <w:rPr>
          <w:rFonts w:ascii="Times New Roman" w:hAnsi="Times New Roman"/>
          <w:sz w:val="24"/>
          <w:szCs w:val="24"/>
        </w:rPr>
        <w:t xml:space="preserve"> в счет авансов. В случае просрочки возврата Исполнителем таких сумм Заказчик имеет право требовать уплаты Исполнителем неустойки в размере 0,1% (ноль целых две десятых процента) от невозвращенной в срок суммы за каждый день просрочки.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Во избежание сомнений и независимо от иных положений Договора Исполнитель</w:t>
      </w:r>
      <w:r>
        <w:rPr>
          <w:rFonts w:ascii="Times New Roman" w:hAnsi="Times New Roman"/>
          <w:bCs/>
          <w:sz w:val="24"/>
          <w:szCs w:val="24"/>
        </w:rPr>
        <w:t xml:space="preserve"> настоящим также отказывается от </w:t>
      </w:r>
      <w:r>
        <w:rPr>
          <w:rFonts w:ascii="Times New Roman" w:hAnsi="Times New Roman"/>
          <w:sz w:val="24"/>
          <w:szCs w:val="24"/>
        </w:rPr>
        <w:t>любых прав требования возмещения убытков или ущерба, возникшего у Исполнителя</w:t>
      </w:r>
      <w:r>
        <w:rPr>
          <w:rFonts w:ascii="Times New Roman" w:hAnsi="Times New Roman"/>
          <w:bCs/>
          <w:sz w:val="24"/>
          <w:szCs w:val="24"/>
        </w:rPr>
        <w:t xml:space="preserve"> в связи с расторжением Договора по основаниям, указанным в п.6.17 Договора выше.</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электроэнергии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возникшие в связи с неисполнением (ненадлежащим исполнением) Исполнителем своих обязательств.</w:t>
      </w:r>
    </w:p>
    <w:p>
      <w:pPr>
        <w:pStyle w:val="ListParagraph"/>
        <w:shd w:val="clear" w:color="auto" w:fill="FFFFFF"/>
        <w:tabs>
          <w:tab w:val="clear" w:pos="709"/>
          <w:tab w:val="left" w:pos="1134" w:leader="none"/>
        </w:tabs>
        <w:spacing w:lineRule="auto" w:line="240" w:before="0" w:after="0"/>
        <w:ind w:left="0" w:hanging="0"/>
        <w:contextualSpacing w:val="false"/>
        <w:jc w:val="both"/>
        <w:rPr>
          <w:rFonts w:ascii="Times New Roman" w:hAnsi="Times New Roman"/>
          <w:sz w:val="24"/>
          <w:szCs w:val="24"/>
        </w:rPr>
      </w:pPr>
      <w:r>
        <w:rPr>
          <w:rFonts w:ascii="Times New Roman" w:hAnsi="Times New Roman"/>
          <w:sz w:val="24"/>
          <w:szCs w:val="24"/>
        </w:rPr>
        <w:t>Предусмотренный настоящим пунктом ущерб Заказчика компенсируется Исполнителем в полной сумме сверх неустойки.</w:t>
      </w:r>
    </w:p>
    <w:p>
      <w:pPr>
        <w:pStyle w:val="Normal"/>
        <w:numPr>
          <w:ilvl w:val="1"/>
          <w:numId w:val="7"/>
        </w:numPr>
        <w:spacing w:lineRule="auto" w:line="240" w:before="0" w:after="0"/>
        <w:rPr>
          <w:rFonts w:ascii="Times New Roman" w:hAnsi="Times New Roman"/>
          <w:sz w:val="24"/>
          <w:szCs w:val="24"/>
        </w:rPr>
      </w:pPr>
      <w:r>
        <w:rPr>
          <w:rFonts w:ascii="Times New Roman" w:hAnsi="Times New Roman"/>
          <w:sz w:val="24"/>
          <w:szCs w:val="24"/>
        </w:rPr>
        <w:t>В случае неисполнения обязанности по предоставлению Справки о</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sz w:val="24"/>
          <w:szCs w:val="24"/>
        </w:rPr>
      </w:pPr>
      <w:r>
        <w:rPr>
          <w:rFonts w:ascii="Times New Roman" w:hAnsi="Times New Roman"/>
          <w:sz w:val="24"/>
          <w:szCs w:val="24"/>
        </w:rPr>
        <w:t>фактических трудозатратах при оказании Услуг, Исполнитель уплачивает Заказчику штраф в размере 50 000 (пятьдесят тысяч) рублей за каждый случай нарушения.</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sz w:val="24"/>
          <w:szCs w:val="24"/>
        </w:rPr>
      </w:pPr>
      <w:r>
        <w:rPr>
          <w:rFonts w:ascii="Times New Roman" w:hAnsi="Times New Roman"/>
          <w:b/>
          <w:bCs/>
          <w:sz w:val="24"/>
          <w:szCs w:val="24"/>
        </w:rPr>
      </w:r>
    </w:p>
    <w:p>
      <w:pPr>
        <w:pStyle w:val="ListParagraph"/>
        <w:numPr>
          <w:ilvl w:val="0"/>
          <w:numId w:val="7"/>
        </w:numPr>
        <w:shd w:val="clear" w:color="auto" w:fill="FFFFFF"/>
        <w:tabs>
          <w:tab w:val="clear" w:pos="709"/>
          <w:tab w:val="left" w:pos="284" w:leader="none"/>
        </w:tabs>
        <w:spacing w:lineRule="auto" w:line="240" w:before="0" w:after="0"/>
        <w:contextualSpacing/>
        <w:jc w:val="center"/>
        <w:rPr>
          <w:rFonts w:ascii="Times New Roman" w:hAnsi="Times New Roman"/>
          <w:b/>
          <w:bCs/>
          <w:sz w:val="24"/>
          <w:szCs w:val="24"/>
        </w:rPr>
      </w:pPr>
      <w:r>
        <w:rPr>
          <w:rFonts w:ascii="Times New Roman" w:hAnsi="Times New Roman"/>
          <w:b/>
          <w:bCs/>
          <w:sz w:val="24"/>
          <w:szCs w:val="24"/>
        </w:rPr>
        <w:t>Гарантии качества результата Услуг</w:t>
      </w:r>
    </w:p>
    <w:p>
      <w:pPr>
        <w:pStyle w:val="ListParagraph"/>
        <w:shd w:val="clear" w:color="auto" w:fill="FFFFFF"/>
        <w:tabs>
          <w:tab w:val="clear" w:pos="709"/>
          <w:tab w:val="left" w:pos="284" w:leader="none"/>
        </w:tabs>
        <w:spacing w:lineRule="auto" w:line="240" w:before="0" w:after="0"/>
        <w:ind w:left="0" w:hanging="0"/>
        <w:contextualSpacing/>
        <w:rPr>
          <w:rFonts w:ascii="Times New Roman" w:hAnsi="Times New Roman"/>
          <w:b/>
          <w:bCs/>
          <w:sz w:val="24"/>
          <w:szCs w:val="24"/>
        </w:rPr>
      </w:pPr>
      <w:r>
        <w:rPr>
          <w:rFonts w:ascii="Times New Roman" w:hAnsi="Times New Roman"/>
          <w:b/>
          <w:bCs/>
          <w:sz w:val="24"/>
          <w:szCs w:val="24"/>
        </w:rPr>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6.1.</w:t>
      </w:r>
      <w:r>
        <w:rPr>
          <w:rFonts w:ascii="Times New Roman" w:hAnsi="Times New Roman"/>
          <w:b/>
          <w:bCs/>
          <w:sz w:val="24"/>
          <w:szCs w:val="24"/>
        </w:rPr>
        <w:tab/>
      </w:r>
      <w:r>
        <w:rPr>
          <w:rFonts w:ascii="Times New Roman" w:hAnsi="Times New Roman"/>
          <w:bCs/>
          <w:sz w:val="24"/>
          <w:szCs w:val="24"/>
        </w:rPr>
        <w:t>Гарантия качества на результат Услуг в отношении результата Услуг действует с даты подписания Сторонами Акта сдачи-приемки услуг в течение срока, определенного в Техническом задании (далее - «Гарантийный срок»).</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6.2.</w:t>
        <w:tab/>
        <w:t>В течение Гарантийного срока Исполнитель гарантирует соответствие качества результата Услуг требованиям, указанным в Договоре, технической и иной документации, возможность эксплуатации результата Услуг в соответствии с его целевым назначением, а также несет безусловную ответственность за обнаруженные недостатки (дефекты).</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6.3.</w:t>
        <w:tab/>
        <w:t xml:space="preserve">В случае обнаружения в течение Гарантийного срока недостатков результата Услуг Заказчик направляет Исполнителю соответствующее письменное уведомление, в котором указывает перечень выявленных недостатков и срок на их устранение. </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6.4.</w:t>
        <w:tab/>
        <w:t>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уведомлении, направленном Заказчиком в соответствии с п. 6.3 Договора.</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6.5.</w:t>
        <w:tab/>
        <w:t>Если Исполнитель не устранит недостатки в срок, установленный в соответствии с п. 6.3. Договора, Заказчик вправе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6.6.</w:t>
        <w:tab/>
        <w:t>Гарантийный срок на результат Услуг (его часть) увеличивается на тот период времени, в течение которого Заказчик не мог эксплуатировать результат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Услуг устанавливается продолжительностью, указанной в п. 6.1 Договора и начинает исчисляться заново с даты приемки Заказчиком Услуг по устранению недостатков.</w:t>
      </w:r>
    </w:p>
    <w:p>
      <w:pPr>
        <w:pStyle w:val="ListParagraph"/>
        <w:shd w:val="clear" w:color="auto" w:fill="FFFFFF"/>
        <w:tabs>
          <w:tab w:val="clear" w:pos="709"/>
          <w:tab w:val="left" w:pos="284" w:leader="none"/>
        </w:tabs>
        <w:spacing w:lineRule="auto" w:line="240" w:before="0" w:after="0"/>
        <w:ind w:left="0" w:firstLine="567"/>
        <w:contextualSpacing/>
        <w:jc w:val="both"/>
        <w:rPr>
          <w:rFonts w:ascii="Times New Roman" w:hAnsi="Times New Roman"/>
          <w:bCs/>
          <w:sz w:val="24"/>
          <w:szCs w:val="24"/>
        </w:rPr>
      </w:pPr>
      <w:r>
        <w:rPr>
          <w:rFonts w:ascii="Times New Roman" w:hAnsi="Times New Roman"/>
          <w:bCs/>
          <w:sz w:val="24"/>
          <w:szCs w:val="24"/>
        </w:rPr>
        <w:t>6.7.</w:t>
        <w:tab/>
        <w:t>Устранение недостатков, в том числе в рамках срока, установленного в соответствии с п.6.3., 6.4. Договора, не освобождает Исполнителя от ответственности за убытки, причиненные Заказчику вследствие наличия таких недостатков.</w:t>
      </w:r>
    </w:p>
    <w:p>
      <w:pPr>
        <w:pStyle w:val="ListParagraph"/>
        <w:shd w:val="clear" w:color="auto" w:fill="FFFFFF"/>
        <w:tabs>
          <w:tab w:val="clear" w:pos="709"/>
          <w:tab w:val="left" w:pos="284" w:leader="none"/>
        </w:tabs>
        <w:spacing w:lineRule="auto" w:line="240" w:before="0" w:after="0"/>
        <w:ind w:left="360" w:hanging="0"/>
        <w:contextualSpacing/>
        <w:rPr>
          <w:rFonts w:ascii="Times New Roman" w:hAnsi="Times New Roman"/>
          <w:b/>
          <w:bCs/>
          <w:sz w:val="24"/>
          <w:szCs w:val="24"/>
        </w:rPr>
      </w:pPr>
      <w:r>
        <w:rPr>
          <w:rFonts w:ascii="Times New Roman" w:hAnsi="Times New Roman"/>
          <w:b/>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Исключительные права и патенты</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Исполнитель гарантирует, что выполнение Услуг, предусмотренных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вправе использовать при выполнении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состав результата Услуг по Договору считаются включенными все разрешения (лицензии), необходимые для эксплуатации результата Услуг, его технического обслуживания и ремонта, реконструкции или модернизации, в течение установленного срока эксплуатации.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Если Заказчику будут предъявлены требования, связанные с тем, что при выполнении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возникают непосредственно у Заказчика, либо, если императивными нормами законодательства Российской Федерации установлено, что такие исключительные права возникают у Исполнителя, эти права переходят к Заказчику сразу после их возникновения в силу Договора, либо, если императивными нормами законодательства Российской Федерации установлено, что такие исключительные права не могут переходить к Заказчику в порядке, указанном выше, считается, что Исполнитель передал Заказчику неисключительные права (неисключительную лицензию) на срок не меньше срока эксплуатации результата Услуг в том объеме, который требуется для эксплуатации, технического обслуживания и ремонта, реконструкции или модернизации результата Услуг </w:t>
      </w:r>
      <w:r>
        <w:rPr>
          <w:rFonts w:ascii="Times New Roman" w:hAnsi="Times New Roman"/>
          <w:sz w:val="24"/>
          <w:szCs w:val="24"/>
        </w:rPr>
        <w:t>(отчисления за использование прав на интеллектуальную собственность входят в Цену Договора)</w:t>
      </w:r>
      <w:r>
        <w:rPr>
          <w:rFonts w:ascii="Times New Roman" w:hAnsi="Times New Roman"/>
          <w:bCs/>
          <w:sz w:val="24"/>
          <w:szCs w:val="24"/>
        </w:rPr>
        <w:t>. 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обязуется сообщить Заказчику о данном обстоятельстве не позднее 10 (десяти) календарных дней и в приемлемые для Заказчика сроки заключить дополнительное соглашение к Договору о порядке регистрации прав Заказчика на такой результат интеллектуальной деятельности, без уплаты какого-либо дополнительного вознаграждения.</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Переход права на исключительные права (за исключением личных неимущественных прав автора) на произведения, информацию, программы для ЭВМ, иные объекты, признающиеся объектами исключительных прав, создаваемые в процессе исполнения Исполнителем Договора, подтверждается подписанием Сторонами </w:t>
      </w:r>
      <w:r>
        <w:rPr>
          <w:rFonts w:ascii="Times New Roman" w:hAnsi="Times New Roman"/>
          <w:sz w:val="24"/>
          <w:szCs w:val="24"/>
        </w:rPr>
        <w:t>Акта сдачи-приемки услуг</w:t>
      </w:r>
      <w:r>
        <w:rPr>
          <w:rFonts w:ascii="Times New Roman" w:hAnsi="Times New Roman"/>
          <w:bCs/>
          <w:sz w:val="24"/>
          <w:szCs w:val="24"/>
        </w:rPr>
        <w:t>.</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Конфиденциальность</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производство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лицам;</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 xml:space="preserve">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финансовую отчетность;</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учетные регистры бухгалтерского учета;</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бизнес-планы;</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договоры и соглашения, заключаемые или заключенные непосредственно Заказчиком либо в его пользу, а также информацию и сведения, содержащиеся в данных договорах и соглашениях;</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09"/>
          <w:tab w:val="left" w:pos="851" w:leader="none"/>
        </w:tabs>
        <w:spacing w:lineRule="auto" w:line="240" w:before="0" w:after="0"/>
        <w:ind w:left="851" w:hanging="284"/>
        <w:jc w:val="both"/>
        <w:rPr>
          <w:rFonts w:ascii="Times New Roman" w:hAnsi="Times New Roman"/>
          <w:bCs/>
          <w:sz w:val="24"/>
          <w:szCs w:val="24"/>
        </w:rPr>
      </w:pPr>
      <w:r>
        <w:rPr>
          <w:rFonts w:ascii="Times New Roman" w:hAnsi="Times New Roman"/>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2" w:name="_Ref361912621"/>
      <w:bookmarkStart w:id="43" w:name="_Ref361337849"/>
      <w:r>
        <w:rPr>
          <w:rFonts w:ascii="Times New Roman" w:hAnsi="Times New Roman"/>
          <w:bCs/>
          <w:sz w:val="24"/>
          <w:szCs w:val="24"/>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w:t>
      </w:r>
      <w:bookmarkEnd w:id="42"/>
      <w:bookmarkEnd w:id="43"/>
      <w:r>
        <w:rPr>
          <w:rFonts w:ascii="Times New Roman" w:hAnsi="Times New Roman"/>
          <w:bCs/>
          <w:sz w:val="24"/>
          <w:szCs w:val="24"/>
        </w:rPr>
        <w:t xml:space="preserve">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если иное не предусмотрено законодательством Российской Федерации и п. </w:t>
      </w:r>
      <w:r>
        <w:rPr>
          <w:rFonts w:ascii="Times New Roman" w:hAnsi="Times New Roman"/>
          <w:bCs/>
          <w:sz w:val="24"/>
          <w:szCs w:val="24"/>
        </w:rPr>
        <w:fldChar w:fldCharType="begin"/>
      </w:r>
      <w:r>
        <w:rPr>
          <w:sz w:val="24"/>
          <w:szCs w:val="24"/>
          <w:bCs/>
          <w:rFonts w:ascii="Times New Roman" w:hAnsi="Times New Roman"/>
        </w:rPr>
        <w:instrText xml:space="preserve"> REF _Ref361337832 \r \h </w:instrText>
      </w:r>
      <w:r>
        <w:rPr>
          <w:sz w:val="24"/>
          <w:szCs w:val="24"/>
          <w:bCs/>
          <w:rFonts w:ascii="Times New Roman" w:hAnsi="Times New Roman"/>
        </w:rPr>
        <w:fldChar w:fldCharType="separate"/>
      </w:r>
      <w:r>
        <w:rPr>
          <w:sz w:val="24"/>
          <w:szCs w:val="24"/>
          <w:bCs/>
          <w:rFonts w:ascii="Times New Roman" w:hAnsi="Times New Roman"/>
        </w:rPr>
        <w:t>8.6.7</w:t>
      </w:r>
      <w:r>
        <w:rPr>
          <w:sz w:val="24"/>
          <w:szCs w:val="24"/>
          <w:bCs/>
          <w:rFonts w:ascii="Times New Roman" w:hAnsi="Times New Roman"/>
        </w:rPr>
        <w:fldChar w:fldCharType="end"/>
      </w:r>
      <w:r>
        <w:rPr>
          <w:rFonts w:ascii="Times New Roman" w:hAnsi="Times New Roman"/>
          <w:bCs/>
          <w:sz w:val="24"/>
          <w:szCs w:val="24"/>
        </w:rPr>
        <w:t>. Договора;</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принимать меры предосторожности, обычно используемые для защиты такого рода информации в деловом обороте, однако, если в организации Исполнителя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Исполнитель обязан использовать в отношении защиты Информации обычно используемые им меры защиты;</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использовать Информацию исключительно для целей, для которых она была предоставлена;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несанкционированного раскрытия;</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Услуги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44" w:name="_Ref361912592"/>
      <w:bookmarkStart w:id="45" w:name="_Ref361337832"/>
      <w:r>
        <w:rPr>
          <w:rFonts w:ascii="Times New Roman" w:hAnsi="Times New Roman"/>
          <w:bCs/>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44"/>
      <w:bookmarkEnd w:id="45"/>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не разглашать третьим лицам факта передачи или получения Информации.</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6" w:name="_Ref361912637"/>
      <w:bookmarkStart w:id="47" w:name="_Ref361337863"/>
      <w:r>
        <w:rPr>
          <w:rFonts w:ascii="Times New Roman" w:hAnsi="Times New Roman"/>
          <w:bCs/>
          <w:sz w:val="24"/>
          <w:szCs w:val="24"/>
        </w:rPr>
        <w:t>Исполнитель, нарушивший условия настоящего раздела Договора, возмещает Заказчику все понесенные расходы и убытки, вызванные таким нарушением, в течение 10 (десяти) календарных дней с даты получения соответствующего требования.</w:t>
      </w:r>
      <w:bookmarkEnd w:id="46"/>
      <w:bookmarkEnd w:id="4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Исполнитель обязуется в договорах с Исполнителями обеспечить повторение условий Договора в части соблюдения режима конфиденциальности.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Условия защиты конфиденциальной информации, представляемой Исполнителем Заказчику, могут быть урегулированы отдельно заключаемым Сторонами соглашением. </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Разрешение споров</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48" w:name="_Ref361912664"/>
      <w:bookmarkStart w:id="49" w:name="_Ref361337878"/>
      <w:r>
        <w:rPr>
          <w:rFonts w:ascii="Times New Roman" w:hAnsi="Times New Roman"/>
          <w:bCs/>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48"/>
      <w:bookmarkEnd w:id="49"/>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Споры, указанные в п. </w:t>
      </w:r>
      <w:r>
        <w:rPr>
          <w:rFonts w:ascii="Times New Roman" w:hAnsi="Times New Roman"/>
          <w:bCs/>
          <w:sz w:val="24"/>
          <w:szCs w:val="24"/>
        </w:rPr>
        <w:fldChar w:fldCharType="begin"/>
      </w:r>
      <w:r>
        <w:rPr>
          <w:sz w:val="24"/>
          <w:szCs w:val="24"/>
          <w:bCs/>
          <w:rFonts w:ascii="Times New Roman" w:hAnsi="Times New Roman"/>
        </w:rPr>
        <w:instrText xml:space="preserve"> REF _Ref361337878 \r \h </w:instrText>
      </w:r>
      <w:r>
        <w:rPr>
          <w:sz w:val="24"/>
          <w:szCs w:val="24"/>
          <w:bCs/>
          <w:rFonts w:ascii="Times New Roman" w:hAnsi="Times New Roman"/>
        </w:rPr>
        <w:fldChar w:fldCharType="separate"/>
      </w:r>
      <w:r>
        <w:rPr>
          <w:sz w:val="24"/>
          <w:szCs w:val="24"/>
          <w:bCs/>
          <w:rFonts w:ascii="Times New Roman" w:hAnsi="Times New Roman"/>
        </w:rPr>
        <w:t>9.1</w:t>
      </w:r>
      <w:r>
        <w:rPr>
          <w:sz w:val="24"/>
          <w:szCs w:val="24"/>
          <w:bCs/>
          <w:rFonts w:ascii="Times New Roman" w:hAnsi="Times New Roman"/>
        </w:rPr>
        <w:fldChar w:fldCharType="end"/>
      </w:r>
      <w:r>
        <w:rPr>
          <w:rFonts w:ascii="Times New Roman" w:hAnsi="Times New Roman"/>
          <w:bCs/>
          <w:sz w:val="24"/>
          <w:szCs w:val="24"/>
        </w:rPr>
        <w:t>.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Арбитражном суде</w:t>
      </w:r>
      <w:r>
        <w:rPr>
          <w:rFonts w:ascii="Times New Roman" w:hAnsi="Times New Roman"/>
          <w:bCs/>
          <w:color w:val="FF0000"/>
          <w:sz w:val="24"/>
          <w:szCs w:val="24"/>
        </w:rPr>
        <w:t xml:space="preserve"> </w:t>
      </w:r>
      <w:r>
        <w:rPr>
          <w:rFonts w:ascii="Times New Roman" w:hAnsi="Times New Roman"/>
          <w:bCs/>
          <w:sz w:val="24"/>
          <w:szCs w:val="24"/>
        </w:rPr>
        <w:t>по месту нахождения ответчика.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Форс-мажор</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Особые положения</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0" w:name="_Ref361912690"/>
      <w:bookmarkStart w:id="51" w:name="_Ref361337900"/>
      <w:r>
        <w:rPr>
          <w:rFonts w:ascii="Times New Roman" w:hAnsi="Times New Roman"/>
          <w:bCs/>
          <w:sz w:val="24"/>
          <w:szCs w:val="24"/>
        </w:rPr>
        <w:t xml:space="preserve"> </w:t>
      </w:r>
      <w:r>
        <w:rPr>
          <w:rFonts w:ascii="Times New Roman" w:hAnsi="Times New Roman"/>
          <w:bCs/>
          <w:sz w:val="24"/>
          <w:szCs w:val="24"/>
        </w:rPr>
        <w:t xml:space="preserve">Исполнитель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rFonts w:ascii="Times New Roman" w:hAnsi="Times New Roman"/>
            <w:bCs/>
            <w:sz w:val="24"/>
            <w:szCs w:val="24"/>
          </w:rPr>
          <w:t>№ 18162/09</w:t>
        </w:r>
      </w:hyperlink>
      <w:r>
        <w:rPr>
          <w:rFonts w:ascii="Times New Roman" w:hAnsi="Times New Roman"/>
          <w:bCs/>
          <w:sz w:val="24"/>
          <w:szCs w:val="24"/>
        </w:rPr>
        <w:t xml:space="preserve"> и от 25.05.2010 </w:t>
      </w:r>
      <w:hyperlink r:id="rId3">
        <w:r>
          <w:rPr>
            <w:rFonts w:ascii="Times New Roman" w:hAnsi="Times New Roman"/>
            <w:bCs/>
            <w:sz w:val="24"/>
            <w:szCs w:val="24"/>
          </w:rPr>
          <w:t>№ 15658/09</w:t>
        </w:r>
      </w:hyperlink>
      <w:r>
        <w:rPr>
          <w:rFonts w:ascii="Times New Roman" w:hAnsi="Times New Roman"/>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rFonts w:ascii="Times New Roman" w:hAnsi="Times New Roman"/>
            <w:bCs/>
            <w:sz w:val="24"/>
            <w:szCs w:val="24"/>
          </w:rPr>
          <w:t>Критери</w:t>
        </w:r>
      </w:hyperlink>
      <w:r>
        <w:rPr>
          <w:rFonts w:ascii="Times New Roman" w:hAnsi="Times New Roman"/>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bookmarkEnd w:id="50"/>
      <w:bookmarkEnd w:id="51"/>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2" w:name="_Ref361912730"/>
      <w:bookmarkStart w:id="53" w:name="_Ref361337921"/>
      <w:r>
        <w:rPr>
          <w:rFonts w:ascii="Times New Roman" w:hAnsi="Times New Roman"/>
          <w:bCs/>
          <w:sz w:val="24"/>
          <w:szCs w:val="24"/>
        </w:rPr>
        <w:t xml:space="preserve">Исполнитель обязуется незамедлительно уведомить Заказчика о появлении в ходе исполнения  Договора у привлеченных организаций признаков недобросовестности, указанных в 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11.1</w:t>
      </w:r>
      <w:r>
        <w:rPr>
          <w:sz w:val="24"/>
          <w:szCs w:val="24"/>
          <w:bCs/>
          <w:rFonts w:ascii="Times New Roman" w:hAnsi="Times New Roman"/>
        </w:rPr>
        <w:fldChar w:fldCharType="end"/>
      </w:r>
      <w:r>
        <w:rPr>
          <w:rFonts w:ascii="Times New Roman" w:hAnsi="Times New Roman"/>
          <w:bCs/>
          <w:sz w:val="24"/>
          <w:szCs w:val="24"/>
        </w:rPr>
        <w:t>.  Договора, а также обеспечить прекращение участия таких организаций в исполнении Договора.</w:t>
      </w:r>
      <w:bookmarkEnd w:id="52"/>
      <w:bookmarkEnd w:id="53"/>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4" w:name="_Ref361912787"/>
      <w:bookmarkStart w:id="55" w:name="_Ref361337948"/>
      <w:r>
        <w:rPr>
          <w:rFonts w:ascii="Times New Roman" w:hAnsi="Times New Roman"/>
          <w:bCs/>
          <w:sz w:val="24"/>
          <w:szCs w:val="24"/>
        </w:rPr>
        <w:t xml:space="preserve">В случае нарушения Исполнителем обязательств, установленных в п.п.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11.1</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_Ref361337921 \r \h </w:instrText>
      </w:r>
      <w:r>
        <w:rPr>
          <w:sz w:val="24"/>
          <w:szCs w:val="24"/>
          <w:bCs/>
          <w:rFonts w:ascii="Times New Roman" w:hAnsi="Times New Roman"/>
        </w:rPr>
        <w:fldChar w:fldCharType="separate"/>
      </w:r>
      <w:r>
        <w:rPr>
          <w:sz w:val="24"/>
          <w:szCs w:val="24"/>
          <w:bCs/>
          <w:rFonts w:ascii="Times New Roman" w:hAnsi="Times New Roman"/>
        </w:rPr>
        <w:t>11.2</w:t>
      </w:r>
      <w:r>
        <w:rPr>
          <w:sz w:val="24"/>
          <w:szCs w:val="24"/>
          <w:bCs/>
          <w:rFonts w:ascii="Times New Roman" w:hAnsi="Times New Roman"/>
        </w:rPr>
        <w:fldChar w:fldCharType="end"/>
      </w:r>
      <w:r>
        <w:rPr>
          <w:rFonts w:ascii="Times New Roman" w:hAnsi="Times New Roman"/>
          <w:bCs/>
          <w:sz w:val="24"/>
          <w:szCs w:val="24"/>
        </w:rPr>
        <w:t>. Договора, Заказчик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Исполнителем. Договор будет считаться расторгнутым с даты, указанной в Уведомлении при условии, что Заказчик не отзовет указанное Уведомление по итогам рассмотрения мотивированных возражений Исполнителя до указанной даты расторжения.</w:t>
      </w:r>
      <w:bookmarkEnd w:id="54"/>
      <w:bookmarkEnd w:id="55"/>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6" w:name="_Ref361912874"/>
      <w:bookmarkStart w:id="57" w:name="_Ref361337980"/>
      <w:r>
        <w:rPr>
          <w:rFonts w:ascii="Times New Roman" w:hAnsi="Times New Roman"/>
          <w:bCs/>
          <w:sz w:val="24"/>
          <w:szCs w:val="24"/>
        </w:rPr>
        <w:t xml:space="preserve">При этом Исполнитель принимает обязательство уплатить Заказчику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Заказчику в результате нарушения обязательств, установленных в п.п. </w:t>
      </w:r>
      <w:r>
        <w:rPr>
          <w:rFonts w:ascii="Times New Roman" w:hAnsi="Times New Roman"/>
          <w:bCs/>
          <w:sz w:val="24"/>
          <w:szCs w:val="24"/>
        </w:rPr>
        <w:fldChar w:fldCharType="begin"/>
      </w:r>
      <w:r>
        <w:rPr>
          <w:sz w:val="24"/>
          <w:szCs w:val="24"/>
          <w:bCs/>
          <w:rFonts w:ascii="Times New Roman" w:hAnsi="Times New Roman"/>
        </w:rPr>
        <w:instrText xml:space="preserve"> REF _Ref361337900 \r \h </w:instrText>
      </w:r>
      <w:r>
        <w:rPr>
          <w:sz w:val="24"/>
          <w:szCs w:val="24"/>
          <w:bCs/>
          <w:rFonts w:ascii="Times New Roman" w:hAnsi="Times New Roman"/>
        </w:rPr>
        <w:fldChar w:fldCharType="separate"/>
      </w:r>
      <w:r>
        <w:rPr>
          <w:sz w:val="24"/>
          <w:szCs w:val="24"/>
          <w:bCs/>
          <w:rFonts w:ascii="Times New Roman" w:hAnsi="Times New Roman"/>
        </w:rPr>
        <w:t>11.1</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_Ref361337921 \r \h </w:instrText>
      </w:r>
      <w:r>
        <w:rPr>
          <w:sz w:val="24"/>
          <w:szCs w:val="24"/>
          <w:bCs/>
          <w:rFonts w:ascii="Times New Roman" w:hAnsi="Times New Roman"/>
        </w:rPr>
        <w:fldChar w:fldCharType="separate"/>
      </w:r>
      <w:r>
        <w:rPr>
          <w:sz w:val="24"/>
          <w:szCs w:val="24"/>
          <w:bCs/>
          <w:rFonts w:ascii="Times New Roman" w:hAnsi="Times New Roman"/>
        </w:rPr>
        <w:t>11.2</w:t>
      </w:r>
      <w:r>
        <w:rPr>
          <w:sz w:val="24"/>
          <w:szCs w:val="24"/>
          <w:bCs/>
          <w:rFonts w:ascii="Times New Roman" w:hAnsi="Times New Roman"/>
        </w:rPr>
        <w:fldChar w:fldCharType="end"/>
      </w:r>
      <w:r>
        <w:rPr>
          <w:rFonts w:ascii="Times New Roman" w:hAnsi="Times New Roman"/>
          <w:bCs/>
          <w:sz w:val="24"/>
          <w:szCs w:val="24"/>
        </w:rPr>
        <w:t>.  Договора, сверх суммы штрафа.</w:t>
      </w:r>
      <w:bookmarkEnd w:id="56"/>
      <w:bookmarkEnd w:id="57"/>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8" w:name="_Ref372901113"/>
      <w:r>
        <w:rPr>
          <w:rFonts w:ascii="Times New Roman" w:hAnsi="Times New Roman"/>
          <w:bCs/>
          <w:sz w:val="24"/>
          <w:szCs w:val="24"/>
        </w:rPr>
        <w:t xml:space="preserve">Штраф, предусмотренный п. </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11.4</w:t>
      </w:r>
      <w:r>
        <w:rPr>
          <w:sz w:val="24"/>
          <w:szCs w:val="24"/>
          <w:bCs/>
          <w:rFonts w:ascii="Times New Roman" w:hAnsi="Times New Roman"/>
        </w:rPr>
        <w:fldChar w:fldCharType="end"/>
      </w:r>
      <w:r>
        <w:rPr>
          <w:rFonts w:ascii="Times New Roman" w:hAnsi="Times New Roman"/>
          <w:bCs/>
          <w:sz w:val="24"/>
          <w:szCs w:val="24"/>
        </w:rPr>
        <w:t xml:space="preserve">. Договора, оплачивается в течение 10 (десяти) рабочих дней с даты получения соответствующего требования. Заказчик вправе предъявить требование об уплате штрафа независимо от расторжения Договора в соответствии с п. </w:t>
      </w:r>
      <w:r>
        <w:rPr>
          <w:rFonts w:ascii="Times New Roman" w:hAnsi="Times New Roman"/>
          <w:bCs/>
          <w:sz w:val="24"/>
          <w:szCs w:val="24"/>
        </w:rPr>
        <w:fldChar w:fldCharType="begin"/>
      </w:r>
      <w:r>
        <w:rPr>
          <w:sz w:val="24"/>
          <w:szCs w:val="24"/>
          <w:bCs/>
          <w:rFonts w:ascii="Times New Roman" w:hAnsi="Times New Roman"/>
        </w:rPr>
        <w:instrText xml:space="preserve"> REF _Ref361337948 \r \h </w:instrText>
      </w:r>
      <w:r>
        <w:rPr>
          <w:sz w:val="24"/>
          <w:szCs w:val="24"/>
          <w:bCs/>
          <w:rFonts w:ascii="Times New Roman" w:hAnsi="Times New Roman"/>
        </w:rPr>
        <w:fldChar w:fldCharType="separate"/>
      </w:r>
      <w:r>
        <w:rPr>
          <w:sz w:val="24"/>
          <w:szCs w:val="24"/>
          <w:bCs/>
          <w:rFonts w:ascii="Times New Roman" w:hAnsi="Times New Roman"/>
        </w:rPr>
        <w:t>11.3</w:t>
      </w:r>
      <w:r>
        <w:rPr>
          <w:sz w:val="24"/>
          <w:szCs w:val="24"/>
          <w:bCs/>
          <w:rFonts w:ascii="Times New Roman" w:hAnsi="Times New Roman"/>
        </w:rPr>
        <w:fldChar w:fldCharType="end"/>
      </w:r>
      <w:r>
        <w:rPr>
          <w:rFonts w:ascii="Times New Roman" w:hAnsi="Times New Roman"/>
          <w:bCs/>
          <w:sz w:val="24"/>
          <w:szCs w:val="24"/>
        </w:rPr>
        <w:t>. Договора.</w:t>
      </w:r>
      <w:bookmarkEnd w:id="58"/>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59" w:name="_Ref361912892"/>
      <w:bookmarkStart w:id="60" w:name="_Ref361337992"/>
      <w:r>
        <w:rPr>
          <w:rFonts w:ascii="Times New Roman" w:hAnsi="Times New Roman"/>
          <w:bCs/>
          <w:sz w:val="24"/>
          <w:szCs w:val="24"/>
        </w:rPr>
        <w:t>Заказчик вправе приостановить осуществление платежей, причитающихся  Исполнителю, независимо от наличия оснований и наступления сроков таких платежей, до уплаты штрафа, предусмотренного п. 1</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11.4</w:t>
      </w:r>
      <w:r>
        <w:rPr>
          <w:sz w:val="24"/>
          <w:szCs w:val="24"/>
          <w:bCs/>
          <w:rFonts w:ascii="Times New Roman" w:hAnsi="Times New Roman"/>
        </w:rPr>
        <w:fldChar w:fldCharType="end"/>
      </w:r>
      <w:r>
        <w:rPr>
          <w:rFonts w:ascii="Times New Roman" w:hAnsi="Times New Roman"/>
          <w:bCs/>
          <w:sz w:val="24"/>
          <w:szCs w:val="24"/>
        </w:rPr>
        <w:t>. Договора, при этом Заказчик не будет считаться просрочившим и/или нарушившим свои обязательства по Договору.</w:t>
      </w:r>
      <w:bookmarkEnd w:id="59"/>
      <w:bookmarkEnd w:id="60"/>
    </w:p>
    <w:p>
      <w:pPr>
        <w:pStyle w:val="ListParagraph"/>
        <w:shd w:val="clear" w:color="auto" w:fill="FFFFFF"/>
        <w:tabs>
          <w:tab w:val="clear" w:pos="709"/>
          <w:tab w:val="left" w:pos="567"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ab/>
        <w:t xml:space="preserve">Независимо от других положений Договора, обязательства по пунктам </w:t>
      </w:r>
      <w:r>
        <w:rPr>
          <w:rFonts w:ascii="Times New Roman" w:hAnsi="Times New Roman"/>
          <w:bCs/>
          <w:sz w:val="24"/>
          <w:szCs w:val="24"/>
        </w:rPr>
        <w:fldChar w:fldCharType="begin"/>
      </w:r>
      <w:r>
        <w:rPr>
          <w:sz w:val="24"/>
          <w:szCs w:val="24"/>
          <w:bCs/>
          <w:rFonts w:ascii="Times New Roman" w:hAnsi="Times New Roman"/>
        </w:rPr>
        <w:instrText xml:space="preserve"> REF _Ref361337980 \r \h </w:instrText>
      </w:r>
      <w:r>
        <w:rPr>
          <w:sz w:val="24"/>
          <w:szCs w:val="24"/>
          <w:bCs/>
          <w:rFonts w:ascii="Times New Roman" w:hAnsi="Times New Roman"/>
        </w:rPr>
        <w:fldChar w:fldCharType="separate"/>
      </w:r>
      <w:r>
        <w:rPr>
          <w:sz w:val="24"/>
          <w:szCs w:val="24"/>
          <w:bCs/>
          <w:rFonts w:ascii="Times New Roman" w:hAnsi="Times New Roman"/>
        </w:rPr>
        <w:t>11.4</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_Ref372901113 \r \h </w:instrText>
      </w:r>
      <w:r>
        <w:rPr>
          <w:sz w:val="24"/>
          <w:szCs w:val="24"/>
          <w:bCs/>
          <w:rFonts w:ascii="Times New Roman" w:hAnsi="Times New Roman"/>
        </w:rPr>
        <w:fldChar w:fldCharType="separate"/>
      </w:r>
      <w:r>
        <w:rPr>
          <w:sz w:val="24"/>
          <w:szCs w:val="24"/>
          <w:bCs/>
          <w:rFonts w:ascii="Times New Roman" w:hAnsi="Times New Roman"/>
        </w:rPr>
        <w:t>11.5</w:t>
      </w:r>
      <w:r>
        <w:rPr>
          <w:sz w:val="24"/>
          <w:szCs w:val="24"/>
          <w:bCs/>
          <w:rFonts w:ascii="Times New Roman" w:hAnsi="Times New Roman"/>
        </w:rPr>
        <w:fldChar w:fldCharType="end"/>
      </w:r>
      <w:r>
        <w:rPr>
          <w:rFonts w:ascii="Times New Roman" w:hAnsi="Times New Roman"/>
          <w:bCs/>
          <w:sz w:val="24"/>
          <w:szCs w:val="24"/>
        </w:rPr>
        <w:t xml:space="preserve">., </w:t>
      </w:r>
      <w:r>
        <w:rPr>
          <w:rFonts w:ascii="Times New Roman" w:hAnsi="Times New Roman"/>
          <w:bCs/>
          <w:sz w:val="24"/>
          <w:szCs w:val="24"/>
        </w:rPr>
        <w:fldChar w:fldCharType="begin"/>
      </w:r>
      <w:r>
        <w:rPr>
          <w:sz w:val="24"/>
          <w:szCs w:val="24"/>
          <w:bCs/>
          <w:rFonts w:ascii="Times New Roman" w:hAnsi="Times New Roman"/>
        </w:rPr>
        <w:instrText xml:space="preserve"> REF _Ref361912892 \r \h </w:instrText>
      </w:r>
      <w:r>
        <w:rPr>
          <w:sz w:val="24"/>
          <w:szCs w:val="24"/>
          <w:bCs/>
          <w:rFonts w:ascii="Times New Roman" w:hAnsi="Times New Roman"/>
        </w:rPr>
        <w:fldChar w:fldCharType="separate"/>
      </w:r>
      <w:r>
        <w:rPr>
          <w:sz w:val="24"/>
          <w:szCs w:val="24"/>
          <w:bCs/>
          <w:rFonts w:ascii="Times New Roman" w:hAnsi="Times New Roman"/>
        </w:rPr>
        <w:t>11.6</w:t>
      </w:r>
      <w:r>
        <w:rPr>
          <w:sz w:val="24"/>
          <w:szCs w:val="24"/>
          <w:bCs/>
          <w:rFonts w:ascii="Times New Roman" w:hAnsi="Times New Roman"/>
        </w:rPr>
        <w:fldChar w:fldCharType="end"/>
      </w:r>
      <w:r>
        <w:rPr>
          <w:rFonts w:ascii="Times New Roman" w:hAnsi="Times New Roman"/>
          <w:bCs/>
          <w:sz w:val="24"/>
          <w:szCs w:val="24"/>
        </w:rPr>
        <w:t>. продолжают действовать в течение 4 (четырех) лет после окончания срока действия Договора.</w:t>
      </w:r>
    </w:p>
    <w:p>
      <w:pPr>
        <w:pStyle w:val="ListParagraph"/>
        <w:shd w:val="clear" w:color="auto" w:fill="FFFFFF"/>
        <w:tabs>
          <w:tab w:val="clear" w:pos="709"/>
          <w:tab w:val="left" w:pos="567" w:leader="none"/>
        </w:tabs>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sz w:val="24"/>
          <w:szCs w:val="24"/>
        </w:rPr>
      </w:pPr>
      <w:r>
        <w:rPr>
          <w:rFonts w:ascii="Times New Roman" w:hAnsi="Times New Roman"/>
          <w:b/>
          <w:bCs/>
          <w:sz w:val="24"/>
          <w:szCs w:val="24"/>
        </w:rPr>
        <w:t>Заверения</w:t>
      </w:r>
      <w:r>
        <w:rPr>
          <w:rFonts w:ascii="Times New Roman" w:hAnsi="Times New Roman"/>
          <w:b/>
          <w:sz w:val="24"/>
          <w:szCs w:val="24"/>
        </w:rPr>
        <w:t xml:space="preserve"> Сторон</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sz w:val="24"/>
          <w:szCs w:val="24"/>
        </w:rPr>
      </w:pPr>
      <w:r>
        <w:rPr>
          <w:rFonts w:ascii="Times New Roman" w:hAnsi="Times New Roman"/>
          <w:b/>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Каждая</w:t>
      </w:r>
      <w:r>
        <w:rPr>
          <w:rFonts w:ascii="Times New Roman" w:hAnsi="Times New Roman"/>
          <w:sz w:val="24"/>
          <w:szCs w:val="24"/>
        </w:rPr>
        <w:t xml:space="preserve"> из Сторон заявляет и подтверждает другой Стороне, что: </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лица, подписывающие от имени Сторон настоящий Договор, надлежащим образом уполномочены на его подписание;</w:t>
      </w:r>
    </w:p>
    <w:p>
      <w:pPr>
        <w:pStyle w:val="ListParagraph"/>
        <w:numPr>
          <w:ilvl w:val="0"/>
          <w:numId w:val="10"/>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Исполнитель заявляет и заверяет Заказчика в том, что на момент заключения настоящего Договора:</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учредителем / учредителями Исполнителя являются лица, не являющиеся массовыми учредителем / учредителями;</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руководителем Исполнителя является лицо, не являющееся массовым руководителем;</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 xml:space="preserve">фактически находится по адресу, указанному в Едином государственном реестре юридических лиц; </w:t>
      </w:r>
    </w:p>
    <w:p>
      <w:pPr>
        <w:pStyle w:val="ListParagraph"/>
        <w:numPr>
          <w:ilvl w:val="0"/>
          <w:numId w:val="12"/>
        </w:numPr>
        <w:shd w:val="clear" w:color="auto" w:fill="FFFFFF"/>
        <w:tabs>
          <w:tab w:val="left" w:pos="709" w:leader="none"/>
          <w:tab w:val="left" w:pos="1134"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Договору или в связи с ним;</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не отозвана (прекращена, приостановлена, признана недействительной) лицензия или иной документ, необходимый для осуществления данного вида деятельности в соответствии с требованиями законодательства, срок действия лицензии (иного документа) не истек, либо вид деятельности, осуществляемый Исполнителем, не подлежит лицензированию и/или не требует получения иного разрешительного документа.</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тщательно изучил все регламенты Исполнителя и подтверждает готовность неукоснительного соблюдения в полном объеме предъявляемых Исполнителем требований;</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1"/>
        </w:numPr>
        <w:shd w:val="clear" w:color="auto" w:fill="FFFFFF"/>
        <w:tabs>
          <w:tab w:val="clear" w:pos="709"/>
          <w:tab w:val="left" w:pos="567" w:leader="none"/>
          <w:tab w:val="left" w:pos="1134" w:leader="none"/>
          <w:tab w:val="left" w:pos="1418" w:leader="none"/>
        </w:tabs>
        <w:spacing w:lineRule="auto" w:line="240" w:before="0" w:after="0"/>
        <w:ind w:left="0" w:firstLine="709"/>
        <w:contextualSpacing/>
        <w:jc w:val="both"/>
        <w:rPr>
          <w:rFonts w:ascii="Times New Roman" w:hAnsi="Times New Roman"/>
          <w:sz w:val="24"/>
          <w:szCs w:val="24"/>
        </w:rPr>
      </w:pPr>
      <w:r>
        <w:rPr>
          <w:rFonts w:ascii="Times New Roman" w:hAnsi="Times New Roman"/>
          <w:sz w:val="24"/>
          <w:szCs w:val="24"/>
        </w:rPr>
        <w:t>вся информация, предоставленная Исполнителю, является достоверной, полной и точной, и Исполнитель не скрыл никаких обстоятельств, которые при их обнаружении могли бы негативно повлиять на решение Исполнителя заключить настоящий Договор на указанных в нем условиях.</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sz w:val="24"/>
          <w:szCs w:val="24"/>
        </w:rPr>
        <w:t xml:space="preserve">В случае, если </w:t>
      </w:r>
      <w:r>
        <w:rPr>
          <w:rFonts w:ascii="Times New Roman" w:hAnsi="Times New Roman"/>
          <w:bCs/>
          <w:sz w:val="24"/>
          <w:szCs w:val="24"/>
        </w:rPr>
        <w:t>Исполнитель</w:t>
      </w:r>
      <w:r>
        <w:rPr>
          <w:rFonts w:ascii="Times New Roman" w:hAnsi="Times New Roman"/>
          <w:sz w:val="24"/>
          <w:szCs w:val="24"/>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rFonts w:ascii="Times New Roman" w:hAnsi="Times New Roman"/>
          <w:bCs/>
          <w:sz w:val="24"/>
          <w:szCs w:val="24"/>
        </w:rPr>
        <w:t xml:space="preserve">Исполнитель </w:t>
      </w:r>
      <w:r>
        <w:rPr>
          <w:rFonts w:ascii="Times New Roman" w:hAnsi="Times New Roman"/>
          <w:sz w:val="24"/>
          <w:szCs w:val="24"/>
        </w:rPr>
        <w:t>обязан по требованию Заказчика уплатить последнему неустойку в размере 5 (пять) % от Цены Договора, указанной в пункте 3.1 Договора. 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Заключительные положения</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sz w:val="24"/>
          <w:szCs w:val="24"/>
        </w:rPr>
      </w:pPr>
      <w:r>
        <w:rPr>
          <w:rFonts w:ascii="Times New Roman" w:hAnsi="Times New Roman"/>
          <w:bCs/>
          <w:sz w:val="24"/>
          <w:szCs w:val="24"/>
        </w:rPr>
        <w:t>Договор вступает в силу с даты его подписания Сторонами</w:t>
      </w:r>
      <w:r>
        <w:rPr>
          <w:rFonts w:ascii="Times New Roman" w:hAnsi="Times New Roman"/>
          <w:sz w:val="24"/>
          <w:szCs w:val="24"/>
        </w:rPr>
        <w:t xml:space="preserve"> </w:t>
      </w:r>
      <w:r>
        <w:rPr>
          <w:rFonts w:ascii="Times New Roman" w:hAnsi="Times New Roman"/>
          <w:bCs/>
          <w:sz w:val="24"/>
          <w:szCs w:val="24"/>
        </w:rPr>
        <w:t>и действует до полного исполнения ими принятых на себя обязательств.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w:t>
      </w:r>
      <w:r>
        <w:rPr>
          <w:rFonts w:ascii="Times New Roman" w:hAnsi="Times New Roman"/>
          <w:bCs/>
          <w:sz w:val="24"/>
          <w:szCs w:val="24"/>
        </w:rPr>
        <w:fldChar w:fldCharType="begin"/>
      </w:r>
      <w:r>
        <w:rPr>
          <w:sz w:val="24"/>
          <w:szCs w:val="24"/>
          <w:bCs/>
          <w:rFonts w:ascii="Times New Roman" w:hAnsi="Times New Roman"/>
        </w:rPr>
        <w:instrText xml:space="preserve"> REF _Ref361338004 \r \h </w:instrText>
      </w:r>
      <w:r>
        <w:rPr>
          <w:sz w:val="24"/>
          <w:szCs w:val="24"/>
          <w:bCs/>
          <w:rFonts w:ascii="Times New Roman" w:hAnsi="Times New Roman"/>
        </w:rPr>
        <w:fldChar w:fldCharType="separate"/>
      </w:r>
      <w:r>
        <w:rPr>
          <w:sz w:val="24"/>
          <w:szCs w:val="24"/>
          <w:bCs/>
          <w:rFonts w:ascii="Times New Roman" w:hAnsi="Times New Roman"/>
        </w:rPr>
        <w:t>13.6</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Приложения, изменения и дополнения, оформленные надлежащим образом, являются неотъемлемой частью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61" w:name="_Ref361912920"/>
      <w:bookmarkStart w:id="62" w:name="_Ref361338004"/>
      <w:r>
        <w:rPr>
          <w:rFonts w:ascii="Times New Roman" w:hAnsi="Times New Roman"/>
          <w:bCs/>
          <w:sz w:val="24"/>
          <w:szCs w:val="24"/>
        </w:rPr>
        <w:t xml:space="preserve">Стороны обязуются уведомлять друг друга об изменении реквизитов, указанных в разделе 14 Договора, не позднее 3 (трех) рабочих дней после такого изменения в порядке, установленном п. </w:t>
      </w:r>
      <w:r>
        <w:rPr>
          <w:rFonts w:ascii="Times New Roman" w:hAnsi="Times New Roman"/>
          <w:bCs/>
          <w:sz w:val="24"/>
          <w:szCs w:val="24"/>
        </w:rPr>
        <w:fldChar w:fldCharType="begin"/>
      </w:r>
      <w:r>
        <w:rPr>
          <w:sz w:val="24"/>
          <w:szCs w:val="24"/>
          <w:bCs/>
          <w:rFonts w:ascii="Times New Roman" w:hAnsi="Times New Roman"/>
        </w:rPr>
        <w:instrText xml:space="preserve"> REF _Ref361338019 \r \h </w:instrText>
      </w:r>
      <w:r>
        <w:rPr>
          <w:sz w:val="24"/>
          <w:szCs w:val="24"/>
          <w:bCs/>
          <w:rFonts w:ascii="Times New Roman" w:hAnsi="Times New Roman"/>
        </w:rPr>
        <w:fldChar w:fldCharType="separate"/>
      </w:r>
      <w:r>
        <w:rPr>
          <w:sz w:val="24"/>
          <w:szCs w:val="24"/>
          <w:bCs/>
          <w:rFonts w:ascii="Times New Roman" w:hAnsi="Times New Roman"/>
        </w:rPr>
        <w:t>13.7</w:t>
      </w:r>
      <w:r>
        <w:rPr>
          <w:sz w:val="24"/>
          <w:szCs w:val="24"/>
          <w:bCs/>
          <w:rFonts w:ascii="Times New Roman" w:hAnsi="Times New Roman"/>
        </w:rPr>
        <w:fldChar w:fldCharType="end"/>
      </w:r>
      <w:r>
        <w:rPr>
          <w:rFonts w:ascii="Times New Roman" w:hAnsi="Times New Roman"/>
          <w:bCs/>
          <w:sz w:val="24"/>
          <w:szCs w:val="24"/>
        </w:rPr>
        <w:t>. Договора.</w:t>
      </w:r>
      <w:bookmarkEnd w:id="61"/>
      <w:bookmarkEnd w:id="62"/>
      <w:r>
        <w:rPr>
          <w:rFonts w:ascii="Times New Roman" w:hAnsi="Times New Roman"/>
          <w:bCs/>
          <w:sz w:val="24"/>
          <w:szCs w:val="24"/>
        </w:rPr>
        <w:t xml:space="preserve">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bookmarkStart w:id="63" w:name="_Ref361912941"/>
      <w:bookmarkStart w:id="64" w:name="_Ref361338019"/>
      <w:r>
        <w:rPr>
          <w:rFonts w:ascii="Times New Roman" w:hAnsi="Times New Roman"/>
          <w:bCs/>
          <w:sz w:val="24"/>
          <w:szCs w:val="24"/>
        </w:rPr>
        <w:t>Документ будет считаться полученным:</w:t>
      </w:r>
      <w:bookmarkEnd w:id="63"/>
      <w:bookmarkEnd w:id="64"/>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bookmarkStart w:id="65" w:name="_Ref361912959"/>
      <w:bookmarkStart w:id="66" w:name="_Ref361338032"/>
      <w:r>
        <w:rPr>
          <w:rFonts w:ascii="Times New Roman" w:hAnsi="Times New Roman"/>
          <w:bCs/>
          <w:sz w:val="24"/>
          <w:szCs w:val="24"/>
        </w:rPr>
        <w:t>в случае вручения лично или отправления по почте заказным письмом, курьерской связью - в дату и время фактического вручения;</w:t>
      </w:r>
      <w:bookmarkEnd w:id="65"/>
      <w:bookmarkEnd w:id="66"/>
    </w:p>
    <w:p>
      <w:pPr>
        <w:pStyle w:val="ListParagraph"/>
        <w:numPr>
          <w:ilvl w:val="2"/>
          <w:numId w:val="7"/>
        </w:numPr>
        <w:shd w:val="clear" w:color="auto" w:fill="FFFFFF"/>
        <w:tabs>
          <w:tab w:val="clear" w:pos="709"/>
          <w:tab w:val="left" w:pos="1418"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w:t>
      </w:r>
      <w:r>
        <w:rPr>
          <w:rFonts w:ascii="Times New Roman" w:hAnsi="Times New Roman"/>
          <w:bCs/>
          <w:sz w:val="24"/>
          <w:szCs w:val="24"/>
        </w:rPr>
        <w:fldChar w:fldCharType="begin"/>
      </w:r>
      <w:r>
        <w:rPr>
          <w:sz w:val="24"/>
          <w:szCs w:val="24"/>
          <w:bCs/>
          <w:rFonts w:ascii="Times New Roman" w:hAnsi="Times New Roman"/>
        </w:rPr>
        <w:instrText xml:space="preserve"> REF _Ref361338032 \r \h </w:instrText>
      </w:r>
      <w:r>
        <w:rPr>
          <w:sz w:val="24"/>
          <w:szCs w:val="24"/>
          <w:bCs/>
          <w:rFonts w:ascii="Times New Roman" w:hAnsi="Times New Roman"/>
        </w:rPr>
        <w:fldChar w:fldCharType="separate"/>
      </w:r>
      <w:r>
        <w:rPr>
          <w:sz w:val="24"/>
          <w:szCs w:val="24"/>
          <w:bCs/>
          <w:rFonts w:ascii="Times New Roman" w:hAnsi="Times New Roman"/>
        </w:rPr>
        <w:t>13.7.1</w:t>
      </w:r>
      <w:r>
        <w:rPr>
          <w:sz w:val="24"/>
          <w:szCs w:val="24"/>
          <w:bCs/>
          <w:rFonts w:ascii="Times New Roman" w:hAnsi="Times New Roman"/>
        </w:rPr>
        <w:fldChar w:fldCharType="end"/>
      </w:r>
      <w:r>
        <w:rPr>
          <w:rFonts w:ascii="Times New Roman" w:hAnsi="Times New Roman"/>
          <w:bCs/>
          <w:sz w:val="24"/>
          <w:szCs w:val="24"/>
        </w:rPr>
        <w:t xml:space="preserve">. Договора.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Исполнитель не вправе передавать свои права или обязанности по Договору третьим лицам без предварительного письменного согласия Заказчика.</w:t>
      </w:r>
      <w:r>
        <w:rPr>
          <w:rFonts w:ascii="Times New Roman" w:hAnsi="Times New Roman"/>
          <w:sz w:val="24"/>
          <w:szCs w:val="24"/>
        </w:rPr>
        <w:t xml:space="preserve"> В случае нарушения Исполнителем соответствующего условия, Заказчик вправе потребовать уплаты Исполнителем штрафа в размере 5 % от уступки (переданного в залог прав).</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Договор составлен в двух оригинальных экземплярах, по одному для каждой из Сторон.</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Настоящим стороны выражают свое согласие с тем, что Заказчик вправе уступить/перевести свои права и/или обязанности по настоящему договору в пользу Заказчика. При этом Исполнитель самим фактом заключения настоящего Договора выражает свое согласие на уступку/перевод прав и/или обязанностей в пользу Заказчика. </w:t>
      </w:r>
    </w:p>
    <w:p>
      <w:pPr>
        <w:pStyle w:val="ListParagraph"/>
        <w:numPr>
          <w:ilvl w:val="1"/>
          <w:numId w:val="7"/>
        </w:numPr>
        <w:shd w:val="clear" w:color="auto" w:fill="FFFFFF"/>
        <w:tabs>
          <w:tab w:val="clear" w:pos="709"/>
          <w:tab w:val="left" w:pos="1134" w:leader="none"/>
        </w:tabs>
        <w:spacing w:lineRule="auto" w:line="240" w:before="0" w:after="0"/>
        <w:ind w:left="0" w:firstLine="567"/>
        <w:contextualSpacing w:val="false"/>
        <w:jc w:val="both"/>
        <w:rPr>
          <w:rFonts w:ascii="Times New Roman" w:hAnsi="Times New Roman"/>
          <w:bCs/>
          <w:sz w:val="24"/>
          <w:szCs w:val="24"/>
        </w:rPr>
      </w:pPr>
      <w:r>
        <w:rPr>
          <w:rFonts w:ascii="Times New Roman" w:hAnsi="Times New Roman"/>
          <w:bCs/>
          <w:sz w:val="24"/>
          <w:szCs w:val="24"/>
        </w:rPr>
        <w:t xml:space="preserve">Стороны договорились, что Заказчик имеет возможность предъявления требований и/или претензий непосредственно к Исполнителю независимо от уступки/перевода прав и/или обязанностей по настоящему Договору в пользу Заказчика. </w:t>
      </w:r>
    </w:p>
    <w:p>
      <w:pPr>
        <w:pStyle w:val="ListParagraph"/>
        <w:shd w:val="clear" w:color="auto" w:fill="FFFFFF"/>
        <w:tabs>
          <w:tab w:val="clear" w:pos="709"/>
          <w:tab w:val="left" w:pos="1134" w:leader="none"/>
        </w:tabs>
        <w:spacing w:lineRule="auto" w:line="240" w:before="0" w:after="0"/>
        <w:ind w:left="567"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Список приложений</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1 – Техническое задание;</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2 – Календарный график оказания Услуг;</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3 – Расчет стоимости услуг;</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4 – Акт сдачи-приемки технической и иной документации;</w:t>
      </w:r>
    </w:p>
    <w:p>
      <w:pPr>
        <w:pStyle w:val="ListParagraph"/>
        <w:shd w:val="clear" w:color="auto" w:fill="FFFFFF"/>
        <w:spacing w:lineRule="auto" w:line="240" w:before="0" w:after="0"/>
        <w:ind w:left="0" w:hanging="0"/>
        <w:contextualSpacing w:val="false"/>
        <w:rPr>
          <w:rFonts w:ascii="Times New Roman" w:hAnsi="Times New Roman"/>
          <w:bCs/>
          <w:sz w:val="24"/>
          <w:szCs w:val="24"/>
        </w:rPr>
      </w:pPr>
      <w:r>
        <w:rPr>
          <w:rFonts w:ascii="Times New Roman" w:hAnsi="Times New Roman"/>
          <w:bCs/>
          <w:sz w:val="24"/>
          <w:szCs w:val="24"/>
        </w:rPr>
        <w:t>Приложение № 5 – Форма Акта сдачи-приемки услуг</w:t>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t>Приложение № 6 – Размер ответственности Исполнителя за нарушения пропускного и внутриобъектового режима, требований охраны труда, пожарной и промышленной безопасности.</w:t>
      </w:r>
    </w:p>
    <w:p>
      <w:pPr>
        <w:pStyle w:val="Style39"/>
        <w:rPr>
          <w:rFonts w:ascii="Times New Roman" w:hAnsi="Times New Roman"/>
          <w:sz w:val="24"/>
          <w:szCs w:val="24"/>
        </w:rPr>
      </w:pPr>
      <w:r>
        <w:rPr>
          <w:rFonts w:ascii="Times New Roman" w:hAnsi="Times New Roman"/>
          <w:bCs/>
          <w:sz w:val="24"/>
          <w:szCs w:val="24"/>
        </w:rPr>
        <w:t xml:space="preserve">Приложение № 7 - </w:t>
      </w:r>
      <w:r>
        <w:rPr>
          <w:rFonts w:ascii="Times New Roman" w:hAnsi="Times New Roman"/>
          <w:sz w:val="24"/>
          <w:szCs w:val="24"/>
        </w:rPr>
        <w:t>Перечень допусков, разрешений и лицензий Исполнителя</w:t>
      </w:r>
    </w:p>
    <w:p>
      <w:pPr>
        <w:pStyle w:val="ListParagraph"/>
        <w:shd w:val="clear" w:color="auto" w:fill="FFFFFF"/>
        <w:spacing w:lineRule="auto" w:line="240" w:before="0" w:after="0"/>
        <w:ind w:left="0" w:hanging="0"/>
        <w:contextualSpacing w:val="false"/>
        <w:jc w:val="both"/>
        <w:rPr>
          <w:rFonts w:ascii="Times New Roman" w:hAnsi="Times New Roman"/>
          <w:bCs/>
          <w:sz w:val="24"/>
          <w:szCs w:val="24"/>
        </w:rPr>
      </w:pPr>
      <w:r>
        <w:rPr>
          <w:rFonts w:ascii="Times New Roman" w:hAnsi="Times New Roman"/>
          <w:bCs/>
          <w:sz w:val="24"/>
          <w:szCs w:val="24"/>
        </w:rPr>
      </w:r>
    </w:p>
    <w:p>
      <w:pPr>
        <w:pStyle w:val="ListParagraph"/>
        <w:numPr>
          <w:ilvl w:val="0"/>
          <w:numId w:val="7"/>
        </w:numPr>
        <w:shd w:val="clear" w:color="auto" w:fill="FFFFFF"/>
        <w:tabs>
          <w:tab w:val="clear" w:pos="709"/>
          <w:tab w:val="left" w:pos="284" w:leader="none"/>
        </w:tabs>
        <w:spacing w:lineRule="auto" w:line="240" w:before="0" w:after="0"/>
        <w:ind w:left="0" w:hanging="0"/>
        <w:contextualSpacing w:val="false"/>
        <w:jc w:val="center"/>
        <w:rPr>
          <w:rFonts w:ascii="Times New Roman" w:hAnsi="Times New Roman"/>
          <w:b/>
          <w:bCs/>
          <w:sz w:val="24"/>
          <w:szCs w:val="24"/>
        </w:rPr>
      </w:pPr>
      <w:r>
        <w:rPr>
          <w:rFonts w:ascii="Times New Roman" w:hAnsi="Times New Roman"/>
          <w:b/>
          <w:bCs/>
          <w:sz w:val="24"/>
          <w:szCs w:val="24"/>
        </w:rPr>
        <w:t>Адреса, реквизиты и подписи Сторон</w:t>
      </w:r>
    </w:p>
    <w:p>
      <w:pPr>
        <w:pStyle w:val="ListParagraph"/>
        <w:shd w:val="clear" w:color="auto" w:fill="FFFFFF"/>
        <w:tabs>
          <w:tab w:val="clear" w:pos="709"/>
          <w:tab w:val="left" w:pos="284" w:leader="none"/>
        </w:tabs>
        <w:spacing w:lineRule="auto" w:line="240" w:before="0" w:after="0"/>
        <w:ind w:left="0" w:hanging="0"/>
        <w:contextualSpacing w:val="false"/>
        <w:rPr>
          <w:rFonts w:ascii="Times New Roman" w:hAnsi="Times New Roman"/>
          <w:b/>
          <w:bCs/>
          <w:sz w:val="24"/>
          <w:szCs w:val="24"/>
        </w:rPr>
      </w:pPr>
      <w:r>
        <w:rPr>
          <w:rFonts w:ascii="Times New Roman" w:hAnsi="Times New Roman"/>
          <w:b/>
          <w:bCs/>
          <w:sz w:val="24"/>
          <w:szCs w:val="24"/>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tcPr>
          <w:p>
            <w:pPr>
              <w:pStyle w:val="Normal"/>
              <w:widowControl w:val="false"/>
              <w:spacing w:lineRule="auto" w:line="240" w:before="0" w:after="0"/>
              <w:rPr>
                <w:rFonts w:ascii="Times New Roman" w:hAnsi="Times New Roman"/>
                <w:b/>
                <w:sz w:val="24"/>
                <w:szCs w:val="24"/>
                <w:u w:val="single"/>
              </w:rPr>
            </w:pPr>
            <w:r>
              <w:rPr>
                <w:rFonts w:ascii="Times New Roman" w:hAnsi="Times New Roman"/>
                <w:b/>
                <w:sz w:val="24"/>
                <w:szCs w:val="24"/>
                <w:u w:val="single"/>
              </w:rPr>
              <w:t>Заказчик:</w:t>
            </w:r>
          </w:p>
          <w:p>
            <w:pPr>
              <w:pStyle w:val="Normal"/>
              <w:widowControl w:val="false"/>
              <w:spacing w:lineRule="auto" w:line="240" w:before="0" w:after="0"/>
              <w:rPr>
                <w:rFonts w:ascii="Times New Roman" w:hAnsi="Times New Roman"/>
                <w:b/>
                <w:sz w:val="24"/>
                <w:szCs w:val="24"/>
                <w:u w:val="single"/>
              </w:rPr>
            </w:pPr>
            <w:r>
              <w:rPr>
                <w:rFonts w:ascii="Times New Roman" w:hAnsi="Times New Roman"/>
                <w:b/>
                <w:sz w:val="24"/>
                <w:szCs w:val="24"/>
                <w:u w:val="single"/>
              </w:rPr>
            </w:r>
          </w:p>
        </w:tc>
        <w:tc>
          <w:tcPr>
            <w:tcW w:w="4643" w:type="dxa"/>
            <w:tcBorders/>
          </w:tcPr>
          <w:p>
            <w:pPr>
              <w:pStyle w:val="Normal"/>
              <w:widowControl w:val="false"/>
              <w:spacing w:lineRule="auto" w:line="240" w:before="0" w:after="0"/>
              <w:rPr>
                <w:rFonts w:ascii="Times New Roman" w:hAnsi="Times New Roman"/>
                <w:b/>
                <w:sz w:val="24"/>
                <w:szCs w:val="24"/>
                <w:u w:val="single"/>
              </w:rPr>
            </w:pPr>
            <w:r>
              <w:rPr>
                <w:rFonts w:ascii="Times New Roman" w:hAnsi="Times New Roman"/>
                <w:b/>
                <w:sz w:val="24"/>
                <w:szCs w:val="24"/>
                <w:u w:val="single"/>
              </w:rPr>
              <w:t>Исполнитель:</w:t>
            </w:r>
          </w:p>
        </w:tc>
      </w:tr>
      <w:tr>
        <w:trPr/>
        <w:tc>
          <w:tcPr>
            <w:tcW w:w="4643" w:type="dxa"/>
            <w:tcBorders/>
          </w:tcPr>
          <w:p>
            <w:pPr>
              <w:pStyle w:val="Normal"/>
              <w:widowControl w:val="false"/>
              <w:snapToGrid w:val="false"/>
              <w:spacing w:lineRule="auto" w:line="240" w:before="0" w:after="0"/>
              <w:jc w:val="both"/>
              <w:rPr>
                <w:rFonts w:ascii="Times New Roman" w:hAnsi="Times New Roman"/>
                <w:b/>
                <w:sz w:val="24"/>
                <w:szCs w:val="24"/>
              </w:rPr>
            </w:pPr>
            <w:r>
              <w:rPr>
                <w:rFonts w:ascii="Times New Roman" w:hAnsi="Times New Roman"/>
                <w:b/>
                <w:sz w:val="24"/>
                <w:szCs w:val="24"/>
              </w:rPr>
              <w:t>Акционерное общество</w:t>
            </w:r>
          </w:p>
          <w:p>
            <w:pPr>
              <w:pStyle w:val="Normal"/>
              <w:widowControl w:val="false"/>
              <w:snapToGrid w:val="false"/>
              <w:spacing w:lineRule="auto" w:line="240" w:before="0" w:after="0"/>
              <w:jc w:val="both"/>
              <w:rPr>
                <w:rFonts w:ascii="Times New Roman" w:hAnsi="Times New Roman"/>
                <w:b/>
                <w:sz w:val="24"/>
                <w:szCs w:val="24"/>
              </w:rPr>
            </w:pPr>
            <w:r>
              <w:rPr>
                <w:rFonts w:ascii="Times New Roman" w:hAnsi="Times New Roman"/>
                <w:b/>
                <w:sz w:val="24"/>
                <w:szCs w:val="24"/>
              </w:rPr>
              <w:t xml:space="preserve">«Гидроремонт-ВКК»                      </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(АО «Гидроремонт-ВКК»)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603140, Нижегородская обл., г.о. город Нижний Новгород, г. Нижний Новгород, пер. Мотальный, д.8 помещ. ВП31, офис С1А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Почтовый адрес: 445350, Россия, Самарская обл., г. Жигулевск, а/я 44</w:t>
            </w:r>
          </w:p>
          <w:p>
            <w:pPr>
              <w:pStyle w:val="Normal"/>
              <w:widowControl w:val="false"/>
              <w:spacing w:lineRule="auto" w:line="240" w:before="0" w:after="0"/>
              <w:rPr>
                <w:rFonts w:ascii="Times New Roman" w:hAnsi="Times New Roman" w:eastAsia="Calibri"/>
                <w:color w:val="000000"/>
                <w:sz w:val="24"/>
                <w:szCs w:val="24"/>
                <w:lang w:eastAsia="en-US"/>
              </w:rPr>
            </w:pPr>
            <w:r>
              <w:rPr>
                <w:rFonts w:ascii="Times New Roman" w:hAnsi="Times New Roman"/>
                <w:sz w:val="24"/>
                <w:szCs w:val="24"/>
              </w:rPr>
              <w:t xml:space="preserve">Плательщик: АО «Гидроремонт-ВКК» </w:t>
              <w:br/>
              <w:t>Грузоп</w:t>
            </w:r>
            <w:r>
              <w:rPr>
                <w:rFonts w:ascii="Times New Roman" w:hAnsi="Times New Roman"/>
                <w:sz w:val="24"/>
                <w:szCs w:val="24"/>
                <w:lang w:val="x-none"/>
              </w:rPr>
              <w:t>олучатель:</w:t>
            </w:r>
            <w:r>
              <w:rPr>
                <w:rFonts w:ascii="Times New Roman" w:hAnsi="Times New Roman"/>
                <w:sz w:val="24"/>
                <w:szCs w:val="24"/>
              </w:rPr>
              <w:t xml:space="preserve"> </w:t>
            </w:r>
            <w:r>
              <w:rPr>
                <w:rFonts w:eastAsia="Calibri" w:ascii="Times New Roman" w:hAnsi="Times New Roman"/>
                <w:color w:val="000000"/>
                <w:sz w:val="24"/>
                <w:szCs w:val="24"/>
                <w:lang w:eastAsia="en-US"/>
              </w:rPr>
              <w:t>Производственный участок АО «Гидроремонт-ВВК» в г. Рыбинск; 152917, РФ, Ярославская обл., г. Рыбинск, ул. Вяземского д.31, территория Рыбинской ГЭС</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lang w:val="x-none"/>
              </w:rPr>
              <w:t>ИНН/КПП 6345012488/</w:t>
            </w:r>
            <w:r>
              <w:rPr>
                <w:rFonts w:ascii="Times New Roman" w:hAnsi="Times New Roman"/>
                <w:sz w:val="24"/>
                <w:szCs w:val="24"/>
              </w:rPr>
              <w:t>761032001</w:t>
            </w:r>
          </w:p>
          <w:p>
            <w:pPr>
              <w:pStyle w:val="Normal"/>
              <w:widowControl w:val="false"/>
              <w:spacing w:lineRule="auto" w:line="240" w:before="0" w:after="0"/>
              <w:ind w:right="108" w:hanging="0"/>
              <w:rPr>
                <w:rFonts w:ascii="Times New Roman" w:hAnsi="Times New Roman" w:eastAsia="Calibri"/>
                <w:color w:val="000000"/>
                <w:sz w:val="24"/>
                <w:szCs w:val="24"/>
                <w:lang w:eastAsia="en-US"/>
              </w:rPr>
            </w:pPr>
            <w:r>
              <w:rPr>
                <w:rFonts w:ascii="Times New Roman" w:hAnsi="Times New Roman"/>
                <w:sz w:val="24"/>
                <w:szCs w:val="24"/>
              </w:rPr>
              <w:t>Грузоп</w:t>
            </w:r>
            <w:r>
              <w:rPr>
                <w:rFonts w:ascii="Times New Roman" w:hAnsi="Times New Roman"/>
                <w:sz w:val="24"/>
                <w:szCs w:val="24"/>
                <w:lang w:val="x-none"/>
              </w:rPr>
              <w:t>олучатель:</w:t>
            </w:r>
            <w:r>
              <w:rPr>
                <w:rFonts w:ascii="Times New Roman" w:hAnsi="Times New Roman"/>
                <w:sz w:val="24"/>
                <w:szCs w:val="24"/>
              </w:rPr>
              <w:t xml:space="preserve"> </w:t>
            </w:r>
            <w:r>
              <w:rPr>
                <w:rFonts w:eastAsia="Calibri" w:ascii="Times New Roman" w:hAnsi="Times New Roman"/>
                <w:color w:val="000000"/>
                <w:sz w:val="24"/>
                <w:szCs w:val="24"/>
                <w:lang w:eastAsia="en-US"/>
              </w:rPr>
              <w:t xml:space="preserve">Производственный участок АО «Гидроремонт-ВВК» в г. Углич; </w:t>
            </w:r>
            <w:r>
              <w:rPr>
                <w:rFonts w:ascii="Times New Roman" w:hAnsi="Times New Roman"/>
                <w:sz w:val="24"/>
                <w:szCs w:val="24"/>
              </w:rPr>
              <w:t>152615, РФ, Ярославская обл., г. Углич, ул. Спасская, д.33, Угличская ГЭС</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lang w:val="x-none"/>
              </w:rPr>
              <w:t>ИНН/КПП 6345012488/</w:t>
            </w:r>
            <w:r>
              <w:rPr>
                <w:rFonts w:ascii="Times New Roman" w:hAnsi="Times New Roman"/>
                <w:sz w:val="24"/>
                <w:szCs w:val="24"/>
              </w:rPr>
              <w:t>761232001</w:t>
            </w:r>
          </w:p>
          <w:p>
            <w:pPr>
              <w:pStyle w:val="Normal"/>
              <w:widowControl w:val="false"/>
              <w:spacing w:lineRule="auto" w:line="240" w:before="0" w:after="0"/>
              <w:ind w:right="-108" w:hanging="0"/>
              <w:textAlignment w:val="baseline"/>
              <w:rPr>
                <w:rFonts w:ascii="Times New Roman" w:hAnsi="Times New Roman"/>
                <w:sz w:val="24"/>
                <w:szCs w:val="24"/>
                <w:lang w:eastAsia="zh-CN"/>
              </w:rPr>
            </w:pPr>
            <w:r>
              <w:rPr>
                <w:rFonts w:ascii="Times New Roman" w:hAnsi="Times New Roman"/>
                <w:sz w:val="24"/>
                <w:szCs w:val="24"/>
                <w:lang w:eastAsia="zh-CN"/>
              </w:rPr>
              <w:t>ОГРН: 1036301733005</w:t>
            </w:r>
          </w:p>
          <w:p>
            <w:pPr>
              <w:pStyle w:val="Normal"/>
              <w:widowControl w:val="false"/>
              <w:spacing w:lineRule="auto" w:line="240" w:before="0" w:after="0"/>
              <w:ind w:right="254" w:hanging="0"/>
              <w:rPr>
                <w:rFonts w:ascii="Times New Roman" w:hAnsi="Times New Roman"/>
                <w:sz w:val="24"/>
                <w:szCs w:val="24"/>
                <w:lang w:eastAsia="en-US"/>
              </w:rPr>
            </w:pPr>
            <w:r>
              <w:rPr>
                <w:rFonts w:ascii="Times New Roman" w:hAnsi="Times New Roman"/>
                <w:sz w:val="24"/>
                <w:szCs w:val="24"/>
              </w:rPr>
              <w:t xml:space="preserve">Наименование банка: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Банк ГПБ (АО) г. Москва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р/с </w:t>
            </w:r>
            <w:r>
              <w:rPr>
                <w:rFonts w:ascii="Times New Roman" w:hAnsi="Times New Roman"/>
                <w:sz w:val="24"/>
                <w:szCs w:val="24"/>
                <w:lang w:val="x-none"/>
              </w:rPr>
              <w:t>40702810200000046755</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к/с 30101810200000000823</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БИК 044525823</w:t>
            </w:r>
          </w:p>
          <w:p>
            <w:pPr>
              <w:pStyle w:val="NoSpacing"/>
              <w:widowControl w:val="false"/>
              <w:spacing w:lineRule="auto" w:line="240"/>
              <w:rPr>
                <w:bCs/>
              </w:rPr>
            </w:pPr>
            <w:r>
              <w:rPr>
                <w:bCs/>
                <w:u w:val="single"/>
                <w:lang w:val="en-US"/>
              </w:rPr>
              <w:t>E</w:t>
            </w:r>
            <w:r>
              <w:rPr>
                <w:bCs/>
                <w:u w:val="single"/>
              </w:rPr>
              <w:t>-</w:t>
            </w:r>
            <w:r>
              <w:rPr>
                <w:bCs/>
                <w:u w:val="single"/>
                <w:lang w:val="en-US"/>
              </w:rPr>
              <w:t>mail</w:t>
            </w:r>
            <w:r>
              <w:rPr>
                <w:bCs/>
                <w:u w:val="single"/>
              </w:rPr>
              <w:t xml:space="preserve">: </w:t>
            </w:r>
            <w:hyperlink r:id="rId5">
              <w:r>
                <w:rPr>
                  <w:rStyle w:val="Hyperlink"/>
                  <w:bCs/>
                  <w:color w:val="000000"/>
                </w:rPr>
                <w:t>zhigulevsk@rushydro.ru</w:t>
              </w:r>
            </w:hyperlink>
          </w:p>
          <w:p>
            <w:pPr>
              <w:pStyle w:val="Normal"/>
              <w:widowControl w:val="false"/>
              <w:spacing w:lineRule="auto" w:line="240" w:before="0" w:after="0"/>
              <w:ind w:right="-108" w:hanging="0"/>
              <w:textAlignment w:val="baseline"/>
              <w:rPr>
                <w:rFonts w:ascii="Times New Roman" w:hAnsi="Times New Roman"/>
                <w:sz w:val="24"/>
                <w:szCs w:val="24"/>
                <w:lang w:eastAsia="zh-CN"/>
              </w:rPr>
            </w:pPr>
            <w:r>
              <w:rPr>
                <w:rFonts w:ascii="Times New Roman" w:hAnsi="Times New Roman"/>
                <w:sz w:val="24"/>
                <w:szCs w:val="24"/>
                <w:lang w:eastAsia="zh-CN"/>
              </w:rPr>
              <w:t>Контактный телефон: 8 (84862) 7-16-91</w:t>
            </w:r>
          </w:p>
          <w:p>
            <w:pPr>
              <w:pStyle w:val="Normal"/>
              <w:widowControl w:val="false"/>
              <w:spacing w:lineRule="auto" w:line="240" w:before="0" w:after="0"/>
              <w:rPr>
                <w:rFonts w:ascii="Times New Roman" w:hAnsi="Times New Roman"/>
                <w:sz w:val="24"/>
                <w:szCs w:val="24"/>
                <w:lang w:val="en-US"/>
              </w:rPr>
            </w:pPr>
            <w:r>
              <w:rPr>
                <w:rFonts w:ascii="Times New Roman" w:hAnsi="Times New Roman"/>
                <w:sz w:val="24"/>
                <w:szCs w:val="24"/>
                <w:lang w:val="en-US"/>
              </w:rPr>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Наименование</w:t>
            </w:r>
          </w:p>
          <w:p>
            <w:pPr>
              <w:pStyle w:val="Normal"/>
              <w:widowControl w:val="false"/>
              <w:spacing w:lineRule="auto" w:line="240" w:before="0" w:after="0"/>
              <w:rPr>
                <w:rFonts w:ascii="Times New Roman" w:hAnsi="Times New Roman"/>
                <w:b/>
                <w:sz w:val="24"/>
                <w:szCs w:val="24"/>
              </w:rPr>
            </w:pPr>
            <w:r>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4643"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Голубцов И.А./</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643" w:type="dxa"/>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sectPr>
          <w:headerReference w:type="default" r:id="rId6"/>
          <w:footnotePr>
            <w:numFmt w:val="decimal"/>
          </w:footnotePr>
          <w:type w:val="nextPage"/>
          <w:pgSz w:w="11906" w:h="16838"/>
          <w:pgMar w:left="1361" w:right="680" w:gutter="0" w:header="567" w:top="737" w:footer="0" w:bottom="567"/>
          <w:pgNumType w:fmt="decimal"/>
          <w:formProt w:val="false"/>
          <w:textDirection w:val="lrTb"/>
          <w:docGrid w:type="default" w:linePitch="360" w:charSpace="0"/>
        </w:sectPr>
      </w:pPr>
    </w:p>
    <w:p>
      <w:pPr>
        <w:pStyle w:val="Normal"/>
        <w:tabs>
          <w:tab w:val="clear" w:pos="709"/>
          <w:tab w:val="left" w:pos="9781" w:leader="none"/>
        </w:tabs>
        <w:spacing w:lineRule="auto" w:line="240" w:before="0" w:after="0"/>
        <w:ind w:left="5103" w:right="140" w:hanging="0"/>
        <w:jc w:val="right"/>
        <w:rPr>
          <w:rFonts w:ascii="Times New Roman" w:hAnsi="Times New Roman"/>
          <w:sz w:val="24"/>
          <w:szCs w:val="24"/>
        </w:rPr>
      </w:pPr>
      <w:r>
        <w:rPr>
          <w:rFonts w:ascii="Times New Roman" w:hAnsi="Times New Roman"/>
          <w:sz w:val="24"/>
          <w:szCs w:val="24"/>
          <w:lang w:val="en-US"/>
        </w:rPr>
        <w:t xml:space="preserve"> </w:t>
      </w:r>
      <w:r>
        <w:rPr>
          <w:rFonts w:ascii="Times New Roman" w:hAnsi="Times New Roman"/>
          <w:sz w:val="24"/>
          <w:szCs w:val="24"/>
        </w:rPr>
        <w:t>Приложение № 4</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 xml:space="preserve">к Договору </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возмездного оказания услуг</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от </w:t>
      </w:r>
      <w:r>
        <w:rPr>
          <w:rFonts w:ascii="Times New Roman" w:hAnsi="Times New Roman"/>
          <w:bCs/>
          <w:color w:val="000000"/>
          <w:sz w:val="24"/>
          <w:szCs w:val="24"/>
        </w:rPr>
        <w:t>«__» ______ 202</w:t>
      </w:r>
      <w:r>
        <w:rPr>
          <w:rFonts w:ascii="Times New Roman" w:hAnsi="Times New Roman"/>
          <w:bCs/>
          <w:color w:val="000000"/>
          <w:sz w:val="24"/>
          <w:szCs w:val="24"/>
          <w:lang w:val="en-US"/>
        </w:rPr>
        <w:t>_</w:t>
      </w:r>
      <w:r>
        <w:rPr>
          <w:rFonts w:ascii="Times New Roman" w:hAnsi="Times New Roman"/>
          <w:bCs/>
          <w:color w:val="000000"/>
          <w:sz w:val="24"/>
          <w:szCs w:val="24"/>
        </w:rPr>
        <w:t xml:space="preserve"> г</w:t>
      </w:r>
      <w:r>
        <w:rPr>
          <w:rFonts w:ascii="Times New Roman" w:hAnsi="Times New Roman"/>
          <w:sz w:val="24"/>
          <w:szCs w:val="24"/>
        </w:rPr>
        <w:t xml:space="preserve">. </w:t>
      </w:r>
    </w:p>
    <w:p>
      <w:pPr>
        <w:pStyle w:val="Normal"/>
        <w:spacing w:lineRule="auto" w:line="240" w:before="0" w:after="0"/>
        <w:jc w:val="right"/>
        <w:rPr>
          <w:rFonts w:ascii="Times New Roman" w:hAnsi="Times New Roman"/>
          <w:bCs/>
          <w:sz w:val="24"/>
          <w:szCs w:val="24"/>
          <w:lang w:val="en-US"/>
        </w:rPr>
      </w:pPr>
      <w:r>
        <w:rPr>
          <w:rFonts w:ascii="Times New Roman" w:hAnsi="Times New Roman"/>
          <w:bCs/>
          <w:sz w:val="24"/>
          <w:szCs w:val="24"/>
        </w:rPr>
        <w:t xml:space="preserve">№ </w:t>
      </w:r>
      <w:r>
        <w:rPr>
          <w:rFonts w:ascii="Times New Roman" w:hAnsi="Times New Roman"/>
          <w:bCs/>
          <w:sz w:val="24"/>
          <w:szCs w:val="24"/>
        </w:rPr>
        <w:t>___-Жиг/ус-2</w:t>
      </w:r>
      <w:r>
        <w:rPr>
          <w:rFonts w:ascii="Times New Roman" w:hAnsi="Times New Roman"/>
          <w:bCs/>
          <w:sz w:val="24"/>
          <w:szCs w:val="24"/>
          <w:lang w:val="en-US"/>
        </w:rPr>
        <w:t>_</w:t>
      </w:r>
    </w:p>
    <w:p>
      <w:pPr>
        <w:pStyle w:val="Normal"/>
        <w:spacing w:lineRule="auto" w:line="240" w:before="0" w:after="0"/>
        <w:jc w:val="right"/>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rFonts w:ascii="Times New Roman" w:hAnsi="Times New Roman"/>
          <w:sz w:val="24"/>
          <w:szCs w:val="24"/>
        </w:rPr>
        <w:t>ФОРМА</w:t>
      </w:r>
    </w:p>
    <w:p>
      <w:pPr>
        <w:pStyle w:val="Normal"/>
        <w:jc w:val="center"/>
        <w:rPr>
          <w:rFonts w:ascii="Times New Roman" w:hAnsi="Times New Roman"/>
        </w:rPr>
      </w:pPr>
      <w:r>
        <w:rPr>
          <w:rFonts w:ascii="Times New Roman" w:hAnsi="Times New Roman"/>
          <w:sz w:val="24"/>
          <w:szCs w:val="24"/>
        </w:rPr>
        <w:t xml:space="preserve">Акта сдачи-приемки технической и иной документации </w:t>
      </w:r>
    </w:p>
    <w:p>
      <w:pPr>
        <w:pStyle w:val="Normal"/>
        <w:spacing w:lineRule="auto" w:line="240" w:before="0" w:after="0"/>
        <w:jc w:val="center"/>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rPr>
      </w:pPr>
      <w:r>
        <w:rPr>
          <w:rFonts w:ascii="Times New Roman" w:hAnsi="Times New Roman"/>
          <w:bCs/>
          <w:sz w:val="24"/>
          <w:szCs w:val="24"/>
        </w:rPr>
        <w:t xml:space="preserve">Акт </w:t>
      </w:r>
    </w:p>
    <w:p>
      <w:pPr>
        <w:pStyle w:val="Normal"/>
        <w:jc w:val="center"/>
        <w:rPr/>
      </w:pPr>
      <w:r>
        <w:rPr>
          <w:rFonts w:ascii="Times New Roman" w:hAnsi="Times New Roman"/>
          <w:bCs/>
          <w:sz w:val="24"/>
          <w:szCs w:val="24"/>
        </w:rPr>
        <w:t>сдачи-приемки технической и иной документации</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г.___________                                                                           «_____» _________202_г.</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____________________, именуемое далее «Исполнитель», в лице ________________, действующего на основании 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Заказчик передал Исполнителю, а Исполнитель принял</w:t>
      </w:r>
      <w:r>
        <w:rPr>
          <w:rFonts w:ascii="Times New Roman" w:hAnsi="Times New Roman"/>
          <w:bCs/>
          <w:sz w:val="24"/>
          <w:szCs w:val="24"/>
        </w:rPr>
        <w:t xml:space="preserve"> следующую </w:t>
      </w:r>
      <w:r>
        <w:rPr>
          <w:rFonts w:ascii="Times New Roman" w:hAnsi="Times New Roman"/>
          <w:sz w:val="24"/>
          <w:szCs w:val="24"/>
        </w:rPr>
        <w:t>техническую и иную документацию для оказания Услуг по Договору</w:t>
      </w:r>
      <w:r>
        <w:rPr>
          <w:rFonts w:ascii="Times New Roman" w:hAnsi="Times New Roman"/>
          <w:bCs/>
          <w:sz w:val="24"/>
          <w:szCs w:val="24"/>
        </w:rPr>
        <w:t xml:space="preserve"> №______ от _____________:</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t>____________________________________________________________________</w:t>
      </w:r>
    </w:p>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t xml:space="preserve">Документация передана </w:t>
      </w:r>
      <w:r>
        <w:rPr>
          <w:rFonts w:ascii="Times New Roman" w:hAnsi="Times New Roman"/>
          <w:sz w:val="24"/>
          <w:szCs w:val="24"/>
        </w:rPr>
        <w:t>Исполнителю</w:t>
      </w:r>
      <w:r>
        <w:rPr>
          <w:rFonts w:ascii="Times New Roman" w:hAnsi="Times New Roman"/>
          <w:bCs/>
          <w:sz w:val="24"/>
          <w:szCs w:val="24"/>
        </w:rPr>
        <w:t xml:space="preserve"> в установленный Договором срок (в течение трех рабочих дней с даты заключения Договора).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W w:w="884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422"/>
        <w:gridCol w:w="4422"/>
      </w:tblGrid>
      <w:tr>
        <w:trPr/>
        <w:tc>
          <w:tcPr>
            <w:tcW w:w="4422" w:type="dxa"/>
            <w:tcBorders/>
          </w:tcPr>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Заказчик</w:t>
            </w:r>
            <w:r>
              <w:rPr>
                <w:rFonts w:ascii="Times New Roman" w:hAnsi="Times New Roman"/>
                <w:bCs/>
                <w:sz w:val="24"/>
                <w:szCs w:val="24"/>
              </w:rPr>
              <w:t>:</w:t>
            </w:r>
          </w:p>
        </w:tc>
        <w:tc>
          <w:tcPr>
            <w:tcW w:w="4422" w:type="dxa"/>
            <w:tcBorders/>
          </w:tcPr>
          <w:p>
            <w:pPr>
              <w:pStyle w:val="Normal"/>
              <w:widowControl w:val="false"/>
              <w:spacing w:lineRule="auto" w:line="240" w:before="0" w:after="0"/>
              <w:rPr>
                <w:rFonts w:ascii="Times New Roman" w:hAnsi="Times New Roman"/>
                <w:bCs/>
                <w:sz w:val="24"/>
                <w:szCs w:val="24"/>
              </w:rPr>
            </w:pPr>
            <w:r>
              <w:rPr>
                <w:rFonts w:ascii="Times New Roman" w:hAnsi="Times New Roman"/>
                <w:sz w:val="24"/>
                <w:szCs w:val="24"/>
              </w:rPr>
              <w:t>Исполнитель</w:t>
            </w:r>
            <w:r>
              <w:rPr>
                <w:rFonts w:ascii="Times New Roman" w:hAnsi="Times New Roman"/>
                <w:bCs/>
                <w:sz w:val="24"/>
                <w:szCs w:val="24"/>
              </w:rPr>
              <w:t>:</w:t>
            </w:r>
          </w:p>
        </w:tc>
      </w:tr>
      <w:tr>
        <w:trPr/>
        <w:tc>
          <w:tcPr>
            <w:tcW w:w="4422" w:type="dxa"/>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 / _______________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422" w:type="dxa"/>
            <w:tcBorders/>
            <w:shd w:color="auto" w:fill="auto" w:val="clear"/>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 / _______________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pStyle w:val="Normal"/>
        <w:rPr/>
      </w:pPr>
      <w:r>
        <w:rPr/>
      </w:r>
    </w:p>
    <w:p>
      <w:pPr>
        <w:pStyle w:val="Normal"/>
        <w:rPr/>
      </w:pPr>
      <w:r>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0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21"/>
        <w:gridCol w:w="4549"/>
      </w:tblGrid>
      <w:tr>
        <w:trPr/>
        <w:tc>
          <w:tcPr>
            <w:tcW w:w="4521"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 Голубцов </w:t>
            </w:r>
            <w:r>
              <w:rPr>
                <w:rFonts w:ascii="Times New Roman" w:hAnsi="Times New Roman"/>
                <w:sz w:val="24"/>
                <w:szCs w:val="24"/>
              </w:rPr>
              <w:t>И</w:t>
            </w:r>
            <w:r>
              <w:rPr>
                <w:rFonts w:ascii="Times New Roman" w:hAnsi="Times New Roman"/>
                <w:sz w:val="24"/>
                <w:szCs w:val="24"/>
              </w:rPr>
              <w:t>.</w:t>
            </w:r>
            <w:r>
              <w:rPr>
                <w:rFonts w:ascii="Times New Roman" w:hAnsi="Times New Roman"/>
                <w:sz w:val="24"/>
                <w:szCs w:val="24"/>
              </w:rPr>
              <w:t>А</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549"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sectPr>
          <w:headerReference w:type="default" r:id="rId7"/>
          <w:headerReference w:type="first" r:id="rId8"/>
          <w:footnotePr>
            <w:numFmt w:val="decimal"/>
          </w:footnotePr>
          <w:type w:val="nextPage"/>
          <w:pgSz w:w="11906" w:h="16838"/>
          <w:pgMar w:left="1134" w:right="851" w:gutter="0" w:header="680" w:top="1134" w:footer="0" w:bottom="992"/>
          <w:pgNumType w:fmt="decimal"/>
          <w:formProt w:val="false"/>
          <w:textDirection w:val="lrTb"/>
          <w:docGrid w:type="default" w:linePitch="360" w:charSpace="0"/>
        </w:sectPr>
      </w:pP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Приложение № 5</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 xml:space="preserve">к Договору </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возмездного оказания услуг</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от </w:t>
      </w:r>
      <w:r>
        <w:rPr>
          <w:rFonts w:ascii="Times New Roman" w:hAnsi="Times New Roman"/>
          <w:bCs/>
          <w:color w:val="000000"/>
          <w:sz w:val="24"/>
          <w:szCs w:val="24"/>
        </w:rPr>
        <w:t>«</w:t>
      </w:r>
      <w:r>
        <w:rPr>
          <w:rFonts w:ascii="Times New Roman" w:hAnsi="Times New Roman"/>
          <w:bCs/>
          <w:color w:val="000000"/>
          <w:sz w:val="24"/>
          <w:szCs w:val="24"/>
          <w:lang w:val="en-US"/>
        </w:rPr>
        <w:t>__</w:t>
      </w:r>
      <w:r>
        <w:rPr>
          <w:rFonts w:ascii="Times New Roman" w:hAnsi="Times New Roman"/>
          <w:bCs/>
          <w:color w:val="000000"/>
          <w:sz w:val="24"/>
          <w:szCs w:val="24"/>
        </w:rPr>
        <w:t xml:space="preserve">» </w:t>
      </w:r>
      <w:r>
        <w:rPr>
          <w:rFonts w:ascii="Times New Roman" w:hAnsi="Times New Roman"/>
          <w:bCs/>
          <w:color w:val="000000"/>
          <w:sz w:val="24"/>
          <w:szCs w:val="24"/>
          <w:lang w:val="en-US"/>
        </w:rPr>
        <w:t>______</w:t>
      </w:r>
      <w:r>
        <w:rPr>
          <w:rFonts w:ascii="Times New Roman" w:hAnsi="Times New Roman"/>
          <w:bCs/>
          <w:color w:val="000000"/>
          <w:sz w:val="24"/>
          <w:szCs w:val="24"/>
        </w:rPr>
        <w:t xml:space="preserve"> 202</w:t>
      </w:r>
      <w:r>
        <w:rPr>
          <w:rFonts w:ascii="Times New Roman" w:hAnsi="Times New Roman"/>
          <w:bCs/>
          <w:color w:val="000000"/>
          <w:sz w:val="24"/>
          <w:szCs w:val="24"/>
          <w:lang w:val="en-US"/>
        </w:rPr>
        <w:t>_</w:t>
      </w:r>
      <w:r>
        <w:rPr>
          <w:rFonts w:ascii="Times New Roman" w:hAnsi="Times New Roman"/>
          <w:bCs/>
          <w:color w:val="000000"/>
          <w:sz w:val="24"/>
          <w:szCs w:val="24"/>
        </w:rPr>
        <w:t xml:space="preserve"> г</w:t>
      </w:r>
      <w:r>
        <w:rPr>
          <w:rFonts w:ascii="Times New Roman" w:hAnsi="Times New Roman"/>
          <w:sz w:val="24"/>
          <w:szCs w:val="24"/>
        </w:rPr>
        <w:t xml:space="preserve">. </w:t>
      </w:r>
    </w:p>
    <w:p>
      <w:pPr>
        <w:pStyle w:val="Normal"/>
        <w:spacing w:lineRule="auto" w:line="240" w:before="0" w:after="0"/>
        <w:jc w:val="right"/>
        <w:rPr>
          <w:rFonts w:ascii="Times New Roman" w:hAnsi="Times New Roman"/>
          <w:bCs/>
          <w:sz w:val="24"/>
          <w:szCs w:val="24"/>
          <w:lang w:val="en-US"/>
        </w:rPr>
      </w:pPr>
      <w:r>
        <w:rPr>
          <w:rFonts w:ascii="Times New Roman" w:hAnsi="Times New Roman"/>
          <w:bCs/>
          <w:sz w:val="24"/>
          <w:szCs w:val="24"/>
        </w:rPr>
        <w:t xml:space="preserve">№ </w:t>
      </w:r>
      <w:r>
        <w:rPr>
          <w:rFonts w:ascii="Times New Roman" w:hAnsi="Times New Roman"/>
          <w:bCs/>
          <w:sz w:val="24"/>
          <w:szCs w:val="24"/>
        </w:rPr>
        <w:t>___</w:t>
      </w:r>
      <w:r>
        <w:rPr>
          <w:rFonts w:ascii="Times New Roman" w:hAnsi="Times New Roman"/>
          <w:bCs/>
          <w:sz w:val="24"/>
          <w:szCs w:val="24"/>
          <w:lang w:val="en-US"/>
        </w:rPr>
        <w:t>-Жиг/ус-2</w:t>
      </w:r>
      <w:r>
        <w:rPr>
          <w:rFonts w:ascii="Times New Roman" w:hAnsi="Times New Roman"/>
          <w:bCs/>
          <w:sz w:val="24"/>
          <w:szCs w:val="24"/>
          <w:lang w:val="en-US"/>
        </w:rPr>
        <w:t>_</w:t>
      </w:r>
    </w:p>
    <w:p>
      <w:pPr>
        <w:pStyle w:val="Normal"/>
        <w:spacing w:lineRule="auto" w:line="240" w:before="0" w:after="0"/>
        <w:rPr>
          <w:rFonts w:ascii="Times New Roman" w:hAnsi="Times New Roman"/>
          <w:b/>
          <w:bCs/>
          <w:sz w:val="24"/>
          <w:szCs w:val="24"/>
        </w:rPr>
      </w:pPr>
      <w:r>
        <w:rPr>
          <w:rFonts w:ascii="Times New Roman" w:hAnsi="Times New Roman"/>
          <w:b/>
          <w:bCs/>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jc w:val="center"/>
        <w:rPr>
          <w:rFonts w:ascii="Times New Roman" w:hAnsi="Times New Roman"/>
          <w:b/>
          <w:bCs/>
          <w:iCs/>
          <w:sz w:val="24"/>
          <w:szCs w:val="24"/>
          <w:lang w:val="x-none" w:eastAsia="x-none"/>
        </w:rPr>
      </w:pPr>
      <w:r>
        <w:rPr>
          <w:rFonts w:ascii="Times New Roman" w:hAnsi="Times New Roman"/>
          <w:b/>
          <w:bCs/>
          <w:iCs/>
          <w:sz w:val="24"/>
          <w:szCs w:val="24"/>
          <w:lang w:val="x-none" w:eastAsia="x-none"/>
        </w:rPr>
        <w:t>Форма Акта сдачи-приемки Услуг</w:t>
      </w:r>
    </w:p>
    <w:p>
      <w:pPr>
        <w:pStyle w:val="Normal"/>
        <w:widowControl w:val="false"/>
        <w:spacing w:lineRule="auto" w:line="240" w:before="0" w:after="0"/>
        <w:jc w:val="center"/>
        <w:rPr>
          <w:rFonts w:ascii="Times New Roman" w:hAnsi="Times New Roman"/>
          <w:b/>
          <w:bCs/>
          <w:iCs/>
          <w:sz w:val="24"/>
          <w:szCs w:val="24"/>
          <w:lang w:val="x-none" w:eastAsia="x-none"/>
        </w:rPr>
      </w:pPr>
      <w:r>
        <w:rPr>
          <w:rFonts w:ascii="Times New Roman" w:hAnsi="Times New Roman"/>
          <w:b/>
          <w:bCs/>
          <w:iCs/>
          <w:sz w:val="24"/>
          <w:szCs w:val="24"/>
          <w:lang w:val="x-none" w:eastAsia="x-none"/>
        </w:rPr>
      </w:r>
    </w:p>
    <w:tbl>
      <w:tblPr>
        <w:tblW w:w="906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1"/>
      </w:tblGrid>
      <w:tr>
        <w:trPr/>
        <w:tc>
          <w:tcPr>
            <w:tcW w:w="90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А К Т №  ____</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 xml:space="preserve">сдачи-приемки услуг </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t>по Договору № _______________ от «____» ________________ 202___г.</w:t>
            </w:r>
          </w:p>
          <w:p>
            <w:pPr>
              <w:pStyle w:val="Normal"/>
              <w:widowControl w:val="false"/>
              <w:spacing w:lineRule="auto" w:line="240" w:before="0" w:after="0"/>
              <w:jc w:val="center"/>
              <w:rPr>
                <w:rFonts w:ascii="Times New Roman" w:hAnsi="Times New Roman"/>
                <w:b/>
                <w:bCs/>
                <w:iCs/>
                <w:sz w:val="24"/>
                <w:szCs w:val="24"/>
              </w:rPr>
            </w:pPr>
            <w:r>
              <w:rPr>
                <w:rFonts w:ascii="Times New Roman" w:hAnsi="Times New Roman"/>
                <w:b/>
                <w:bCs/>
                <w:iCs/>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г.__________                                                                                «_____»___________ 202_г.</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АО «Гидроремонт-ВКК», именуемое далее «Заказчик», в лице ______________, действующего на основании 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____________________, именуемое далее «Исполнитель», в лице ________________, действующего на основании ______________, и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подписали настоящий акт о нижеследующем:</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Исполнитель оказал Заказчику Услуги в соответствии с условиями договора №____________________от___________________, а Заказчик принял услуги Исполнителя </w:t>
            </w:r>
            <w:r>
              <w:rPr>
                <w:rFonts w:ascii="Times New Roman" w:hAnsi="Times New Roman"/>
                <w:b/>
                <w:sz w:val="24"/>
                <w:szCs w:val="24"/>
              </w:rPr>
              <w:t>за период</w:t>
            </w:r>
            <w:r>
              <w:rPr>
                <w:rFonts w:ascii="Times New Roman" w:hAnsi="Times New Roman"/>
                <w:sz w:val="24"/>
                <w:szCs w:val="24"/>
              </w:rPr>
              <w:t>:</w:t>
            </w:r>
            <w:r>
              <w:rPr>
                <w:rFonts w:ascii="Times New Roman" w:hAnsi="Times New Roman"/>
                <w:b/>
                <w:sz w:val="24"/>
                <w:szCs w:val="24"/>
              </w:rPr>
              <w:t xml:space="preserve"> с ____________ по ____________</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Претензии по качеству Услуг: _______________________(</w:t>
            </w:r>
            <w:r>
              <w:rPr>
                <w:rFonts w:ascii="Times New Roman" w:hAnsi="Times New Roman"/>
                <w:i/>
                <w:sz w:val="24"/>
                <w:szCs w:val="24"/>
              </w:rPr>
              <w:t>указать конкретные претензии или указать «не имеются»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Стоимость Услуг к оплате за указанный период составляет _____ (______) рублей __ копеек, с НДС  </w:t>
            </w:r>
            <w:r>
              <w:rPr>
                <w:rFonts w:ascii="Times New Roman" w:hAnsi="Times New Roman"/>
                <w:bCs/>
                <w:sz w:val="24"/>
                <w:szCs w:val="24"/>
              </w:rPr>
              <w:t>________</w:t>
            </w:r>
            <w:r>
              <w:rPr>
                <w:rFonts w:ascii="Times New Roman" w:hAnsi="Times New Roman"/>
                <w:sz w:val="24"/>
                <w:szCs w:val="24"/>
              </w:rPr>
              <w:t>.</w:t>
            </w:r>
          </w:p>
          <w:p>
            <w:pPr>
              <w:pStyle w:val="Normal"/>
              <w:widowControl w:val="false"/>
              <w:tabs>
                <w:tab w:val="left" w:pos="709" w:leader="none"/>
                <w:tab w:val="left" w:pos="4111" w:leader="none"/>
              </w:tabs>
              <w:spacing w:lineRule="auto" w:line="240" w:before="0" w:after="0"/>
              <w:rPr>
                <w:rFonts w:ascii="Times New Roman" w:hAnsi="Times New Roman"/>
                <w:sz w:val="24"/>
                <w:szCs w:val="24"/>
              </w:rPr>
            </w:pPr>
            <w:r>
              <w:rPr>
                <w:rFonts w:ascii="Times New Roman" w:hAnsi="Times New Roman"/>
                <w:b/>
                <w:bCs/>
                <w:sz w:val="24"/>
                <w:szCs w:val="24"/>
              </w:rPr>
              <w:tab/>
            </w:r>
          </w:p>
          <w:p>
            <w:pPr>
              <w:pStyle w:val="Normal"/>
              <w:widowControl w:val="false"/>
              <w:tabs>
                <w:tab w:val="left" w:pos="709" w:leader="none"/>
                <w:tab w:val="left" w:pos="4111" w:leader="none"/>
              </w:tabs>
              <w:spacing w:lineRule="auto" w:line="240" w:before="0" w:after="0"/>
              <w:rPr>
                <w:rFonts w:ascii="Times New Roman" w:hAnsi="Times New Roman"/>
                <w:b/>
                <w:sz w:val="24"/>
                <w:szCs w:val="24"/>
              </w:rPr>
            </w:pPr>
            <w:r>
              <w:rPr>
                <w:rFonts w:ascii="Times New Roman" w:hAnsi="Times New Roman"/>
                <w:sz w:val="24"/>
                <w:szCs w:val="24"/>
              </w:rPr>
              <w:t>Приложения:  ______.</w:t>
            </w:r>
          </w:p>
          <w:p>
            <w:pPr>
              <w:pStyle w:val="Normal"/>
              <w:widowControl w:val="false"/>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widowControl w:val="false"/>
              <w:spacing w:lineRule="auto" w:line="240" w:before="0" w:after="0"/>
              <w:jc w:val="center"/>
              <w:rPr>
                <w:rFonts w:ascii="Times New Roman" w:hAnsi="Times New Roman"/>
                <w:sz w:val="24"/>
                <w:szCs w:val="24"/>
              </w:rPr>
            </w:pPr>
            <w:r>
              <w:rPr>
                <w:rFonts w:ascii="Times New Roman" w:hAnsi="Times New Roman"/>
                <w:b/>
                <w:sz w:val="24"/>
                <w:szCs w:val="24"/>
              </w:rPr>
              <w:t>ПОДПИСИ СТОРОН:</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bl>
            <w:tblPr>
              <w:tblW w:w="90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965"/>
              <w:gridCol w:w="4106"/>
            </w:tblGrid>
            <w:tr>
              <w:trPr>
                <w:trHeight w:val="1330" w:hRule="atLeast"/>
              </w:trPr>
              <w:tc>
                <w:tcPr>
                  <w:tcW w:w="4965"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/____________/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106"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 __________/</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pStyle w:val="Normal"/>
              <w:widowControl w:val="false"/>
              <w:spacing w:lineRule="auto" w:line="240" w:before="0" w:after="0"/>
              <w:rPr>
                <w:rFonts w:ascii="Times New Roman" w:hAnsi="Times New Roman"/>
                <w:i/>
                <w:i/>
                <w:iCs/>
                <w:sz w:val="24"/>
                <w:szCs w:val="24"/>
              </w:rPr>
            </w:pPr>
            <w:r>
              <w:rPr>
                <w:rFonts w:ascii="Times New Roman" w:hAnsi="Times New Roman"/>
                <w:i/>
                <w:iCs/>
                <w:sz w:val="24"/>
                <w:szCs w:val="24"/>
              </w:rPr>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r>
    </w:p>
    <w:tbl>
      <w:tblPr>
        <w:tblW w:w="90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521"/>
        <w:gridCol w:w="4549"/>
      </w:tblGrid>
      <w:tr>
        <w:trPr/>
        <w:tc>
          <w:tcPr>
            <w:tcW w:w="4521"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 Голубцов </w:t>
            </w:r>
            <w:r>
              <w:rPr>
                <w:rFonts w:ascii="Times New Roman" w:hAnsi="Times New Roman"/>
                <w:sz w:val="24"/>
                <w:szCs w:val="24"/>
              </w:rPr>
              <w:t>И</w:t>
            </w:r>
            <w:r>
              <w:rPr>
                <w:rFonts w:ascii="Times New Roman" w:hAnsi="Times New Roman"/>
                <w:sz w:val="24"/>
                <w:szCs w:val="24"/>
              </w:rPr>
              <w:t>.</w:t>
            </w:r>
            <w:r>
              <w:rPr>
                <w:rFonts w:ascii="Times New Roman" w:hAnsi="Times New Roman"/>
                <w:sz w:val="24"/>
                <w:szCs w:val="24"/>
              </w:rPr>
              <w:t>А</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549"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sectPr>
          <w:headerReference w:type="default" r:id="rId9"/>
          <w:headerReference w:type="first" r:id="rId10"/>
          <w:footerReference w:type="default" r:id="rId11"/>
          <w:footnotePr>
            <w:numFmt w:val="decimal"/>
          </w:footnotePr>
          <w:type w:val="nextPage"/>
          <w:pgSz w:w="11906" w:h="16838"/>
          <w:pgMar w:left="1701" w:right="1134" w:gutter="0" w:header="567" w:top="851" w:footer="284" w:bottom="567"/>
          <w:pgNumType w:fmt="decimal"/>
          <w:formProt w:val="false"/>
          <w:textDirection w:val="lrTb"/>
          <w:docGrid w:type="default" w:linePitch="360" w:charSpace="0"/>
        </w:sectPr>
      </w:pP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Приложение № 6</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 xml:space="preserve">к Договору </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возмездного оказания услуг</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от </w:t>
      </w:r>
      <w:r>
        <w:rPr>
          <w:rFonts w:ascii="Times New Roman" w:hAnsi="Times New Roman"/>
          <w:bCs/>
          <w:color w:val="000000"/>
          <w:sz w:val="24"/>
          <w:szCs w:val="24"/>
        </w:rPr>
        <w:t>«__» ______ 202</w:t>
      </w:r>
      <w:r>
        <w:rPr>
          <w:rFonts w:ascii="Times New Roman" w:hAnsi="Times New Roman"/>
          <w:bCs/>
          <w:color w:val="000000"/>
          <w:sz w:val="24"/>
          <w:szCs w:val="24"/>
        </w:rPr>
        <w:t>_</w:t>
      </w:r>
      <w:r>
        <w:rPr>
          <w:rFonts w:ascii="Times New Roman" w:hAnsi="Times New Roman"/>
          <w:bCs/>
          <w:color w:val="000000"/>
          <w:sz w:val="24"/>
          <w:szCs w:val="24"/>
        </w:rPr>
        <w:t xml:space="preserve"> г</w:t>
      </w:r>
      <w:r>
        <w:rPr>
          <w:rFonts w:ascii="Times New Roman" w:hAnsi="Times New Roman"/>
          <w:sz w:val="24"/>
          <w:szCs w:val="24"/>
        </w:rPr>
        <w:t xml:space="preserve">. </w:t>
      </w:r>
    </w:p>
    <w:p>
      <w:pPr>
        <w:pStyle w:val="Normal"/>
        <w:spacing w:lineRule="auto" w:line="240" w:before="0" w:after="0"/>
        <w:jc w:val="right"/>
        <w:rPr>
          <w:rFonts w:ascii="Times New Roman" w:hAnsi="Times New Roman"/>
          <w:bCs/>
          <w:sz w:val="24"/>
          <w:szCs w:val="24"/>
          <w:lang w:val="en-US"/>
        </w:rPr>
      </w:pPr>
      <w:r>
        <w:rPr>
          <w:rFonts w:ascii="Times New Roman" w:hAnsi="Times New Roman"/>
          <w:bCs/>
          <w:sz w:val="24"/>
          <w:szCs w:val="24"/>
        </w:rPr>
        <w:t xml:space="preserve">№ </w:t>
      </w:r>
      <w:r>
        <w:rPr>
          <w:rFonts w:ascii="Times New Roman" w:hAnsi="Times New Roman"/>
          <w:bCs/>
          <w:sz w:val="24"/>
          <w:szCs w:val="24"/>
        </w:rPr>
        <w:t>___-Жиг/ус-2</w:t>
      </w:r>
      <w:r>
        <w:rPr>
          <w:rFonts w:ascii="Times New Roman" w:hAnsi="Times New Roman"/>
          <w:bCs/>
          <w:sz w:val="24"/>
          <w:szCs w:val="24"/>
          <w:lang w:val="en-US"/>
        </w:rPr>
        <w:t>_</w:t>
      </w:r>
    </w:p>
    <w:p>
      <w:pPr>
        <w:pStyle w:val="Normal"/>
        <w:spacing w:lineRule="auto" w:line="240" w:before="0" w:after="0"/>
        <w:jc w:val="right"/>
        <w:rPr>
          <w:rFonts w:ascii="Times New Roman" w:hAnsi="Times New Roman"/>
          <w:b/>
          <w:sz w:val="24"/>
          <w:szCs w:val="24"/>
        </w:rPr>
      </w:pPr>
      <w:r>
        <w:rPr>
          <w:rFonts w:ascii="Times New Roman" w:hAnsi="Times New Roman"/>
          <w:b/>
          <w:sz w:val="24"/>
          <w:szCs w:val="24"/>
        </w:rPr>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Размер ответственности Исполнитель за нарушения</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пропускного и внутриобъектового режима,</w:t>
      </w:r>
    </w:p>
    <w:p>
      <w:pPr>
        <w:pStyle w:val="Normal"/>
        <w:spacing w:lineRule="auto" w:line="240" w:before="0" w:after="0"/>
        <w:jc w:val="center"/>
        <w:rPr>
          <w:rFonts w:ascii="Times New Roman" w:hAnsi="Times New Roman"/>
          <w:b/>
          <w:bCs/>
          <w:sz w:val="24"/>
          <w:szCs w:val="24"/>
        </w:rPr>
      </w:pPr>
      <w:r>
        <w:rPr>
          <w:rFonts w:ascii="Times New Roman" w:hAnsi="Times New Roman"/>
          <w:b/>
          <w:bCs/>
          <w:sz w:val="24"/>
          <w:szCs w:val="24"/>
        </w:rPr>
        <w:t>требований охраны труда,</w:t>
      </w:r>
    </w:p>
    <w:p>
      <w:pPr>
        <w:pStyle w:val="Normal"/>
        <w:spacing w:lineRule="auto" w:line="240" w:before="0" w:after="0"/>
        <w:jc w:val="center"/>
        <w:rPr>
          <w:rFonts w:ascii="Times New Roman" w:hAnsi="Times New Roman"/>
          <w:b/>
          <w:color w:val="000000"/>
          <w:sz w:val="24"/>
          <w:szCs w:val="24"/>
        </w:rPr>
      </w:pPr>
      <w:r>
        <w:rPr>
          <w:rFonts w:ascii="Times New Roman" w:hAnsi="Times New Roman"/>
          <w:b/>
          <w:bCs/>
          <w:sz w:val="24"/>
          <w:szCs w:val="24"/>
        </w:rPr>
        <w:t>пожарной и промышленной безопасности</w:t>
      </w:r>
    </w:p>
    <w:p>
      <w:pPr>
        <w:pStyle w:val="Normal"/>
        <w:spacing w:lineRule="auto" w:line="240" w:before="0" w:after="0"/>
        <w:rPr>
          <w:rFonts w:ascii="Times New Roman" w:hAnsi="Times New Roman"/>
          <w:b/>
          <w:sz w:val="24"/>
          <w:szCs w:val="24"/>
        </w:rPr>
      </w:pPr>
      <w:r>
        <w:rPr>
          <w:rFonts w:ascii="Times New Roman" w:hAnsi="Times New Roman"/>
          <w:b/>
          <w:sz w:val="24"/>
          <w:szCs w:val="24"/>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3980"/>
        <w:gridCol w:w="5306"/>
      </w:tblGrid>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Виды нарушений</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Штрафные санкции</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 Нарушение правил пожарной безопасности (ППБ):</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1.1. Нарушение ППБ без возникновения пожара</w:t>
            </w:r>
          </w:p>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- 25 000 (двадцать пять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50% по отношению к предыдущему случаю  за каждое следующее нарушение.</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1.2. Нарушение ППБ, ставшее причиной возникновения пожара, не причинившего ущерб имуществу Заказчика и собственнику объекта строительства</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- 50 000 (пятьдесят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1.3. Нарушение ППБ, ставшее причиной возникновения пожара, причинившего ущерб имуществу Заказчика и собственнику объекта строительства.</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штраф в размере 250 000 (двухсот пятидесяти тысяч) рублей за каждый случай нарушения.</w:t>
            </w:r>
          </w:p>
        </w:tc>
      </w:tr>
      <w:tr>
        <w:trPr/>
        <w:tc>
          <w:tcPr>
            <w:tcW w:w="39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2.</w:t>
            </w:r>
            <w:r>
              <w:rPr>
                <w:rFonts w:ascii="Times New Roman" w:hAnsi="Times New Roman"/>
                <w:b/>
                <w:sz w:val="24"/>
                <w:szCs w:val="24"/>
              </w:rPr>
              <w:t xml:space="preserve"> </w:t>
            </w:r>
            <w:r>
              <w:rPr>
                <w:rFonts w:ascii="Times New Roman" w:hAnsi="Times New Roman"/>
                <w:sz w:val="24"/>
                <w:szCs w:val="24"/>
              </w:rPr>
              <w:t xml:space="preserve">Нарушение пропускного и внутриобъектового режима, </w:t>
            </w:r>
            <w:r>
              <w:rPr>
                <w:rFonts w:ascii="Times New Roman" w:hAnsi="Times New Roman"/>
                <w:color w:val="000000"/>
                <w:sz w:val="24"/>
                <w:szCs w:val="24"/>
              </w:rPr>
              <w:t>требований охраны труда, промышленной безопасности, охраны окружающей среды, санитарно-эпидемиологических правил и норм.</w:t>
            </w:r>
            <w:r>
              <w:rPr>
                <w:rFonts w:ascii="Times New Roman" w:hAnsi="Times New Roman"/>
                <w:b/>
                <w:sz w:val="24"/>
                <w:szCs w:val="24"/>
              </w:rPr>
              <w:t xml:space="preserve"> </w:t>
            </w:r>
          </w:p>
        </w:tc>
        <w:tc>
          <w:tcPr>
            <w:tcW w:w="530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- 50 000 (пятьдесят тысяч) рублей за каждый случай нарушения;</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- 500 (пятьсот) рублей в случае утраты или приведения в негодность электронного пропуска, выданного Заказчиком и собственником объекта строительства; </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сумма штрафа, установленная настоящим пунктом, увеличивается на 100% по отношению к предыдущему случаю за каждое следующее нарушение.</w:t>
            </w:r>
          </w:p>
        </w:tc>
      </w:tr>
    </w:tbl>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 Голубцов </w:t>
            </w:r>
            <w:r>
              <w:rPr>
                <w:rFonts w:ascii="Times New Roman" w:hAnsi="Times New Roman"/>
                <w:sz w:val="24"/>
                <w:szCs w:val="24"/>
              </w:rPr>
              <w:t>И</w:t>
            </w:r>
            <w:r>
              <w:rPr>
                <w:rFonts w:ascii="Times New Roman" w:hAnsi="Times New Roman"/>
                <w:sz w:val="24"/>
                <w:szCs w:val="24"/>
              </w:rPr>
              <w:t>.</w:t>
            </w:r>
            <w:r>
              <w:rPr>
                <w:rFonts w:ascii="Times New Roman" w:hAnsi="Times New Roman"/>
                <w:sz w:val="24"/>
                <w:szCs w:val="24"/>
              </w:rPr>
              <w:t>А</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
          </w:p>
          <w:p>
            <w:pPr>
              <w:pStyle w:val="Normal"/>
              <w:widowControl w:val="false"/>
              <w:spacing w:lineRule="auto" w:line="240" w:before="0" w:after="0"/>
              <w:rPr>
                <w:rFonts w:ascii="Times New Roman" w:hAnsi="Times New Roman"/>
                <w:sz w:val="24"/>
                <w:szCs w:val="24"/>
              </w:rPr>
            </w:pPr>
            <w:r>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r>
    </w:tbl>
    <w:p>
      <w:pPr>
        <w:pStyle w:val="Normal"/>
        <w:spacing w:lineRule="auto" w:line="240" w:before="0" w:after="0"/>
        <w:rPr>
          <w:rFonts w:ascii="Times New Roman" w:hAnsi="Times New Roman"/>
          <w:color w:val="000000"/>
          <w:sz w:val="28"/>
          <w:szCs w:val="28"/>
          <w:lang w:val="en-US" w:eastAsia="en-US"/>
        </w:rPr>
      </w:pPr>
      <w:r>
        <w:rPr>
          <w:rFonts w:ascii="Times New Roman" w:hAnsi="Times New Roman"/>
          <w:color w:val="000000"/>
          <w:sz w:val="28"/>
          <w:szCs w:val="28"/>
          <w:lang w:val="en-US" w:eastAsia="en-US"/>
        </w:rPr>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Приложение № 7</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 xml:space="preserve">к Договору </w:t>
      </w:r>
    </w:p>
    <w:p>
      <w:pPr>
        <w:pStyle w:val="Normal"/>
        <w:spacing w:lineRule="auto" w:line="240" w:before="0" w:after="0"/>
        <w:ind w:left="5103" w:hanging="0"/>
        <w:jc w:val="right"/>
        <w:rPr>
          <w:rFonts w:ascii="Times New Roman" w:hAnsi="Times New Roman"/>
          <w:sz w:val="24"/>
          <w:szCs w:val="24"/>
        </w:rPr>
      </w:pPr>
      <w:r>
        <w:rPr>
          <w:rFonts w:ascii="Times New Roman" w:hAnsi="Times New Roman"/>
          <w:sz w:val="24"/>
          <w:szCs w:val="24"/>
        </w:rPr>
        <w:t>возмездного оказания услуг</w:t>
      </w:r>
    </w:p>
    <w:p>
      <w:pPr>
        <w:pStyle w:val="Normal"/>
        <w:spacing w:lineRule="auto" w:line="240" w:before="0" w:after="0"/>
        <w:jc w:val="right"/>
        <w:rPr>
          <w:rFonts w:ascii="Times New Roman" w:hAnsi="Times New Roman"/>
          <w:sz w:val="24"/>
          <w:szCs w:val="24"/>
        </w:rPr>
      </w:pPr>
      <w:r>
        <w:rPr>
          <w:rFonts w:ascii="Times New Roman" w:hAnsi="Times New Roman"/>
          <w:sz w:val="24"/>
          <w:szCs w:val="24"/>
        </w:rPr>
        <w:t xml:space="preserve">от </w:t>
      </w:r>
      <w:r>
        <w:rPr>
          <w:rFonts w:ascii="Times New Roman" w:hAnsi="Times New Roman"/>
          <w:bCs/>
          <w:color w:val="000000"/>
          <w:sz w:val="24"/>
          <w:szCs w:val="24"/>
        </w:rPr>
        <w:t>«__» ______ 202</w:t>
      </w:r>
      <w:r>
        <w:rPr>
          <w:rFonts w:ascii="Times New Roman" w:hAnsi="Times New Roman"/>
          <w:bCs/>
          <w:color w:val="000000"/>
          <w:sz w:val="24"/>
          <w:szCs w:val="24"/>
          <w:lang w:val="en-US"/>
        </w:rPr>
        <w:t>_</w:t>
      </w:r>
      <w:r>
        <w:rPr>
          <w:rFonts w:ascii="Times New Roman" w:hAnsi="Times New Roman"/>
          <w:bCs/>
          <w:color w:val="000000"/>
          <w:sz w:val="24"/>
          <w:szCs w:val="24"/>
        </w:rPr>
        <w:t xml:space="preserve"> г</w:t>
      </w:r>
      <w:r>
        <w:rPr>
          <w:rFonts w:ascii="Times New Roman" w:hAnsi="Times New Roman"/>
          <w:sz w:val="24"/>
          <w:szCs w:val="24"/>
        </w:rPr>
        <w:t xml:space="preserve">. </w:t>
      </w:r>
    </w:p>
    <w:p>
      <w:pPr>
        <w:pStyle w:val="Normal"/>
        <w:spacing w:lineRule="auto" w:line="240" w:before="0" w:after="0"/>
        <w:jc w:val="right"/>
        <w:rPr>
          <w:rFonts w:ascii="Times New Roman" w:hAnsi="Times New Roman"/>
          <w:bCs/>
          <w:sz w:val="24"/>
          <w:szCs w:val="24"/>
        </w:rPr>
      </w:pPr>
      <w:r>
        <w:rPr>
          <w:rFonts w:ascii="Times New Roman" w:hAnsi="Times New Roman"/>
          <w:bCs/>
          <w:sz w:val="24"/>
          <w:szCs w:val="24"/>
          <w:lang w:val="en-US"/>
        </w:rPr>
        <w:t xml:space="preserve">№ </w:t>
      </w:r>
      <w:r>
        <w:rPr>
          <w:rFonts w:ascii="Times New Roman" w:hAnsi="Times New Roman"/>
          <w:bCs/>
          <w:sz w:val="24"/>
          <w:szCs w:val="24"/>
          <w:lang w:val="en-US"/>
        </w:rPr>
        <w:t>___-Жиг/ус-2</w:t>
      </w:r>
      <w:r>
        <w:rPr>
          <w:rFonts w:ascii="Times New Roman" w:hAnsi="Times New Roman"/>
          <w:bCs/>
          <w:sz w:val="24"/>
          <w:szCs w:val="24"/>
          <w:lang w:val="en-US"/>
        </w:rPr>
        <w:t>_</w:t>
      </w:r>
    </w:p>
    <w:p>
      <w:pPr>
        <w:pStyle w:val="Style39"/>
        <w:jc w:val="right"/>
        <w:rPr>
          <w:rFonts w:ascii="Times New Roman" w:hAnsi="Times New Roman"/>
          <w:sz w:val="28"/>
          <w:szCs w:val="28"/>
        </w:rPr>
      </w:pPr>
      <w:r>
        <w:rPr>
          <w:rFonts w:ascii="Times New Roman" w:hAnsi="Times New Roman"/>
          <w:sz w:val="28"/>
          <w:szCs w:val="28"/>
        </w:rPr>
      </w:r>
    </w:p>
    <w:p>
      <w:pPr>
        <w:pStyle w:val="Style39"/>
        <w:rPr>
          <w:rFonts w:ascii="Times New Roman" w:hAnsi="Times New Roman"/>
          <w:sz w:val="28"/>
          <w:szCs w:val="28"/>
        </w:rPr>
      </w:pPr>
      <w:r>
        <w:rPr>
          <w:rFonts w:ascii="Times New Roman" w:hAnsi="Times New Roman"/>
          <w:sz w:val="28"/>
          <w:szCs w:val="28"/>
        </w:rPr>
      </w:r>
    </w:p>
    <w:p>
      <w:pPr>
        <w:pStyle w:val="Style39"/>
        <w:jc w:val="center"/>
        <w:rPr>
          <w:rFonts w:ascii="Times New Roman" w:hAnsi="Times New Roman"/>
          <w:b/>
          <w:sz w:val="24"/>
          <w:szCs w:val="24"/>
        </w:rPr>
      </w:pPr>
      <w:r>
        <w:rPr>
          <w:rFonts w:ascii="Times New Roman" w:hAnsi="Times New Roman"/>
          <w:b/>
          <w:sz w:val="24"/>
          <w:szCs w:val="24"/>
        </w:rPr>
        <w:t>Перечень допусков, разрешений и лицензий Исполнителя</w:t>
      </w:r>
    </w:p>
    <w:p>
      <w:pPr>
        <w:pStyle w:val="Style39"/>
        <w:rPr>
          <w:rFonts w:ascii="Times New Roman" w:hAnsi="Times New Roman"/>
          <w:sz w:val="24"/>
          <w:szCs w:val="24"/>
        </w:rPr>
      </w:pPr>
      <w:r>
        <w:rPr>
          <w:rFonts w:ascii="Times New Roman" w:hAnsi="Times New Roman"/>
          <w:sz w:val="24"/>
          <w:szCs w:val="24"/>
        </w:rPr>
      </w:r>
    </w:p>
    <w:p>
      <w:pPr>
        <w:pStyle w:val="Standard"/>
        <w:widowControl w:val="false"/>
        <w:jc w:val="both"/>
        <w:rPr>
          <w:rFonts w:ascii="Times New Roman" w:hAnsi="Times New Roman"/>
        </w:rPr>
      </w:pPr>
      <w:r>
        <w:rPr>
          <w:rFonts w:eastAsia="Times New Roman" w:cs="Times New Roman" w:ascii="Times New Roman" w:hAnsi="Times New Roman"/>
          <w:kern w:val="0"/>
          <w:lang w:eastAsia="ru-RU" w:bidi="ar-SA"/>
        </w:rPr>
        <w:tab/>
        <w:t xml:space="preserve">1. Лицензия </w:t>
      </w:r>
      <w:r>
        <w:rPr>
          <w:rFonts w:eastAsia="Times New Roman" w:cs="Times New Roman" w:ascii="Times New Roman" w:hAnsi="Times New Roman"/>
          <w:bCs/>
          <w:iCs/>
          <w:color w:val="000000"/>
          <w:kern w:val="0"/>
          <w:lang w:eastAsia="ru-RU" w:bidi="ar-SA"/>
        </w:rPr>
        <w:t>на право осуществления деятельности по проведению ЭПБ технических устройств, применяемых на ОПО.</w:t>
      </w:r>
    </w:p>
    <w:p>
      <w:pPr>
        <w:pStyle w:val="Standard"/>
        <w:widowControl w:val="false"/>
        <w:jc w:val="both"/>
        <w:rPr>
          <w:rFonts w:ascii="Times New Roman" w:hAnsi="Times New Roman"/>
          <w:color w:val="333333"/>
        </w:rPr>
      </w:pPr>
      <w:r>
        <w:rPr>
          <w:rFonts w:eastAsia="Times New Roman" w:cs="Times New Roman" w:ascii="Times New Roman" w:hAnsi="Times New Roman"/>
          <w:bCs/>
          <w:iCs/>
          <w:color w:val="000000"/>
          <w:kern w:val="0"/>
          <w:lang w:eastAsia="ru-RU" w:bidi="ar-SA"/>
        </w:rPr>
        <w:tab/>
      </w:r>
    </w:p>
    <w:p>
      <w:pPr>
        <w:pStyle w:val="Standard"/>
        <w:widowControl w:val="false"/>
        <w:jc w:val="both"/>
        <w:rPr>
          <w:rFonts w:ascii="Times New Roman" w:hAnsi="Times New Roman"/>
        </w:rPr>
      </w:pPr>
      <w:r>
        <w:rPr>
          <w:rFonts w:ascii="Times New Roman" w:hAnsi="Times New Roman"/>
        </w:rPr>
      </w:r>
    </w:p>
    <w:p>
      <w:pPr>
        <w:pStyle w:val="Standard"/>
        <w:widowControl w:val="false"/>
        <w:jc w:val="both"/>
        <w:rPr>
          <w:rFonts w:ascii="Times New Roman" w:hAnsi="Times New Roman"/>
        </w:rPr>
      </w:pPr>
      <w:r>
        <w:rPr>
          <w:rFonts w:eastAsia="Times New Roman" w:cs="Times New Roman" w:ascii="Times New Roman" w:hAnsi="Times New Roman"/>
          <w:iCs/>
          <w:kern w:val="0"/>
          <w:lang w:eastAsia="ru-RU" w:bidi="ar-SA"/>
        </w:rPr>
        <w:tab/>
        <w:t>2. Свидетельство об аттестации лаборатории неразрушающего контроля.</w:t>
      </w:r>
    </w:p>
    <w:p>
      <w:pPr>
        <w:pStyle w:val="Standard"/>
        <w:widowControl w:val="false"/>
        <w:jc w:val="both"/>
        <w:rPr>
          <w:rFonts w:ascii="Times New Roman" w:hAnsi="Times New Roman" w:eastAsia="Times New Roman" w:cs="Times New Roman"/>
          <w:iCs/>
          <w:color w:val="000000"/>
          <w:kern w:val="0"/>
          <w:lang w:eastAsia="ru-RU" w:bidi="ar-SA"/>
        </w:rPr>
      </w:pPr>
      <w:r>
        <w:rPr>
          <w:rFonts w:eastAsia="Times New Roman" w:cs="Times New Roman" w:ascii="Times New Roman" w:hAnsi="Times New Roman"/>
          <w:iCs/>
          <w:color w:val="000000"/>
          <w:kern w:val="0"/>
          <w:lang w:eastAsia="ru-RU" w:bidi="ar-SA"/>
        </w:rPr>
        <w:tab/>
      </w:r>
    </w:p>
    <w:p>
      <w:pPr>
        <w:pStyle w:val="Standard"/>
        <w:widowControl w:val="false"/>
        <w:jc w:val="both"/>
        <w:rPr>
          <w:rFonts w:ascii="Times New Roman" w:hAnsi="Times New Roman" w:eastAsia="Times New Roman" w:cs="Times New Roman"/>
          <w:iCs/>
          <w:color w:val="000000"/>
          <w:kern w:val="0"/>
          <w:lang w:eastAsia="ru-RU" w:bidi="ar-SA"/>
        </w:rPr>
      </w:pPr>
      <w:r>
        <w:rPr>
          <w:rFonts w:eastAsia="Times New Roman" w:cs="Times New Roman" w:ascii="Times New Roman" w:hAnsi="Times New Roman"/>
          <w:iCs/>
          <w:color w:val="000000"/>
          <w:kern w:val="0"/>
          <w:lang w:eastAsia="ru-RU" w:bidi="ar-SA"/>
        </w:rPr>
      </w:r>
    </w:p>
    <w:p>
      <w:pPr>
        <w:pStyle w:val="Standard"/>
        <w:widowControl w:val="false"/>
        <w:jc w:val="both"/>
        <w:rPr>
          <w:rFonts w:ascii="Times New Roman" w:hAnsi="Times New Roman" w:eastAsia="Times New Roman" w:cs="Times New Roman"/>
          <w:iCs/>
          <w:color w:val="000000"/>
          <w:kern w:val="0"/>
          <w:lang w:eastAsia="ru-RU" w:bidi="ar-SA"/>
        </w:rPr>
      </w:pPr>
      <w:r>
        <w:rPr>
          <w:rFonts w:eastAsia="Times New Roman" w:cs="Times New Roman" w:ascii="Times New Roman" w:hAnsi="Times New Roman"/>
          <w:iCs/>
          <w:color w:val="000000"/>
          <w:kern w:val="0"/>
          <w:lang w:eastAsia="ru-RU" w:bidi="ar-SA"/>
        </w:rPr>
        <w:t xml:space="preserve">            </w:t>
      </w:r>
      <w:r>
        <w:rPr>
          <w:rFonts w:eastAsia="Times New Roman" w:cs="Times New Roman" w:ascii="Times New Roman" w:hAnsi="Times New Roman"/>
          <w:iCs/>
          <w:color w:val="000000"/>
          <w:kern w:val="0"/>
          <w:lang w:eastAsia="ru-RU" w:bidi="ar-SA"/>
        </w:rPr>
        <w:t>3. Свидетельство о регистрации электролаборатории.</w:t>
      </w:r>
    </w:p>
    <w:p>
      <w:pPr>
        <w:pStyle w:val="Standard"/>
        <w:widowControl w:val="false"/>
        <w:jc w:val="both"/>
        <w:rPr>
          <w:rFonts w:ascii="Times New Roman" w:hAnsi="Times New Roman"/>
        </w:rPr>
      </w:pPr>
      <w:r>
        <w:rPr>
          <w:rFonts w:eastAsia="Times New Roman" w:cs="Times New Roman" w:ascii="Times New Roman" w:hAnsi="Times New Roman"/>
          <w:iCs/>
          <w:color w:val="000000"/>
          <w:kern w:val="0"/>
          <w:lang w:eastAsia="ru-RU" w:bidi="ar-SA"/>
        </w:rPr>
        <w:t xml:space="preserve">          </w:t>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4"/>
          <w:szCs w:val="24"/>
          <w:lang w:eastAsia="en-US"/>
        </w:rPr>
      </w:pPr>
      <w:r>
        <w:rPr>
          <w:rFonts w:ascii="Times New Roman" w:hAnsi="Times New Roman"/>
          <w:color w:val="000000"/>
          <w:sz w:val="24"/>
          <w:szCs w:val="24"/>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p>
      <w:pPr>
        <w:pStyle w:val="Normal"/>
        <w:spacing w:lineRule="auto" w:line="240" w:before="0" w:after="0"/>
        <w:rPr>
          <w:rFonts w:ascii="Times New Roman" w:hAnsi="Times New Roman"/>
          <w:color w:val="000000"/>
          <w:sz w:val="28"/>
          <w:szCs w:val="28"/>
          <w:lang w:eastAsia="en-US"/>
        </w:rPr>
      </w:pPr>
      <w:r>
        <w:rPr>
          <w:rFonts w:ascii="Times New Roman" w:hAnsi="Times New Roman"/>
          <w:color w:val="000000"/>
          <w:sz w:val="28"/>
          <w:szCs w:val="28"/>
          <w:lang w:eastAsia="en-US"/>
        </w:rPr>
      </w:r>
    </w:p>
    <w:tbl>
      <w:tblPr>
        <w:tblW w:w="18573"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6964"/>
        <w:gridCol w:w="6965"/>
      </w:tblGrid>
      <w:tr>
        <w:trPr/>
        <w:tc>
          <w:tcPr>
            <w:tcW w:w="4643"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Заказчик: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Директор Жигулевского филиала               АО «Гидроремонт-ВКК» в г.Жигулевск</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 xml:space="preserve">_______________ / Голубцов </w:t>
            </w:r>
            <w:r>
              <w:rPr>
                <w:rFonts w:ascii="Times New Roman" w:hAnsi="Times New Roman"/>
                <w:sz w:val="24"/>
                <w:szCs w:val="24"/>
              </w:rPr>
              <w:t>И</w:t>
            </w:r>
            <w:r>
              <w:rPr>
                <w:rFonts w:ascii="Times New Roman" w:hAnsi="Times New Roman"/>
                <w:sz w:val="24"/>
                <w:szCs w:val="24"/>
              </w:rPr>
              <w:t>.</w:t>
            </w:r>
            <w:r>
              <w:rPr>
                <w:rFonts w:ascii="Times New Roman" w:hAnsi="Times New Roman"/>
                <w:sz w:val="24"/>
                <w:szCs w:val="24"/>
              </w:rPr>
              <w:t>А</w:t>
            </w:r>
            <w:r>
              <w:rPr>
                <w:rFonts w:ascii="Times New Roman" w:hAnsi="Times New Roman"/>
                <w:sz w:val="24"/>
                <w:szCs w:val="24"/>
              </w:rPr>
              <w:t>./</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м.п.</w:t>
            </w:r>
          </w:p>
        </w:tc>
        <w:tc>
          <w:tcPr>
            <w:tcW w:w="6964" w:type="dxa"/>
            <w:tcBorders/>
          </w:tcPr>
          <w:p>
            <w:pPr>
              <w:pStyle w:val="Normal"/>
              <w:widowControl w:val="false"/>
              <w:spacing w:lineRule="auto" w:line="240" w:before="0" w:after="0"/>
              <w:rPr>
                <w:rFonts w:ascii="Times New Roman" w:hAnsi="Times New Roman"/>
                <w:b/>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
          </w:p>
          <w:p>
            <w:pPr>
              <w:pStyle w:val="Normal"/>
              <w:widowControl w:val="false"/>
              <w:spacing w:lineRule="auto" w:line="240" w:before="0" w:after="0"/>
              <w:rPr>
                <w:rFonts w:ascii="Times New Roman" w:hAnsi="Times New Roman"/>
                <w:sz w:val="24"/>
                <w:szCs w:val="24"/>
              </w:rPr>
            </w:pPr>
            <w:r>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Д</w:t>
            </w:r>
            <w:r>
              <w:rPr>
                <w:rFonts w:ascii="Times New Roman" w:hAnsi="Times New Roman"/>
                <w:sz w:val="24"/>
                <w:szCs w:val="24"/>
              </w:rPr>
              <w:t>олжность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t>_______________ /</w:t>
            </w:r>
            <w:r>
              <w:rPr>
                <w:rFonts w:ascii="Times New Roman" w:hAnsi="Times New Roman"/>
                <w:sz w:val="24"/>
                <w:szCs w:val="24"/>
              </w:rPr>
              <w:t>И.О. Фамилия</w:t>
            </w:r>
            <w:r>
              <w:rPr>
                <w:rFonts w:ascii="Times New Roman" w:hAnsi="Times New Roman"/>
                <w:sz w:val="24"/>
                <w:szCs w:val="24"/>
              </w:rPr>
              <w:t>/</w:t>
            </w:r>
          </w:p>
          <w:p>
            <w:pPr>
              <w:pStyle w:val="Normal"/>
              <w:widowControl w:val="false"/>
              <w:spacing w:lineRule="auto" w:line="240" w:before="0" w:after="0"/>
              <w:rPr>
                <w:b w:val="false"/>
                <w:bCs w:val="false"/>
              </w:rPr>
            </w:pPr>
            <w:r>
              <w:rPr>
                <w:rFonts w:ascii="Times New Roman" w:hAnsi="Times New Roman"/>
                <w:b w:val="false"/>
                <w:bCs w:val="false"/>
                <w:sz w:val="24"/>
                <w:szCs w:val="24"/>
              </w:rPr>
              <w:t>м.п.</w:t>
            </w:r>
          </w:p>
        </w:tc>
        <w:tc>
          <w:tcPr>
            <w:tcW w:w="6965" w:type="dxa"/>
            <w:tcBorders/>
          </w:tcPr>
          <w:p>
            <w:pPr>
              <w:pStyle w:val="Normal"/>
              <w:widowControl w:val="false"/>
              <w:spacing w:lineRule="auto" w:line="240" w:before="0" w:after="0"/>
              <w:rPr>
                <w:rFonts w:ascii="Times New Roman" w:hAnsi="Times New Roman"/>
                <w:sz w:val="24"/>
                <w:szCs w:val="24"/>
              </w:rPr>
            </w:pPr>
            <w:r>
              <w:rPr>
                <w:rFonts w:ascii="Times New Roman" w:hAnsi="Times New Roman"/>
                <w:b/>
                <w:sz w:val="24"/>
                <w:szCs w:val="24"/>
              </w:rPr>
              <w:t>Исполнитель:</w:t>
            </w:r>
          </w:p>
          <w:p>
            <w:pPr>
              <w:pStyle w:val="Normal"/>
              <w:widowControl w:val="false"/>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0"/>
        <w:rPr>
          <w:rFonts w:ascii="Times New Roman" w:hAnsi="Times New Roman"/>
          <w:color w:val="000000"/>
          <w:sz w:val="28"/>
          <w:szCs w:val="28"/>
          <w:lang w:val="en-US" w:eastAsia="en-US"/>
        </w:rPr>
      </w:pPr>
      <w:r>
        <w:rPr/>
      </w:r>
    </w:p>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720" w:top="1134" w:footer="198" w:bottom="1134"/>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Calibri Light">
    <w:charset w:val="01"/>
    <w:family w:val="roman"/>
    <w:pitch w:val="variable"/>
  </w:font>
  <w:font w:name="Courier New">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Verdana">
    <w:charset w:val="01"/>
    <w:family w:val="roman"/>
    <w:pitch w:val="variable"/>
  </w:font>
  <w:font w:name="Garamond">
    <w:charset w:val="01"/>
    <w:family w:val="roman"/>
    <w:pitch w:val="variable"/>
  </w:font>
  <w:font w:name="Liberation Mono">
    <w:altName w:val="Courier New"/>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4"/>
        </w:rPr>
        <w:footnoteRef/>
      </w:r>
      <w:r>
        <w:rPr/>
        <w:t xml:space="preserve"> </w:t>
      </w:r>
      <w:r>
        <w:rPr/>
        <w:t>Если контрагент применяется упрощенную систему налогообложения – данный пункт не применяется.</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19</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567"/>
        </w:tabs>
        <w:ind w:left="567" w:hanging="279"/>
      </w:pPr>
      <w:rPr/>
    </w:lvl>
    <w:lvl w:ilvl="1">
      <w:start w:val="1"/>
      <w:numFmt w:val="decimal"/>
      <w:lvlText w:val="%1.%2."/>
      <w:lvlJc w:val="left"/>
      <w:pPr>
        <w:tabs>
          <w:tab w:val="num" w:pos="1844"/>
        </w:tabs>
        <w:ind w:left="1844" w:hanging="567"/>
      </w:pPr>
      <w:rPr>
        <w:u w:val="none"/>
      </w:rPr>
    </w:lvl>
    <w:lvl w:ilvl="2">
      <w:start w:val="1"/>
      <w:numFmt w:val="decimal"/>
      <w:lvlText w:val="%1.%2.%3."/>
      <w:lvlJc w:val="left"/>
      <w:pPr>
        <w:tabs>
          <w:tab w:val="num" w:pos="993"/>
        </w:tabs>
        <w:ind w:left="993" w:hanging="851"/>
      </w:pPr>
      <w:rPr>
        <w:dstrike w:val="false"/>
        <w:strike w:val="false"/>
      </w:rPr>
    </w:lvl>
    <w:lvl w:ilvl="3">
      <w:start w:val="1"/>
      <w:numFmt w:val="decimal"/>
      <w:lvlText w:val="%1.%2.%3.%4."/>
      <w:lvlJc w:val="left"/>
      <w:pPr>
        <w:tabs>
          <w:tab w:val="num" w:pos="1277"/>
        </w:tabs>
        <w:ind w:left="1277" w:hanging="567"/>
      </w:pPr>
      <w:rPr/>
    </w:lvl>
    <w:lvl w:ilvl="4">
      <w:start w:val="1"/>
      <w:numFmt w:val="lowerLetter"/>
      <w:lvlText w:val="%5)"/>
      <w:lvlJc w:val="left"/>
      <w:pPr>
        <w:tabs>
          <w:tab w:val="num" w:pos="1718"/>
        </w:tabs>
        <w:ind w:left="1718" w:hanging="1008"/>
      </w:pPr>
      <w:rPr/>
    </w:lvl>
    <w:lvl w:ilvl="5">
      <w:start w:val="1"/>
      <w:numFmt w:val="decimal"/>
      <w:lvlText w:val="%1.%2.%3.%4.%5.%6."/>
      <w:lvlJc w:val="left"/>
      <w:pPr>
        <w:tabs>
          <w:tab w:val="num" w:pos="2592"/>
        </w:tabs>
        <w:ind w:left="2592" w:hanging="1152"/>
      </w:pPr>
      <w:rPr/>
    </w:lvl>
    <w:lvl w:ilvl="6">
      <w:start w:val="1"/>
      <w:numFmt w:val="decimal"/>
      <w:lvlText w:val="%1.%2.%3.%4.%5.%6.%7."/>
      <w:lvlJc w:val="left"/>
      <w:pPr>
        <w:tabs>
          <w:tab w:val="num" w:pos="2736"/>
        </w:tabs>
        <w:ind w:left="2736" w:hanging="1296"/>
      </w:pPr>
      <w:rPr/>
    </w:lvl>
    <w:lvl w:ilvl="7">
      <w:start w:val="1"/>
      <w:numFmt w:val="decimal"/>
      <w:lvlText w:val="%1.%2.%3.%4.%5.%6.%7.%8."/>
      <w:lvlJc w:val="left"/>
      <w:pPr>
        <w:tabs>
          <w:tab w:val="num" w:pos="2880"/>
        </w:tabs>
        <w:ind w:left="2880" w:hanging="1440"/>
      </w:pPr>
      <w:rPr/>
    </w:lvl>
    <w:lvl w:ilvl="8">
      <w:start w:val="1"/>
      <w:numFmt w:val="decimal"/>
      <w:lvlText w:val="%1.%2.%3.%4.%5.%6.%7.%8.%9."/>
      <w:lvlJc w:val="left"/>
      <w:pPr>
        <w:tabs>
          <w:tab w:val="num" w:pos="3024"/>
        </w:tabs>
        <w:ind w:left="3024" w:hanging="1584"/>
      </w:pPr>
      <w:r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792"/>
        </w:tabs>
        <w:ind w:left="792" w:hanging="432"/>
      </w:pPr>
      <w:rPr>
        <w:color w:val="auto"/>
      </w:rPr>
    </w:lvl>
    <w:lvl w:ilvl="2">
      <w:start w:val="1"/>
      <w:numFmt w:val="decimal"/>
      <w:lvlText w:val="%1.%2.%3."/>
      <w:lvlJc w:val="left"/>
      <w:pPr>
        <w:tabs>
          <w:tab w:val="num" w:pos="1440"/>
        </w:tabs>
        <w:ind w:left="1224" w:hanging="504"/>
      </w:pPr>
      <w:rPr>
        <w:i w:val="false"/>
        <w:rFonts w:ascii="Garamond" w:hAnsi="Garamond"/>
      </w:rPr>
    </w:lvl>
    <w:lvl w:ilvl="3">
      <w:start w:val="1"/>
      <w:numFmt w:val="decimal"/>
      <w:lvlText w:val="%1.%2.%3.%4."/>
      <w:lvlJc w:val="left"/>
      <w:pPr>
        <w:tabs>
          <w:tab w:val="num" w:pos="180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2880"/>
        </w:tabs>
        <w:ind w:left="2736" w:hanging="936"/>
      </w:pPr>
      <w:rPr/>
    </w:lvl>
    <w:lvl w:ilvl="6">
      <w:start w:val="1"/>
      <w:numFmt w:val="decimal"/>
      <w:lvlText w:val="%1.%2.%3.%4.%5.%6.%7."/>
      <w:lvlJc w:val="left"/>
      <w:pPr>
        <w:tabs>
          <w:tab w:val="num" w:pos="3600"/>
        </w:tabs>
        <w:ind w:left="3240" w:hanging="1080"/>
      </w:pPr>
      <w:rPr/>
    </w:lvl>
    <w:lvl w:ilvl="7">
      <w:start w:val="1"/>
      <w:numFmt w:val="decimal"/>
      <w:lvlText w:val="%1.%2.%3.%4.%5.%6.%7.%8."/>
      <w:lvlJc w:val="left"/>
      <w:pPr>
        <w:tabs>
          <w:tab w:val="num" w:pos="3960"/>
        </w:tabs>
        <w:ind w:left="3744" w:hanging="1224"/>
      </w:pPr>
      <w:rPr/>
    </w:lvl>
    <w:lvl w:ilvl="8">
      <w:start w:val="1"/>
      <w:numFmt w:val="decimal"/>
      <w:lvlText w:val="%1.%2.%3.%4.%5.%6.%7.%8.%9."/>
      <w:lvlJc w:val="left"/>
      <w:pPr>
        <w:tabs>
          <w:tab w:val="num" w:pos="4680"/>
        </w:tabs>
        <w:ind w:left="4320" w:hanging="1440"/>
      </w:pPr>
      <w:rPr/>
    </w:lvl>
  </w:abstractNum>
  <w:abstractNum w:abstractNumId="3">
    <w:lvl w:ilvl="0">
      <w:start w:val="1"/>
      <w:numFmt w:val="decimal"/>
      <w:lvlText w:val="%1."/>
      <w:lvlJc w:val="left"/>
      <w:pPr>
        <w:tabs>
          <w:tab w:val="num" w:pos="0"/>
        </w:tabs>
        <w:ind w:left="8441" w:hanging="360"/>
      </w:pPr>
      <w:rPr>
        <w:dstrike w:val="false"/>
        <w:strike w:val="false"/>
        <w:sz w:val="28"/>
        <w:i w:val="false"/>
        <w:b w:val="false"/>
        <w:szCs w:val="28"/>
        <w:color w:val="auto"/>
      </w:rPr>
    </w:lvl>
    <w:lvl w:ilvl="1">
      <w:start w:val="1"/>
      <w:numFmt w:val="decimal"/>
      <w:lvlText w:val="%1.%2."/>
      <w:lvlJc w:val="left"/>
      <w:pPr>
        <w:tabs>
          <w:tab w:val="num" w:pos="0"/>
        </w:tabs>
        <w:ind w:left="952" w:hanging="450"/>
      </w:pPr>
      <w:rPr>
        <w:sz w:val="28"/>
        <w:b w:val="false"/>
        <w:szCs w:val="28"/>
        <w:color w:val="auto"/>
      </w:rPr>
    </w:lvl>
    <w:lvl w:ilvl="2">
      <w:start w:val="1"/>
      <w:numFmt w:val="decimal"/>
      <w:lvlText w:val="%1.%2.%3."/>
      <w:lvlJc w:val="left"/>
      <w:pPr>
        <w:tabs>
          <w:tab w:val="num" w:pos="0"/>
        </w:tabs>
        <w:ind w:left="1582" w:hanging="720"/>
      </w:pPr>
      <w:rPr>
        <w:sz w:val="28"/>
        <w:szCs w:val="28"/>
      </w:rPr>
    </w:lvl>
    <w:lvl w:ilvl="3">
      <w:start w:val="1"/>
      <w:numFmt w:val="decimal"/>
      <w:lvlText w:val="%1.%2.%3.%4."/>
      <w:lvlJc w:val="left"/>
      <w:pPr>
        <w:tabs>
          <w:tab w:val="num" w:pos="0"/>
        </w:tabs>
        <w:ind w:left="1942" w:hanging="720"/>
      </w:pPr>
      <w:rPr>
        <w:sz w:val="28"/>
      </w:rPr>
    </w:lvl>
    <w:lvl w:ilvl="4">
      <w:start w:val="1"/>
      <w:numFmt w:val="decimal"/>
      <w:lvlText w:val="%1.%2.%3.%4.%5."/>
      <w:lvlJc w:val="left"/>
      <w:pPr>
        <w:tabs>
          <w:tab w:val="num" w:pos="0"/>
        </w:tabs>
        <w:ind w:left="2662" w:hanging="1080"/>
      </w:pPr>
      <w:rPr>
        <w:sz w:val="28"/>
      </w:rPr>
    </w:lvl>
    <w:lvl w:ilvl="5">
      <w:start w:val="1"/>
      <w:numFmt w:val="decimal"/>
      <w:lvlText w:val="%1.%2.%3.%4.%5.%6."/>
      <w:lvlJc w:val="left"/>
      <w:pPr>
        <w:tabs>
          <w:tab w:val="num" w:pos="0"/>
        </w:tabs>
        <w:ind w:left="3022" w:hanging="1080"/>
      </w:pPr>
      <w:rPr>
        <w:sz w:val="28"/>
      </w:rPr>
    </w:lvl>
    <w:lvl w:ilvl="6">
      <w:start w:val="1"/>
      <w:numFmt w:val="decimal"/>
      <w:lvlText w:val="%1.%2.%3.%4.%5.%6.%7."/>
      <w:lvlJc w:val="left"/>
      <w:pPr>
        <w:tabs>
          <w:tab w:val="num" w:pos="0"/>
        </w:tabs>
        <w:ind w:left="3382" w:hanging="1080"/>
      </w:pPr>
      <w:rPr>
        <w:sz w:val="28"/>
      </w:rPr>
    </w:lvl>
    <w:lvl w:ilvl="7">
      <w:start w:val="1"/>
      <w:numFmt w:val="decimal"/>
      <w:lvlText w:val="%1.%2.%3.%4.%5.%6.%7.%8."/>
      <w:lvlJc w:val="left"/>
      <w:pPr>
        <w:tabs>
          <w:tab w:val="num" w:pos="0"/>
        </w:tabs>
        <w:ind w:left="4102" w:hanging="1440"/>
      </w:pPr>
      <w:rPr>
        <w:sz w:val="28"/>
      </w:rPr>
    </w:lvl>
    <w:lvl w:ilvl="8">
      <w:start w:val="1"/>
      <w:numFmt w:val="decimal"/>
      <w:lvlText w:val="%1.%2.%3.%4.%5.%6.%7.%8.%9."/>
      <w:lvlJc w:val="left"/>
      <w:pPr>
        <w:tabs>
          <w:tab w:val="num" w:pos="0"/>
        </w:tabs>
        <w:ind w:left="4462" w:hanging="1440"/>
      </w:pPr>
      <w:rPr>
        <w:sz w:val="28"/>
      </w:rPr>
    </w:lvl>
  </w:abstractNum>
  <w:abstractNum w:abstractNumId="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lvl>
    <w:lvl w:ilvl="1">
      <w:start w:val="1"/>
      <w:numFmt w:val="decimal"/>
      <w:lvlText w:val="%1.%2."/>
      <w:lvlJc w:val="left"/>
      <w:pPr>
        <w:tabs>
          <w:tab w:val="num" w:pos="0"/>
        </w:tabs>
        <w:ind w:left="1567" w:hanging="432"/>
      </w:pPr>
      <w:rPr>
        <w:sz w:val="24"/>
        <w:szCs w:val="24"/>
      </w:rPr>
    </w:lvl>
    <w:lvl w:ilvl="2">
      <w:start w:val="1"/>
      <w:numFmt w:val="decimal"/>
      <w:lvlText w:val="%1.%2.%3."/>
      <w:lvlJc w:val="left"/>
      <w:pPr>
        <w:tabs>
          <w:tab w:val="num" w:pos="0"/>
        </w:tabs>
        <w:ind w:left="1072" w:hanging="504"/>
      </w:pPr>
      <w:rPr>
        <w:sz w:val="24"/>
        <w:b w:val="false"/>
        <w:szCs w:val="28"/>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1146"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146" w:hanging="360"/>
      </w:pPr>
      <w:rPr>
        <w:rFonts w:ascii="Tahoma" w:hAnsi="Tahoma" w:cs="Tahoma"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decimal"/>
      <w:lvlText w:val="%3."/>
      <w:lvlJc w:val="left"/>
      <w:pPr>
        <w:tabs>
          <w:tab w:val="num" w:pos="1069"/>
        </w:tabs>
        <w:ind w:left="1069" w:hanging="360"/>
      </w:pPr>
      <w:rPr>
        <w:b/>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0"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4166"/>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Heading1">
    <w:name w:val="Heading 1"/>
    <w:basedOn w:val="Normal"/>
    <w:next w:val="Normal"/>
    <w:link w:val="1"/>
    <w:uiPriority w:val="9"/>
    <w:qFormat/>
    <w:rsid w:val="00bb18d9"/>
    <w:pPr>
      <w:keepNext w:val="true"/>
      <w:keepLines/>
      <w:spacing w:lineRule="auto" w:line="240" w:before="480" w:after="0"/>
      <w:outlineLvl w:val="0"/>
    </w:pPr>
    <w:rPr>
      <w:rFonts w:ascii="Cambria" w:hAnsi="Cambria"/>
      <w:b/>
      <w:bCs/>
      <w:color w:val="365F91"/>
      <w:sz w:val="28"/>
      <w:szCs w:val="28"/>
    </w:rPr>
  </w:style>
  <w:style w:type="paragraph" w:styleId="Heading2">
    <w:name w:val="Heading 2"/>
    <w:basedOn w:val="Normal"/>
    <w:next w:val="Normal"/>
    <w:link w:val="2"/>
    <w:uiPriority w:val="9"/>
    <w:unhideWhenUsed/>
    <w:qFormat/>
    <w:rsid w:val="00d4745f"/>
    <w:pPr>
      <w:keepNext w:val="true"/>
      <w:keepLines/>
      <w:spacing w:before="200" w:after="0"/>
      <w:outlineLvl w:val="1"/>
    </w:pPr>
    <w:rPr>
      <w:rFonts w:ascii="Cambria" w:hAnsi="Cambria"/>
      <w:b/>
      <w:bCs/>
      <w:color w:val="4F81BD"/>
      <w:sz w:val="26"/>
      <w:szCs w:val="26"/>
    </w:rPr>
  </w:style>
  <w:style w:type="paragraph" w:styleId="Heading3">
    <w:name w:val="Heading 3"/>
    <w:basedOn w:val="Normal"/>
    <w:next w:val="Normal"/>
    <w:link w:val="3"/>
    <w:uiPriority w:val="9"/>
    <w:qFormat/>
    <w:rsid w:val="00bb18d9"/>
    <w:pPr>
      <w:keepNext w:val="true"/>
      <w:keepLines/>
      <w:spacing w:lineRule="auto" w:line="240" w:before="200" w:after="0"/>
      <w:outlineLvl w:val="2"/>
    </w:pPr>
    <w:rPr>
      <w:rFonts w:ascii="Cambria" w:hAnsi="Cambria"/>
      <w:b/>
      <w:bCs/>
      <w:color w:val="4F81BD"/>
      <w:sz w:val="20"/>
      <w:szCs w:val="20"/>
    </w:rPr>
  </w:style>
  <w:style w:type="paragraph" w:styleId="Heading4">
    <w:name w:val="Heading 4"/>
    <w:basedOn w:val="Normal"/>
    <w:next w:val="Normal"/>
    <w:link w:val="4"/>
    <w:uiPriority w:val="9"/>
    <w:qFormat/>
    <w:rsid w:val="00bb18d9"/>
    <w:pPr>
      <w:keepNext w:val="true"/>
      <w:keepLines/>
      <w:spacing w:lineRule="auto" w:line="240" w:before="200" w:after="0"/>
      <w:outlineLvl w:val="3"/>
    </w:pPr>
    <w:rPr>
      <w:rFonts w:ascii="Cambria" w:hAnsi="Cambria"/>
      <w:b/>
      <w:bCs/>
      <w:i/>
      <w:iCs/>
      <w:color w:val="4F81BD"/>
      <w:sz w:val="20"/>
      <w:szCs w:val="20"/>
    </w:rPr>
  </w:style>
  <w:style w:type="paragraph" w:styleId="Heading5">
    <w:name w:val="Heading 5"/>
    <w:basedOn w:val="Normal"/>
    <w:next w:val="Normal"/>
    <w:link w:val="5"/>
    <w:uiPriority w:val="9"/>
    <w:qFormat/>
    <w:rsid w:val="00bb18d9"/>
    <w:pPr>
      <w:keepNext w:val="true"/>
      <w:keepLines/>
      <w:spacing w:lineRule="auto" w:line="240" w:before="200" w:after="0"/>
      <w:outlineLvl w:val="4"/>
    </w:pPr>
    <w:rPr>
      <w:rFonts w:ascii="Cambria" w:hAnsi="Cambria"/>
      <w:color w:val="243F60"/>
      <w:sz w:val="20"/>
      <w:szCs w:val="20"/>
    </w:rPr>
  </w:style>
  <w:style w:type="paragraph" w:styleId="Heading6">
    <w:name w:val="Heading 6"/>
    <w:basedOn w:val="Normal"/>
    <w:next w:val="Normal"/>
    <w:link w:val="6"/>
    <w:uiPriority w:val="9"/>
    <w:qFormat/>
    <w:rsid w:val="00bb18d9"/>
    <w:pPr>
      <w:keepNext w:val="true"/>
      <w:keepLines/>
      <w:spacing w:lineRule="auto" w:line="240" w:before="200" w:after="0"/>
      <w:outlineLvl w:val="5"/>
    </w:pPr>
    <w:rPr>
      <w:rFonts w:ascii="Cambria" w:hAnsi="Cambria"/>
      <w:i/>
      <w:iCs/>
      <w:color w:val="243F60"/>
      <w:sz w:val="20"/>
      <w:szCs w:val="20"/>
    </w:rPr>
  </w:style>
  <w:style w:type="paragraph" w:styleId="Heading7">
    <w:name w:val="Heading 7"/>
    <w:basedOn w:val="Normal"/>
    <w:next w:val="Normal"/>
    <w:link w:val="7"/>
    <w:uiPriority w:val="9"/>
    <w:qFormat/>
    <w:rsid w:val="00bb18d9"/>
    <w:pPr>
      <w:keepNext w:val="true"/>
      <w:keepLines/>
      <w:spacing w:lineRule="auto" w:line="240" w:before="200" w:after="0"/>
      <w:outlineLvl w:val="6"/>
    </w:pPr>
    <w:rPr>
      <w:rFonts w:ascii="Cambria" w:hAnsi="Cambria"/>
      <w:i/>
      <w:iCs/>
      <w:color w:val="404040"/>
      <w:sz w:val="20"/>
      <w:szCs w:val="20"/>
    </w:rPr>
  </w:style>
  <w:style w:type="paragraph" w:styleId="Heading8">
    <w:name w:val="Heading 8"/>
    <w:basedOn w:val="Normal"/>
    <w:next w:val="Normal"/>
    <w:link w:val="8"/>
    <w:uiPriority w:val="9"/>
    <w:qFormat/>
    <w:rsid w:val="00bb18d9"/>
    <w:pPr>
      <w:keepNext w:val="true"/>
      <w:keepLines/>
      <w:spacing w:lineRule="auto" w:line="240" w:before="200" w:after="0"/>
      <w:outlineLvl w:val="7"/>
    </w:pPr>
    <w:rPr>
      <w:rFonts w:ascii="Cambria" w:hAnsi="Cambria"/>
      <w:color w:val="4F81BD"/>
      <w:sz w:val="20"/>
      <w:szCs w:val="20"/>
    </w:rPr>
  </w:style>
  <w:style w:type="paragraph" w:styleId="Heading9">
    <w:name w:val="Heading 9"/>
    <w:basedOn w:val="Normal"/>
    <w:next w:val="Normal"/>
    <w:link w:val="9"/>
    <w:uiPriority w:val="9"/>
    <w:qFormat/>
    <w:rsid w:val="00bb18d9"/>
    <w:pPr>
      <w:keepNext w:val="true"/>
      <w:keepLines/>
      <w:spacing w:lineRule="auto" w:line="240" w:before="200" w:after="0"/>
      <w:outlineLvl w:val="8"/>
    </w:pPr>
    <w:rPr>
      <w:rFonts w:ascii="Cambria" w:hAnsi="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uiPriority w:val="9"/>
    <w:qFormat/>
    <w:rsid w:val="00bb18d9"/>
    <w:rPr>
      <w:rFonts w:ascii="Cambria" w:hAnsi="Cambria" w:eastAsia="Times New Roman" w:cs="Times New Roman"/>
      <w:b/>
      <w:bCs/>
      <w:color w:val="365F91"/>
      <w:sz w:val="28"/>
      <w:szCs w:val="28"/>
    </w:rPr>
  </w:style>
  <w:style w:type="character" w:styleId="2" w:customStyle="1">
    <w:name w:val="Заголовок 2 Знак"/>
    <w:uiPriority w:val="9"/>
    <w:qFormat/>
    <w:rsid w:val="00d4745f"/>
    <w:rPr>
      <w:rFonts w:ascii="Cambria" w:hAnsi="Cambria" w:eastAsia="Times New Roman" w:cs="Times New Roman"/>
      <w:b/>
      <w:bCs/>
      <w:color w:val="4F81BD"/>
      <w:sz w:val="26"/>
      <w:szCs w:val="26"/>
    </w:rPr>
  </w:style>
  <w:style w:type="character" w:styleId="3" w:customStyle="1">
    <w:name w:val="Заголовок 3 Знак"/>
    <w:uiPriority w:val="9"/>
    <w:qFormat/>
    <w:rsid w:val="00bb18d9"/>
    <w:rPr>
      <w:rFonts w:ascii="Cambria" w:hAnsi="Cambria" w:eastAsia="Times New Roman" w:cs="Times New Roman"/>
      <w:b/>
      <w:bCs/>
      <w:color w:val="4F81BD"/>
      <w:sz w:val="20"/>
      <w:szCs w:val="20"/>
    </w:rPr>
  </w:style>
  <w:style w:type="character" w:styleId="4" w:customStyle="1">
    <w:name w:val="Заголовок 4 Знак"/>
    <w:uiPriority w:val="9"/>
    <w:qFormat/>
    <w:rsid w:val="00bb18d9"/>
    <w:rPr>
      <w:rFonts w:ascii="Cambria" w:hAnsi="Cambria" w:eastAsia="Times New Roman" w:cs="Times New Roman"/>
      <w:b/>
      <w:bCs/>
      <w:i/>
      <w:iCs/>
      <w:color w:val="4F81BD"/>
      <w:sz w:val="20"/>
      <w:szCs w:val="20"/>
    </w:rPr>
  </w:style>
  <w:style w:type="character" w:styleId="5" w:customStyle="1">
    <w:name w:val="Заголовок 5 Знак"/>
    <w:uiPriority w:val="9"/>
    <w:qFormat/>
    <w:rsid w:val="00bb18d9"/>
    <w:rPr>
      <w:rFonts w:ascii="Cambria" w:hAnsi="Cambria" w:eastAsia="Times New Roman" w:cs="Times New Roman"/>
      <w:color w:val="243F60"/>
      <w:sz w:val="20"/>
      <w:szCs w:val="20"/>
    </w:rPr>
  </w:style>
  <w:style w:type="character" w:styleId="6" w:customStyle="1">
    <w:name w:val="Заголовок 6 Знак"/>
    <w:uiPriority w:val="9"/>
    <w:qFormat/>
    <w:rsid w:val="00bb18d9"/>
    <w:rPr>
      <w:rFonts w:ascii="Cambria" w:hAnsi="Cambria" w:eastAsia="Times New Roman" w:cs="Times New Roman"/>
      <w:i/>
      <w:iCs/>
      <w:color w:val="243F60"/>
      <w:sz w:val="20"/>
      <w:szCs w:val="20"/>
    </w:rPr>
  </w:style>
  <w:style w:type="character" w:styleId="7" w:customStyle="1">
    <w:name w:val="Заголовок 7 Знак"/>
    <w:uiPriority w:val="9"/>
    <w:qFormat/>
    <w:rsid w:val="00bb18d9"/>
    <w:rPr>
      <w:rFonts w:ascii="Cambria" w:hAnsi="Cambria" w:eastAsia="Times New Roman" w:cs="Times New Roman"/>
      <w:i/>
      <w:iCs/>
      <w:color w:val="404040"/>
      <w:sz w:val="20"/>
      <w:szCs w:val="20"/>
    </w:rPr>
  </w:style>
  <w:style w:type="character" w:styleId="8" w:customStyle="1">
    <w:name w:val="Заголовок 8 Знак"/>
    <w:uiPriority w:val="9"/>
    <w:qFormat/>
    <w:rsid w:val="00bb18d9"/>
    <w:rPr>
      <w:rFonts w:ascii="Cambria" w:hAnsi="Cambria" w:eastAsia="Times New Roman" w:cs="Times New Roman"/>
      <w:color w:val="4F81BD"/>
      <w:sz w:val="20"/>
      <w:szCs w:val="20"/>
    </w:rPr>
  </w:style>
  <w:style w:type="character" w:styleId="9" w:customStyle="1">
    <w:name w:val="Заголовок 9 Знак"/>
    <w:uiPriority w:val="9"/>
    <w:qFormat/>
    <w:rsid w:val="00bb18d9"/>
    <w:rPr>
      <w:rFonts w:ascii="Cambria" w:hAnsi="Cambria" w:eastAsia="Times New Roman" w:cs="Times New Roman"/>
      <w:i/>
      <w:iCs/>
      <w:color w:val="404040"/>
      <w:sz w:val="20"/>
      <w:szCs w:val="20"/>
    </w:rPr>
  </w:style>
  <w:style w:type="character" w:styleId="Style" w:customStyle="1">
    <w:name w:val="Абзац списка Знак"/>
    <w:link w:val="ListParagraph"/>
    <w:qFormat/>
    <w:rsid w:val="00253374"/>
    <w:rPr>
      <w:sz w:val="22"/>
      <w:szCs w:val="22"/>
    </w:rPr>
  </w:style>
  <w:style w:type="character" w:styleId="Annotationreference">
    <w:name w:val="annotation reference"/>
    <w:qFormat/>
    <w:rsid w:val="00cb04da"/>
    <w:rPr>
      <w:sz w:val="16"/>
      <w:szCs w:val="16"/>
    </w:rPr>
  </w:style>
  <w:style w:type="character" w:styleId="Style1" w:customStyle="1">
    <w:name w:val="Текст примечания Знак"/>
    <w:link w:val="Annotationtext"/>
    <w:qFormat/>
    <w:rsid w:val="00cb04da"/>
    <w:rPr>
      <w:rFonts w:ascii="Times New Roman" w:hAnsi="Times New Roman" w:eastAsia="Times New Roman" w:cs="Times New Roman"/>
      <w:sz w:val="20"/>
      <w:szCs w:val="20"/>
      <w:lang w:eastAsia="ru-RU"/>
    </w:rPr>
  </w:style>
  <w:style w:type="character" w:styleId="Style2" w:customStyle="1">
    <w:name w:val="Текст выноски Знак"/>
    <w:link w:val="BalloonText"/>
    <w:uiPriority w:val="99"/>
    <w:qFormat/>
    <w:rsid w:val="00cb04da"/>
    <w:rPr>
      <w:rFonts w:ascii="Tahoma" w:hAnsi="Tahoma" w:cs="Tahoma"/>
      <w:sz w:val="16"/>
      <w:szCs w:val="16"/>
    </w:rPr>
  </w:style>
  <w:style w:type="character" w:styleId="11" w:customStyle="1">
    <w:name w:val="Подпункт Знак1"/>
    <w:link w:val="Style27"/>
    <w:qFormat/>
    <w:locked/>
    <w:rsid w:val="00192f26"/>
    <w:rPr>
      <w:rFonts w:ascii="Times New Roman" w:hAnsi="Times New Roman"/>
      <w:b/>
      <w:sz w:val="28"/>
    </w:rPr>
  </w:style>
  <w:style w:type="character" w:styleId="Hyperlink">
    <w:name w:val="Hyperlink"/>
    <w:uiPriority w:val="99"/>
    <w:rsid w:val="00d4745f"/>
    <w:rPr>
      <w:color w:val="0000FF"/>
      <w:u w:val="single"/>
    </w:rPr>
  </w:style>
  <w:style w:type="character" w:styleId="Apple-style-span" w:customStyle="1">
    <w:name w:val="apple-style-span"/>
    <w:basedOn w:val="DefaultParagraphFont"/>
    <w:qFormat/>
    <w:rsid w:val="00b4339d"/>
    <w:rPr/>
  </w:style>
  <w:style w:type="character" w:styleId="Apple-converted-space" w:customStyle="1">
    <w:name w:val="apple-converted-space"/>
    <w:basedOn w:val="DefaultParagraphFont"/>
    <w:qFormat/>
    <w:rsid w:val="00b4339d"/>
    <w:rPr/>
  </w:style>
  <w:style w:type="character" w:styleId="Style3" w:customStyle="1">
    <w:name w:val="Текст сноски Знак"/>
    <w:uiPriority w:val="99"/>
    <w:qFormat/>
    <w:rsid w:val="0080406e"/>
    <w:rPr>
      <w:rFonts w:ascii="Times New Roman" w:hAnsi="Times New Roman" w:eastAsia="Calibri" w:cs="Times New Roman"/>
      <w:sz w:val="20"/>
      <w:szCs w:val="20"/>
      <w:lang w:eastAsia="ru-RU"/>
    </w:rPr>
  </w:style>
  <w:style w:type="character" w:styleId="Style4" w:customStyle="1">
    <w:name w:val="Символ сноски"/>
    <w:uiPriority w:val="99"/>
    <w:unhideWhenUsed/>
    <w:qFormat/>
    <w:rsid w:val="0080406e"/>
    <w:rPr>
      <w:vertAlign w:val="superscript"/>
    </w:rPr>
  </w:style>
  <w:style w:type="character" w:styleId="FootnoteReference">
    <w:name w:val="Footnote Reference"/>
    <w:rPr>
      <w:vertAlign w:val="superscript"/>
    </w:rPr>
  </w:style>
  <w:style w:type="character" w:styleId="ConsPlusNormal" w:customStyle="1">
    <w:name w:val="ConsPlusNormal Знак"/>
    <w:link w:val="ConsPlusNormal1"/>
    <w:qFormat/>
    <w:rsid w:val="00170c47"/>
    <w:rPr>
      <w:rFonts w:ascii="Arial" w:hAnsi="Arial" w:cs="Arial"/>
    </w:rPr>
  </w:style>
  <w:style w:type="character" w:styleId="Style5" w:customStyle="1">
    <w:name w:val="Верхний колонтитул Знак"/>
    <w:basedOn w:val="DefaultParagraphFont"/>
    <w:uiPriority w:val="99"/>
    <w:qFormat/>
    <w:rsid w:val="00ff6229"/>
    <w:rPr/>
  </w:style>
  <w:style w:type="character" w:styleId="Style6" w:customStyle="1">
    <w:name w:val="Нижний колонтитул Знак"/>
    <w:basedOn w:val="DefaultParagraphFont"/>
    <w:uiPriority w:val="99"/>
    <w:qFormat/>
    <w:rsid w:val="00ff6229"/>
    <w:rPr/>
  </w:style>
  <w:style w:type="character" w:styleId="Linenumber">
    <w:name w:val="line number"/>
    <w:basedOn w:val="DefaultParagraphFont"/>
    <w:uiPriority w:val="99"/>
    <w:semiHidden/>
    <w:unhideWhenUsed/>
    <w:qFormat/>
    <w:rsid w:val="00ff6229"/>
    <w:rPr/>
  </w:style>
  <w:style w:type="character" w:styleId="Style7" w:customStyle="1">
    <w:name w:val="Схема документа Знак"/>
    <w:link w:val="DocumentMap"/>
    <w:uiPriority w:val="99"/>
    <w:semiHidden/>
    <w:qFormat/>
    <w:rsid w:val="0040689f"/>
    <w:rPr>
      <w:rFonts w:ascii="Tahoma" w:hAnsi="Tahoma" w:cs="Tahoma"/>
      <w:sz w:val="16"/>
      <w:szCs w:val="16"/>
    </w:rPr>
  </w:style>
  <w:style w:type="character" w:styleId="Style8" w:customStyle="1">
    <w:name w:val="Название Знак"/>
    <w:link w:val="17"/>
    <w:uiPriority w:val="10"/>
    <w:qFormat/>
    <w:rsid w:val="00bb18d9"/>
    <w:rPr>
      <w:rFonts w:ascii="Cambria" w:hAnsi="Cambria" w:eastAsia="Times New Roman" w:cs="Times New Roman"/>
      <w:color w:val="17365D"/>
      <w:spacing w:val="5"/>
      <w:kern w:val="2"/>
      <w:sz w:val="52"/>
      <w:szCs w:val="52"/>
    </w:rPr>
  </w:style>
  <w:style w:type="character" w:styleId="Style9" w:customStyle="1">
    <w:name w:val="Подзаголовок Знак"/>
    <w:uiPriority w:val="11"/>
    <w:qFormat/>
    <w:rsid w:val="00bb18d9"/>
    <w:rPr>
      <w:rFonts w:ascii="Cambria" w:hAnsi="Cambria" w:eastAsia="Times New Roman" w:cs="Times New Roman"/>
      <w:i/>
      <w:iCs/>
      <w:color w:val="4F81BD"/>
      <w:spacing w:val="15"/>
      <w:sz w:val="24"/>
      <w:szCs w:val="24"/>
    </w:rPr>
  </w:style>
  <w:style w:type="character" w:styleId="Strong">
    <w:name w:val="Strong"/>
    <w:uiPriority w:val="22"/>
    <w:qFormat/>
    <w:rsid w:val="00bb18d9"/>
    <w:rPr>
      <w:b/>
      <w:bCs/>
    </w:rPr>
  </w:style>
  <w:style w:type="character" w:styleId="Emphasis">
    <w:name w:val="Emphasis"/>
    <w:uiPriority w:val="20"/>
    <w:qFormat/>
    <w:rsid w:val="00bb18d9"/>
    <w:rPr>
      <w:i/>
      <w:iCs/>
    </w:rPr>
  </w:style>
  <w:style w:type="character" w:styleId="21" w:customStyle="1">
    <w:name w:val="Цитата 2 Знак"/>
    <w:link w:val="Quote"/>
    <w:uiPriority w:val="29"/>
    <w:qFormat/>
    <w:rsid w:val="00bb18d9"/>
    <w:rPr>
      <w:rFonts w:ascii="Calibri" w:hAnsi="Calibri" w:eastAsia="Calibri" w:cs="Times New Roman"/>
      <w:i/>
      <w:iCs/>
      <w:color w:val="000000"/>
      <w:sz w:val="20"/>
      <w:szCs w:val="20"/>
    </w:rPr>
  </w:style>
  <w:style w:type="character" w:styleId="Style10" w:customStyle="1">
    <w:name w:val="Выделенная цитата Знак"/>
    <w:link w:val="IntenseQuote"/>
    <w:uiPriority w:val="30"/>
    <w:qFormat/>
    <w:rsid w:val="00bb18d9"/>
    <w:rPr>
      <w:rFonts w:ascii="Calibri" w:hAnsi="Calibri" w:eastAsia="Calibri" w:cs="Times New Roman"/>
      <w:b/>
      <w:bCs/>
      <w:i/>
      <w:iCs/>
      <w:color w:val="4F81BD"/>
      <w:sz w:val="20"/>
      <w:szCs w:val="20"/>
    </w:rPr>
  </w:style>
  <w:style w:type="character" w:styleId="SubtleEmphasis">
    <w:name w:val="Subtle Emphasis"/>
    <w:uiPriority w:val="19"/>
    <w:qFormat/>
    <w:rsid w:val="00bb18d9"/>
    <w:rPr>
      <w:i/>
      <w:iCs/>
      <w:color w:val="808080"/>
    </w:rPr>
  </w:style>
  <w:style w:type="character" w:styleId="IntenseEmphasis">
    <w:name w:val="Intense Emphasis"/>
    <w:uiPriority w:val="21"/>
    <w:qFormat/>
    <w:rsid w:val="00bb18d9"/>
    <w:rPr>
      <w:b/>
      <w:bCs/>
      <w:i/>
      <w:iCs/>
      <w:color w:val="4F81BD"/>
    </w:rPr>
  </w:style>
  <w:style w:type="character" w:styleId="SubtleReference">
    <w:name w:val="Subtle Reference"/>
    <w:uiPriority w:val="31"/>
    <w:qFormat/>
    <w:rsid w:val="00bb18d9"/>
    <w:rPr>
      <w:smallCaps/>
      <w:color w:val="C0504D"/>
      <w:u w:val="single"/>
    </w:rPr>
  </w:style>
  <w:style w:type="character" w:styleId="IntenseReference">
    <w:name w:val="Intense Reference"/>
    <w:uiPriority w:val="32"/>
    <w:qFormat/>
    <w:rsid w:val="00bb18d9"/>
    <w:rPr>
      <w:b/>
      <w:bCs/>
      <w:smallCaps/>
      <w:color w:val="C0504D"/>
      <w:spacing w:val="5"/>
      <w:u w:val="single"/>
    </w:rPr>
  </w:style>
  <w:style w:type="character" w:styleId="BookTitle">
    <w:name w:val="Book Title"/>
    <w:uiPriority w:val="33"/>
    <w:qFormat/>
    <w:rsid w:val="00bb18d9"/>
    <w:rPr>
      <w:b/>
      <w:bCs/>
      <w:smallCaps/>
      <w:spacing w:val="5"/>
    </w:rPr>
  </w:style>
  <w:style w:type="character" w:styleId="Style11" w:customStyle="1">
    <w:name w:val="Электронная подпись Знак"/>
    <w:link w:val="E-mailSignature"/>
    <w:uiPriority w:val="99"/>
    <w:semiHidden/>
    <w:qFormat/>
    <w:rsid w:val="00bb18d9"/>
    <w:rPr>
      <w:rFonts w:ascii="Times New Roman" w:hAnsi="Times New Roman" w:eastAsia="Calibri" w:cs="Times New Roman"/>
      <w:sz w:val="24"/>
      <w:szCs w:val="24"/>
      <w:lang w:eastAsia="ru-RU"/>
    </w:rPr>
  </w:style>
  <w:style w:type="character" w:styleId="Style12" w:customStyle="1">
    <w:name w:val="Тема примечания Знак"/>
    <w:link w:val="Annotationsubject"/>
    <w:qFormat/>
    <w:rsid w:val="00bb18d9"/>
    <w:rPr>
      <w:rFonts w:ascii="Times New Roman" w:hAnsi="Times New Roman" w:eastAsia="Calibri" w:cs="Times New Roman"/>
      <w:b/>
      <w:bCs/>
      <w:sz w:val="20"/>
      <w:szCs w:val="20"/>
      <w:lang w:eastAsia="ru-RU"/>
    </w:rPr>
  </w:style>
  <w:style w:type="character" w:styleId="Style13" w:customStyle="1">
    <w:name w:val="Основной текст с отступом Знак"/>
    <w:qFormat/>
    <w:rsid w:val="008757e8"/>
    <w:rPr>
      <w:rFonts w:ascii="Times New Roman" w:hAnsi="Times New Roman" w:eastAsia="Times New Roman" w:cs="Times New Roman"/>
      <w:sz w:val="28"/>
      <w:szCs w:val="28"/>
      <w:lang w:eastAsia="ru-RU"/>
    </w:rPr>
  </w:style>
  <w:style w:type="character" w:styleId="FollowedHyperlink">
    <w:name w:val="FollowedHyperlink"/>
    <w:uiPriority w:val="99"/>
    <w:semiHidden/>
    <w:unhideWhenUsed/>
    <w:rsid w:val="00b211e3"/>
    <w:rPr>
      <w:color w:val="954F72"/>
      <w:u w:val="single"/>
    </w:rPr>
  </w:style>
  <w:style w:type="character" w:styleId="61" w:customStyle="1">
    <w:name w:val="Основной текст (6)_"/>
    <w:basedOn w:val="DefaultParagraphFont"/>
    <w:link w:val="62"/>
    <w:qFormat/>
    <w:rsid w:val="00310980"/>
    <w:rPr>
      <w:rFonts w:ascii="Times New Roman" w:hAnsi="Times New Roman"/>
      <w:shd w:fill="FFFFFF" w:val="clear"/>
    </w:rPr>
  </w:style>
  <w:style w:type="character" w:styleId="Style14" w:customStyle="1">
    <w:name w:val="Колонтитул_"/>
    <w:basedOn w:val="DefaultParagraphFont"/>
    <w:link w:val="Style31"/>
    <w:qFormat/>
    <w:rsid w:val="006d08bc"/>
    <w:rPr>
      <w:rFonts w:ascii="Times New Roman" w:hAnsi="Times New Roman"/>
      <w:shd w:fill="FFFFFF" w:val="clear"/>
    </w:rPr>
  </w:style>
  <w:style w:type="character" w:styleId="Style15" w:customStyle="1">
    <w:name w:val="комментарий"/>
    <w:qFormat/>
    <w:rsid w:val="008d2ec1"/>
    <w:rPr>
      <w:b/>
      <w:i/>
      <w:shd w:fill="FFFF99" w:val="clear"/>
    </w:rPr>
  </w:style>
  <w:style w:type="character" w:styleId="12" w:customStyle="1">
    <w:name w:val="Абзац списка Знак1"/>
    <w:basedOn w:val="DefaultParagraphFont"/>
    <w:uiPriority w:val="34"/>
    <w:qFormat/>
    <w:rsid w:val="00a270f3"/>
    <w:rPr>
      <w:rFonts w:ascii="Calibri" w:hAnsi="Calibri"/>
      <w:sz w:val="22"/>
    </w:rPr>
  </w:style>
  <w:style w:type="character" w:styleId="FootnotedescriptionChar" w:customStyle="1">
    <w:name w:val="footnote description Char"/>
    <w:link w:val="Footnotedescription"/>
    <w:qFormat/>
    <w:rsid w:val="00ac294b"/>
    <w:rPr>
      <w:rFonts w:ascii="Times New Roman" w:hAnsi="Times New Roman"/>
      <w:color w:val="000000"/>
      <w:szCs w:val="22"/>
      <w:lang w:val="en-US" w:eastAsia="en-US"/>
    </w:rPr>
  </w:style>
  <w:style w:type="character" w:styleId="Footnotemark" w:customStyle="1">
    <w:name w:val="footnote mark"/>
    <w:qFormat/>
    <w:rsid w:val="00ac294b"/>
    <w:rPr>
      <w:rFonts w:ascii="Times New Roman" w:hAnsi="Times New Roman" w:eastAsia="Times New Roman" w:cs="Times New Roman"/>
      <w:color w:val="000000"/>
      <w:sz w:val="20"/>
      <w:vertAlign w:val="superscript"/>
    </w:rPr>
  </w:style>
  <w:style w:type="character" w:styleId="31" w:customStyle="1">
    <w:name w:val="Основной текст 3 Знак"/>
    <w:basedOn w:val="DefaultParagraphFont"/>
    <w:link w:val="BodyText3"/>
    <w:qFormat/>
    <w:rsid w:val="00ea778e"/>
    <w:rPr>
      <w:sz w:val="16"/>
      <w:szCs w:val="16"/>
    </w:rPr>
  </w:style>
  <w:style w:type="character" w:styleId="Style16" w:customStyle="1">
    <w:name w:val="Основной текст Знак"/>
    <w:basedOn w:val="DefaultParagraphFont"/>
    <w:qFormat/>
    <w:rsid w:val="00ea778e"/>
    <w:rPr>
      <w:rFonts w:ascii="Times New Roman" w:hAnsi="Times New Roman"/>
      <w:sz w:val="28"/>
      <w:szCs w:val="28"/>
    </w:rPr>
  </w:style>
  <w:style w:type="character" w:styleId="22" w:customStyle="1">
    <w:name w:val="Основной текст 2 Знак"/>
    <w:basedOn w:val="DefaultParagraphFont"/>
    <w:link w:val="BodyText2"/>
    <w:qFormat/>
    <w:rsid w:val="00ea778e"/>
    <w:rPr>
      <w:rFonts w:ascii="Times New Roman" w:hAnsi="Times New Roman"/>
    </w:rPr>
  </w:style>
  <w:style w:type="character" w:styleId="32" w:customStyle="1">
    <w:name w:val="Основной текст с отступом 3 Знак"/>
    <w:basedOn w:val="DefaultParagraphFont"/>
    <w:link w:val="BodyTextIndent3"/>
    <w:qFormat/>
    <w:rsid w:val="00ea778e"/>
    <w:rPr>
      <w:rFonts w:ascii="Times New Roman" w:hAnsi="Times New Roman"/>
      <w:sz w:val="16"/>
      <w:szCs w:val="16"/>
    </w:rPr>
  </w:style>
  <w:style w:type="character" w:styleId="13" w:customStyle="1">
    <w:name w:val="1. Статья Знак"/>
    <w:link w:val="18"/>
    <w:qFormat/>
    <w:rsid w:val="00ea778e"/>
    <w:rPr>
      <w:rFonts w:ascii="Times New Roman" w:hAnsi="Times New Roman"/>
      <w:sz w:val="24"/>
      <w:szCs w:val="24"/>
      <w:lang w:val="x-none" w:eastAsia="x-none"/>
    </w:rPr>
  </w:style>
  <w:style w:type="character" w:styleId="33" w:customStyle="1">
    <w:name w:val="3. Подпункт Знак"/>
    <w:link w:val="37"/>
    <w:qFormat/>
    <w:rsid w:val="00ea778e"/>
    <w:rPr>
      <w:rFonts w:ascii="Times New Roman" w:hAnsi="Times New Roman"/>
      <w:b/>
      <w:bCs/>
      <w:sz w:val="24"/>
      <w:szCs w:val="24"/>
      <w:lang w:val="x-none" w:eastAsia="x-none"/>
    </w:rPr>
  </w:style>
  <w:style w:type="character" w:styleId="41" w:customStyle="1">
    <w:name w:val="4. Отчерк Знак"/>
    <w:link w:val="42"/>
    <w:qFormat/>
    <w:rsid w:val="00ea778e"/>
    <w:rPr>
      <w:rFonts w:ascii="Times New Roman" w:hAnsi="Times New Roman"/>
      <w:sz w:val="24"/>
      <w:szCs w:val="24"/>
      <w:lang w:val="x-none" w:eastAsia="x-none"/>
    </w:rPr>
  </w:style>
  <w:style w:type="character" w:styleId="Style17" w:customStyle="1">
    <w:name w:val="Заголовок Знак"/>
    <w:basedOn w:val="DefaultParagraphFont"/>
    <w:link w:val="19"/>
    <w:uiPriority w:val="10"/>
    <w:qFormat/>
    <w:rsid w:val="00ea778e"/>
    <w:rPr>
      <w:rFonts w:ascii="Calibri Light" w:hAnsi="Calibri Light" w:eastAsia="" w:cs="" w:asciiTheme="majorHAnsi" w:cstheme="majorBidi" w:eastAsiaTheme="majorEastAsia" w:hAnsiTheme="majorHAnsi"/>
      <w:spacing w:val="-10"/>
      <w:kern w:val="2"/>
      <w:sz w:val="56"/>
      <w:szCs w:val="56"/>
    </w:rPr>
  </w:style>
  <w:style w:type="character" w:styleId="FontStyle16" w:customStyle="1">
    <w:name w:val="Font Style16"/>
    <w:qFormat/>
    <w:rsid w:val="00ea778e"/>
    <w:rPr>
      <w:rFonts w:ascii="Times New Roman" w:hAnsi="Times New Roman" w:cs="Times New Roman"/>
      <w:sz w:val="24"/>
      <w:szCs w:val="24"/>
    </w:rPr>
  </w:style>
  <w:style w:type="character" w:styleId="Style18" w:customStyle="1">
    <w:name w:val="Текст концевой сноски Знак"/>
    <w:basedOn w:val="DefaultParagraphFont"/>
    <w:uiPriority w:val="99"/>
    <w:semiHidden/>
    <w:qFormat/>
    <w:rsid w:val="00ea778e"/>
    <w:rPr>
      <w:rFonts w:ascii="Times New Roman" w:hAnsi="Times New Roman"/>
      <w:lang w:val="x-none" w:eastAsia="x-none"/>
    </w:rPr>
  </w:style>
  <w:style w:type="character" w:styleId="14" w:customStyle="1">
    <w:name w:val="Стиль1 Знак"/>
    <w:link w:val="111"/>
    <w:qFormat/>
    <w:rsid w:val="00ea778e"/>
    <w:rPr>
      <w:rFonts w:ascii="Times New Roman" w:hAnsi="Times New Roman"/>
      <w:b/>
      <w:bCs/>
      <w:sz w:val="24"/>
      <w:szCs w:val="24"/>
    </w:rPr>
  </w:style>
  <w:style w:type="character" w:styleId="Style19" w:customStyle="1">
    <w:name w:val="Текст Знак"/>
    <w:basedOn w:val="DefaultParagraphFont"/>
    <w:link w:val="PlainText"/>
    <w:uiPriority w:val="99"/>
    <w:qFormat/>
    <w:rsid w:val="00027abd"/>
    <w:rPr>
      <w:rFonts w:eastAsia="Calibri" w:cs="" w:cstheme="minorBidi" w:eastAsiaTheme="minorHAnsi"/>
      <w:sz w:val="22"/>
      <w:szCs w:val="21"/>
      <w:lang w:eastAsia="en-US"/>
    </w:rPr>
  </w:style>
  <w:style w:type="character" w:styleId="WW8Num3z1" w:customStyle="1">
    <w:name w:val="WW8Num3z1"/>
    <w:qFormat/>
    <w:rsid w:val="00683c5f"/>
    <w:rPr>
      <w:rFonts w:ascii="Courier New" w:hAnsi="Courier New" w:cs="Courier New"/>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paragraph" w:styleId="Style21">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6"/>
    <w:rsid w:val="00ea778e"/>
    <w:pPr>
      <w:spacing w:lineRule="auto" w:line="360" w:before="0" w:after="120"/>
      <w:ind w:firstLine="567"/>
      <w:jc w:val="both"/>
    </w:pPr>
    <w:rPr>
      <w:rFonts w:ascii="Times New Roman" w:hAnsi="Times New Roman"/>
      <w:sz w:val="28"/>
      <w:szCs w:val="28"/>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22">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1">
    <w:name w:val="index heading1"/>
    <w:basedOn w:val="Title"/>
    <w:qFormat/>
    <w:pPr/>
    <w:rPr/>
  </w:style>
  <w:style w:type="paragraph" w:styleId="Caption11" w:customStyle="1">
    <w:name w:val="caption11"/>
    <w:basedOn w:val="Normal"/>
    <w:qFormat/>
    <w:pPr>
      <w:suppressLineNumbers/>
      <w:spacing w:before="120" w:after="120"/>
    </w:pPr>
    <w:rPr>
      <w:i/>
      <w:iCs/>
      <w:sz w:val="24"/>
      <w:szCs w:val="24"/>
    </w:rPr>
  </w:style>
  <w:style w:type="paragraph" w:styleId="Indexheading11" w:customStyle="1">
    <w:name w:val="index heading11"/>
    <w:basedOn w:val="Title"/>
    <w:qFormat/>
    <w:pPr/>
    <w:rPr/>
  </w:style>
  <w:style w:type="paragraph" w:styleId="Caption111" w:customStyle="1">
    <w:name w:val="caption111"/>
    <w:basedOn w:val="Normal"/>
    <w:qFormat/>
    <w:pPr>
      <w:suppressLineNumbers/>
      <w:spacing w:before="120" w:after="120"/>
    </w:pPr>
    <w:rPr>
      <w:i/>
      <w:iCs/>
      <w:sz w:val="24"/>
      <w:szCs w:val="24"/>
    </w:rPr>
  </w:style>
  <w:style w:type="paragraph" w:styleId="Indexheading111" w:customStyle="1">
    <w:name w:val="index heading111"/>
    <w:basedOn w:val="Title"/>
    <w:qFormat/>
    <w:pPr/>
    <w:rPr/>
  </w:style>
  <w:style w:type="paragraph" w:styleId="Caption1111" w:customStyle="1">
    <w:name w:val="caption1111"/>
    <w:basedOn w:val="Normal"/>
    <w:qFormat/>
    <w:pPr>
      <w:suppressLineNumbers/>
      <w:spacing w:before="120" w:after="120"/>
    </w:pPr>
    <w:rPr>
      <w:i/>
      <w:iCs/>
      <w:sz w:val="24"/>
      <w:szCs w:val="24"/>
    </w:rPr>
  </w:style>
  <w:style w:type="paragraph" w:styleId="Indexheading1111" w:customStyle="1">
    <w:name w:val="index heading1111"/>
    <w:basedOn w:val="Title"/>
    <w:qFormat/>
    <w:pPr/>
    <w:rPr/>
  </w:style>
  <w:style w:type="paragraph" w:styleId="ListParagraph">
    <w:name w:val="List Paragraph"/>
    <w:basedOn w:val="Normal"/>
    <w:link w:val="Style"/>
    <w:qFormat/>
    <w:rsid w:val="00141d91"/>
    <w:pPr>
      <w:spacing w:before="0" w:after="200"/>
      <w:ind w:left="720" w:hanging="0"/>
      <w:contextualSpacing/>
    </w:pPr>
    <w:rPr/>
  </w:style>
  <w:style w:type="paragraph" w:styleId="Annotationtext">
    <w:name w:val="annotation text"/>
    <w:basedOn w:val="Normal"/>
    <w:link w:val="Style1"/>
    <w:qFormat/>
    <w:rsid w:val="00cb04da"/>
    <w:pPr>
      <w:spacing w:lineRule="auto" w:line="240" w:before="0" w:after="0"/>
    </w:pPr>
    <w:rPr>
      <w:rFonts w:ascii="Times New Roman" w:hAnsi="Times New Roman"/>
      <w:sz w:val="20"/>
      <w:szCs w:val="20"/>
    </w:rPr>
  </w:style>
  <w:style w:type="paragraph" w:styleId="BalloonText">
    <w:name w:val="Balloon Text"/>
    <w:basedOn w:val="Normal"/>
    <w:link w:val="Style2"/>
    <w:unhideWhenUsed/>
    <w:qFormat/>
    <w:rsid w:val="00cb04da"/>
    <w:pPr>
      <w:spacing w:lineRule="auto" w:line="240" w:before="0" w:after="0"/>
    </w:pPr>
    <w:rPr>
      <w:rFonts w:ascii="Tahoma" w:hAnsi="Tahoma" w:cs="Tahoma"/>
      <w:sz w:val="16"/>
      <w:szCs w:val="16"/>
    </w:rPr>
  </w:style>
  <w:style w:type="paragraph" w:styleId="Style23" w:customStyle="1">
    <w:name w:val="Обычный+ без отступа"/>
    <w:basedOn w:val="Normal"/>
    <w:qFormat/>
    <w:rsid w:val="000a41f8"/>
    <w:pPr>
      <w:spacing w:lineRule="auto" w:line="360" w:before="120" w:after="0"/>
      <w:jc w:val="both"/>
    </w:pPr>
    <w:rPr>
      <w:rFonts w:ascii="Times New Roman" w:hAnsi="Times New Roman" w:eastAsia="MS Mincho"/>
      <w:sz w:val="28"/>
      <w:szCs w:val="28"/>
    </w:rPr>
  </w:style>
  <w:style w:type="paragraph" w:styleId="Style24" w:customStyle="1">
    <w:name w:val="Таблица шапка"/>
    <w:basedOn w:val="Normal"/>
    <w:qFormat/>
    <w:rsid w:val="008b7e3f"/>
    <w:pPr>
      <w:keepNext w:val="true"/>
      <w:spacing w:lineRule="auto" w:line="240" w:before="40" w:after="40"/>
      <w:ind w:left="57" w:right="57" w:hanging="0"/>
    </w:pPr>
    <w:rPr>
      <w:rFonts w:ascii="Times New Roman" w:hAnsi="Times New Roman"/>
      <w:sz w:val="18"/>
      <w:szCs w:val="18"/>
    </w:rPr>
  </w:style>
  <w:style w:type="paragraph" w:styleId="Style25" w:customStyle="1">
    <w:name w:val="Текст таблицы"/>
    <w:basedOn w:val="Normal"/>
    <w:qFormat/>
    <w:rsid w:val="008b7e3f"/>
    <w:pPr>
      <w:spacing w:lineRule="auto" w:line="240" w:before="40" w:after="40"/>
      <w:ind w:left="57" w:right="57" w:hanging="0"/>
    </w:pPr>
    <w:rPr>
      <w:rFonts w:ascii="Times New Roman" w:hAnsi="Times New Roman"/>
      <w:sz w:val="24"/>
      <w:szCs w:val="24"/>
    </w:rPr>
  </w:style>
  <w:style w:type="paragraph" w:styleId="Style26" w:customStyle="1">
    <w:name w:val="Пункт Знак"/>
    <w:basedOn w:val="Normal"/>
    <w:qFormat/>
    <w:rsid w:val="00112ebd"/>
    <w:pPr>
      <w:numPr>
        <w:ilvl w:val="1"/>
        <w:numId w:val="1"/>
      </w:numPr>
      <w:tabs>
        <w:tab w:val="clear" w:pos="709"/>
        <w:tab w:val="left" w:pos="851" w:leader="none"/>
        <w:tab w:val="left" w:pos="1134" w:leader="none"/>
      </w:tabs>
      <w:spacing w:lineRule="auto" w:line="360" w:before="0" w:after="0"/>
      <w:jc w:val="both"/>
    </w:pPr>
    <w:rPr>
      <w:rFonts w:ascii="Times New Roman" w:hAnsi="Times New Roman"/>
      <w:b/>
      <w:sz w:val="28"/>
      <w:szCs w:val="20"/>
    </w:rPr>
  </w:style>
  <w:style w:type="paragraph" w:styleId="Style27" w:customStyle="1">
    <w:name w:val="Подпункт"/>
    <w:basedOn w:val="Style26"/>
    <w:link w:val="11"/>
    <w:qFormat/>
    <w:rsid w:val="00b5006b"/>
    <w:pPr>
      <w:numPr>
        <w:ilvl w:val="2"/>
      </w:numPr>
      <w:tabs>
        <w:tab w:val="clear" w:pos="1134"/>
        <w:tab w:val="left" w:pos="851" w:leader="none"/>
      </w:tabs>
    </w:pPr>
    <w:rPr/>
  </w:style>
  <w:style w:type="paragraph" w:styleId="Style28" w:customStyle="1">
    <w:name w:val="Подподпункт"/>
    <w:basedOn w:val="Style27"/>
    <w:qFormat/>
    <w:rsid w:val="00b5006b"/>
    <w:pPr>
      <w:numPr>
        <w:ilvl w:val="3"/>
      </w:numPr>
      <w:tabs>
        <w:tab w:val="left" w:pos="851" w:leader="none"/>
        <w:tab w:val="left" w:pos="1134" w:leader="none"/>
        <w:tab w:val="left" w:pos="1418" w:leader="none"/>
      </w:tabs>
    </w:pPr>
    <w:rPr/>
  </w:style>
  <w:style w:type="paragraph" w:styleId="Style29" w:customStyle="1">
    <w:name w:val="Подподподпункт"/>
    <w:basedOn w:val="Normal"/>
    <w:qFormat/>
    <w:rsid w:val="00112ebd"/>
    <w:pPr>
      <w:numPr>
        <w:ilvl w:val="4"/>
        <w:numId w:val="1"/>
      </w:numPr>
      <w:tabs>
        <w:tab w:val="clear" w:pos="709"/>
        <w:tab w:val="left" w:pos="1134" w:leader="none"/>
        <w:tab w:val="left" w:pos="1701" w:leader="none"/>
      </w:tabs>
      <w:spacing w:lineRule="auto" w:line="360" w:before="0" w:after="0"/>
      <w:jc w:val="both"/>
    </w:pPr>
    <w:rPr>
      <w:rFonts w:ascii="Times New Roman" w:hAnsi="Times New Roman"/>
      <w:sz w:val="28"/>
      <w:szCs w:val="20"/>
    </w:rPr>
  </w:style>
  <w:style w:type="paragraph" w:styleId="15" w:customStyle="1">
    <w:name w:val="Пункт1"/>
    <w:basedOn w:val="Normal"/>
    <w:qFormat/>
    <w:rsid w:val="00b5006b"/>
    <w:pPr>
      <w:numPr>
        <w:ilvl w:val="0"/>
        <w:numId w:val="1"/>
      </w:numPr>
      <w:spacing w:lineRule="auto" w:line="360" w:before="240" w:after="0"/>
      <w:jc w:val="center"/>
    </w:pPr>
    <w:rPr>
      <w:rFonts w:ascii="Arial" w:hAnsi="Arial"/>
      <w:b/>
      <w:sz w:val="28"/>
      <w:szCs w:val="28"/>
    </w:rPr>
  </w:style>
  <w:style w:type="paragraph" w:styleId="34" w:customStyle="1">
    <w:name w:val="Пункт_3"/>
    <w:basedOn w:val="Normal"/>
    <w:uiPriority w:val="99"/>
    <w:qFormat/>
    <w:rsid w:val="00112ebd"/>
    <w:pPr>
      <w:tabs>
        <w:tab w:val="clear" w:pos="709"/>
        <w:tab w:val="left" w:pos="1134" w:leader="none"/>
      </w:tabs>
      <w:spacing w:lineRule="auto" w:line="360" w:before="0" w:after="0"/>
      <w:ind w:left="1134" w:hanging="1133"/>
      <w:jc w:val="both"/>
    </w:pPr>
    <w:rPr>
      <w:rFonts w:ascii="Times New Roman" w:hAnsi="Times New Roman"/>
      <w:sz w:val="28"/>
      <w:szCs w:val="20"/>
    </w:rPr>
  </w:style>
  <w:style w:type="paragraph" w:styleId="TOC1">
    <w:name w:val="TOC 1"/>
    <w:basedOn w:val="Normal"/>
    <w:next w:val="Normal"/>
    <w:autoRedefine/>
    <w:uiPriority w:val="39"/>
    <w:rsid w:val="00b17e73"/>
    <w:pPr>
      <w:tabs>
        <w:tab w:val="clear" w:pos="709"/>
        <w:tab w:val="right" w:pos="9344" w:leader="dot"/>
      </w:tabs>
      <w:spacing w:lineRule="auto" w:line="240" w:before="0" w:after="0"/>
      <w:jc w:val="center"/>
    </w:pPr>
    <w:rPr>
      <w:rFonts w:ascii="Times New Roman" w:hAnsi="Times New Roman"/>
      <w:b/>
      <w:sz w:val="24"/>
      <w:szCs w:val="24"/>
    </w:rPr>
  </w:style>
  <w:style w:type="paragraph" w:styleId="TOC2">
    <w:name w:val="TOC 2"/>
    <w:basedOn w:val="Normal"/>
    <w:next w:val="Normal"/>
    <w:autoRedefine/>
    <w:uiPriority w:val="39"/>
    <w:unhideWhenUsed/>
    <w:rsid w:val="00b87d05"/>
    <w:pPr>
      <w:tabs>
        <w:tab w:val="clear" w:pos="709"/>
        <w:tab w:val="left" w:pos="426" w:leader="none"/>
        <w:tab w:val="left" w:pos="1680" w:leader="none"/>
        <w:tab w:val="right" w:pos="9344" w:leader="dot"/>
        <w:tab w:val="right" w:pos="9639" w:leader="dot"/>
      </w:tabs>
      <w:spacing w:before="0" w:after="0"/>
      <w:ind w:left="220" w:hanging="0"/>
    </w:pPr>
    <w:rPr/>
  </w:style>
  <w:style w:type="paragraph" w:styleId="FootnoteText">
    <w:name w:val="Footnote Text"/>
    <w:basedOn w:val="Normal"/>
    <w:link w:val="Style3"/>
    <w:uiPriority w:val="99"/>
    <w:unhideWhenUsed/>
    <w:rsid w:val="0080406e"/>
    <w:pPr>
      <w:spacing w:lineRule="auto" w:line="240" w:before="0" w:after="0"/>
    </w:pPr>
    <w:rPr>
      <w:rFonts w:ascii="Times New Roman" w:hAnsi="Times New Roman" w:eastAsia="Calibri"/>
      <w:sz w:val="20"/>
      <w:szCs w:val="20"/>
    </w:rPr>
  </w:style>
  <w:style w:type="paragraph" w:styleId="ConsPlusNormal1" w:customStyle="1">
    <w:name w:val="ConsPlusNormal"/>
    <w:link w:val="ConsPlusNormal"/>
    <w:qFormat/>
    <w:rsid w:val="00192f26"/>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Style30" w:customStyle="1">
    <w:name w:val="Таблица"/>
    <w:basedOn w:val="Normal"/>
    <w:qFormat/>
    <w:rsid w:val="00192f26"/>
    <w:pPr>
      <w:spacing w:lineRule="auto" w:line="240" w:before="0" w:after="0"/>
    </w:pPr>
    <w:rPr>
      <w:rFonts w:ascii="Times New Roman" w:hAnsi="Times New Roman"/>
      <w:sz w:val="20"/>
      <w:szCs w:val="20"/>
    </w:rPr>
  </w:style>
  <w:style w:type="paragraph" w:styleId="16" w:customStyle="1">
    <w:name w:val="Абзац списка1"/>
    <w:basedOn w:val="Normal"/>
    <w:qFormat/>
    <w:rsid w:val="00192f26"/>
    <w:pPr>
      <w:spacing w:before="0" w:after="200"/>
      <w:ind w:left="720" w:hanging="0"/>
      <w:contextualSpacing/>
    </w:pPr>
    <w:rPr/>
  </w:style>
  <w:style w:type="paragraph" w:styleId="Style31" w:customStyle="1">
    <w:name w:val="Колонтитул"/>
    <w:basedOn w:val="Normal"/>
    <w:link w:val="Style14"/>
    <w:qFormat/>
    <w:rsid w:val="006d08bc"/>
    <w:pPr>
      <w:widowControl w:val="false"/>
      <w:shd w:val="clear" w:color="auto" w:fill="FFFFFF"/>
      <w:spacing w:lineRule="auto" w:line="240" w:before="0" w:after="0"/>
    </w:pPr>
    <w:rPr>
      <w:rFonts w:ascii="Times New Roman" w:hAnsi="Times New Roman"/>
      <w:sz w:val="20"/>
      <w:szCs w:val="20"/>
    </w:rPr>
  </w:style>
  <w:style w:type="paragraph" w:styleId="Header">
    <w:name w:val="Header"/>
    <w:basedOn w:val="Normal"/>
    <w:link w:val="Style5"/>
    <w:unhideWhenUsed/>
    <w:rsid w:val="00ff6229"/>
    <w:pPr>
      <w:tabs>
        <w:tab w:val="clear" w:pos="709"/>
        <w:tab w:val="center" w:pos="4677" w:leader="none"/>
        <w:tab w:val="right" w:pos="9355" w:leader="none"/>
      </w:tabs>
      <w:spacing w:lineRule="auto" w:line="240" w:before="0" w:after="0"/>
    </w:pPr>
    <w:rPr/>
  </w:style>
  <w:style w:type="paragraph" w:styleId="Footer">
    <w:name w:val="Footer"/>
    <w:basedOn w:val="Normal"/>
    <w:link w:val="Style6"/>
    <w:uiPriority w:val="99"/>
    <w:unhideWhenUsed/>
    <w:rsid w:val="00ff6229"/>
    <w:pPr>
      <w:tabs>
        <w:tab w:val="clear" w:pos="709"/>
        <w:tab w:val="center" w:pos="4677" w:leader="none"/>
        <w:tab w:val="right" w:pos="9355" w:leader="none"/>
      </w:tabs>
      <w:spacing w:lineRule="auto" w:line="240" w:before="0" w:after="0"/>
    </w:pPr>
    <w:rPr/>
  </w:style>
  <w:style w:type="paragraph" w:styleId="DocumentMap">
    <w:name w:val="Document Map"/>
    <w:basedOn w:val="Normal"/>
    <w:link w:val="Style7"/>
    <w:uiPriority w:val="99"/>
    <w:semiHidden/>
    <w:unhideWhenUsed/>
    <w:qFormat/>
    <w:rsid w:val="0040689f"/>
    <w:pPr>
      <w:spacing w:lineRule="auto" w:line="240" w:before="0" w:after="0"/>
    </w:pPr>
    <w:rPr>
      <w:rFonts w:ascii="Tahoma" w:hAnsi="Tahoma" w:cs="Tahoma"/>
      <w:sz w:val="16"/>
      <w:szCs w:val="16"/>
    </w:rPr>
  </w:style>
  <w:style w:type="paragraph" w:styleId="Style32" w:customStyle="1">
    <w:name w:val="Знак Знак Знак Знак Знак Знак Знак Знак Знак"/>
    <w:basedOn w:val="Normal"/>
    <w:qFormat/>
    <w:rsid w:val="00bb18d9"/>
    <w:pPr>
      <w:spacing w:lineRule="exact" w:line="240" w:before="0" w:after="160"/>
      <w:jc w:val="both"/>
    </w:pPr>
    <w:rPr>
      <w:rFonts w:ascii="Verdana" w:hAnsi="Verdana" w:cs="Verdana"/>
      <w:lang w:val="en-US"/>
    </w:rPr>
  </w:style>
  <w:style w:type="paragraph" w:styleId="NoSpacing">
    <w:name w:val="No Spacing"/>
    <w:basedOn w:val="Normal"/>
    <w:qFormat/>
    <w:rsid w:val="00bb18d9"/>
    <w:pPr>
      <w:spacing w:lineRule="auto" w:line="360" w:before="0" w:after="0"/>
    </w:pPr>
    <w:rPr>
      <w:rFonts w:ascii="Times New Roman" w:hAnsi="Times New Roman" w:eastAsia="Calibri"/>
      <w:sz w:val="24"/>
      <w:szCs w:val="24"/>
    </w:rPr>
  </w:style>
  <w:style w:type="paragraph" w:styleId="Caption11111" w:customStyle="1">
    <w:name w:val="caption11111"/>
    <w:basedOn w:val="Normal"/>
    <w:next w:val="Normal"/>
    <w:uiPriority w:val="35"/>
    <w:qFormat/>
    <w:rsid w:val="00bb18d9"/>
    <w:pPr>
      <w:spacing w:lineRule="auto" w:line="240" w:before="0" w:after="0"/>
    </w:pPr>
    <w:rPr>
      <w:rFonts w:ascii="Times New Roman" w:hAnsi="Times New Roman" w:eastAsia="Calibri"/>
      <w:b/>
      <w:bCs/>
      <w:color w:val="4F81BD"/>
      <w:sz w:val="18"/>
      <w:szCs w:val="18"/>
    </w:rPr>
  </w:style>
  <w:style w:type="paragraph" w:styleId="17" w:customStyle="1">
    <w:name w:val="Название1"/>
    <w:basedOn w:val="Normal"/>
    <w:next w:val="Normal"/>
    <w:link w:val="Style8"/>
    <w:uiPriority w:val="10"/>
    <w:qFormat/>
    <w:rsid w:val="00bb18d9"/>
    <w:pPr>
      <w:pBdr>
        <w:bottom w:val="single" w:sz="8" w:space="4" w:color="4F81BD"/>
      </w:pBdr>
      <w:spacing w:lineRule="auto" w:line="240" w:before="0" w:after="300"/>
      <w:contextualSpacing/>
    </w:pPr>
    <w:rPr>
      <w:rFonts w:ascii="Cambria" w:hAnsi="Cambria"/>
      <w:color w:val="17365D"/>
      <w:spacing w:val="5"/>
      <w:kern w:val="2"/>
      <w:sz w:val="52"/>
      <w:szCs w:val="52"/>
    </w:rPr>
  </w:style>
  <w:style w:type="paragraph" w:styleId="Subtitle">
    <w:name w:val="Subtitle"/>
    <w:basedOn w:val="Normal"/>
    <w:next w:val="Normal"/>
    <w:link w:val="Style9"/>
    <w:uiPriority w:val="11"/>
    <w:qFormat/>
    <w:rsid w:val="00bb18d9"/>
    <w:pPr>
      <w:numPr>
        <w:ilvl w:val="1"/>
      </w:numPr>
      <w:spacing w:lineRule="auto" w:line="240" w:before="0" w:after="0"/>
      <w:ind w:left="1066" w:firstLine="709"/>
    </w:pPr>
    <w:rPr>
      <w:rFonts w:ascii="Cambria" w:hAnsi="Cambria"/>
      <w:i/>
      <w:iCs/>
      <w:color w:val="4F81BD"/>
      <w:spacing w:val="15"/>
      <w:sz w:val="24"/>
      <w:szCs w:val="24"/>
    </w:rPr>
  </w:style>
  <w:style w:type="paragraph" w:styleId="Quote">
    <w:name w:val="Quote"/>
    <w:basedOn w:val="Normal"/>
    <w:next w:val="Normal"/>
    <w:link w:val="21"/>
    <w:uiPriority w:val="29"/>
    <w:qFormat/>
    <w:rsid w:val="00bb18d9"/>
    <w:pPr>
      <w:spacing w:lineRule="auto" w:line="240" w:before="0" w:after="0"/>
    </w:pPr>
    <w:rPr>
      <w:rFonts w:eastAsia="Calibri"/>
      <w:i/>
      <w:iCs/>
      <w:color w:val="000000"/>
      <w:sz w:val="20"/>
      <w:szCs w:val="20"/>
    </w:rPr>
  </w:style>
  <w:style w:type="paragraph" w:styleId="IntenseQuote">
    <w:name w:val="Intense Quote"/>
    <w:basedOn w:val="Normal"/>
    <w:next w:val="Normal"/>
    <w:link w:val="Style10"/>
    <w:uiPriority w:val="30"/>
    <w:qFormat/>
    <w:rsid w:val="00bb18d9"/>
    <w:pPr>
      <w:pBdr>
        <w:bottom w:val="single" w:sz="4" w:space="4" w:color="4F81BD"/>
      </w:pBdr>
      <w:spacing w:lineRule="auto" w:line="240" w:before="200" w:after="280"/>
      <w:ind w:left="936" w:right="936" w:hanging="0"/>
    </w:pPr>
    <w:rPr>
      <w:rFonts w:eastAsia="Calibri"/>
      <w:b/>
      <w:bCs/>
      <w:i/>
      <w:iCs/>
      <w:color w:val="4F81BD"/>
      <w:sz w:val="20"/>
      <w:szCs w:val="20"/>
    </w:rPr>
  </w:style>
  <w:style w:type="paragraph" w:styleId="IndexHeading">
    <w:name w:val="Index Heading"/>
    <w:basedOn w:val="Style21"/>
    <w:pPr/>
    <w:rPr/>
  </w:style>
  <w:style w:type="paragraph" w:styleId="TOCHeading">
    <w:name w:val="TOC Heading"/>
    <w:basedOn w:val="Heading1"/>
    <w:next w:val="Normal"/>
    <w:uiPriority w:val="39"/>
    <w:qFormat/>
    <w:rsid w:val="00bb18d9"/>
    <w:pPr>
      <w:outlineLvl w:val="9"/>
    </w:pPr>
    <w:rPr/>
  </w:style>
  <w:style w:type="paragraph" w:styleId="E-mailSignature">
    <w:name w:val="E-mail Signature"/>
    <w:basedOn w:val="Normal"/>
    <w:link w:val="Style11"/>
    <w:uiPriority w:val="99"/>
    <w:semiHidden/>
    <w:unhideWhenUsed/>
    <w:qFormat/>
    <w:rsid w:val="00bb18d9"/>
    <w:pPr>
      <w:spacing w:lineRule="auto" w:line="240" w:before="0" w:after="0"/>
    </w:pPr>
    <w:rPr>
      <w:rFonts w:ascii="Times New Roman" w:hAnsi="Times New Roman" w:eastAsia="Calibri"/>
      <w:sz w:val="24"/>
      <w:szCs w:val="24"/>
    </w:rPr>
  </w:style>
  <w:style w:type="paragraph" w:styleId="Style33" w:customStyle="1">
    <w:name w:val="Знак"/>
    <w:basedOn w:val="Normal"/>
    <w:qFormat/>
    <w:rsid w:val="00bb18d9"/>
    <w:pPr>
      <w:spacing w:lineRule="exact" w:line="240" w:before="0" w:after="160"/>
    </w:pPr>
    <w:rPr>
      <w:rFonts w:ascii="Verdana" w:hAnsi="Verdana" w:cs="Verdana"/>
      <w:sz w:val="20"/>
      <w:szCs w:val="20"/>
      <w:lang w:val="en-US"/>
    </w:rPr>
  </w:style>
  <w:style w:type="paragraph" w:styleId="Annotationsubject">
    <w:name w:val="annotation subject"/>
    <w:basedOn w:val="Annotationtext"/>
    <w:next w:val="Annotationtext"/>
    <w:link w:val="Style12"/>
    <w:qFormat/>
    <w:rsid w:val="00bb18d9"/>
    <w:pPr/>
    <w:rPr>
      <w:rFonts w:eastAsia="Calibri"/>
      <w:b/>
      <w:bCs/>
    </w:rPr>
  </w:style>
  <w:style w:type="paragraph" w:styleId="35" w:customStyle="1">
    <w:name w:val="Нумерованный список ур3"/>
    <w:basedOn w:val="Normal"/>
    <w:qFormat/>
    <w:rsid w:val="00bb18d9"/>
    <w:pPr>
      <w:numPr>
        <w:ilvl w:val="2"/>
        <w:numId w:val="2"/>
      </w:numPr>
      <w:spacing w:lineRule="auto" w:line="240" w:before="0" w:after="0"/>
      <w:jc w:val="both"/>
    </w:pPr>
    <w:rPr>
      <w:rFonts w:ascii="Garamond" w:hAnsi="Garamond"/>
      <w:sz w:val="24"/>
      <w:szCs w:val="20"/>
    </w:rPr>
  </w:style>
  <w:style w:type="paragraph" w:styleId="411" w:customStyle="1">
    <w:name w:val="Маркированный список 41"/>
    <w:basedOn w:val="Normal"/>
    <w:qFormat/>
    <w:rsid w:val="00b5006b"/>
    <w:pPr>
      <w:numPr>
        <w:ilvl w:val="0"/>
        <w:numId w:val="2"/>
      </w:numPr>
      <w:spacing w:lineRule="auto" w:line="240" w:before="120" w:after="0"/>
      <w:jc w:val="both"/>
    </w:pPr>
    <w:rPr>
      <w:rFonts w:ascii="Garamond" w:hAnsi="Garamond"/>
      <w:sz w:val="24"/>
      <w:szCs w:val="20"/>
    </w:rPr>
  </w:style>
  <w:style w:type="paragraph" w:styleId="23" w:customStyle="1">
    <w:name w:val="Нумерованный список ур2"/>
    <w:basedOn w:val="Normal"/>
    <w:qFormat/>
    <w:rsid w:val="00bb18d9"/>
    <w:pPr>
      <w:tabs>
        <w:tab w:val="clear" w:pos="709"/>
        <w:tab w:val="left" w:pos="792" w:leader="none"/>
      </w:tabs>
      <w:spacing w:lineRule="auto" w:line="240" w:before="120" w:after="0"/>
      <w:ind w:left="792" w:hanging="432"/>
      <w:jc w:val="both"/>
    </w:pPr>
    <w:rPr>
      <w:rFonts w:ascii="Garamond" w:hAnsi="Garamond"/>
      <w:sz w:val="24"/>
      <w:szCs w:val="20"/>
    </w:rPr>
  </w:style>
  <w:style w:type="paragraph" w:styleId="NormalWeb">
    <w:name w:val="Normal (Web)"/>
    <w:basedOn w:val="Normal"/>
    <w:uiPriority w:val="99"/>
    <w:qFormat/>
    <w:rsid w:val="00bb18d9"/>
    <w:pPr>
      <w:spacing w:lineRule="auto" w:line="240" w:before="30" w:after="30"/>
    </w:pPr>
    <w:rPr>
      <w:rFonts w:ascii="Arial" w:hAnsi="Arial" w:eastAsia="Arial Unicode MS" w:cs="Arial"/>
      <w:color w:val="332E2D"/>
      <w:spacing w:val="2"/>
      <w:sz w:val="24"/>
      <w:szCs w:val="24"/>
    </w:rPr>
  </w:style>
  <w:style w:type="paragraph" w:styleId="Revision">
    <w:name w:val="Revision"/>
    <w:uiPriority w:val="99"/>
    <w:semiHidden/>
    <w:qFormat/>
    <w:rsid w:val="00bb18d9"/>
    <w:pPr>
      <w:widowControl/>
      <w:suppressAutoHyphens w:val="true"/>
      <w:bidi w:val="0"/>
      <w:spacing w:before="0" w:after="0"/>
      <w:jc w:val="left"/>
    </w:pPr>
    <w:rPr>
      <w:rFonts w:ascii="Times New Roman" w:hAnsi="Times New Roman" w:eastAsia="Calibri" w:cs="Times New Roman"/>
      <w:color w:val="auto"/>
      <w:kern w:val="0"/>
      <w:sz w:val="24"/>
      <w:szCs w:val="24"/>
      <w:lang w:val="ru-RU" w:eastAsia="ru-RU" w:bidi="ar-SA"/>
    </w:rPr>
  </w:style>
  <w:style w:type="paragraph" w:styleId="36" w:customStyle="1">
    <w:name w:val="Знак Знак3 Знак Знак"/>
    <w:basedOn w:val="Normal"/>
    <w:qFormat/>
    <w:rsid w:val="00bb18d9"/>
    <w:pPr>
      <w:spacing w:lineRule="exact" w:line="240" w:before="0" w:after="160"/>
      <w:jc w:val="both"/>
    </w:pPr>
    <w:rPr>
      <w:rFonts w:ascii="Verdana" w:hAnsi="Verdana" w:cs="Verdana"/>
      <w:lang w:val="en-US"/>
    </w:rPr>
  </w:style>
  <w:style w:type="paragraph" w:styleId="Style34" w:customStyle="1">
    <w:name w:val="Пункт"/>
    <w:basedOn w:val="Normal"/>
    <w:qFormat/>
    <w:rsid w:val="00bb18d9"/>
    <w:pPr>
      <w:widowControl w:val="false"/>
      <w:tabs>
        <w:tab w:val="clear" w:pos="709"/>
        <w:tab w:val="left" w:pos="1134" w:leader="none"/>
      </w:tabs>
      <w:spacing w:lineRule="auto" w:line="360" w:before="120" w:after="0"/>
      <w:ind w:left="1134" w:right="800" w:hanging="1134"/>
      <w:jc w:val="both"/>
    </w:pPr>
    <w:rPr>
      <w:rFonts w:ascii="Arial" w:hAnsi="Arial"/>
      <w:b/>
      <w:i/>
      <w:sz w:val="28"/>
      <w:szCs w:val="20"/>
    </w:rPr>
  </w:style>
  <w:style w:type="paragraph" w:styleId="24" w:customStyle="1">
    <w:name w:val="Абзац списка2"/>
    <w:basedOn w:val="Normal"/>
    <w:qFormat/>
    <w:rsid w:val="00bb18d9"/>
    <w:pPr>
      <w:spacing w:before="0" w:after="200"/>
      <w:ind w:left="720" w:hanging="0"/>
      <w:contextualSpacing/>
    </w:pPr>
    <w:rPr/>
  </w:style>
  <w:style w:type="paragraph" w:styleId="BodyTextIndent">
    <w:name w:val="Body Text Indent"/>
    <w:basedOn w:val="Normal"/>
    <w:link w:val="Style13"/>
    <w:rsid w:val="008757e8"/>
    <w:pPr>
      <w:spacing w:lineRule="auto" w:line="240" w:before="0" w:after="120"/>
      <w:ind w:left="283" w:hanging="0"/>
    </w:pPr>
    <w:rPr>
      <w:rFonts w:ascii="Times New Roman" w:hAnsi="Times New Roman"/>
      <w:sz w:val="28"/>
      <w:szCs w:val="28"/>
    </w:rPr>
  </w:style>
  <w:style w:type="paragraph" w:styleId="Style35" w:customStyle="1">
    <w:name w:val="Знак Знак"/>
    <w:basedOn w:val="Normal"/>
    <w:qFormat/>
    <w:rsid w:val="00d30377"/>
    <w:pPr>
      <w:spacing w:lineRule="exact" w:line="240" w:before="0" w:after="160"/>
    </w:pPr>
    <w:rPr>
      <w:rFonts w:ascii="Verdana" w:hAnsi="Verdana" w:cs="Verdana"/>
      <w:sz w:val="20"/>
      <w:szCs w:val="20"/>
      <w:lang w:val="en-US" w:eastAsia="en-US"/>
    </w:rPr>
  </w:style>
  <w:style w:type="paragraph" w:styleId="TOC3">
    <w:name w:val="TOC 3"/>
    <w:basedOn w:val="Normal"/>
    <w:next w:val="Normal"/>
    <w:autoRedefine/>
    <w:uiPriority w:val="39"/>
    <w:unhideWhenUsed/>
    <w:rsid w:val="00bb55ba"/>
    <w:pPr>
      <w:spacing w:before="0" w:after="100"/>
      <w:ind w:left="440" w:hanging="0"/>
    </w:pPr>
    <w:rPr/>
  </w:style>
  <w:style w:type="paragraph" w:styleId="62" w:customStyle="1">
    <w:name w:val="Основной текст (6)"/>
    <w:basedOn w:val="Normal"/>
    <w:link w:val="61"/>
    <w:qFormat/>
    <w:rsid w:val="00310980"/>
    <w:pPr>
      <w:widowControl w:val="false"/>
      <w:shd w:val="clear" w:color="auto" w:fill="FFFFFF"/>
      <w:spacing w:lineRule="auto" w:line="240" w:before="0" w:after="0"/>
      <w:ind w:firstLine="720"/>
      <w:jc w:val="both"/>
    </w:pPr>
    <w:rPr>
      <w:rFonts w:ascii="Times New Roman" w:hAnsi="Times New Roman"/>
      <w:sz w:val="20"/>
      <w:szCs w:val="20"/>
    </w:rPr>
  </w:style>
  <w:style w:type="paragraph" w:styleId="TableListParagraph" w:customStyle="1">
    <w:name w:val="Table List Paragraph"/>
    <w:basedOn w:val="Normal"/>
    <w:qFormat/>
    <w:rsid w:val="00a270f3"/>
    <w:pPr>
      <w:numPr>
        <w:ilvl w:val="0"/>
        <w:numId w:val="4"/>
      </w:numPr>
      <w:tabs>
        <w:tab w:val="clear" w:pos="709"/>
        <w:tab w:val="left" w:pos="360" w:leader="none"/>
      </w:tabs>
      <w:spacing w:lineRule="auto" w:line="240" w:before="0" w:after="0"/>
      <w:jc w:val="both"/>
    </w:pPr>
    <w:rPr>
      <w:rFonts w:ascii="Times New Roman" w:hAnsi="Times New Roman"/>
      <w:sz w:val="24"/>
      <w:szCs w:val="24"/>
    </w:rPr>
  </w:style>
  <w:style w:type="paragraph" w:styleId="Footnotedescription" w:customStyle="1">
    <w:name w:val="footnote description"/>
    <w:next w:val="Normal"/>
    <w:link w:val="FootnotedescriptionChar"/>
    <w:qFormat/>
    <w:rsid w:val="00ac294b"/>
    <w:pPr>
      <w:widowControl/>
      <w:suppressAutoHyphens w:val="true"/>
      <w:bidi w:val="0"/>
      <w:spacing w:lineRule="auto" w:line="276" w:before="0" w:after="0"/>
      <w:ind w:left="567" w:hanging="0"/>
      <w:jc w:val="left"/>
    </w:pPr>
    <w:rPr>
      <w:rFonts w:ascii="Times New Roman" w:hAnsi="Times New Roman" w:eastAsia="Times New Roman" w:cs="Times New Roman"/>
      <w:color w:val="000000"/>
      <w:kern w:val="0"/>
      <w:sz w:val="20"/>
      <w:szCs w:val="22"/>
      <w:lang w:val="en-US" w:eastAsia="en-US" w:bidi="ar-SA"/>
    </w:rPr>
  </w:style>
  <w:style w:type="paragraph" w:styleId="BodyText3">
    <w:name w:val="Body Text 3"/>
    <w:basedOn w:val="Normal"/>
    <w:link w:val="31"/>
    <w:unhideWhenUsed/>
    <w:qFormat/>
    <w:rsid w:val="00ea778e"/>
    <w:pPr>
      <w:spacing w:before="0" w:after="120"/>
    </w:pPr>
    <w:rPr>
      <w:sz w:val="16"/>
      <w:szCs w:val="16"/>
    </w:rPr>
  </w:style>
  <w:style w:type="paragraph" w:styleId="Style110" w:customStyle="1">
    <w:name w:val="Style1"/>
    <w:basedOn w:val="Normal"/>
    <w:autoRedefine/>
    <w:qFormat/>
    <w:rsid w:val="00ea778e"/>
    <w:pPr>
      <w:spacing w:lineRule="auto" w:line="240" w:before="240" w:after="0"/>
    </w:pPr>
    <w:rPr>
      <w:rFonts w:ascii="Times New Roman" w:hAnsi="Times New Roman"/>
      <w:b/>
      <w:szCs w:val="20"/>
    </w:rPr>
  </w:style>
  <w:style w:type="paragraph" w:styleId="BodyText2">
    <w:name w:val="Body Text 2"/>
    <w:basedOn w:val="Normal"/>
    <w:link w:val="22"/>
    <w:qFormat/>
    <w:rsid w:val="00ea778e"/>
    <w:pPr>
      <w:widowControl w:val="false"/>
      <w:spacing w:lineRule="auto" w:line="480" w:before="0" w:after="120"/>
    </w:pPr>
    <w:rPr>
      <w:rFonts w:ascii="Times New Roman" w:hAnsi="Times New Roman"/>
      <w:sz w:val="20"/>
      <w:szCs w:val="20"/>
    </w:rPr>
  </w:style>
  <w:style w:type="paragraph" w:styleId="Style36" w:customStyle="1">
    <w:name w:val="Знак Знак Знак Знак Знак Знак Знак"/>
    <w:basedOn w:val="Normal"/>
    <w:qFormat/>
    <w:rsid w:val="00ea778e"/>
    <w:pPr>
      <w:spacing w:lineRule="exact" w:line="240" w:before="0" w:after="160"/>
    </w:pPr>
    <w:rPr>
      <w:rFonts w:ascii="Verdana" w:hAnsi="Verdana" w:cs="Verdana"/>
      <w:sz w:val="20"/>
      <w:szCs w:val="20"/>
      <w:lang w:val="en-US" w:eastAsia="en-US"/>
    </w:rPr>
  </w:style>
  <w:style w:type="paragraph" w:styleId="25" w:customStyle="1">
    <w:name w:val="Знак2"/>
    <w:basedOn w:val="Normal"/>
    <w:qFormat/>
    <w:rsid w:val="00ea778e"/>
    <w:pPr>
      <w:spacing w:lineRule="exact" w:line="240" w:before="0" w:after="160"/>
    </w:pPr>
    <w:rPr>
      <w:rFonts w:ascii="Verdana" w:hAnsi="Verdana" w:cs="Verdana"/>
      <w:sz w:val="20"/>
      <w:szCs w:val="20"/>
      <w:lang w:val="en-US" w:eastAsia="en-US"/>
    </w:rPr>
  </w:style>
  <w:style w:type="paragraph" w:styleId="Style37" w:customStyle="1">
    <w:name w:val="Пункт договора"/>
    <w:basedOn w:val="Normal"/>
    <w:qFormat/>
    <w:rsid w:val="00ea778e"/>
    <w:pPr>
      <w:widowControl w:val="false"/>
      <w:spacing w:lineRule="auto" w:line="240" w:before="0" w:after="0"/>
      <w:jc w:val="both"/>
    </w:pPr>
    <w:rPr>
      <w:rFonts w:ascii="Arial" w:hAnsi="Arial"/>
      <w:sz w:val="20"/>
      <w:szCs w:val="20"/>
    </w:rPr>
  </w:style>
  <w:style w:type="paragraph" w:styleId="Style38" w:customStyle="1">
    <w:name w:val="Подпункт договора"/>
    <w:basedOn w:val="Normal"/>
    <w:qFormat/>
    <w:rsid w:val="00ea778e"/>
    <w:pPr>
      <w:numPr>
        <w:ilvl w:val="0"/>
        <w:numId w:val="5"/>
      </w:numPr>
      <w:spacing w:lineRule="auto" w:line="240" w:before="0" w:after="0"/>
      <w:ind w:left="0" w:hanging="0"/>
      <w:jc w:val="both"/>
    </w:pPr>
    <w:rPr>
      <w:rFonts w:ascii="Arial" w:hAnsi="Arial"/>
      <w:sz w:val="20"/>
      <w:szCs w:val="20"/>
    </w:rPr>
  </w:style>
  <w:style w:type="paragraph" w:styleId="BodyTextIndent3">
    <w:name w:val="Body Text Indent 3"/>
    <w:basedOn w:val="Normal"/>
    <w:link w:val="32"/>
    <w:qFormat/>
    <w:rsid w:val="00ea778e"/>
    <w:pPr>
      <w:spacing w:lineRule="auto" w:line="360" w:before="0" w:after="120"/>
      <w:ind w:left="283" w:firstLine="567"/>
      <w:jc w:val="both"/>
    </w:pPr>
    <w:rPr>
      <w:rFonts w:ascii="Times New Roman" w:hAnsi="Times New Roman"/>
      <w:sz w:val="16"/>
      <w:szCs w:val="16"/>
    </w:rPr>
  </w:style>
  <w:style w:type="paragraph" w:styleId="18" w:customStyle="1">
    <w:name w:val="1. Статья"/>
    <w:basedOn w:val="Heading3"/>
    <w:link w:val="13"/>
    <w:qFormat/>
    <w:rsid w:val="00ea778e"/>
    <w:pPr>
      <w:keepNext w:val="false"/>
      <w:keepLines w:val="false"/>
      <w:widowControl w:val="false"/>
      <w:tabs>
        <w:tab w:val="clear" w:pos="709"/>
        <w:tab w:val="left" w:pos="567" w:leader="none"/>
        <w:tab w:val="left" w:pos="2340" w:leader="none"/>
      </w:tabs>
      <w:spacing w:before="0" w:after="0"/>
      <w:ind w:left="567" w:right="1462" w:hanging="279"/>
      <w:jc w:val="center"/>
      <w:textAlignment w:val="baseline"/>
    </w:pPr>
    <w:rPr>
      <w:rFonts w:ascii="Times New Roman" w:hAnsi="Times New Roman"/>
      <w:b w:val="false"/>
      <w:bCs w:val="false"/>
      <w:color w:val="auto"/>
      <w:sz w:val="24"/>
      <w:szCs w:val="24"/>
      <w:lang w:val="x-none" w:eastAsia="x-none"/>
    </w:rPr>
  </w:style>
  <w:style w:type="paragraph" w:styleId="26" w:customStyle="1">
    <w:name w:val="2. Пункт"/>
    <w:basedOn w:val="Heading3"/>
    <w:qFormat/>
    <w:rsid w:val="00ea778e"/>
    <w:pPr>
      <w:keepNext w:val="false"/>
      <w:keepLines w:val="false"/>
      <w:widowControl w:val="false"/>
      <w:tabs>
        <w:tab w:val="clear" w:pos="709"/>
        <w:tab w:val="left" w:pos="1844" w:leader="none"/>
      </w:tabs>
      <w:spacing w:before="0" w:after="0"/>
      <w:ind w:left="1844" w:hanging="567"/>
      <w:jc w:val="both"/>
      <w:textAlignment w:val="baseline"/>
    </w:pPr>
    <w:rPr>
      <w:rFonts w:ascii="Times New Roman" w:hAnsi="Times New Roman"/>
      <w:b w:val="false"/>
      <w:bCs w:val="false"/>
      <w:color w:val="auto"/>
      <w:sz w:val="24"/>
      <w:szCs w:val="24"/>
      <w:lang w:val="x-none" w:eastAsia="x-none"/>
    </w:rPr>
  </w:style>
  <w:style w:type="paragraph" w:styleId="37" w:customStyle="1">
    <w:name w:val="3. Подпункт"/>
    <w:basedOn w:val="Heading3"/>
    <w:link w:val="33"/>
    <w:qFormat/>
    <w:rsid w:val="00ea778e"/>
    <w:pPr>
      <w:keepNext w:val="false"/>
      <w:keepLines w:val="false"/>
      <w:widowControl w:val="false"/>
      <w:tabs>
        <w:tab w:val="clear" w:pos="709"/>
        <w:tab w:val="left" w:pos="993" w:leader="none"/>
        <w:tab w:val="left" w:pos="1620" w:leader="none"/>
      </w:tabs>
      <w:spacing w:before="0" w:after="0"/>
      <w:ind w:left="993" w:hanging="851"/>
      <w:jc w:val="both"/>
      <w:textAlignment w:val="baseline"/>
    </w:pPr>
    <w:rPr>
      <w:rFonts w:ascii="Times New Roman" w:hAnsi="Times New Roman"/>
      <w:color w:val="auto"/>
      <w:sz w:val="24"/>
      <w:szCs w:val="24"/>
      <w:lang w:val="x-none" w:eastAsia="x-none"/>
    </w:rPr>
  </w:style>
  <w:style w:type="paragraph" w:styleId="ConsNormal" w:customStyle="1">
    <w:name w:val="ConsNormal"/>
    <w:qFormat/>
    <w:rsid w:val="00ea778e"/>
    <w:pPr>
      <w:widowControl/>
      <w:suppressAutoHyphens w:val="true"/>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42" w:customStyle="1">
    <w:name w:val="4. Отчерк"/>
    <w:basedOn w:val="Normal"/>
    <w:link w:val="41"/>
    <w:qFormat/>
    <w:rsid w:val="00ea778e"/>
    <w:pPr>
      <w:widowControl w:val="false"/>
      <w:tabs>
        <w:tab w:val="clear" w:pos="709"/>
        <w:tab w:val="left" w:pos="360" w:leader="none"/>
      </w:tabs>
      <w:spacing w:lineRule="auto" w:line="240" w:before="0" w:after="0"/>
      <w:ind w:left="360" w:hanging="360"/>
      <w:jc w:val="both"/>
    </w:pPr>
    <w:rPr>
      <w:rFonts w:ascii="Times New Roman" w:hAnsi="Times New Roman"/>
      <w:sz w:val="24"/>
      <w:szCs w:val="24"/>
      <w:lang w:val="x-none" w:eastAsia="x-none"/>
    </w:rPr>
  </w:style>
  <w:style w:type="paragraph" w:styleId="19" w:customStyle="1">
    <w:name w:val="Заголовок1"/>
    <w:basedOn w:val="Normal"/>
    <w:next w:val="Normal"/>
    <w:link w:val="Style17"/>
    <w:qFormat/>
    <w:rsid w:val="00ea778e"/>
    <w:pPr>
      <w:widowControl w:val="false"/>
      <w:spacing w:lineRule="auto" w:line="240" w:before="0" w:after="120"/>
      <w:jc w:val="center"/>
      <w:textAlignment w:val="baseline"/>
    </w:pPr>
    <w:rPr>
      <w:rFonts w:ascii="Times New Roman" w:hAnsi="Times New Roman"/>
      <w:b/>
      <w:bCs/>
      <w:sz w:val="32"/>
      <w:szCs w:val="20"/>
    </w:rPr>
  </w:style>
  <w:style w:type="paragraph" w:styleId="333" w:customStyle="1">
    <w:name w:val="Пункт 3.3.3"/>
    <w:basedOn w:val="Normal"/>
    <w:qFormat/>
    <w:rsid w:val="00ea778e"/>
    <w:pPr>
      <w:keepNext w:val="true"/>
      <w:keepLines/>
      <w:widowControl w:val="false"/>
      <w:tabs>
        <w:tab w:val="clear" w:pos="709"/>
        <w:tab w:val="left" w:pos="920" w:leader="none"/>
      </w:tabs>
      <w:spacing w:lineRule="auto" w:line="240" w:before="240" w:after="240"/>
      <w:ind w:left="704" w:hanging="504"/>
      <w:textAlignment w:val="baseline"/>
      <w:outlineLvl w:val="1"/>
    </w:pPr>
    <w:rPr>
      <w:rFonts w:ascii="Times New Roman" w:hAnsi="Times New Roman"/>
      <w:sz w:val="24"/>
      <w:szCs w:val="20"/>
    </w:rPr>
  </w:style>
  <w:style w:type="paragraph" w:styleId="110" w:customStyle="1">
    <w:name w:val="Знак1"/>
    <w:basedOn w:val="Normal"/>
    <w:qFormat/>
    <w:rsid w:val="00ea778e"/>
    <w:pPr>
      <w:spacing w:lineRule="exact" w:line="240" w:before="0" w:after="160"/>
    </w:pPr>
    <w:rPr>
      <w:rFonts w:ascii="Verdana" w:hAnsi="Verdana" w:cs="Verdana"/>
      <w:sz w:val="20"/>
      <w:szCs w:val="20"/>
      <w:lang w:val="en-US" w:eastAsia="en-US"/>
    </w:rPr>
  </w:style>
  <w:style w:type="paragraph" w:styleId="-" w:customStyle="1">
    <w:name w:val="Контракт-раздел"/>
    <w:basedOn w:val="Normal"/>
    <w:qFormat/>
    <w:rsid w:val="00ea778e"/>
    <w:pPr>
      <w:keepNext w:val="true"/>
      <w:keepLines/>
      <w:numPr>
        <w:ilvl w:val="0"/>
        <w:numId w:val="3"/>
      </w:numPr>
      <w:tabs>
        <w:tab w:val="clear" w:pos="709"/>
        <w:tab w:val="left" w:pos="0" w:leader="none"/>
        <w:tab w:val="left" w:pos="567" w:leader="none"/>
      </w:tabs>
      <w:spacing w:lineRule="auto" w:line="240" w:before="360" w:after="120"/>
      <w:jc w:val="center"/>
      <w:textAlignment w:val="baseline"/>
      <w:outlineLvl w:val="1"/>
    </w:pPr>
    <w:rPr>
      <w:rFonts w:ascii="Times New Roman" w:hAnsi="Times New Roman"/>
      <w:b/>
      <w:bCs/>
      <w:caps/>
      <w:sz w:val="28"/>
      <w:szCs w:val="28"/>
    </w:rPr>
  </w:style>
  <w:style w:type="paragraph" w:styleId="-1" w:customStyle="1">
    <w:name w:val="Контракт-пункт"/>
    <w:basedOn w:val="Normal"/>
    <w:qFormat/>
    <w:rsid w:val="00ea778e"/>
    <w:pPr>
      <w:numPr>
        <w:ilvl w:val="1"/>
        <w:numId w:val="3"/>
      </w:numPr>
      <w:spacing w:lineRule="auto" w:line="360" w:before="0" w:after="0"/>
      <w:jc w:val="both"/>
    </w:pPr>
    <w:rPr>
      <w:rFonts w:ascii="Times New Roman" w:hAnsi="Times New Roman"/>
      <w:sz w:val="28"/>
      <w:szCs w:val="28"/>
    </w:rPr>
  </w:style>
  <w:style w:type="paragraph" w:styleId="-2" w:customStyle="1">
    <w:name w:val="Контракт-подпункт"/>
    <w:basedOn w:val="Normal"/>
    <w:qFormat/>
    <w:rsid w:val="00ea778e"/>
    <w:pPr>
      <w:numPr>
        <w:ilvl w:val="2"/>
        <w:numId w:val="3"/>
      </w:numPr>
      <w:spacing w:lineRule="auto" w:line="360" w:before="0" w:after="0"/>
      <w:jc w:val="both"/>
    </w:pPr>
    <w:rPr>
      <w:rFonts w:ascii="Times New Roman" w:hAnsi="Times New Roman"/>
      <w:sz w:val="28"/>
      <w:szCs w:val="28"/>
    </w:rPr>
  </w:style>
  <w:style w:type="paragraph" w:styleId="-3" w:customStyle="1">
    <w:name w:val="Контракт-подподпункт"/>
    <w:basedOn w:val="Normal"/>
    <w:qFormat/>
    <w:rsid w:val="00ea778e"/>
    <w:pPr>
      <w:numPr>
        <w:ilvl w:val="3"/>
        <w:numId w:val="3"/>
      </w:numPr>
      <w:spacing w:lineRule="auto" w:line="360" w:before="0" w:after="0"/>
      <w:jc w:val="both"/>
    </w:pPr>
    <w:rPr>
      <w:rFonts w:ascii="Times New Roman" w:hAnsi="Times New Roman"/>
      <w:sz w:val="28"/>
      <w:szCs w:val="28"/>
    </w:rPr>
  </w:style>
  <w:style w:type="paragraph" w:styleId="EndnoteText">
    <w:name w:val="Endnote Text"/>
    <w:basedOn w:val="Normal"/>
    <w:link w:val="Style18"/>
    <w:uiPriority w:val="99"/>
    <w:semiHidden/>
    <w:unhideWhenUsed/>
    <w:rsid w:val="00ea778e"/>
    <w:pPr>
      <w:spacing w:lineRule="auto" w:line="360" w:before="0" w:after="0"/>
      <w:ind w:firstLine="567"/>
      <w:jc w:val="both"/>
    </w:pPr>
    <w:rPr>
      <w:rFonts w:ascii="Times New Roman" w:hAnsi="Times New Roman"/>
      <w:sz w:val="20"/>
      <w:szCs w:val="20"/>
      <w:lang w:val="x-none" w:eastAsia="x-none"/>
    </w:rPr>
  </w:style>
  <w:style w:type="paragraph" w:styleId="111" w:customStyle="1">
    <w:name w:val="Стиль1"/>
    <w:basedOn w:val="Normal"/>
    <w:link w:val="14"/>
    <w:qFormat/>
    <w:rsid w:val="00ea778e"/>
    <w:pPr>
      <w:widowControl w:val="false"/>
      <w:spacing w:lineRule="auto" w:line="360" w:before="200" w:after="0"/>
      <w:ind w:left="1440" w:hanging="1440"/>
      <w:jc w:val="both"/>
      <w:outlineLvl w:val="2"/>
    </w:pPr>
    <w:rPr>
      <w:rFonts w:ascii="Times New Roman" w:hAnsi="Times New Roman"/>
      <w:b/>
      <w:bCs/>
      <w:sz w:val="24"/>
      <w:szCs w:val="24"/>
    </w:rPr>
  </w:style>
  <w:style w:type="paragraph" w:styleId="TOC4">
    <w:name w:val="TOC 4"/>
    <w:basedOn w:val="Normal"/>
    <w:next w:val="Normal"/>
    <w:rsid w:val="00ea778e"/>
    <w:pPr>
      <w:tabs>
        <w:tab w:val="clear" w:pos="709"/>
        <w:tab w:val="left" w:pos="1120" w:leader="none"/>
        <w:tab w:val="right" w:pos="9911" w:leader="none"/>
      </w:tabs>
      <w:spacing w:lineRule="auto" w:line="240" w:before="0" w:after="0"/>
      <w:ind w:left="560" w:hanging="0"/>
    </w:pPr>
    <w:rPr>
      <w:rFonts w:ascii="Times New Roman" w:hAnsi="Times New Roman" w:cs="Calibri"/>
      <w:sz w:val="20"/>
      <w:szCs w:val="20"/>
      <w:lang w:eastAsia="zh-CN"/>
    </w:rPr>
  </w:style>
  <w:style w:type="paragraph" w:styleId="38" w:customStyle="1">
    <w:name w:val="Абзац списка3"/>
    <w:basedOn w:val="Normal"/>
    <w:qFormat/>
    <w:rsid w:val="00ea778e"/>
    <w:pPr>
      <w:spacing w:lineRule="auto" w:line="240" w:before="0" w:after="0"/>
      <w:ind w:left="720" w:hanging="0"/>
      <w:contextualSpacing/>
    </w:pPr>
    <w:rPr>
      <w:rFonts w:ascii="Times New Roman" w:hAnsi="Times New Roman" w:eastAsia="Calibri"/>
      <w:sz w:val="24"/>
      <w:szCs w:val="24"/>
      <w:lang w:eastAsia="zh-CN"/>
    </w:rPr>
  </w:style>
  <w:style w:type="paragraph" w:styleId="PlainText">
    <w:name w:val="Plain Text"/>
    <w:basedOn w:val="Normal"/>
    <w:link w:val="Style19"/>
    <w:uiPriority w:val="99"/>
    <w:unhideWhenUsed/>
    <w:qFormat/>
    <w:rsid w:val="00027abd"/>
    <w:pPr>
      <w:spacing w:lineRule="auto" w:line="240" w:before="0" w:after="0"/>
    </w:pPr>
    <w:rPr>
      <w:rFonts w:eastAsia="Calibri" w:cs="" w:cstheme="minorBidi" w:eastAsiaTheme="minorHAnsi"/>
      <w:szCs w:val="21"/>
      <w:lang w:eastAsia="en-US"/>
    </w:rPr>
  </w:style>
  <w:style w:type="paragraph" w:styleId="43" w:customStyle="1">
    <w:name w:val="Абзац списка4"/>
    <w:basedOn w:val="Normal"/>
    <w:qFormat/>
    <w:rsid w:val="003c6abf"/>
    <w:pPr>
      <w:spacing w:lineRule="auto" w:line="240" w:before="0" w:after="0"/>
      <w:ind w:left="720" w:hanging="0"/>
      <w:contextualSpacing/>
    </w:pPr>
    <w:rPr>
      <w:rFonts w:ascii="Times New Roman" w:hAnsi="Times New Roman" w:eastAsia="Calibri"/>
      <w:sz w:val="24"/>
      <w:szCs w:val="24"/>
      <w:lang w:eastAsia="zh-CN"/>
    </w:rPr>
  </w:style>
  <w:style w:type="paragraph" w:styleId="Standard" w:customStyle="1">
    <w:name w:val="Standard"/>
    <w:qFormat/>
    <w:rsid w:val="009b405a"/>
    <w:pPr>
      <w:widowControl/>
      <w:suppressAutoHyphens w:val="true"/>
      <w:bidi w:val="0"/>
      <w:spacing w:before="0" w:after="0"/>
      <w:jc w:val="left"/>
      <w:textAlignment w:val="baseline"/>
    </w:pPr>
    <w:rPr>
      <w:rFonts w:ascii="Liberation Serif" w:hAnsi="Liberation Serif" w:eastAsia="Arial Unicode MS" w:cs="Arial Unicode MS"/>
      <w:color w:val="auto"/>
      <w:kern w:val="2"/>
      <w:sz w:val="24"/>
      <w:szCs w:val="24"/>
      <w:lang w:eastAsia="zh-CN" w:bidi="hi-IN" w:val="ru-RU"/>
    </w:rPr>
  </w:style>
  <w:style w:type="paragraph" w:styleId="Style39" w:customStyle="1">
    <w:name w:val="Текст в заданном формате"/>
    <w:basedOn w:val="Standard"/>
    <w:qFormat/>
    <w:rsid w:val="009b405a"/>
    <w:pPr/>
    <w:rPr>
      <w:rFonts w:ascii="Liberation Mono" w:hAnsi="Liberation Mono" w:eastAsia="Liberation Mono" w:cs="Liberation Mono"/>
      <w:sz w:val="20"/>
      <w:szCs w:val="20"/>
    </w:rPr>
  </w:style>
  <w:style w:type="paragraph" w:styleId="Style40" w:customStyle="1">
    <w:name w:val="Содержимое таблицы"/>
    <w:basedOn w:val="Normal"/>
    <w:qFormat/>
    <w:pPr>
      <w:widowControl w:val="false"/>
      <w:suppressLineNumbers/>
    </w:pPr>
    <w:rPr/>
  </w:style>
  <w:style w:type="paragraph" w:styleId="Style41" w:customStyle="1">
    <w:name w:val="Заголовок таблицы"/>
    <w:basedOn w:val="Style40"/>
    <w:qFormat/>
    <w:pPr>
      <w:jc w:val="center"/>
    </w:pPr>
    <w:rPr>
      <w:b/>
      <w:bCs/>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fffff">
    <w:name w:val="Table Grid"/>
    <w:basedOn w:val="a6"/>
    <w:uiPriority w:val="39"/>
    <w:rsid w:val="00b918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mailto:zhigulevsk@rushydro.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1.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otnotes" Target="footnotes.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C22A2-388B-48DC-B0B8-306F9883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Application>AlterOffice/3.4.0.9$Linux_X86_64 LibreOffice_project/b8daf9e823b1a5463a2f48435ddc2e8696e7d4fc</Application>
  <AppVersion>15.0000</AppVersion>
  <Pages>22</Pages>
  <Words>8366</Words>
  <Characters>59470</Characters>
  <CharactersWithSpaces>67695</CharactersWithSpaces>
  <Paragraphs>406</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2026-02-04T05:57:00Z</dcterms:created>
  <dc:creator>Торопов Денис Владимирович</dc:creator>
  <dc:description/>
  <dc:language>ru-RU</dc:language>
  <cp:lastModifiedBy>sugakds@corp.gidroogk.com</cp:lastModifiedBy>
  <cp:lastPrinted>2025-02-20T13:42:00Z</cp:lastPrinted>
  <dcterms:modified xsi:type="dcterms:W3CDTF">2026-05-06T13:35:16Z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