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ind w:right="-32" w:hanging="0"/>
        <w:jc w:val="center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808080"/>
          <w:sz w:val="32"/>
          <w:szCs w:val="24"/>
        </w:rPr>
        <w:t xml:space="preserve">Форма предложения 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br/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(Форма предложения Поставщика, Исполнителя,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отчетности,</w:t>
      </w:r>
      <w:r>
        <w:rPr/>
        <w:t xml:space="preserve"> </w:t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номер телефона, e-mail, ФИО контактного лица 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№</w:t>
      </w:r>
      <w:r>
        <w:rPr>
          <w:rFonts w:eastAsia="Calibri" w:cs="Times New Roman" w:ascii="Times New Roman" w:hAnsi="Times New Roman"/>
          <w:sz w:val="24"/>
          <w:szCs w:val="24"/>
        </w:rPr>
        <w:t>____________ от 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Times New Roman" w:hAnsi="Times New Roman" w:eastAsia="Liberation Serif" w:cs="Times New Roman"/>
          <w:b/>
          <w:bCs/>
          <w:sz w:val="28"/>
          <w:szCs w:val="28"/>
          <w:lang w:eastAsia="ru-RU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eastAsia="ru-RU"/>
        </w:rPr>
        <w:t xml:space="preserve">Технико-коммерческое предложение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jc w:val="center"/>
        <w:outlineLvl w:val="9"/>
        <w:rPr>
          <w:rFonts w:ascii="Times New Roman" w:hAnsi="Times New Roman" w:eastAsia="Liberation Serif"/>
          <w:sz w:val="28"/>
          <w:szCs w:val="28"/>
          <w:lang w:eastAsia="en-US"/>
        </w:rPr>
      </w:pPr>
      <w:r>
        <w:rPr>
          <w:rFonts w:eastAsia="Liberation Serif" w:ascii="Times New Roman" w:hAnsi="Times New Roman"/>
          <w:sz w:val="28"/>
          <w:szCs w:val="28"/>
          <w:lang w:eastAsia="en-US"/>
        </w:rPr>
        <w:t>на оказание услуг/работ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rFonts w:ascii="Times New Roman" w:hAnsi="Times New Roman" w:eastAsia="Liberation Serif"/>
          <w:b w:val="false"/>
          <w:bCs w:val="false"/>
          <w:sz w:val="28"/>
          <w:szCs w:val="28"/>
          <w14:ligatures w14:val="none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по лоту №</w:t>
      </w:r>
      <w:r>
        <w:rPr>
          <w:rFonts w:eastAsia="Liberation Serif" w:cs="Times New Roman" w:ascii="Times New Roman" w:hAnsi="Times New Roman"/>
          <w:b w:val="false"/>
          <w:bCs w:val="false"/>
          <w:color w:val="0000FF"/>
          <w:sz w:val="28"/>
          <w:szCs w:val="28"/>
          <w:lang w:eastAsia="ru-RU"/>
        </w:rPr>
        <w:t xml:space="preserve"> 0140-ОСН ПРОД-2026-ВНИИГ</w:t>
      </w:r>
      <w:r>
        <w:rPr>
          <w:rFonts w:eastAsia="Liberation Serif" w:cs="Times New Roman" w:ascii="Times New Roman" w:hAnsi="Times New Roman"/>
          <w:b w:val="false"/>
          <w:bCs w:val="false"/>
          <w:color w:val="0000FF"/>
          <w:sz w:val="28"/>
          <w:szCs w:val="28"/>
          <w:lang w:eastAsia="ru-RU"/>
          <w14:ligatures w14:val="none"/>
        </w:rPr>
        <w:t xml:space="preserve">  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rFonts w:ascii="Times New Roman" w:hAnsi="Times New Roman" w:eastAsia="Liberation Serif"/>
          <w:b w:val="false"/>
          <w:bCs w:val="false"/>
          <w:sz w:val="28"/>
          <w:szCs w:val="28"/>
          <w14:ligatures w14:val="none"/>
        </w:rPr>
      </w:pPr>
      <w:r>
        <w:rPr>
          <w:rFonts w:eastAsia="Liberation Serif" w:cs="Times New Roman" w:ascii="Times New Roman" w:hAnsi="Times New Roman"/>
          <w:b w:val="false"/>
          <w:bCs w:val="false"/>
          <w:color w:val="0000FF"/>
          <w:sz w:val="28"/>
          <w:szCs w:val="28"/>
          <w:lang w:eastAsia="ru-RU"/>
          <w14:ligatures w14:val="none"/>
        </w:rPr>
        <w:t>ОКПД2 71.12.19. Разработка специализированных разделов рабочей документации (СС, ОвиК, ВК) по объекту: «Реконструкция золошлакоотвала «Зеленая балка», оборотной системы водоснабжения и системы гидрозолоудаления СП Партизанская ГРЭС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Изучив направленный Вами запрос, предлагаем </w:t>
      </w:r>
      <w:r>
        <w:rPr>
          <w:rFonts w:eastAsia="Liberation Serif" w:cs="Times New Roman" w:ascii="Times New Roman" w:hAnsi="Times New Roman"/>
          <w:color w:val="0000FF"/>
          <w:sz w:val="28"/>
          <w:szCs w:val="28"/>
        </w:rPr>
        <w:t xml:space="preserve">оказать услуги </w:t>
      </w:r>
      <w:r>
        <w:rPr>
          <w:rFonts w:ascii="Times New Roman" w:hAnsi="Times New Roman"/>
          <w:bCs/>
          <w:sz w:val="28"/>
          <w:szCs w:val="28"/>
        </w:rPr>
        <w:t>по лоту №0140-ОСН ПРОД-2026-ВНИИГ</w:t>
      </w:r>
      <w:r>
        <w:rPr>
          <w:rFonts w:eastAsia="Liberation Serif" w:cs="Times New Roman" w:ascii="Times New Roman" w:hAnsi="Times New Roman"/>
          <w:b w:val="false"/>
          <w:bCs w:val="false"/>
          <w:color w:val="0000FF"/>
          <w:sz w:val="28"/>
          <w:szCs w:val="28"/>
          <w:lang w:eastAsia="ru-RU"/>
        </w:rPr>
        <w:t xml:space="preserve"> ОКПД2 71.12.19. Разработка специализированных разделов рабочей документации (СС, ОвиК, ВК) по объекту: «Реконструкция золошлакоотвала «Зеленая балка», оборотной системы водоснабжения и системы гидрозолоудаления СП Партизанская ГРЭС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на условиях изложенных в Технических требованиях и Проекте договора.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outlineLvl w:val="9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outlineLvl w:val="9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 xml:space="preserve">Стоимость предложения составляет -  </w:t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94"/>
        <w:gridCol w:w="4853"/>
      </w:tblGrid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Максимальная (предельная) цена Договора без НДС, руб.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t>(максимальная цена Договора (цифрами), рублей, без НДС)</w:t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кроме того, НДС, руб.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2"/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(НДС по итоговой стоимости заявки (цифрами), рублей)</w:t>
            </w:r>
          </w:p>
        </w:tc>
      </w:tr>
    </w:tbl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outlineLvl w:val="9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В стоимость включены все налоги и другие обязательные платежи, стоимость всех сопутствующих работ (услуг), а также все скидки.</w:t>
      </w:r>
      <w:r>
        <w:rPr>
          <w:rFonts w:eastAsia="Liberation Serif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>указывается наименование участника)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подтверждает согласие с условиями проекта договора и техническими требованиями, указанными в Приложениях № 1, № 2 к запросу ТКП Заказчика, в т.ч. с порядком оплаты и оказания услуг, сроком оказания услуг, сроком и условиями гарантийных обязательств.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i/>
          <w:i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 xml:space="preserve">указывается наименование участника) 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не проводится процедура ликвидации;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решение арбитражного суда о признании несостоятельным (банкротом);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Cs/>
          <w:sz w:val="26"/>
          <w:szCs w:val="26"/>
          <w:shd w:fill="FFFFFF" w:val="clear"/>
          <w:lang w:eastAsia="ru-RU"/>
        </w:rPr>
      </w:pPr>
      <w:bookmarkStart w:id="0" w:name="_Hlk110344895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Подтверждаем, что в отношении 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применяются специальные экономические меры в соответствии с Указом Президента Российской Федерации от 03.05.2022 №252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rPr>
          <w:rFonts w:eastAsia="Times New Roman" w:cs="Times New Roman" w:ascii="Times New Roman" w:hAnsi="Times New Roman"/>
          <w:iCs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№851, </w:t>
      </w:r>
      <w:bookmarkStart w:id="1" w:name="_Hlk112767732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а также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является подконтрольной организацией данных юридических лиц</w:t>
      </w:r>
      <w:r>
        <w:rPr>
          <w:rStyle w:val="FootnoteReference"/>
          <w:rFonts w:eastAsia="Times New Roman" w:cs="Times New Roman" w:ascii="Times New Roman" w:hAnsi="Times New Roman"/>
          <w:iCs/>
          <w:sz w:val="26"/>
          <w:szCs w:val="26"/>
          <w:shd w:fill="FFFFFF" w:val="clear"/>
          <w:vertAlign w:val="superscript"/>
          <w:lang w:eastAsia="ru-RU"/>
        </w:rPr>
        <w:footnoteReference w:id="3"/>
      </w:r>
      <w:bookmarkEnd w:id="1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.</w:t>
      </w:r>
      <w:bookmarkEnd w:id="0"/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Данные участника: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полное наименование Исполнителя, с указанием организационно-правовой формы (для юридических лиц) 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юридический адрес, почтовый адрес, ИНН [для юридических лиц] / паспортные данные, адрес регистрации, ИНН (при наличии) [для физических лиц] ________________________________________________________________</w:t>
        <w:br/>
        <w:t>–</w:t>
        <w:tab/>
        <w:t>контактные данные: номер телефона, e-mail, ФИО контактного лица ________________________________________________________________</w:t>
        <w:b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Данное предложение действительно до «__»________ 202__ года.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(подпись, М.П.)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/>
      </w:r>
      <w:bookmarkStart w:id="2" w:name="_GoBack"/>
      <w:bookmarkStart w:id="3" w:name="_GoBack"/>
      <w:bookmarkEnd w:id="3"/>
    </w:p>
    <w:sectPr>
      <w:footnotePr>
        <w:numFmt w:val="decimal"/>
      </w:footnotePr>
      <w:type w:val="nextPage"/>
      <w:pgSz w:w="11906" w:h="16838"/>
      <w:pgMar w:left="1276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40"/>
        <w:rPr>
          <w:rFonts w:ascii="Times New Roman" w:hAnsi="Times New Roman" w:cs="Times New Roman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случае 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 облагается».</w:t>
      </w:r>
    </w:p>
  </w:footnote>
  <w:footnote w:id="3">
    <w:p>
      <w:pPr>
        <w:pStyle w:val="FootnoteText"/>
        <w:widowControl w:val="false"/>
        <w:spacing w:before="0" w:after="40"/>
        <w:rPr>
          <w:rFonts w:ascii="Times New Roman" w:hAnsi="Times New Roman" w:cs="Times New Roman"/>
          <w:sz w:val="16"/>
          <w:szCs w:val="16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bookmarkStart w:id="4" w:name="_Hlk139369429_Копия_1_Копия_1_Копия_1_Ко"/>
      <w:r>
        <w:rPr>
          <w:rFonts w:cs="Times New Roman" w:ascii="Times New Roman" w:hAnsi="Times New Roman"/>
          <w:sz w:val="16"/>
          <w:szCs w:val="16"/>
        </w:rPr>
        <w:t>В случае 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bookmarkEnd w:id="4"/>
    </w:p>
  </w:footnote>
</w:footnotes>
</file>

<file path=word/settings.xml><?xml version="1.0" encoding="utf-8"?>
<w:settings xmlns:w="http://schemas.openxmlformats.org/wordprocessingml/2006/main">
  <w:zoom w:percent="107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1" w:customStyle="1">
    <w:name w:val="Стиль Заголовок 1 + по ширине"/>
    <w:qFormat/>
    <w:pPr>
      <w:keepNext w:val="true"/>
      <w:keepLines/>
      <w:widowControl/>
      <w:tabs>
        <w:tab w:val="clear" w:pos="708"/>
        <w:tab w:val="left" w:pos="567" w:leader="none"/>
        <w:tab w:val="left" w:pos="1134" w:leader="none"/>
      </w:tabs>
      <w:suppressAutoHyphens w:val="true"/>
      <w:bidi w:val="0"/>
      <w:spacing w:lineRule="auto" w:line="240" w:beforeAutospacing="0" w:before="480" w:afterAutospacing="0" w:after="240"/>
      <w:ind w:left="567" w:hanging="567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AlterOffice/3.4.0.8$Linux_X86_64 LibreOffice_project/8f3f3c847f0b8d6fea24e251d3d8ed4f23cbe23c</Application>
  <AppVersion>15.0000</AppVersion>
  <Pages>2</Pages>
  <Words>541</Words>
  <Characters>4252</Characters>
  <CharactersWithSpaces>4782</CharactersWithSpaces>
  <Paragraphs>34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2023-10-18T09:05:00Z</dcterms:created>
  <dc:creator>Бабык Светлана Михайловна</dc:creator>
  <dc:description/>
  <dc:language>ru-RU</dc:language>
  <cp:lastModifiedBy>yuhimchukvs</cp:lastModifiedBy>
  <dcterms:modified xsi:type="dcterms:W3CDTF">2026-05-15T16:07:36Z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