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4B1D9" w14:textId="77777777" w:rsidR="00612682" w:rsidRPr="00FB1866" w:rsidRDefault="00612682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6B478C20" w14:textId="77777777" w:rsidR="00612682" w:rsidRPr="00FB1866" w:rsidRDefault="00612682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32D78D9B" w14:textId="77777777" w:rsidR="00612682" w:rsidRPr="00FB1866" w:rsidRDefault="00612682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12602F08" w14:textId="77777777" w:rsidR="00612682" w:rsidRPr="00FB1866" w:rsidRDefault="00612682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0EF8F078" w14:textId="77777777" w:rsidR="00612682" w:rsidRPr="00FB1866" w:rsidRDefault="00612682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7F2DE5A9" w14:textId="77777777" w:rsidR="00612682" w:rsidRPr="00FB1866" w:rsidRDefault="00612682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1ED07BD5" w14:textId="77777777" w:rsidR="00612682" w:rsidRPr="00FB1866" w:rsidRDefault="00612682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3F2B6289" w14:textId="77777777" w:rsidR="00612682" w:rsidRPr="00FB1866" w:rsidRDefault="00612682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7E6FF888" w14:textId="77777777" w:rsidR="00612682" w:rsidRPr="00FB1866" w:rsidRDefault="00612682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289E86A6" w14:textId="77777777" w:rsidR="00612682" w:rsidRPr="00FB1866" w:rsidRDefault="00612682">
      <w:pPr>
        <w:jc w:val="center"/>
        <w:rPr>
          <w:rFonts w:eastAsia="Calibri"/>
          <w:b/>
          <w:color w:val="000000" w:themeColor="text1"/>
          <w:sz w:val="24"/>
          <w:szCs w:val="24"/>
        </w:rPr>
      </w:pPr>
    </w:p>
    <w:p w14:paraId="64A050EA" w14:textId="77777777" w:rsidR="00612682" w:rsidRPr="00FB1866" w:rsidRDefault="00612682">
      <w:pPr>
        <w:jc w:val="center"/>
        <w:rPr>
          <w:sz w:val="24"/>
          <w:szCs w:val="24"/>
        </w:rPr>
      </w:pPr>
    </w:p>
    <w:p w14:paraId="754D0D34" w14:textId="77777777" w:rsidR="00612682" w:rsidRPr="00FB1866" w:rsidRDefault="00EB67ED">
      <w:pPr>
        <w:jc w:val="center"/>
        <w:rPr>
          <w:b/>
          <w:sz w:val="24"/>
          <w:szCs w:val="24"/>
        </w:rPr>
      </w:pPr>
      <w:r w:rsidRPr="00FB1866">
        <w:rPr>
          <w:b/>
          <w:sz w:val="24"/>
          <w:szCs w:val="24"/>
        </w:rPr>
        <w:t>Технические требования</w:t>
      </w:r>
    </w:p>
    <w:p w14:paraId="280068D2" w14:textId="77777777" w:rsidR="00612682" w:rsidRPr="00FB1866" w:rsidRDefault="00612682">
      <w:pPr>
        <w:jc w:val="center"/>
        <w:rPr>
          <w:sz w:val="24"/>
          <w:szCs w:val="24"/>
        </w:rPr>
      </w:pPr>
    </w:p>
    <w:p w14:paraId="32C20D8B" w14:textId="77777777" w:rsidR="002816B1" w:rsidRPr="00FB1866" w:rsidRDefault="002816B1">
      <w:pPr>
        <w:jc w:val="center"/>
        <w:rPr>
          <w:sz w:val="24"/>
          <w:szCs w:val="24"/>
        </w:rPr>
      </w:pPr>
      <w:r w:rsidRPr="00FB1866">
        <w:rPr>
          <w:sz w:val="24"/>
          <w:szCs w:val="24"/>
        </w:rPr>
        <w:t>«</w:t>
      </w:r>
      <w:r w:rsidR="006A0949" w:rsidRPr="00FB1866">
        <w:rPr>
          <w:sz w:val="24"/>
          <w:szCs w:val="24"/>
        </w:rPr>
        <w:t xml:space="preserve">ОКПД2 33.20.50 Устройство Технологической </w:t>
      </w:r>
      <w:r w:rsidR="000A7E64" w:rsidRPr="00FB1866">
        <w:rPr>
          <w:sz w:val="24"/>
          <w:szCs w:val="24"/>
        </w:rPr>
        <w:t xml:space="preserve">эстакады </w:t>
      </w:r>
      <w:r w:rsidR="006A0949" w:rsidRPr="00FB1866">
        <w:rPr>
          <w:sz w:val="24"/>
          <w:szCs w:val="24"/>
        </w:rPr>
        <w:t>от ГК-2 до ОПУ 220 кВ в рамках 1-го этапа строительства инвестиционного проекта «Строительство 2-ой очереди Нерюнгринской ГРЭС» для нужд филиала ПАО «РусГидро» - «Хабаровский»</w:t>
      </w:r>
    </w:p>
    <w:p w14:paraId="598E4B63" w14:textId="77777777" w:rsidR="00612682" w:rsidRPr="00FB1866" w:rsidRDefault="002816B1">
      <w:pPr>
        <w:jc w:val="center"/>
        <w:rPr>
          <w:sz w:val="24"/>
          <w:szCs w:val="24"/>
        </w:rPr>
      </w:pPr>
      <w:r w:rsidRPr="00FB1866">
        <w:rPr>
          <w:sz w:val="24"/>
          <w:szCs w:val="24"/>
        </w:rPr>
        <w:t>Лот 0037-КС ПИР СМР-2026-ХФ</w:t>
      </w:r>
      <w:r w:rsidR="00EB67ED" w:rsidRPr="00FB1866">
        <w:br w:type="page"/>
      </w:r>
    </w:p>
    <w:p w14:paraId="42EEF027" w14:textId="77777777" w:rsidR="00612682" w:rsidRPr="00FB1866" w:rsidRDefault="00EB67ED">
      <w:pPr>
        <w:jc w:val="both"/>
        <w:rPr>
          <w:b/>
          <w:color w:val="000000" w:themeColor="text1"/>
          <w:sz w:val="24"/>
          <w:szCs w:val="24"/>
        </w:rPr>
      </w:pPr>
      <w:r w:rsidRPr="00FB1866">
        <w:rPr>
          <w:b/>
          <w:color w:val="000000" w:themeColor="text1"/>
          <w:sz w:val="24"/>
          <w:szCs w:val="24"/>
        </w:rPr>
        <w:lastRenderedPageBreak/>
        <w:t>СОДЕРЖАНИЕ</w:t>
      </w:r>
    </w:p>
    <w:sdt>
      <w:sdtPr>
        <w:rPr>
          <w:rFonts w:cs="Times New Roman"/>
        </w:rPr>
        <w:id w:val="1175449348"/>
        <w:docPartObj>
          <w:docPartGallery w:val="Table of Contents"/>
          <w:docPartUnique/>
        </w:docPartObj>
      </w:sdtPr>
      <w:sdtEndPr/>
      <w:sdtContent>
        <w:p w14:paraId="637FE42E" w14:textId="77777777" w:rsidR="00703C02" w:rsidRPr="00FB1866" w:rsidRDefault="00EB67ED">
          <w:pPr>
            <w:pStyle w:val="19"/>
            <w:tabs>
              <w:tab w:val="left" w:pos="567"/>
              <w:tab w:val="right" w:leader="dot" w:pos="9911"/>
            </w:tabs>
            <w:rPr>
              <w:rFonts w:eastAsiaTheme="minorEastAsia" w:cs="Times New Roman"/>
              <w:b w:val="0"/>
              <w:bCs w:val="0"/>
              <w:noProof/>
              <w:sz w:val="22"/>
              <w:szCs w:val="22"/>
            </w:rPr>
          </w:pPr>
          <w:r w:rsidRPr="00FB1866">
            <w:fldChar w:fldCharType="begin"/>
          </w:r>
          <w:r w:rsidRPr="00FB1866">
            <w:rPr>
              <w:rStyle w:val="afff0"/>
              <w:rFonts w:eastAsia="Calibri" w:cs="Times New Roman"/>
              <w:webHidden/>
            </w:rPr>
            <w:instrText xml:space="preserve"> TOC \z \o "1-4" \u \h</w:instrText>
          </w:r>
          <w:r w:rsidRPr="00FB1866">
            <w:rPr>
              <w:rStyle w:val="afff0"/>
              <w:rFonts w:eastAsia="Calibri" w:cs="Times New Roman"/>
            </w:rPr>
            <w:fldChar w:fldCharType="separate"/>
          </w:r>
          <w:hyperlink w:anchor="_Toc227246032" w:history="1">
            <w:r w:rsidR="00703C02" w:rsidRPr="00FB1866">
              <w:rPr>
                <w:rStyle w:val="aa"/>
                <w:rFonts w:eastAsia="Calibri" w:cs="Times New Roman"/>
                <w:noProof/>
              </w:rPr>
              <w:t>1.</w:t>
            </w:r>
            <w:r w:rsidR="00703C02" w:rsidRPr="00FB1866">
              <w:rPr>
                <w:rFonts w:eastAsiaTheme="minorEastAsia" w:cs="Times New Roman"/>
                <w:b w:val="0"/>
                <w:bCs w:val="0"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noProof/>
              </w:rPr>
              <w:t>Общие сведения</w:t>
            </w:r>
            <w:r w:rsidR="00703C02" w:rsidRPr="00FB1866">
              <w:rPr>
                <w:rFonts w:cs="Times New Roman"/>
                <w:noProof/>
                <w:webHidden/>
              </w:rPr>
              <w:tab/>
            </w:r>
            <w:r w:rsidR="00703C02" w:rsidRPr="00FB1866">
              <w:rPr>
                <w:rFonts w:cs="Times New Roman"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noProof/>
                <w:webHidden/>
              </w:rPr>
              <w:instrText xml:space="preserve"> PAGEREF _Toc227246032 \h </w:instrText>
            </w:r>
            <w:r w:rsidR="00703C02" w:rsidRPr="00FB1866">
              <w:rPr>
                <w:rFonts w:cs="Times New Roman"/>
                <w:noProof/>
                <w:webHidden/>
              </w:rPr>
            </w:r>
            <w:r w:rsidR="00703C02" w:rsidRPr="00FB1866">
              <w:rPr>
                <w:rFonts w:cs="Times New Roman"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noProof/>
                <w:webHidden/>
              </w:rPr>
              <w:t>3</w:t>
            </w:r>
            <w:r w:rsidR="00703C02" w:rsidRPr="00FB186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C6194A6" w14:textId="77777777" w:rsidR="00703C02" w:rsidRPr="00FB1866" w:rsidRDefault="00656190">
          <w:pPr>
            <w:pStyle w:val="42"/>
            <w:rPr>
              <w:rFonts w:eastAsiaTheme="minorEastAsia" w:cs="Times New Roman"/>
              <w:b/>
              <w:noProof/>
              <w:sz w:val="22"/>
              <w:szCs w:val="22"/>
            </w:rPr>
          </w:pPr>
          <w:hyperlink w:anchor="_Toc227246033" w:history="1">
            <w:r w:rsidR="00703C02" w:rsidRPr="00FB1866">
              <w:rPr>
                <w:rStyle w:val="aa"/>
                <w:rFonts w:eastAsia="Calibri" w:cs="Times New Roman"/>
                <w:b/>
                <w:iCs/>
                <w:noProof/>
              </w:rPr>
              <w:t>1.1.</w:t>
            </w:r>
            <w:r w:rsidR="00703C02" w:rsidRPr="00FB1866">
              <w:rPr>
                <w:rFonts w:eastAsiaTheme="minorEastAsia" w:cs="Times New Roman"/>
                <w:b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b/>
                <w:noProof/>
              </w:rPr>
              <w:t>Обозначения и сокращения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tab/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b/>
                <w:noProof/>
                <w:webHidden/>
              </w:rPr>
              <w:instrText xml:space="preserve"> PAGEREF _Toc227246033 \h </w:instrText>
            </w:r>
            <w:r w:rsidR="00703C02" w:rsidRPr="00FB1866">
              <w:rPr>
                <w:rFonts w:cs="Times New Roman"/>
                <w:b/>
                <w:noProof/>
                <w:webHidden/>
              </w:rPr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b/>
                <w:noProof/>
                <w:webHidden/>
              </w:rPr>
              <w:t>3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end"/>
            </w:r>
          </w:hyperlink>
        </w:p>
        <w:p w14:paraId="06907947" w14:textId="77777777" w:rsidR="00703C02" w:rsidRPr="00FB1866" w:rsidRDefault="00656190">
          <w:pPr>
            <w:pStyle w:val="42"/>
            <w:rPr>
              <w:rFonts w:eastAsiaTheme="minorEastAsia" w:cs="Times New Roman"/>
              <w:b/>
              <w:noProof/>
              <w:sz w:val="22"/>
              <w:szCs w:val="22"/>
            </w:rPr>
          </w:pPr>
          <w:hyperlink w:anchor="_Toc227246034" w:history="1">
            <w:r w:rsidR="00703C02" w:rsidRPr="00FB1866">
              <w:rPr>
                <w:rStyle w:val="aa"/>
                <w:rFonts w:eastAsia="Calibri" w:cs="Times New Roman"/>
                <w:b/>
                <w:iCs/>
                <w:noProof/>
              </w:rPr>
              <w:t>1.2.</w:t>
            </w:r>
            <w:r w:rsidR="00703C02" w:rsidRPr="00FB1866">
              <w:rPr>
                <w:rFonts w:eastAsiaTheme="minorEastAsia" w:cs="Times New Roman"/>
                <w:b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b/>
                <w:noProof/>
              </w:rPr>
              <w:t>Наименование закупаемой продукции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tab/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b/>
                <w:noProof/>
                <w:webHidden/>
              </w:rPr>
              <w:instrText xml:space="preserve"> PAGEREF _Toc227246034 \h </w:instrText>
            </w:r>
            <w:r w:rsidR="00703C02" w:rsidRPr="00FB1866">
              <w:rPr>
                <w:rFonts w:cs="Times New Roman"/>
                <w:b/>
                <w:noProof/>
                <w:webHidden/>
              </w:rPr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b/>
                <w:noProof/>
                <w:webHidden/>
              </w:rPr>
              <w:t>3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end"/>
            </w:r>
          </w:hyperlink>
        </w:p>
        <w:p w14:paraId="6F894B84" w14:textId="77777777" w:rsidR="00703C02" w:rsidRPr="00FB1866" w:rsidRDefault="00656190">
          <w:pPr>
            <w:pStyle w:val="42"/>
            <w:rPr>
              <w:rFonts w:eastAsiaTheme="minorEastAsia" w:cs="Times New Roman"/>
              <w:b/>
              <w:noProof/>
              <w:sz w:val="22"/>
              <w:szCs w:val="22"/>
            </w:rPr>
          </w:pPr>
          <w:hyperlink w:anchor="_Toc227246035" w:history="1">
            <w:r w:rsidR="00703C02" w:rsidRPr="00FB1866">
              <w:rPr>
                <w:rStyle w:val="aa"/>
                <w:rFonts w:eastAsia="Calibri" w:cs="Times New Roman"/>
                <w:b/>
                <w:iCs/>
                <w:noProof/>
              </w:rPr>
              <w:t>1.3.</w:t>
            </w:r>
            <w:r w:rsidR="00703C02" w:rsidRPr="00FB1866">
              <w:rPr>
                <w:rFonts w:eastAsiaTheme="minorEastAsia" w:cs="Times New Roman"/>
                <w:b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b/>
                <w:noProof/>
              </w:rPr>
              <w:t>Цель использования закупаемой продукции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tab/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b/>
                <w:noProof/>
                <w:webHidden/>
              </w:rPr>
              <w:instrText xml:space="preserve"> PAGEREF _Toc227246035 \h </w:instrText>
            </w:r>
            <w:r w:rsidR="00703C02" w:rsidRPr="00FB1866">
              <w:rPr>
                <w:rFonts w:cs="Times New Roman"/>
                <w:b/>
                <w:noProof/>
                <w:webHidden/>
              </w:rPr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b/>
                <w:noProof/>
                <w:webHidden/>
              </w:rPr>
              <w:t>4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end"/>
            </w:r>
          </w:hyperlink>
        </w:p>
        <w:p w14:paraId="01230609" w14:textId="77777777" w:rsidR="00703C02" w:rsidRPr="00FB1866" w:rsidRDefault="00656190">
          <w:pPr>
            <w:pStyle w:val="42"/>
            <w:rPr>
              <w:rFonts w:eastAsiaTheme="minorEastAsia" w:cs="Times New Roman"/>
              <w:b/>
              <w:noProof/>
              <w:sz w:val="22"/>
              <w:szCs w:val="22"/>
            </w:rPr>
          </w:pPr>
          <w:hyperlink w:anchor="_Toc227246036" w:history="1">
            <w:r w:rsidR="00703C02" w:rsidRPr="00FB1866">
              <w:rPr>
                <w:rStyle w:val="aa"/>
                <w:rFonts w:eastAsia="Calibri" w:cs="Times New Roman"/>
                <w:b/>
                <w:iCs/>
                <w:noProof/>
              </w:rPr>
              <w:t>1.4.</w:t>
            </w:r>
            <w:r w:rsidR="00703C02" w:rsidRPr="00FB1866">
              <w:rPr>
                <w:rFonts w:eastAsiaTheme="minorEastAsia" w:cs="Times New Roman"/>
                <w:b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b/>
                <w:noProof/>
              </w:rPr>
              <w:t>Существующее положение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tab/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b/>
                <w:noProof/>
                <w:webHidden/>
              </w:rPr>
              <w:instrText xml:space="preserve"> PAGEREF _Toc227246036 \h </w:instrText>
            </w:r>
            <w:r w:rsidR="00703C02" w:rsidRPr="00FB1866">
              <w:rPr>
                <w:rFonts w:cs="Times New Roman"/>
                <w:b/>
                <w:noProof/>
                <w:webHidden/>
              </w:rPr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b/>
                <w:noProof/>
                <w:webHidden/>
              </w:rPr>
              <w:t>4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end"/>
            </w:r>
          </w:hyperlink>
        </w:p>
        <w:p w14:paraId="37AB3D25" w14:textId="77777777" w:rsidR="00703C02" w:rsidRPr="00FB1866" w:rsidRDefault="00656190">
          <w:pPr>
            <w:pStyle w:val="19"/>
            <w:tabs>
              <w:tab w:val="right" w:leader="dot" w:pos="9911"/>
            </w:tabs>
            <w:rPr>
              <w:rFonts w:eastAsiaTheme="minorEastAsia" w:cs="Times New Roman"/>
              <w:bCs w:val="0"/>
              <w:noProof/>
              <w:sz w:val="22"/>
              <w:szCs w:val="22"/>
            </w:rPr>
          </w:pPr>
          <w:hyperlink w:anchor="_Toc227246037" w:history="1">
            <w:r w:rsidR="00703C02" w:rsidRPr="00FB1866">
              <w:rPr>
                <w:rStyle w:val="aa"/>
                <w:rFonts w:eastAsia="Calibri" w:cs="Times New Roman"/>
                <w:noProof/>
              </w:rPr>
              <w:t>Таблица 1. Перечень объектов капитального строительства заказчика</w:t>
            </w:r>
            <w:r w:rsidR="00703C02" w:rsidRPr="00FB1866">
              <w:rPr>
                <w:rFonts w:cs="Times New Roman"/>
                <w:noProof/>
                <w:webHidden/>
              </w:rPr>
              <w:tab/>
            </w:r>
            <w:r w:rsidR="00703C02" w:rsidRPr="00FB1866">
              <w:rPr>
                <w:rFonts w:cs="Times New Roman"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noProof/>
                <w:webHidden/>
              </w:rPr>
              <w:instrText xml:space="preserve"> PAGEREF _Toc227246037 \h </w:instrText>
            </w:r>
            <w:r w:rsidR="00703C02" w:rsidRPr="00FB1866">
              <w:rPr>
                <w:rFonts w:cs="Times New Roman"/>
                <w:noProof/>
                <w:webHidden/>
              </w:rPr>
            </w:r>
            <w:r w:rsidR="00703C02" w:rsidRPr="00FB1866">
              <w:rPr>
                <w:rFonts w:cs="Times New Roman"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noProof/>
                <w:webHidden/>
              </w:rPr>
              <w:t>4</w:t>
            </w:r>
            <w:r w:rsidR="00703C02" w:rsidRPr="00FB186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3F557EEC" w14:textId="77777777" w:rsidR="00703C02" w:rsidRPr="00FB1866" w:rsidRDefault="00656190">
          <w:pPr>
            <w:pStyle w:val="42"/>
            <w:rPr>
              <w:rFonts w:eastAsiaTheme="minorEastAsia" w:cs="Times New Roman"/>
              <w:b/>
              <w:noProof/>
              <w:sz w:val="22"/>
              <w:szCs w:val="22"/>
            </w:rPr>
          </w:pPr>
          <w:hyperlink w:anchor="_Toc227246038" w:history="1">
            <w:r w:rsidR="00703C02" w:rsidRPr="00FB1866">
              <w:rPr>
                <w:rStyle w:val="aa"/>
                <w:rFonts w:eastAsia="Calibri" w:cs="Times New Roman"/>
                <w:b/>
                <w:iCs/>
                <w:noProof/>
              </w:rPr>
              <w:t>1.5.</w:t>
            </w:r>
            <w:r w:rsidR="00703C02" w:rsidRPr="00FB1866">
              <w:rPr>
                <w:rFonts w:eastAsiaTheme="minorEastAsia" w:cs="Times New Roman"/>
                <w:b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b/>
                <w:noProof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tab/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b/>
                <w:noProof/>
                <w:webHidden/>
              </w:rPr>
              <w:instrText xml:space="preserve"> PAGEREF _Toc227246038 \h </w:instrText>
            </w:r>
            <w:r w:rsidR="00703C02" w:rsidRPr="00FB1866">
              <w:rPr>
                <w:rFonts w:cs="Times New Roman"/>
                <w:b/>
                <w:noProof/>
                <w:webHidden/>
              </w:rPr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b/>
                <w:noProof/>
                <w:webHidden/>
              </w:rPr>
              <w:t>5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end"/>
            </w:r>
          </w:hyperlink>
        </w:p>
        <w:p w14:paraId="4DF2F7CE" w14:textId="77777777" w:rsidR="00703C02" w:rsidRPr="00FB1866" w:rsidRDefault="00656190">
          <w:pPr>
            <w:pStyle w:val="42"/>
            <w:rPr>
              <w:rFonts w:eastAsiaTheme="minorEastAsia" w:cs="Times New Roman"/>
              <w:b/>
              <w:noProof/>
              <w:sz w:val="22"/>
              <w:szCs w:val="22"/>
            </w:rPr>
          </w:pPr>
          <w:hyperlink w:anchor="_Toc227246039" w:history="1">
            <w:r w:rsidR="00703C02" w:rsidRPr="00FB1866">
              <w:rPr>
                <w:rStyle w:val="aa"/>
                <w:rFonts w:eastAsia="Calibri" w:cs="Times New Roman"/>
                <w:b/>
                <w:iCs/>
                <w:noProof/>
              </w:rPr>
              <w:t>1.6.</w:t>
            </w:r>
            <w:r w:rsidR="00703C02" w:rsidRPr="00FB1866">
              <w:rPr>
                <w:rFonts w:eastAsiaTheme="minorEastAsia" w:cs="Times New Roman"/>
                <w:b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b/>
                <w:noProof/>
              </w:rPr>
              <w:t>Иные требования и сведения общего характера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tab/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b/>
                <w:noProof/>
                <w:webHidden/>
              </w:rPr>
              <w:instrText xml:space="preserve"> PAGEREF _Toc227246039 \h </w:instrText>
            </w:r>
            <w:r w:rsidR="00703C02" w:rsidRPr="00FB1866">
              <w:rPr>
                <w:rFonts w:cs="Times New Roman"/>
                <w:b/>
                <w:noProof/>
                <w:webHidden/>
              </w:rPr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b/>
                <w:noProof/>
                <w:webHidden/>
              </w:rPr>
              <w:t>5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end"/>
            </w:r>
          </w:hyperlink>
        </w:p>
        <w:p w14:paraId="7D196C07" w14:textId="77777777" w:rsidR="00703C02" w:rsidRPr="00FB1866" w:rsidRDefault="00656190">
          <w:pPr>
            <w:pStyle w:val="42"/>
            <w:rPr>
              <w:rFonts w:eastAsiaTheme="minorEastAsia" w:cs="Times New Roman"/>
              <w:b/>
              <w:noProof/>
              <w:sz w:val="22"/>
              <w:szCs w:val="22"/>
            </w:rPr>
          </w:pPr>
          <w:hyperlink w:anchor="_Toc227246040" w:history="1">
            <w:r w:rsidR="00703C02" w:rsidRPr="00FB1866">
              <w:rPr>
                <w:rStyle w:val="aa"/>
                <w:rFonts w:eastAsia="Calibri" w:cs="Times New Roman"/>
                <w:b/>
                <w:iCs/>
                <w:noProof/>
              </w:rPr>
              <w:t>1.7.</w:t>
            </w:r>
            <w:r w:rsidR="00703C02" w:rsidRPr="00FB1866">
              <w:rPr>
                <w:rFonts w:eastAsiaTheme="minorEastAsia" w:cs="Times New Roman"/>
                <w:b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b/>
                <w:noProof/>
              </w:rPr>
              <w:t>Дополнительные затраты к стоимости СМР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tab/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b/>
                <w:noProof/>
                <w:webHidden/>
              </w:rPr>
              <w:instrText xml:space="preserve"> PAGEREF _Toc227246040 \h </w:instrText>
            </w:r>
            <w:r w:rsidR="00703C02" w:rsidRPr="00FB1866">
              <w:rPr>
                <w:rFonts w:cs="Times New Roman"/>
                <w:b/>
                <w:noProof/>
                <w:webHidden/>
              </w:rPr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b/>
                <w:noProof/>
                <w:webHidden/>
              </w:rPr>
              <w:t>5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end"/>
            </w:r>
          </w:hyperlink>
        </w:p>
        <w:p w14:paraId="535252B6" w14:textId="77777777" w:rsidR="00703C02" w:rsidRPr="00FB1866" w:rsidRDefault="00656190">
          <w:pPr>
            <w:pStyle w:val="19"/>
            <w:tabs>
              <w:tab w:val="left" w:pos="567"/>
              <w:tab w:val="right" w:leader="dot" w:pos="9911"/>
            </w:tabs>
            <w:rPr>
              <w:rFonts w:eastAsiaTheme="minorEastAsia" w:cs="Times New Roman"/>
              <w:bCs w:val="0"/>
              <w:noProof/>
              <w:sz w:val="22"/>
              <w:szCs w:val="22"/>
            </w:rPr>
          </w:pPr>
          <w:hyperlink w:anchor="_Toc227246041" w:history="1">
            <w:r w:rsidR="00703C02" w:rsidRPr="00FB1866">
              <w:rPr>
                <w:rStyle w:val="aa"/>
                <w:rFonts w:eastAsia="Calibri" w:cs="Times New Roman"/>
                <w:noProof/>
              </w:rPr>
              <w:t>2.</w:t>
            </w:r>
            <w:r w:rsidR="00703C02" w:rsidRPr="00FB1866">
              <w:rPr>
                <w:rFonts w:eastAsiaTheme="minorEastAsia" w:cs="Times New Roman"/>
                <w:bCs w:val="0"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noProof/>
              </w:rPr>
              <w:t>Требования к продукции</w:t>
            </w:r>
            <w:r w:rsidR="00703C02" w:rsidRPr="00FB1866">
              <w:rPr>
                <w:rFonts w:cs="Times New Roman"/>
                <w:noProof/>
                <w:webHidden/>
              </w:rPr>
              <w:tab/>
            </w:r>
            <w:r w:rsidR="00703C02" w:rsidRPr="00FB1866">
              <w:rPr>
                <w:rFonts w:cs="Times New Roman"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noProof/>
                <w:webHidden/>
              </w:rPr>
              <w:instrText xml:space="preserve"> PAGEREF _Toc227246041 \h </w:instrText>
            </w:r>
            <w:r w:rsidR="00703C02" w:rsidRPr="00FB1866">
              <w:rPr>
                <w:rFonts w:cs="Times New Roman"/>
                <w:noProof/>
                <w:webHidden/>
              </w:rPr>
            </w:r>
            <w:r w:rsidR="00703C02" w:rsidRPr="00FB1866">
              <w:rPr>
                <w:rFonts w:cs="Times New Roman"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noProof/>
                <w:webHidden/>
              </w:rPr>
              <w:t>7</w:t>
            </w:r>
            <w:r w:rsidR="00703C02" w:rsidRPr="00FB186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183BE7DC" w14:textId="77777777" w:rsidR="00703C02" w:rsidRPr="00FB1866" w:rsidRDefault="00656190">
          <w:pPr>
            <w:pStyle w:val="42"/>
            <w:rPr>
              <w:rFonts w:eastAsiaTheme="minorEastAsia" w:cs="Times New Roman"/>
              <w:b/>
              <w:noProof/>
              <w:sz w:val="22"/>
              <w:szCs w:val="22"/>
            </w:rPr>
          </w:pPr>
          <w:hyperlink w:anchor="_Toc227246042" w:history="1">
            <w:r w:rsidR="00703C02" w:rsidRPr="00FB1866">
              <w:rPr>
                <w:rStyle w:val="aa"/>
                <w:rFonts w:eastAsia="Calibri" w:cs="Times New Roman"/>
                <w:b/>
                <w:iCs/>
                <w:noProof/>
              </w:rPr>
              <w:t>2.1.</w:t>
            </w:r>
            <w:r w:rsidR="00703C02" w:rsidRPr="00FB1866">
              <w:rPr>
                <w:rFonts w:eastAsiaTheme="minorEastAsia" w:cs="Times New Roman"/>
                <w:b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b/>
                <w:noProof/>
              </w:rPr>
              <w:t>Требования по объемам и срокам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tab/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b/>
                <w:noProof/>
                <w:webHidden/>
              </w:rPr>
              <w:instrText xml:space="preserve"> PAGEREF _Toc227246042 \h </w:instrText>
            </w:r>
            <w:r w:rsidR="00703C02" w:rsidRPr="00FB1866">
              <w:rPr>
                <w:rFonts w:cs="Times New Roman"/>
                <w:b/>
                <w:noProof/>
                <w:webHidden/>
              </w:rPr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b/>
                <w:noProof/>
                <w:webHidden/>
              </w:rPr>
              <w:t>7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end"/>
            </w:r>
          </w:hyperlink>
        </w:p>
        <w:p w14:paraId="4D3AB14C" w14:textId="77777777" w:rsidR="00703C02" w:rsidRPr="00FB1866" w:rsidRDefault="00656190">
          <w:pPr>
            <w:pStyle w:val="37"/>
            <w:rPr>
              <w:rFonts w:eastAsiaTheme="minorEastAsia" w:cs="Times New Roman"/>
              <w:b/>
              <w:noProof/>
              <w:sz w:val="22"/>
              <w:szCs w:val="22"/>
            </w:rPr>
          </w:pPr>
          <w:hyperlink w:anchor="_Toc227246043" w:history="1">
            <w:r w:rsidR="00703C02" w:rsidRPr="00FB1866">
              <w:rPr>
                <w:rStyle w:val="aa"/>
                <w:rFonts w:eastAsia="Calibri" w:cs="Times New Roman"/>
                <w:b/>
                <w:noProof/>
              </w:rPr>
              <w:t>2.1.1.</w:t>
            </w:r>
            <w:r w:rsidR="00703C02" w:rsidRPr="00FB1866">
              <w:rPr>
                <w:rFonts w:eastAsiaTheme="minorEastAsia" w:cs="Times New Roman"/>
                <w:b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b/>
                <w:noProof/>
              </w:rPr>
              <w:t>Требования к видам и объемам поставок МТР, работ.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tab/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b/>
                <w:noProof/>
                <w:webHidden/>
              </w:rPr>
              <w:instrText xml:space="preserve"> PAGEREF _Toc227246043 \h </w:instrText>
            </w:r>
            <w:r w:rsidR="00703C02" w:rsidRPr="00FB1866">
              <w:rPr>
                <w:rFonts w:cs="Times New Roman"/>
                <w:b/>
                <w:noProof/>
                <w:webHidden/>
              </w:rPr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b/>
                <w:noProof/>
                <w:webHidden/>
              </w:rPr>
              <w:t>7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end"/>
            </w:r>
          </w:hyperlink>
        </w:p>
        <w:p w14:paraId="5FB08A4C" w14:textId="77777777" w:rsidR="00703C02" w:rsidRPr="00FB1866" w:rsidRDefault="00656190">
          <w:pPr>
            <w:pStyle w:val="37"/>
            <w:rPr>
              <w:rFonts w:eastAsiaTheme="minorEastAsia" w:cs="Times New Roman"/>
              <w:b/>
              <w:noProof/>
              <w:sz w:val="22"/>
              <w:szCs w:val="22"/>
            </w:rPr>
          </w:pPr>
          <w:hyperlink w:anchor="_Toc227246044" w:history="1">
            <w:r w:rsidR="00703C02" w:rsidRPr="00FB1866">
              <w:rPr>
                <w:rStyle w:val="aa"/>
                <w:rFonts w:eastAsia="Calibri" w:cs="Times New Roman"/>
                <w:b/>
                <w:noProof/>
              </w:rPr>
              <w:t>2.1.2.</w:t>
            </w:r>
            <w:r w:rsidR="00703C02" w:rsidRPr="00FB1866">
              <w:rPr>
                <w:rFonts w:eastAsiaTheme="minorEastAsia" w:cs="Times New Roman"/>
                <w:b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b/>
                <w:noProof/>
              </w:rPr>
              <w:t>Требования к срокам поставки МТР, выполнению работ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tab/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b/>
                <w:noProof/>
                <w:webHidden/>
              </w:rPr>
              <w:instrText xml:space="preserve"> PAGEREF _Toc227246044 \h </w:instrText>
            </w:r>
            <w:r w:rsidR="00703C02" w:rsidRPr="00FB1866">
              <w:rPr>
                <w:rFonts w:cs="Times New Roman"/>
                <w:b/>
                <w:noProof/>
                <w:webHidden/>
              </w:rPr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b/>
                <w:noProof/>
                <w:webHidden/>
              </w:rPr>
              <w:t>27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end"/>
            </w:r>
          </w:hyperlink>
        </w:p>
        <w:p w14:paraId="12B66FB6" w14:textId="77777777" w:rsidR="00703C02" w:rsidRPr="00FB1866" w:rsidRDefault="00656190">
          <w:pPr>
            <w:pStyle w:val="19"/>
            <w:tabs>
              <w:tab w:val="right" w:leader="dot" w:pos="9911"/>
            </w:tabs>
            <w:rPr>
              <w:rFonts w:eastAsiaTheme="minorEastAsia" w:cs="Times New Roman"/>
              <w:bCs w:val="0"/>
              <w:noProof/>
              <w:sz w:val="22"/>
              <w:szCs w:val="22"/>
            </w:rPr>
          </w:pPr>
          <w:hyperlink w:anchor="_Toc227246045" w:history="1">
            <w:r w:rsidR="00703C02" w:rsidRPr="00FB1866">
              <w:rPr>
                <w:rStyle w:val="aa"/>
                <w:rFonts w:eastAsia="Calibri" w:cs="Times New Roman"/>
                <w:noProof/>
              </w:rPr>
              <w:t>Таблица 3. Требования по срокам выполнения работ</w:t>
            </w:r>
            <w:r w:rsidR="00703C02" w:rsidRPr="00FB1866">
              <w:rPr>
                <w:rFonts w:cs="Times New Roman"/>
                <w:noProof/>
                <w:webHidden/>
              </w:rPr>
              <w:tab/>
            </w:r>
            <w:r w:rsidR="00703C02" w:rsidRPr="00FB1866">
              <w:rPr>
                <w:rFonts w:cs="Times New Roman"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noProof/>
                <w:webHidden/>
              </w:rPr>
              <w:instrText xml:space="preserve"> PAGEREF _Toc227246045 \h </w:instrText>
            </w:r>
            <w:r w:rsidR="00703C02" w:rsidRPr="00FB1866">
              <w:rPr>
                <w:rFonts w:cs="Times New Roman"/>
                <w:noProof/>
                <w:webHidden/>
              </w:rPr>
            </w:r>
            <w:r w:rsidR="00703C02" w:rsidRPr="00FB1866">
              <w:rPr>
                <w:rFonts w:cs="Times New Roman"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noProof/>
                <w:webHidden/>
              </w:rPr>
              <w:t>27</w:t>
            </w:r>
            <w:r w:rsidR="00703C02" w:rsidRPr="00FB186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7BE85462" w14:textId="77777777" w:rsidR="00703C02" w:rsidRPr="00FB1866" w:rsidRDefault="00656190">
          <w:pPr>
            <w:pStyle w:val="42"/>
            <w:rPr>
              <w:rFonts w:eastAsiaTheme="minorEastAsia" w:cs="Times New Roman"/>
              <w:b/>
              <w:noProof/>
              <w:sz w:val="22"/>
              <w:szCs w:val="22"/>
            </w:rPr>
          </w:pPr>
          <w:hyperlink w:anchor="_Toc227246046" w:history="1">
            <w:r w:rsidR="00703C02" w:rsidRPr="00FB1866">
              <w:rPr>
                <w:rStyle w:val="aa"/>
                <w:rFonts w:eastAsia="Calibri" w:cs="Times New Roman"/>
                <w:b/>
                <w:iCs/>
                <w:noProof/>
              </w:rPr>
              <w:t>2.2.</w:t>
            </w:r>
            <w:r w:rsidR="00703C02" w:rsidRPr="00FB1866">
              <w:rPr>
                <w:rFonts w:eastAsiaTheme="minorEastAsia" w:cs="Times New Roman"/>
                <w:b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b/>
                <w:noProof/>
              </w:rPr>
              <w:t>Требования к качеству продукции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tab/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b/>
                <w:noProof/>
                <w:webHidden/>
              </w:rPr>
              <w:instrText xml:space="preserve"> PAGEREF _Toc227246046 \h </w:instrText>
            </w:r>
            <w:r w:rsidR="00703C02" w:rsidRPr="00FB1866">
              <w:rPr>
                <w:rFonts w:cs="Times New Roman"/>
                <w:b/>
                <w:noProof/>
                <w:webHidden/>
              </w:rPr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b/>
                <w:noProof/>
                <w:webHidden/>
              </w:rPr>
              <w:t>28</w:t>
            </w:r>
            <w:r w:rsidR="00703C02" w:rsidRPr="00FB1866">
              <w:rPr>
                <w:rFonts w:cs="Times New Roman"/>
                <w:b/>
                <w:noProof/>
                <w:webHidden/>
              </w:rPr>
              <w:fldChar w:fldCharType="end"/>
            </w:r>
          </w:hyperlink>
        </w:p>
        <w:p w14:paraId="1AFA2771" w14:textId="77777777" w:rsidR="00703C02" w:rsidRPr="00FB1866" w:rsidRDefault="00656190" w:rsidP="00703C02">
          <w:pPr>
            <w:pStyle w:val="19"/>
            <w:tabs>
              <w:tab w:val="right" w:leader="dot" w:pos="9911"/>
            </w:tabs>
            <w:rPr>
              <w:rFonts w:eastAsiaTheme="minorEastAsia" w:cs="Times New Roman"/>
              <w:b w:val="0"/>
              <w:bCs w:val="0"/>
              <w:noProof/>
              <w:sz w:val="22"/>
              <w:szCs w:val="22"/>
            </w:rPr>
          </w:pPr>
          <w:hyperlink w:anchor="_Toc227246047" w:history="1">
            <w:r w:rsidR="00703C02" w:rsidRPr="00FB1866">
              <w:rPr>
                <w:rStyle w:val="aa"/>
                <w:rFonts w:eastAsia="Calibri" w:cs="Times New Roman"/>
                <w:noProof/>
              </w:rPr>
              <w:t>Таблица 4. Требования к качеству продукции</w:t>
            </w:r>
            <w:r w:rsidR="00703C02" w:rsidRPr="00FB1866">
              <w:rPr>
                <w:rFonts w:cs="Times New Roman"/>
                <w:noProof/>
                <w:webHidden/>
              </w:rPr>
              <w:tab/>
            </w:r>
            <w:r w:rsidR="00703C02" w:rsidRPr="00FB1866">
              <w:rPr>
                <w:rFonts w:cs="Times New Roman"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noProof/>
                <w:webHidden/>
              </w:rPr>
              <w:instrText xml:space="preserve"> PAGEREF _Toc227246047 \h </w:instrText>
            </w:r>
            <w:r w:rsidR="00703C02" w:rsidRPr="00FB1866">
              <w:rPr>
                <w:rFonts w:cs="Times New Roman"/>
                <w:noProof/>
                <w:webHidden/>
              </w:rPr>
            </w:r>
            <w:r w:rsidR="00703C02" w:rsidRPr="00FB1866">
              <w:rPr>
                <w:rFonts w:cs="Times New Roman"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noProof/>
                <w:webHidden/>
              </w:rPr>
              <w:t>28</w:t>
            </w:r>
            <w:r w:rsidR="00703C02" w:rsidRPr="00FB186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09C7ED00" w14:textId="77777777" w:rsidR="00703C02" w:rsidRPr="00FB1866" w:rsidRDefault="00656190">
          <w:pPr>
            <w:pStyle w:val="19"/>
            <w:tabs>
              <w:tab w:val="left" w:pos="567"/>
              <w:tab w:val="right" w:leader="dot" w:pos="9911"/>
            </w:tabs>
            <w:rPr>
              <w:rFonts w:eastAsiaTheme="minorEastAsia" w:cs="Times New Roman"/>
              <w:b w:val="0"/>
              <w:bCs w:val="0"/>
              <w:noProof/>
              <w:sz w:val="22"/>
              <w:szCs w:val="22"/>
            </w:rPr>
          </w:pPr>
          <w:hyperlink w:anchor="_Toc227246049" w:history="1">
            <w:r w:rsidR="00703C02" w:rsidRPr="00FB1866">
              <w:rPr>
                <w:rStyle w:val="aa"/>
                <w:rFonts w:eastAsia="Calibri" w:cs="Times New Roman"/>
                <w:noProof/>
              </w:rPr>
              <w:t>3.</w:t>
            </w:r>
            <w:r w:rsidR="00703C02" w:rsidRPr="00FB1866">
              <w:rPr>
                <w:rFonts w:eastAsiaTheme="minorEastAsia" w:cs="Times New Roman"/>
                <w:b w:val="0"/>
                <w:bCs w:val="0"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noProof/>
              </w:rPr>
              <w:t>Требования к документации по ценообразованию на этапе закупки</w:t>
            </w:r>
            <w:r w:rsidR="00703C02" w:rsidRPr="00FB1866">
              <w:rPr>
                <w:rFonts w:cs="Times New Roman"/>
                <w:noProof/>
                <w:webHidden/>
              </w:rPr>
              <w:tab/>
            </w:r>
            <w:r w:rsidR="00703C02" w:rsidRPr="00FB1866">
              <w:rPr>
                <w:rFonts w:cs="Times New Roman"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noProof/>
                <w:webHidden/>
              </w:rPr>
              <w:instrText xml:space="preserve"> PAGEREF _Toc227246049 \h </w:instrText>
            </w:r>
            <w:r w:rsidR="00703C02" w:rsidRPr="00FB1866">
              <w:rPr>
                <w:rFonts w:cs="Times New Roman"/>
                <w:noProof/>
                <w:webHidden/>
              </w:rPr>
            </w:r>
            <w:r w:rsidR="00703C02" w:rsidRPr="00FB1866">
              <w:rPr>
                <w:rFonts w:cs="Times New Roman"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noProof/>
                <w:webHidden/>
              </w:rPr>
              <w:t>30</w:t>
            </w:r>
            <w:r w:rsidR="00703C02" w:rsidRPr="00FB186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55DBCF66" w14:textId="77777777" w:rsidR="00703C02" w:rsidRPr="00FB1866" w:rsidRDefault="00656190">
          <w:pPr>
            <w:pStyle w:val="19"/>
            <w:tabs>
              <w:tab w:val="left" w:pos="567"/>
              <w:tab w:val="right" w:leader="dot" w:pos="9911"/>
            </w:tabs>
            <w:rPr>
              <w:rFonts w:eastAsiaTheme="minorEastAsia" w:cs="Times New Roman"/>
              <w:b w:val="0"/>
              <w:bCs w:val="0"/>
              <w:noProof/>
              <w:sz w:val="22"/>
              <w:szCs w:val="22"/>
            </w:rPr>
          </w:pPr>
          <w:hyperlink w:anchor="_Toc227246050" w:history="1">
            <w:r w:rsidR="00703C02" w:rsidRPr="00FB1866">
              <w:rPr>
                <w:rStyle w:val="aa"/>
                <w:rFonts w:eastAsia="Calibri" w:cs="Times New Roman"/>
                <w:noProof/>
              </w:rPr>
              <w:t>4.</w:t>
            </w:r>
            <w:r w:rsidR="00703C02" w:rsidRPr="00FB1866">
              <w:rPr>
                <w:rFonts w:eastAsiaTheme="minorEastAsia" w:cs="Times New Roman"/>
                <w:b w:val="0"/>
                <w:bCs w:val="0"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noProof/>
              </w:rPr>
              <w:t>Требования к документации по ценообразованию на этапе исполнения договора</w:t>
            </w:r>
            <w:r w:rsidR="00703C02" w:rsidRPr="00FB1866">
              <w:rPr>
                <w:rFonts w:cs="Times New Roman"/>
                <w:noProof/>
                <w:webHidden/>
              </w:rPr>
              <w:tab/>
            </w:r>
            <w:r w:rsidR="00703C02" w:rsidRPr="00FB1866">
              <w:rPr>
                <w:rFonts w:cs="Times New Roman"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noProof/>
                <w:webHidden/>
              </w:rPr>
              <w:instrText xml:space="preserve"> PAGEREF _Toc227246050 \h </w:instrText>
            </w:r>
            <w:r w:rsidR="00703C02" w:rsidRPr="00FB1866">
              <w:rPr>
                <w:rFonts w:cs="Times New Roman"/>
                <w:noProof/>
                <w:webHidden/>
              </w:rPr>
            </w:r>
            <w:r w:rsidR="00703C02" w:rsidRPr="00FB1866">
              <w:rPr>
                <w:rFonts w:cs="Times New Roman"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noProof/>
                <w:webHidden/>
              </w:rPr>
              <w:t>31</w:t>
            </w:r>
            <w:r w:rsidR="00703C02" w:rsidRPr="00FB186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6CB050F2" w14:textId="77777777" w:rsidR="00703C02" w:rsidRPr="00FB1866" w:rsidRDefault="00656190">
          <w:pPr>
            <w:pStyle w:val="19"/>
            <w:tabs>
              <w:tab w:val="left" w:pos="567"/>
              <w:tab w:val="right" w:leader="dot" w:pos="9911"/>
            </w:tabs>
            <w:rPr>
              <w:rFonts w:eastAsiaTheme="minorEastAsia" w:cs="Times New Roman"/>
              <w:b w:val="0"/>
              <w:bCs w:val="0"/>
              <w:noProof/>
              <w:sz w:val="22"/>
              <w:szCs w:val="22"/>
            </w:rPr>
          </w:pPr>
          <w:hyperlink w:anchor="_Toc227246051" w:history="1">
            <w:r w:rsidR="00703C02" w:rsidRPr="00FB1866">
              <w:rPr>
                <w:rStyle w:val="aa"/>
                <w:rFonts w:eastAsia="Calibri" w:cs="Times New Roman"/>
                <w:noProof/>
              </w:rPr>
              <w:t>5.</w:t>
            </w:r>
            <w:r w:rsidR="00703C02" w:rsidRPr="00FB1866">
              <w:rPr>
                <w:rFonts w:eastAsiaTheme="minorEastAsia" w:cs="Times New Roman"/>
                <w:b w:val="0"/>
                <w:bCs w:val="0"/>
                <w:noProof/>
                <w:sz w:val="22"/>
                <w:szCs w:val="22"/>
              </w:rPr>
              <w:tab/>
            </w:r>
            <w:r w:rsidR="00703C02" w:rsidRPr="00FB1866">
              <w:rPr>
                <w:rStyle w:val="aa"/>
                <w:rFonts w:eastAsia="Calibri" w:cs="Times New Roman"/>
                <w:noProof/>
              </w:rPr>
              <w:t>Приложения</w:t>
            </w:r>
            <w:r w:rsidR="00703C02" w:rsidRPr="00FB1866">
              <w:rPr>
                <w:rFonts w:cs="Times New Roman"/>
                <w:noProof/>
                <w:webHidden/>
              </w:rPr>
              <w:tab/>
            </w:r>
            <w:r w:rsidR="00703C02" w:rsidRPr="00FB1866">
              <w:rPr>
                <w:rFonts w:cs="Times New Roman"/>
                <w:noProof/>
                <w:webHidden/>
              </w:rPr>
              <w:fldChar w:fldCharType="begin"/>
            </w:r>
            <w:r w:rsidR="00703C02" w:rsidRPr="00FB1866">
              <w:rPr>
                <w:rFonts w:cs="Times New Roman"/>
                <w:noProof/>
                <w:webHidden/>
              </w:rPr>
              <w:instrText xml:space="preserve"> PAGEREF _Toc227246051 \h </w:instrText>
            </w:r>
            <w:r w:rsidR="00703C02" w:rsidRPr="00FB1866">
              <w:rPr>
                <w:rFonts w:cs="Times New Roman"/>
                <w:noProof/>
                <w:webHidden/>
              </w:rPr>
            </w:r>
            <w:r w:rsidR="00703C02" w:rsidRPr="00FB1866">
              <w:rPr>
                <w:rFonts w:cs="Times New Roman"/>
                <w:noProof/>
                <w:webHidden/>
              </w:rPr>
              <w:fldChar w:fldCharType="separate"/>
            </w:r>
            <w:r w:rsidR="00703C02" w:rsidRPr="00FB1866">
              <w:rPr>
                <w:rFonts w:cs="Times New Roman"/>
                <w:noProof/>
                <w:webHidden/>
              </w:rPr>
              <w:t>32</w:t>
            </w:r>
            <w:r w:rsidR="00703C02" w:rsidRPr="00FB1866">
              <w:rPr>
                <w:rFonts w:cs="Times New Roman"/>
                <w:noProof/>
                <w:webHidden/>
              </w:rPr>
              <w:fldChar w:fldCharType="end"/>
            </w:r>
          </w:hyperlink>
        </w:p>
        <w:p w14:paraId="431E4C66" w14:textId="77777777" w:rsidR="00612682" w:rsidRPr="00FB1866" w:rsidRDefault="00EB67ED">
          <w:pPr>
            <w:pStyle w:val="19"/>
            <w:tabs>
              <w:tab w:val="left" w:pos="567"/>
              <w:tab w:val="right" w:leader="dot" w:pos="9911"/>
            </w:tabs>
            <w:rPr>
              <w:rFonts w:eastAsiaTheme="minorEastAsia" w:cs="Times New Roman"/>
              <w:b w:val="0"/>
              <w:bCs w:val="0"/>
              <w:sz w:val="22"/>
              <w:szCs w:val="22"/>
            </w:rPr>
          </w:pPr>
          <w:r w:rsidRPr="00FB1866">
            <w:rPr>
              <w:rStyle w:val="afff0"/>
              <w:rFonts w:cs="Times New Roman"/>
            </w:rPr>
            <w:fldChar w:fldCharType="end"/>
          </w:r>
        </w:p>
      </w:sdtContent>
    </w:sdt>
    <w:p w14:paraId="7C65C1E3" w14:textId="77777777" w:rsidR="00612682" w:rsidRPr="00FB1866" w:rsidRDefault="00612682">
      <w:pPr>
        <w:pStyle w:val="19"/>
        <w:tabs>
          <w:tab w:val="left" w:pos="567"/>
          <w:tab w:val="right" w:leader="dot" w:pos="9911"/>
        </w:tabs>
        <w:rPr>
          <w:rFonts w:eastAsiaTheme="minorEastAsia" w:cs="Times New Roman"/>
          <w:b w:val="0"/>
          <w:bCs w:val="0"/>
        </w:rPr>
      </w:pPr>
    </w:p>
    <w:p w14:paraId="66CC23B0" w14:textId="77777777" w:rsidR="00612682" w:rsidRPr="00FB1866" w:rsidRDefault="00EB67ED">
      <w:pPr>
        <w:pStyle w:val="19"/>
        <w:tabs>
          <w:tab w:val="right" w:leader="dot" w:pos="9911"/>
        </w:tabs>
        <w:spacing w:before="0"/>
        <w:jc w:val="both"/>
        <w:rPr>
          <w:rFonts w:cs="Times New Roman"/>
          <w:color w:val="000000" w:themeColor="text1"/>
        </w:rPr>
      </w:pPr>
      <w:r w:rsidRPr="00FB1866">
        <w:rPr>
          <w:rFonts w:cs="Times New Roman"/>
        </w:rPr>
        <w:br w:type="page"/>
      </w:r>
    </w:p>
    <w:p w14:paraId="40820B74" w14:textId="77777777" w:rsidR="00612682" w:rsidRPr="00FB1866" w:rsidRDefault="00EB67ED">
      <w:pPr>
        <w:pStyle w:val="1"/>
      </w:pPr>
      <w:bookmarkStart w:id="0" w:name="_Toc51339692"/>
      <w:bookmarkStart w:id="1" w:name="_Toc227246032"/>
      <w:r w:rsidRPr="00FB1866">
        <w:lastRenderedPageBreak/>
        <w:t>Общие сведения</w:t>
      </w:r>
      <w:bookmarkEnd w:id="0"/>
      <w:bookmarkEnd w:id="1"/>
    </w:p>
    <w:p w14:paraId="57FE25EC" w14:textId="77777777" w:rsidR="00612682" w:rsidRPr="00FB1866" w:rsidRDefault="00612682">
      <w:pPr>
        <w:rPr>
          <w:color w:val="000000" w:themeColor="text1"/>
          <w:sz w:val="24"/>
          <w:szCs w:val="24"/>
          <w:lang w:val="x-none" w:eastAsia="x-none"/>
        </w:rPr>
      </w:pPr>
    </w:p>
    <w:p w14:paraId="4C01C532" w14:textId="77777777" w:rsidR="002816B1" w:rsidRPr="00FB1866" w:rsidRDefault="002816B1" w:rsidP="002816B1">
      <w:pPr>
        <w:pStyle w:val="4"/>
        <w:numPr>
          <w:ilvl w:val="1"/>
          <w:numId w:val="3"/>
        </w:numPr>
        <w:ind w:left="0" w:firstLine="709"/>
      </w:pPr>
      <w:bookmarkStart w:id="2" w:name="_Toc46743505"/>
      <w:bookmarkStart w:id="3" w:name="_Toc156314589"/>
      <w:bookmarkStart w:id="4" w:name="_Toc227246033"/>
      <w:r w:rsidRPr="00FB1866">
        <w:t>Обозначения и сокращения</w:t>
      </w:r>
      <w:bookmarkEnd w:id="2"/>
      <w:bookmarkEnd w:id="3"/>
      <w:bookmarkEnd w:id="4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893"/>
        <w:gridCol w:w="7890"/>
      </w:tblGrid>
      <w:tr w:rsidR="002816B1" w:rsidRPr="00FB1866" w14:paraId="5EF10C00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EFAB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ГОСТ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7186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Государственный стандарт</w:t>
            </w:r>
          </w:p>
        </w:tc>
      </w:tr>
      <w:tr w:rsidR="002816B1" w:rsidRPr="00FB1866" w14:paraId="43DC63B2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529C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Заказчик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191E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 xml:space="preserve">ПАО «РусГидро» </w:t>
            </w:r>
          </w:p>
        </w:tc>
      </w:tr>
      <w:tr w:rsidR="002816B1" w:rsidRPr="00FB1866" w14:paraId="740C0D31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8EA9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МТР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D1EC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Материально-технические ресурсы – всевозможные материалы, строительные конструкции, детали, комплектующие изделия (за исключением входящих в состав оборудования), инвентарь, отделочные материалы, сырье, смазочные материалы, иные товары, которые Подрядчик  должен задействовать, использовать, смонтировать на объекте согласно условиям договора, необходимые для выполнения работ по договору и последующей нормальной и надежной эксплуатации объекта</w:t>
            </w:r>
          </w:p>
        </w:tc>
      </w:tr>
      <w:tr w:rsidR="002816B1" w:rsidRPr="00FB1866" w14:paraId="1B29CAF4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156D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ПАО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BD8E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Публичное акционерное общество</w:t>
            </w:r>
          </w:p>
        </w:tc>
      </w:tr>
      <w:tr w:rsidR="002816B1" w:rsidRPr="00FB1866" w14:paraId="0F108927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A85E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Проектировщик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DAB1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АО «Институт Гидропроект», осуществляющий разработку проектной документации.</w:t>
            </w:r>
          </w:p>
        </w:tc>
      </w:tr>
      <w:tr w:rsidR="002816B1" w:rsidRPr="00FB1866" w14:paraId="2B929DF9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5046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РФ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3C42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Российская Федерация</w:t>
            </w:r>
          </w:p>
        </w:tc>
      </w:tr>
      <w:tr w:rsidR="002816B1" w:rsidRPr="00FB1866" w14:paraId="06287B3B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25CF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ТТ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5390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Технические требования</w:t>
            </w:r>
          </w:p>
        </w:tc>
      </w:tr>
      <w:tr w:rsidR="002816B1" w:rsidRPr="00FB1866" w14:paraId="777F3734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3796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ТУ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5554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Технические условия</w:t>
            </w:r>
          </w:p>
        </w:tc>
      </w:tr>
      <w:tr w:rsidR="002816B1" w:rsidRPr="00FB1866" w14:paraId="7633737B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AEDD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pdf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408E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  <w:lang w:val="en-US"/>
              </w:rPr>
              <w:t>P</w:t>
            </w: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ortable document format, формат файла электронного документа.</w:t>
            </w:r>
          </w:p>
        </w:tc>
      </w:tr>
      <w:tr w:rsidR="002816B1" w:rsidRPr="00FB1866" w14:paraId="4CFCAB77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251A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Подрядчик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342E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Любое юридическое или физическое лицо, а также объединение этих лиц, способное на законных основаниях поставить требуемую продукцию.</w:t>
            </w:r>
          </w:p>
        </w:tc>
      </w:tr>
      <w:tr w:rsidR="002816B1" w:rsidRPr="00FB1866" w14:paraId="54CAD87B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DD82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ПНР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7F93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Пуско-наладочные работы</w:t>
            </w:r>
          </w:p>
        </w:tc>
      </w:tr>
      <w:tr w:rsidR="002816B1" w:rsidRPr="00FB1866" w14:paraId="7A77CA64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DBBA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ФЗ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1769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Федеральный закон</w:t>
            </w:r>
          </w:p>
        </w:tc>
      </w:tr>
      <w:tr w:rsidR="002816B1" w:rsidRPr="00FB1866" w14:paraId="3BFB57F8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67D2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СМР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C91D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Строительно-монтажные работы</w:t>
            </w:r>
          </w:p>
        </w:tc>
      </w:tr>
      <w:tr w:rsidR="002816B1" w:rsidRPr="00FB1866" w14:paraId="60B16C75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9771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Участник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956D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14.07.2022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14.07.2022 № 255-ФЗ «О контроле за деятельностью лиц, находящихся под иностранным влиянием»</w:t>
            </w:r>
          </w:p>
        </w:tc>
      </w:tr>
      <w:tr w:rsidR="002816B1" w:rsidRPr="00FB1866" w14:paraId="0C8EE384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BA12" w14:textId="77777777" w:rsidR="002816B1" w:rsidRPr="00FB1866" w:rsidRDefault="002816B1" w:rsidP="002816B1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Техническая документация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F7C9" w14:textId="77777777" w:rsidR="002816B1" w:rsidRPr="00FB1866" w:rsidRDefault="002816B1" w:rsidP="002816B1">
            <w:pPr>
              <w:widowControl w:val="0"/>
              <w:jc w:val="both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Совокупность графических, расчетных и текстовых материалов, необходимая и достаточная для изготовления и непосредственного использования продукции на каждой стадии ее жизненного цикла (хранение, транспортировка, монтаж, пуско-наладка, консервация, эксплуатация, ремонт).</w:t>
            </w:r>
          </w:p>
        </w:tc>
      </w:tr>
      <w:tr w:rsidR="002816B1" w:rsidRPr="00FB1866" w14:paraId="3FAC49BF" w14:textId="77777777" w:rsidTr="002816B1">
        <w:trPr>
          <w:cantSplit/>
          <w:jc w:val="center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FE6A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Эквивалентная продукция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22F2" w14:textId="77777777" w:rsidR="002816B1" w:rsidRPr="00FB1866" w:rsidRDefault="002816B1" w:rsidP="002816B1">
            <w:pPr>
              <w:widowControl w:val="0"/>
              <w:jc w:val="both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FB1866">
              <w:rPr>
                <w:bCs/>
                <w:iCs/>
                <w:color w:val="000000" w:themeColor="text1"/>
                <w:sz w:val="24"/>
                <w:szCs w:val="24"/>
              </w:rPr>
              <w:t>Продукция, которая по техническим и функциональным характеристикам не уступает характеристикам, указанным в ведомости поставки Подрядчика и рабочей документации</w:t>
            </w:r>
          </w:p>
        </w:tc>
      </w:tr>
    </w:tbl>
    <w:p w14:paraId="4F960831" w14:textId="77777777" w:rsidR="002816B1" w:rsidRPr="00FB1866" w:rsidRDefault="002816B1" w:rsidP="002816B1">
      <w:pPr>
        <w:pStyle w:val="4"/>
        <w:tabs>
          <w:tab w:val="clear" w:pos="0"/>
        </w:tabs>
        <w:ind w:left="709" w:firstLine="0"/>
        <w:rPr>
          <w:lang w:val="ru-RU"/>
        </w:rPr>
      </w:pPr>
    </w:p>
    <w:p w14:paraId="49C52301" w14:textId="77777777" w:rsidR="00612682" w:rsidRPr="00FB1866" w:rsidRDefault="00EB67ED">
      <w:pPr>
        <w:pStyle w:val="4"/>
        <w:numPr>
          <w:ilvl w:val="1"/>
          <w:numId w:val="3"/>
        </w:numPr>
        <w:ind w:left="0" w:firstLine="709"/>
      </w:pPr>
      <w:bookmarkStart w:id="5" w:name="_Toc227246034"/>
      <w:r w:rsidRPr="00FB1866">
        <w:t>Наименование закупаемой продукции</w:t>
      </w:r>
      <w:bookmarkEnd w:id="5"/>
    </w:p>
    <w:p w14:paraId="2ADCCA16" w14:textId="77777777" w:rsidR="00612682" w:rsidRPr="00FB1866" w:rsidRDefault="00612682" w:rsidP="006A0949">
      <w:pPr>
        <w:shd w:val="clear" w:color="auto" w:fill="FFFFFF" w:themeFill="background1"/>
        <w:rPr>
          <w:color w:val="000000" w:themeColor="text1"/>
          <w:sz w:val="24"/>
          <w:szCs w:val="24"/>
          <w:lang w:eastAsia="x-none"/>
        </w:rPr>
      </w:pPr>
    </w:p>
    <w:p w14:paraId="734176F8" w14:textId="77777777" w:rsidR="00612682" w:rsidRPr="00FB1866" w:rsidRDefault="006A0949" w:rsidP="006A0949">
      <w:pPr>
        <w:pStyle w:val="affffa"/>
      </w:pPr>
      <w:r w:rsidRPr="00FB1866">
        <w:t>ОКПД2 33.20.50 Устройство Технологической эстакад</w:t>
      </w:r>
      <w:r w:rsidR="000A7E64" w:rsidRPr="00FB1866">
        <w:t>ы</w:t>
      </w:r>
      <w:r w:rsidRPr="00FB1866">
        <w:t xml:space="preserve"> от ГК-2 до ОПУ 220 кВ в рамках 1-го этапа строительства инвестиционного проекта «Строительство 2-ой очереди Нерюнгринской ГРЭС» для нужд филиала ПАО «РусГидро» - «Хабаровский»</w:t>
      </w:r>
      <w:r w:rsidR="00EB67ED" w:rsidRPr="00FB1866">
        <w:t>.</w:t>
      </w:r>
    </w:p>
    <w:p w14:paraId="317E0526" w14:textId="77777777" w:rsidR="00612682" w:rsidRPr="00FB1866" w:rsidRDefault="00612682">
      <w:pPr>
        <w:rPr>
          <w:lang w:val="x-none" w:eastAsia="x-none"/>
        </w:rPr>
      </w:pPr>
    </w:p>
    <w:p w14:paraId="4A9862CA" w14:textId="77777777" w:rsidR="00612682" w:rsidRPr="00FB1866" w:rsidRDefault="00EB67ED">
      <w:pPr>
        <w:pStyle w:val="4"/>
        <w:numPr>
          <w:ilvl w:val="1"/>
          <w:numId w:val="3"/>
        </w:numPr>
        <w:ind w:left="0" w:firstLine="709"/>
      </w:pPr>
      <w:bookmarkStart w:id="6" w:name="_Toc133252981"/>
      <w:bookmarkStart w:id="7" w:name="_Toc131857479"/>
      <w:bookmarkStart w:id="8" w:name="_Toc132019359"/>
      <w:bookmarkStart w:id="9" w:name="_Toc133252983"/>
      <w:bookmarkStart w:id="10" w:name="_Toc46743507"/>
      <w:bookmarkStart w:id="11" w:name="_Toc227246035"/>
      <w:bookmarkEnd w:id="6"/>
      <w:bookmarkEnd w:id="7"/>
      <w:bookmarkEnd w:id="8"/>
      <w:bookmarkEnd w:id="9"/>
      <w:r w:rsidRPr="00FB1866">
        <w:lastRenderedPageBreak/>
        <w:t>Цель использования закупаемой продукции</w:t>
      </w:r>
      <w:bookmarkEnd w:id="10"/>
      <w:bookmarkEnd w:id="11"/>
    </w:p>
    <w:p w14:paraId="5312AD02" w14:textId="77777777" w:rsidR="00612682" w:rsidRPr="00FB1866" w:rsidRDefault="00612682">
      <w:pPr>
        <w:pStyle w:val="affffa"/>
        <w:ind w:firstLine="0"/>
      </w:pPr>
    </w:p>
    <w:p w14:paraId="0E840676" w14:textId="77777777" w:rsidR="00612682" w:rsidRPr="00FB1866" w:rsidRDefault="00EB67ED">
      <w:pPr>
        <w:pStyle w:val="affffa"/>
      </w:pPr>
      <w:r w:rsidRPr="00FB1866">
        <w:t>Реализация инвестиционного проекта ПАО «РусГидро»: «Строительство 2-й очереди Нерюнгринской ГРЭС».</w:t>
      </w:r>
    </w:p>
    <w:p w14:paraId="79F8A372" w14:textId="77777777" w:rsidR="00612682" w:rsidRPr="00FB1866" w:rsidRDefault="00612682">
      <w:pPr>
        <w:pStyle w:val="affffa"/>
      </w:pPr>
    </w:p>
    <w:p w14:paraId="52A350A9" w14:textId="77777777" w:rsidR="00612682" w:rsidRPr="00FB1866" w:rsidRDefault="00EB67ED">
      <w:pPr>
        <w:pStyle w:val="4"/>
        <w:numPr>
          <w:ilvl w:val="1"/>
          <w:numId w:val="3"/>
        </w:numPr>
        <w:ind w:left="0" w:firstLine="709"/>
      </w:pPr>
      <w:bookmarkStart w:id="12" w:name="_Toc46743508"/>
      <w:bookmarkStart w:id="13" w:name="_Toc227246036"/>
      <w:r w:rsidRPr="00FB1866">
        <w:t>Существующее положение</w:t>
      </w:r>
      <w:bookmarkEnd w:id="12"/>
      <w:bookmarkEnd w:id="13"/>
    </w:p>
    <w:p w14:paraId="5E5A5429" w14:textId="77777777" w:rsidR="00612682" w:rsidRPr="00FB1866" w:rsidRDefault="00612682">
      <w:pPr>
        <w:pStyle w:val="affffa"/>
      </w:pPr>
    </w:p>
    <w:p w14:paraId="4A5B90E5" w14:textId="77777777" w:rsidR="00612682" w:rsidRPr="00FB1866" w:rsidRDefault="00EB67ED">
      <w:pPr>
        <w:pStyle w:val="affffa"/>
      </w:pPr>
      <w:r w:rsidRPr="00FB1866">
        <w:t>«Нерюнгринская ГРЭС» – структурное подразделение АО «Дальневосточная генерирующая компания» (АО «ДГК»), входящая в Группу РусГидро, действует на территории г. Нерюнгри, пос. Беркакит, пос. Серебряный Бор, пос. Чульман. Основные виды деятельности – производство электрической и тепловой энергии, транспортировка и реализация тепловой энергии населению и юридическим лицам. В структурное подразделение входят Нерюнгринская ГРЭС, Чульманская ТЭЦ и водогрейная котельная.</w:t>
      </w:r>
    </w:p>
    <w:p w14:paraId="35D27F87" w14:textId="77777777" w:rsidR="00612682" w:rsidRPr="00FB1866" w:rsidRDefault="00EB67ED">
      <w:pPr>
        <w:pStyle w:val="affffa"/>
      </w:pPr>
      <w:r w:rsidRPr="00FB1866">
        <w:t>Нерюнгринская ГРЭС представляет собой тепловую электростанцию с комбинированной выработкой электроэнергии и тепла. Установленная мощность электростанции – 570 МВт, установленная тепловая мощность – 820 Гкал/час.</w:t>
      </w:r>
    </w:p>
    <w:p w14:paraId="67732BD1" w14:textId="77777777" w:rsidR="00612682" w:rsidRPr="00FB1866" w:rsidRDefault="00EB67ED">
      <w:pPr>
        <w:pStyle w:val="affffa"/>
      </w:pPr>
      <w:r w:rsidRPr="00FB1866">
        <w:t xml:space="preserve">Производственная площадка Нерюнгринской ГРЭС СП «Нерюнгринская ГРЭС» </w:t>
      </w:r>
      <w:r w:rsidRPr="00FB1866">
        <w:br/>
        <w:t>АО «ДГК» расположена по адресу: 678995, Российская Федерация, Республика Саха (Якутия), г. Нерюнгри, гп. Серебряный Бор с ориентировочной 1000-метровой санитарно-защитной зоной, располагается на территориях двух муниципальных образований:</w:t>
      </w:r>
    </w:p>
    <w:p w14:paraId="4864DF98" w14:textId="77777777" w:rsidR="00612682" w:rsidRPr="00FB1866" w:rsidRDefault="00EB67ED">
      <w:pPr>
        <w:pStyle w:val="affffa"/>
      </w:pPr>
      <w:r w:rsidRPr="00FB1866">
        <w:t>на территории Муниципального образования Городского поселения «Поселок Серебряный Бор» Нерюнгринского района Республики Саха (Якутия);</w:t>
      </w:r>
    </w:p>
    <w:p w14:paraId="60E2AEEC" w14:textId="77777777" w:rsidR="00612682" w:rsidRPr="00FB1866" w:rsidRDefault="00EB67ED">
      <w:pPr>
        <w:pStyle w:val="affffa"/>
      </w:pPr>
      <w:r w:rsidRPr="00FB1866">
        <w:t>на территории Муниципального образования «Нерюнгринский район» Республики Саха (Якутия).</w:t>
      </w:r>
    </w:p>
    <w:p w14:paraId="735D725E" w14:textId="77777777" w:rsidR="00612682" w:rsidRPr="00FB1866" w:rsidRDefault="00EB67ED">
      <w:pPr>
        <w:pStyle w:val="affffa"/>
      </w:pPr>
      <w:r w:rsidRPr="00FB1866">
        <w:t>Расстояние от Нерюнгринской ГРЭС на запад до г. Нерюнгри составляет 6 км, на север до г. Чульман – 18 км, на юг до г. Беркакит – 10 км. С северо-западной стороны находится гп. Серебряный бор, и также с северо-запада непосредственно участки проектирования 2 очереди Нерюнгринской ГРЭС граничат с полотном существующей железной дороги.</w:t>
      </w:r>
    </w:p>
    <w:p w14:paraId="62F969CC" w14:textId="77777777" w:rsidR="00612682" w:rsidRPr="00FB1866" w:rsidRDefault="00612682">
      <w:pPr>
        <w:pStyle w:val="affffa"/>
      </w:pPr>
    </w:p>
    <w:p w14:paraId="155C9572" w14:textId="77777777" w:rsidR="00612682" w:rsidRPr="00FB1866" w:rsidRDefault="00EB67ED">
      <w:pPr>
        <w:pStyle w:val="10"/>
      </w:pPr>
      <w:bookmarkStart w:id="14" w:name="_Toc165976539"/>
      <w:bookmarkStart w:id="15" w:name="_Toc227246037"/>
      <w:r w:rsidRPr="00FB1866">
        <w:t>Таблица 1. Перечень объектов капитального строительства заказчика</w:t>
      </w:r>
      <w:bookmarkEnd w:id="14"/>
      <w:bookmarkEnd w:id="15"/>
    </w:p>
    <w:p w14:paraId="1BDE0431" w14:textId="77777777" w:rsidR="00612682" w:rsidRPr="00FB1866" w:rsidRDefault="00612682">
      <w:pPr>
        <w:pStyle w:val="affffa"/>
      </w:pPr>
    </w:p>
    <w:tbl>
      <w:tblPr>
        <w:tblW w:w="9067" w:type="dxa"/>
        <w:jc w:val="center"/>
        <w:tblLayout w:type="fixed"/>
        <w:tblLook w:val="0000" w:firstRow="0" w:lastRow="0" w:firstColumn="0" w:lastColumn="0" w:noHBand="0" w:noVBand="0"/>
      </w:tblPr>
      <w:tblGrid>
        <w:gridCol w:w="563"/>
        <w:gridCol w:w="2693"/>
        <w:gridCol w:w="3829"/>
        <w:gridCol w:w="1982"/>
      </w:tblGrid>
      <w:tr w:rsidR="00612682" w:rsidRPr="00FB1866" w14:paraId="276F95B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941C" w14:textId="77777777" w:rsidR="00612682" w:rsidRPr="00FB1866" w:rsidRDefault="00EB67ED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1866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14:paraId="3465B483" w14:textId="77777777" w:rsidR="00612682" w:rsidRPr="00FB1866" w:rsidRDefault="00EB67ED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1866">
              <w:rPr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E43A" w14:textId="77777777" w:rsidR="00612682" w:rsidRPr="00FB1866" w:rsidRDefault="00EB67ED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1866">
              <w:rPr>
                <w:b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485B" w14:textId="77777777" w:rsidR="00612682" w:rsidRPr="00FB1866" w:rsidRDefault="00EB67ED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1866">
              <w:rPr>
                <w:b/>
                <w:color w:val="000000" w:themeColor="text1"/>
                <w:sz w:val="24"/>
                <w:szCs w:val="24"/>
              </w:rPr>
              <w:t xml:space="preserve">Расположение объекта </w:t>
            </w:r>
            <w:r w:rsidRPr="00FB1866">
              <w:rPr>
                <w:b/>
                <w:i/>
                <w:iCs/>
                <w:color w:val="000000" w:themeColor="text1"/>
                <w:sz w:val="24"/>
                <w:szCs w:val="24"/>
              </w:rPr>
              <w:t>(место поставки МТР, производства работ, оказания услуг)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A93E" w14:textId="77777777" w:rsidR="00612682" w:rsidRPr="00FB1866" w:rsidRDefault="00EB67ED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1866">
              <w:rPr>
                <w:b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 w:rsidR="00612682" w:rsidRPr="00FB1866" w14:paraId="492A5F9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D11D" w14:textId="77777777" w:rsidR="00612682" w:rsidRPr="00FB1866" w:rsidRDefault="00EB67ED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1866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64FDB" w14:textId="77777777" w:rsidR="00612682" w:rsidRPr="00FB1866" w:rsidRDefault="00EB67ED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1866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4405" w14:textId="77777777" w:rsidR="00612682" w:rsidRPr="00FB1866" w:rsidRDefault="00EB67ED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1866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6E41" w14:textId="77777777" w:rsidR="00612682" w:rsidRPr="00FB1866" w:rsidRDefault="00EB67ED">
            <w:pPr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1866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612682" w:rsidRPr="00FB1866" w14:paraId="4C48908B" w14:textId="77777777">
        <w:trPr>
          <w:trHeight w:val="5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3BF5" w14:textId="77777777" w:rsidR="00612682" w:rsidRPr="00FB1866" w:rsidRDefault="00EB67ED">
            <w:pPr>
              <w:widowControl w:val="0"/>
              <w:tabs>
                <w:tab w:val="left" w:pos="34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31BDD" w14:textId="77777777" w:rsidR="00612682" w:rsidRPr="00FB1866" w:rsidRDefault="00EB67ED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B1866">
              <w:rPr>
                <w:rFonts w:eastAsia="Calibri"/>
                <w:color w:val="000000" w:themeColor="text1"/>
                <w:sz w:val="24"/>
                <w:szCs w:val="24"/>
              </w:rPr>
              <w:t>Строительство 2-й очереди Нерюнгринской ГРЭС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E2D9" w14:textId="77777777" w:rsidR="00612682" w:rsidRPr="00FB1866" w:rsidRDefault="00EB67ED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B1866">
              <w:rPr>
                <w:iCs/>
                <w:color w:val="000000" w:themeColor="text1"/>
                <w:sz w:val="24"/>
                <w:szCs w:val="24"/>
              </w:rPr>
              <w:t xml:space="preserve">Строительная площадка 2-й очереди Нерюнгринской ГРЭС, </w:t>
            </w:r>
            <w:r w:rsidRPr="00FB1866">
              <w:rPr>
                <w:rFonts w:eastAsia="Calibri"/>
                <w:iCs/>
                <w:color w:val="000000" w:themeColor="text1"/>
                <w:sz w:val="24"/>
                <w:szCs w:val="24"/>
              </w:rPr>
              <w:t>от ГК-2 до ОПУ 220 кВ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B7872" w14:textId="77777777" w:rsidR="00612682" w:rsidRPr="00FB1866" w:rsidRDefault="00EB67ED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FB1866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16DE0A54" w14:textId="77777777" w:rsidR="00612682" w:rsidRPr="00FB1866" w:rsidRDefault="00612682">
      <w:pPr>
        <w:pStyle w:val="affffa"/>
      </w:pPr>
    </w:p>
    <w:p w14:paraId="5F3EE638" w14:textId="77777777" w:rsidR="00612682" w:rsidRPr="00FB1866" w:rsidRDefault="00EB67ED">
      <w:pPr>
        <w:rPr>
          <w:color w:val="000000" w:themeColor="text1"/>
          <w:sz w:val="24"/>
          <w:szCs w:val="24"/>
          <w:lang w:eastAsia="x-none"/>
        </w:rPr>
      </w:pPr>
      <w:r w:rsidRPr="00FB1866">
        <w:br w:type="page"/>
      </w:r>
    </w:p>
    <w:p w14:paraId="0B12EAE8" w14:textId="77777777" w:rsidR="00612682" w:rsidRPr="00FB1866" w:rsidRDefault="00EB67ED">
      <w:pPr>
        <w:pStyle w:val="4"/>
        <w:numPr>
          <w:ilvl w:val="1"/>
          <w:numId w:val="3"/>
        </w:numPr>
        <w:ind w:left="0" w:firstLine="709"/>
      </w:pPr>
      <w:bookmarkStart w:id="16" w:name="_Toc132019374"/>
      <w:bookmarkStart w:id="17" w:name="_Toc131857494"/>
      <w:bookmarkStart w:id="18" w:name="_Toc227246038"/>
      <w:r w:rsidRPr="00FB1866">
        <w:lastRenderedPageBreak/>
        <w:t xml:space="preserve">Информация в отношении исполнения договора, </w:t>
      </w:r>
      <w:bookmarkStart w:id="19" w:name="_Hlk46492347"/>
      <w:r w:rsidRPr="00FB1866">
        <w:t xml:space="preserve">которая должна быть учтена при подготовке заявки </w:t>
      </w:r>
      <w:bookmarkEnd w:id="19"/>
      <w:r w:rsidRPr="00FB1866">
        <w:t>(в том числе перечень ресурсов, услуг и документов, предоставляемых заказчиком на этапе исполнения договора)</w:t>
      </w:r>
      <w:bookmarkStart w:id="20" w:name="_Hlk48209761"/>
      <w:bookmarkEnd w:id="16"/>
      <w:bookmarkEnd w:id="17"/>
      <w:bookmarkEnd w:id="18"/>
    </w:p>
    <w:p w14:paraId="6FCA83B8" w14:textId="77777777" w:rsidR="00612682" w:rsidRPr="00FB1866" w:rsidRDefault="00612682">
      <w:pPr>
        <w:pStyle w:val="affffa"/>
      </w:pPr>
    </w:p>
    <w:p w14:paraId="472C27F3" w14:textId="77777777" w:rsidR="00612682" w:rsidRPr="00FB1866" w:rsidRDefault="00EB67ED">
      <w:pPr>
        <w:pStyle w:val="affffa"/>
        <w:numPr>
          <w:ilvl w:val="0"/>
          <w:numId w:val="7"/>
        </w:numPr>
      </w:pPr>
      <w:bookmarkStart w:id="21" w:name="_Toc133252989"/>
      <w:bookmarkStart w:id="22" w:name="_Toc132019375"/>
      <w:bookmarkStart w:id="23" w:name="_Toc131857495"/>
      <w:r w:rsidRPr="00FB1866">
        <w:t>Подрядчик договора самостоятельно обеспечивает себя всеми необходимыми материально-техническими ресурсами.</w:t>
      </w:r>
      <w:bookmarkEnd w:id="21"/>
      <w:bookmarkEnd w:id="22"/>
      <w:bookmarkEnd w:id="23"/>
    </w:p>
    <w:p w14:paraId="040563BB" w14:textId="77777777" w:rsidR="00612682" w:rsidRPr="00FB1866" w:rsidRDefault="00EB67ED">
      <w:pPr>
        <w:pStyle w:val="affffa"/>
        <w:numPr>
          <w:ilvl w:val="0"/>
          <w:numId w:val="7"/>
        </w:numPr>
      </w:pPr>
      <w:bookmarkStart w:id="24" w:name="_Toc132019376"/>
      <w:bookmarkStart w:id="25" w:name="_Toc131857496"/>
      <w:bookmarkStart w:id="26" w:name="_Toc133252990"/>
      <w:r w:rsidRPr="00FB1866">
        <w:t>Подрядчик договора самостоятельно выполняет поставку материалов входящих в состав объектов строительства.</w:t>
      </w:r>
      <w:bookmarkEnd w:id="24"/>
      <w:bookmarkEnd w:id="25"/>
      <w:bookmarkEnd w:id="26"/>
    </w:p>
    <w:p w14:paraId="5DCFB73A" w14:textId="51F3DD55" w:rsidR="00612682" w:rsidRPr="00FB1866" w:rsidRDefault="00EB67ED">
      <w:pPr>
        <w:pStyle w:val="affffa"/>
        <w:numPr>
          <w:ilvl w:val="0"/>
          <w:numId w:val="7"/>
        </w:numPr>
      </w:pPr>
      <w:bookmarkStart w:id="27" w:name="_Toc133252991"/>
      <w:bookmarkStart w:id="28" w:name="_Toc133252992"/>
      <w:bookmarkStart w:id="29" w:name="_Toc132019377"/>
      <w:bookmarkStart w:id="30" w:name="_Toc131857497"/>
      <w:bookmarkEnd w:id="27"/>
      <w:r w:rsidRPr="00FB1866">
        <w:t>В соответствии с условиями договора Заказчик выдает и рабочую документацию.</w:t>
      </w:r>
      <w:bookmarkEnd w:id="28"/>
      <w:bookmarkEnd w:id="29"/>
      <w:bookmarkEnd w:id="30"/>
    </w:p>
    <w:p w14:paraId="04B5120D" w14:textId="77777777" w:rsidR="00612682" w:rsidRPr="00FB1866" w:rsidRDefault="00612682">
      <w:pPr>
        <w:jc w:val="both"/>
        <w:rPr>
          <w:color w:val="000000" w:themeColor="text1"/>
          <w:sz w:val="24"/>
          <w:szCs w:val="24"/>
          <w:lang w:eastAsia="x-none"/>
        </w:rPr>
      </w:pPr>
    </w:p>
    <w:p w14:paraId="3182385E" w14:textId="77777777" w:rsidR="00612682" w:rsidRPr="00FB1866" w:rsidRDefault="00EB67ED">
      <w:pPr>
        <w:pStyle w:val="4"/>
        <w:numPr>
          <w:ilvl w:val="1"/>
          <w:numId w:val="3"/>
        </w:numPr>
        <w:ind w:left="0" w:firstLine="709"/>
      </w:pPr>
      <w:bookmarkStart w:id="31" w:name="_Toc46743510"/>
      <w:bookmarkStart w:id="32" w:name="_Toc50125126"/>
      <w:bookmarkStart w:id="33" w:name="_Toc227246039"/>
      <w:bookmarkEnd w:id="20"/>
      <w:bookmarkEnd w:id="31"/>
      <w:bookmarkEnd w:id="32"/>
      <w:r w:rsidRPr="00FB1866">
        <w:t>Иные требования и сведения общего характера</w:t>
      </w:r>
      <w:bookmarkEnd w:id="33"/>
    </w:p>
    <w:p w14:paraId="6BB9381A" w14:textId="77777777" w:rsidR="00612682" w:rsidRPr="00FB1866" w:rsidRDefault="00612682">
      <w:pPr>
        <w:pStyle w:val="affffa"/>
      </w:pPr>
    </w:p>
    <w:p w14:paraId="3BAA2200" w14:textId="77777777" w:rsidR="00612682" w:rsidRPr="00FB1866" w:rsidRDefault="00EB67ED">
      <w:pPr>
        <w:pStyle w:val="affffa"/>
      </w:pPr>
      <w:r w:rsidRPr="00FB1866">
        <w:t>Подрядчик самостоятельно закупает и поставляет все необходимые материалы.</w:t>
      </w:r>
    </w:p>
    <w:p w14:paraId="08E72ADA" w14:textId="77777777" w:rsidR="00612682" w:rsidRPr="00FB1866" w:rsidRDefault="00EB67ED">
      <w:pPr>
        <w:pStyle w:val="affffa"/>
      </w:pPr>
      <w:r w:rsidRPr="00FB1866">
        <w:t>Указанные в настоящем Технических требованиях, включая все приложения к ним, ссылки на ТУ, марку (тип) продукции носят описательный, а не обязательный характер. В случае, если Подрядчиком предлагается эквивалентная продукция требуемой Заказчику продукции или ее составных частей, Подрядчик до начала поставки должен согласовать изменение с Заказчиком и Проектировщиком. В случае, если изменение материалов или оборудования повлечёт за собой изменение проектных решений, Подрядчик производит корректировку рабочей документации за свой счёт.</w:t>
      </w:r>
    </w:p>
    <w:p w14:paraId="2763A04C" w14:textId="77777777" w:rsidR="00612682" w:rsidRPr="00FB1866" w:rsidRDefault="002816B1">
      <w:pPr>
        <w:pStyle w:val="affffa"/>
      </w:pPr>
      <w:r w:rsidRPr="00FB1866">
        <w:t>МТР</w:t>
      </w:r>
      <w:r w:rsidR="00EB67ED" w:rsidRPr="00FB1866">
        <w:t xml:space="preserve"> поставки Подрядчика должны быть новыми, не бывшими в употреблении, без повреждений,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документы. Подрядчик обязан представить Заказчику все копии сертификатов, заключений, разрешений. </w:t>
      </w:r>
    </w:p>
    <w:p w14:paraId="340958CE" w14:textId="77777777" w:rsidR="00612682" w:rsidRPr="00FB1866" w:rsidRDefault="00EB67ED">
      <w:pPr>
        <w:pStyle w:val="affffa"/>
      </w:pPr>
      <w:r w:rsidRPr="00FB1866">
        <w:t>Под новым следует понимать оборудование, которое не было в употреблении, не проходило ремонт, в том числе восстановление, замену составных частей, восстановление потребительских свойств.</w:t>
      </w:r>
    </w:p>
    <w:p w14:paraId="65A09E77" w14:textId="77777777" w:rsidR="00A10B3F" w:rsidRPr="00FB1866" w:rsidRDefault="00EB67ED" w:rsidP="00A10B3F">
      <w:pPr>
        <w:pStyle w:val="affffa"/>
      </w:pPr>
      <w:r w:rsidRPr="00FB1866">
        <w:t xml:space="preserve">При проведении работ должны использоваться сертифицированные материалы </w:t>
      </w:r>
      <w:r w:rsidR="00A10B3F" w:rsidRPr="00FB1866">
        <w:t xml:space="preserve">в соответствии с Федеральным законом  от 27.12.2002 №184-ФЗ  </w:t>
      </w:r>
      <w:r w:rsidRPr="00FB1866">
        <w:t xml:space="preserve">«О техническом регулировании» и </w:t>
      </w:r>
      <w:r w:rsidR="00A10B3F" w:rsidRPr="00FB1866">
        <w:t>Федеральным законом от 22.07.2008 №123-ФЗ «Технический регламент о требованиях пожарной безопасности».</w:t>
      </w:r>
    </w:p>
    <w:p w14:paraId="5DEC2DF2" w14:textId="77777777" w:rsidR="00612682" w:rsidRPr="00FB1866" w:rsidRDefault="00A10B3F">
      <w:pPr>
        <w:pStyle w:val="affffa"/>
      </w:pPr>
      <w:r w:rsidRPr="00FB1866">
        <w:t>МТР</w:t>
      </w:r>
      <w:r w:rsidR="00EB67ED" w:rsidRPr="00FB1866">
        <w:t xml:space="preserve"> поставки Подрядчика должны быть поставлены в упаковке производителя, не нарушенной, без следов воздействия влаги. Упаковка и/или тара должна обеспечивать их сохранность от всякого рода повреждений при перевозке любыми видами транспорта, предохранять поставляемые материалы от внешних воздействий, а также обеспечивать их сохранность при проведении погрузо-разгрузочных работ вручную или механизированными средствами.</w:t>
      </w:r>
    </w:p>
    <w:p w14:paraId="48AB7A46" w14:textId="77777777" w:rsidR="00612682" w:rsidRPr="00FB1866" w:rsidRDefault="00EB67ED">
      <w:pPr>
        <w:pStyle w:val="affffa"/>
      </w:pPr>
      <w:r w:rsidRPr="00FB1866">
        <w:t>Гарантия на материалы, поставляемые Подрядчиком, составляет срок не менее гарантийного срока, установленного заводом изготовителем.</w:t>
      </w:r>
      <w:r w:rsidR="00A10B3F" w:rsidRPr="00FB1866">
        <w:t>\</w:t>
      </w:r>
    </w:p>
    <w:p w14:paraId="757EB5B4" w14:textId="583FC904" w:rsidR="00A10B3F" w:rsidRPr="00FB1866" w:rsidRDefault="00A10B3F" w:rsidP="00A10B3F">
      <w:pPr>
        <w:pStyle w:val="affffa"/>
      </w:pPr>
      <w:r w:rsidRPr="00FB1866">
        <w:t xml:space="preserve">В случае если какой-либо из указанных в настоящих Технических требованиях ГОСТ или нормативный документ был отменен в связи с выпуском новой редакции стандарта, то </w:t>
      </w:r>
      <w:r w:rsidR="003A28E0" w:rsidRPr="00FB1866">
        <w:t xml:space="preserve">Подрядчик </w:t>
      </w:r>
      <w:r w:rsidRPr="00FB1866">
        <w:t>необходимо применять актуализированный ГОСТ или нормативный документ, принятый в его развитие.</w:t>
      </w:r>
    </w:p>
    <w:p w14:paraId="190DB846" w14:textId="77777777" w:rsidR="00A10B3F" w:rsidRPr="00FB1866" w:rsidRDefault="00A10B3F" w:rsidP="00A10B3F">
      <w:pPr>
        <w:pStyle w:val="affffa"/>
      </w:pPr>
    </w:p>
    <w:p w14:paraId="3E630EE6" w14:textId="77777777" w:rsidR="00A10B3F" w:rsidRPr="00FB1866" w:rsidRDefault="00A10B3F" w:rsidP="00A10B3F">
      <w:pPr>
        <w:pStyle w:val="4"/>
        <w:numPr>
          <w:ilvl w:val="1"/>
          <w:numId w:val="3"/>
        </w:numPr>
        <w:ind w:left="0" w:firstLine="709"/>
        <w:rPr>
          <w:b w:val="0"/>
        </w:rPr>
      </w:pPr>
      <w:bookmarkStart w:id="34" w:name="_Toc227246040"/>
      <w:r w:rsidRPr="00FB1866">
        <w:t>Дополнительные</w:t>
      </w:r>
      <w:r w:rsidRPr="00FB1866">
        <w:rPr>
          <w:b w:val="0"/>
        </w:rPr>
        <w:t xml:space="preserve"> </w:t>
      </w:r>
      <w:r w:rsidRPr="00FB1866">
        <w:t>затраты к стоимости СМР</w:t>
      </w:r>
      <w:bookmarkEnd w:id="34"/>
    </w:p>
    <w:p w14:paraId="793F739B" w14:textId="77777777" w:rsidR="00612682" w:rsidRPr="00FB1866" w:rsidRDefault="00EB67ED">
      <w:pPr>
        <w:pStyle w:val="affffa"/>
      </w:pPr>
      <w:r w:rsidRPr="00FB1866">
        <w:t>Кроме стоимости основных объемов работ в цену заявки необходимо включить следующие затраты:</w:t>
      </w:r>
    </w:p>
    <w:p w14:paraId="1242EA49" w14:textId="77777777" w:rsidR="00612682" w:rsidRPr="00FB1866" w:rsidRDefault="00EB67ED" w:rsidP="00A10B3F">
      <w:pPr>
        <w:pStyle w:val="affffa"/>
        <w:numPr>
          <w:ilvl w:val="0"/>
          <w:numId w:val="8"/>
        </w:numPr>
        <w:ind w:left="1134" w:firstLine="0"/>
      </w:pPr>
      <w:bookmarkStart w:id="35" w:name="_Toc133252996"/>
      <w:bookmarkStart w:id="36" w:name="_Toc132019380"/>
      <w:bookmarkStart w:id="37" w:name="_Toc131857500"/>
      <w:r w:rsidRPr="00FB1866">
        <w:t>Затраты, связанные с проездом до места строительства, доставкой вахтовых работников на объект, выплат, связанных с вахтовым методом производства работ;</w:t>
      </w:r>
      <w:bookmarkEnd w:id="35"/>
      <w:bookmarkEnd w:id="36"/>
      <w:bookmarkEnd w:id="37"/>
    </w:p>
    <w:p w14:paraId="2C22B86E" w14:textId="77777777" w:rsidR="00AB4BA2" w:rsidRPr="00FB1866" w:rsidRDefault="00AB4BA2" w:rsidP="00A10B3F">
      <w:pPr>
        <w:pStyle w:val="affffa"/>
        <w:numPr>
          <w:ilvl w:val="0"/>
          <w:numId w:val="8"/>
        </w:numPr>
        <w:ind w:left="1134" w:firstLine="0"/>
      </w:pPr>
      <w:r w:rsidRPr="00FB1866">
        <w:t>Командировочные затраты;</w:t>
      </w:r>
    </w:p>
    <w:p w14:paraId="4B0A197E" w14:textId="77777777" w:rsidR="00612682" w:rsidRPr="00FB1866" w:rsidRDefault="00EB67ED" w:rsidP="00A10B3F">
      <w:pPr>
        <w:pStyle w:val="affffa"/>
        <w:numPr>
          <w:ilvl w:val="0"/>
          <w:numId w:val="8"/>
        </w:numPr>
        <w:ind w:left="1134" w:firstLine="0"/>
      </w:pPr>
      <w:r w:rsidRPr="00FB1866">
        <w:t>Затраты на перебазировку строительной техники (компенсация затрат на перебазировку строительной техники осуществляется на основании приказа Минстроя от 13.12.2021 №916/пр);</w:t>
      </w:r>
    </w:p>
    <w:p w14:paraId="5D80E631" w14:textId="77777777" w:rsidR="00612682" w:rsidRPr="00FB1866" w:rsidRDefault="00EB67ED" w:rsidP="00A10B3F">
      <w:pPr>
        <w:pStyle w:val="affffa"/>
        <w:numPr>
          <w:ilvl w:val="0"/>
          <w:numId w:val="8"/>
        </w:numPr>
        <w:ind w:left="1134" w:firstLine="0"/>
      </w:pPr>
      <w:r w:rsidRPr="00FB1866">
        <w:lastRenderedPageBreak/>
        <w:t>Затраты на банковскую гарантию;</w:t>
      </w:r>
    </w:p>
    <w:p w14:paraId="350BC376" w14:textId="77777777" w:rsidR="00612682" w:rsidRPr="00FB1866" w:rsidRDefault="00EB67ED" w:rsidP="00A10B3F">
      <w:pPr>
        <w:pStyle w:val="affffa"/>
        <w:numPr>
          <w:ilvl w:val="0"/>
          <w:numId w:val="8"/>
        </w:numPr>
        <w:ind w:left="1134" w:firstLine="0"/>
      </w:pPr>
      <w:r w:rsidRPr="00FB1866">
        <w:t>Затраты на зимнее удорожание</w:t>
      </w:r>
      <w:r w:rsidR="00AB4BA2" w:rsidRPr="00FB1866">
        <w:t xml:space="preserve"> 9,3%</w:t>
      </w:r>
      <w:r w:rsidRPr="00FB1866">
        <w:t>;</w:t>
      </w:r>
    </w:p>
    <w:p w14:paraId="1F5661A8" w14:textId="77777777" w:rsidR="00612682" w:rsidRPr="00FB1866" w:rsidRDefault="00EB67ED" w:rsidP="00A10B3F">
      <w:pPr>
        <w:pStyle w:val="affffa"/>
        <w:numPr>
          <w:ilvl w:val="0"/>
          <w:numId w:val="8"/>
        </w:numPr>
        <w:ind w:left="1134" w:firstLine="0"/>
      </w:pPr>
      <w:r w:rsidRPr="00FB1866">
        <w:t>Затраты на временные здания и сооружения</w:t>
      </w:r>
      <w:r w:rsidR="00AB4BA2" w:rsidRPr="00FB1866">
        <w:t xml:space="preserve"> 4,4%</w:t>
      </w:r>
      <w:r w:rsidRPr="00FB1866">
        <w:t>;</w:t>
      </w:r>
    </w:p>
    <w:p w14:paraId="4FED3110" w14:textId="77777777" w:rsidR="00612682" w:rsidRPr="00FB1866" w:rsidRDefault="00EB67ED" w:rsidP="00A10B3F">
      <w:pPr>
        <w:pStyle w:val="affffa"/>
        <w:numPr>
          <w:ilvl w:val="0"/>
          <w:numId w:val="8"/>
        </w:numPr>
        <w:ind w:left="1134" w:firstLine="0"/>
      </w:pPr>
      <w:r w:rsidRPr="00FB1866">
        <w:t>3% на непредвиденные затраты.</w:t>
      </w:r>
    </w:p>
    <w:p w14:paraId="59801425" w14:textId="77777777" w:rsidR="00612682" w:rsidRPr="00FB1866" w:rsidRDefault="00EB67ED">
      <w:pPr>
        <w:pStyle w:val="1"/>
      </w:pPr>
      <w:bookmarkStart w:id="38" w:name="_Toc132019381"/>
      <w:bookmarkStart w:id="39" w:name="_Toc131857501"/>
      <w:bookmarkStart w:id="40" w:name="_Toc133229886"/>
      <w:bookmarkStart w:id="41" w:name="_Toc133230638"/>
      <w:bookmarkStart w:id="42" w:name="_Toc51339693"/>
      <w:bookmarkStart w:id="43" w:name="_Toc227246041"/>
      <w:bookmarkEnd w:id="38"/>
      <w:bookmarkEnd w:id="39"/>
      <w:bookmarkEnd w:id="40"/>
      <w:bookmarkEnd w:id="41"/>
      <w:r w:rsidRPr="00FB1866">
        <w:lastRenderedPageBreak/>
        <w:t>Требования к продукции</w:t>
      </w:r>
      <w:bookmarkEnd w:id="42"/>
      <w:bookmarkEnd w:id="43"/>
    </w:p>
    <w:p w14:paraId="2191A769" w14:textId="77777777" w:rsidR="00612682" w:rsidRPr="00FB1866" w:rsidRDefault="00612682">
      <w:pPr>
        <w:pStyle w:val="affffa"/>
      </w:pPr>
    </w:p>
    <w:p w14:paraId="6BD0240F" w14:textId="77777777" w:rsidR="00612682" w:rsidRPr="00FB1866" w:rsidRDefault="00EB67ED">
      <w:pPr>
        <w:pStyle w:val="4"/>
        <w:numPr>
          <w:ilvl w:val="1"/>
          <w:numId w:val="3"/>
        </w:numPr>
        <w:ind w:left="0" w:firstLine="709"/>
      </w:pPr>
      <w:bookmarkStart w:id="44" w:name="_Toc227246042"/>
      <w:r w:rsidRPr="00FB1866">
        <w:t xml:space="preserve">Требования </w:t>
      </w:r>
      <w:r w:rsidRPr="00FB1866">
        <w:rPr>
          <w:lang w:val="ru-RU"/>
        </w:rPr>
        <w:t>по</w:t>
      </w:r>
      <w:r w:rsidRPr="00FB1866">
        <w:t xml:space="preserve"> объемам и срокам</w:t>
      </w:r>
      <w:bookmarkEnd w:id="44"/>
    </w:p>
    <w:p w14:paraId="2B044724" w14:textId="77777777" w:rsidR="00612682" w:rsidRPr="00FB1866" w:rsidRDefault="00EB67ED">
      <w:pPr>
        <w:pStyle w:val="31"/>
        <w:numPr>
          <w:ilvl w:val="2"/>
          <w:numId w:val="3"/>
        </w:numPr>
        <w:rPr>
          <w:b/>
        </w:rPr>
      </w:pPr>
      <w:bookmarkStart w:id="45" w:name="_Toc227246043"/>
      <w:r w:rsidRPr="00FB1866">
        <w:rPr>
          <w:b/>
        </w:rPr>
        <w:t>Требования к видам и объемам поставок</w:t>
      </w:r>
      <w:r w:rsidRPr="00FB1866">
        <w:rPr>
          <w:b/>
          <w:lang w:val="ru-RU"/>
        </w:rPr>
        <w:t xml:space="preserve"> МТР</w:t>
      </w:r>
      <w:r w:rsidRPr="00FB1866">
        <w:rPr>
          <w:b/>
        </w:rPr>
        <w:t>, работ</w:t>
      </w:r>
      <w:r w:rsidR="00933F5B" w:rsidRPr="00FB1866">
        <w:rPr>
          <w:b/>
        </w:rPr>
        <w:t>.</w:t>
      </w:r>
      <w:bookmarkEnd w:id="45"/>
    </w:p>
    <w:p w14:paraId="5E29F4F0" w14:textId="77777777" w:rsidR="00612682" w:rsidRPr="00FB1866" w:rsidRDefault="00EB67ED">
      <w:pPr>
        <w:pStyle w:val="affffa"/>
        <w:rPr>
          <w:rFonts w:eastAsia="Calibri"/>
          <w:b/>
          <w:color w:val="auto"/>
        </w:rPr>
      </w:pPr>
      <w:bookmarkStart w:id="46" w:name="_Toc51339695"/>
      <w:bookmarkStart w:id="47" w:name="_Toc51339695_Копия_1"/>
      <w:bookmarkEnd w:id="46"/>
      <w:bookmarkEnd w:id="47"/>
      <w:r w:rsidRPr="00FB1866">
        <w:rPr>
          <w:rFonts w:eastAsia="Calibri"/>
          <w:b/>
          <w:color w:val="auto"/>
          <w:lang w:val="x-none"/>
        </w:rPr>
        <w:t xml:space="preserve">Таблица 2.1 Перечень и </w:t>
      </w:r>
      <w:r w:rsidR="00933F5B" w:rsidRPr="00FB1866">
        <w:rPr>
          <w:rFonts w:eastAsia="Calibri"/>
          <w:b/>
          <w:color w:val="auto"/>
          <w:lang w:val="x-none"/>
        </w:rPr>
        <w:t>объем выполняемых работ</w:t>
      </w:r>
      <w:r w:rsidR="00036E65" w:rsidRPr="00FB1866">
        <w:rPr>
          <w:rFonts w:eastAsia="Calibri"/>
          <w:b/>
          <w:color w:val="auto"/>
        </w:rPr>
        <w:t>*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136"/>
        <w:gridCol w:w="5918"/>
        <w:gridCol w:w="1733"/>
        <w:gridCol w:w="1419"/>
      </w:tblGrid>
      <w:tr w:rsidR="00612682" w:rsidRPr="00FB1866" w14:paraId="227089C3" w14:textId="77777777" w:rsidTr="00BB6586">
        <w:trPr>
          <w:trHeight w:val="408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67242" w14:textId="77777777" w:rsidR="00612682" w:rsidRPr="00FB1866" w:rsidRDefault="00EB67ED">
            <w:pPr>
              <w:widowControl w:val="0"/>
              <w:jc w:val="center"/>
            </w:pPr>
            <w:r w:rsidRPr="00FB1866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0400" w14:textId="77777777" w:rsidR="00612682" w:rsidRPr="00FB1866" w:rsidRDefault="00EB67ED">
            <w:pPr>
              <w:widowControl w:val="0"/>
            </w:pPr>
            <w:r w:rsidRPr="00FB1866">
              <w:rPr>
                <w:b/>
                <w:color w:val="000000"/>
                <w:sz w:val="24"/>
                <w:szCs w:val="24"/>
              </w:rPr>
              <w:t>Наименование работ/</w:t>
            </w:r>
          </w:p>
        </w:tc>
        <w:tc>
          <w:tcPr>
            <w:tcW w:w="17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84C6B" w14:textId="77777777" w:rsidR="00612682" w:rsidRPr="00FB1866" w:rsidRDefault="00EB67ED">
            <w:pPr>
              <w:widowControl w:val="0"/>
              <w:jc w:val="center"/>
            </w:pPr>
            <w:r w:rsidRPr="00FB1866">
              <w:rPr>
                <w:b/>
                <w:color w:val="000000"/>
                <w:sz w:val="24"/>
                <w:szCs w:val="24"/>
              </w:rPr>
              <w:t>Ед.</w:t>
            </w:r>
            <w:r w:rsidRPr="00FB1866">
              <w:rPr>
                <w:b/>
                <w:color w:val="000000"/>
                <w:sz w:val="24"/>
                <w:szCs w:val="24"/>
              </w:rPr>
              <w:br/>
              <w:t>изм.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653C" w14:textId="77777777" w:rsidR="00612682" w:rsidRPr="00FB1866" w:rsidRDefault="00EB67ED">
            <w:pPr>
              <w:widowControl w:val="0"/>
              <w:jc w:val="center"/>
            </w:pPr>
            <w:r w:rsidRPr="00FB1866">
              <w:rPr>
                <w:b/>
                <w:sz w:val="24"/>
                <w:szCs w:val="24"/>
              </w:rPr>
              <w:t>Кол-во</w:t>
            </w:r>
          </w:p>
        </w:tc>
      </w:tr>
      <w:tr w:rsidR="00612682" w:rsidRPr="00FB1866" w14:paraId="63AA1380" w14:textId="77777777" w:rsidTr="00BB6586">
        <w:trPr>
          <w:trHeight w:val="288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C4F2" w14:textId="77777777" w:rsidR="00612682" w:rsidRPr="00FB1866" w:rsidRDefault="00EB67ED">
            <w:pPr>
              <w:widowControl w:val="0"/>
              <w:jc w:val="center"/>
            </w:pPr>
            <w:r w:rsidRPr="00FB18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6038" w14:textId="77777777" w:rsidR="00612682" w:rsidRPr="00FB1866" w:rsidRDefault="00EB67ED">
            <w:pPr>
              <w:widowControl w:val="0"/>
              <w:jc w:val="center"/>
            </w:pPr>
            <w:r w:rsidRPr="00FB18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F0F1D3" w14:textId="77777777" w:rsidR="00612682" w:rsidRPr="00FB1866" w:rsidRDefault="00EB67ED">
            <w:pPr>
              <w:widowControl w:val="0"/>
              <w:jc w:val="center"/>
            </w:pPr>
            <w:r w:rsidRPr="00FB18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A0F4F" w14:textId="77777777" w:rsidR="00612682" w:rsidRPr="00FB1866" w:rsidRDefault="00EB67ED">
            <w:pPr>
              <w:widowControl w:val="0"/>
              <w:jc w:val="center"/>
            </w:pPr>
            <w:r w:rsidRPr="00FB1866">
              <w:rPr>
                <w:sz w:val="24"/>
                <w:szCs w:val="24"/>
              </w:rPr>
              <w:t>4</w:t>
            </w:r>
          </w:p>
        </w:tc>
      </w:tr>
      <w:tr w:rsidR="00612682" w:rsidRPr="00FB1866" w14:paraId="3536B1E8" w14:textId="77777777" w:rsidTr="00BB6586">
        <w:trPr>
          <w:trHeight w:val="288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B127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D1A0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rFonts w:eastAsia="Calibri"/>
                <w:b/>
                <w:color w:val="000000"/>
                <w:sz w:val="24"/>
                <w:szCs w:val="24"/>
              </w:rPr>
              <w:t>Земляные работы</w:t>
            </w:r>
          </w:p>
        </w:tc>
      </w:tr>
      <w:tr w:rsidR="00612682" w:rsidRPr="00FB1866" w14:paraId="5D59757A" w14:textId="77777777" w:rsidTr="00BB6586">
        <w:trPr>
          <w:trHeight w:val="288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3CF6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845C9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Разработка грунта с погрузкой в автомобили-самосвалы экскаваторами импортного производства с ковшом вместимостью 1,6 (1,25-1,6) м3, группа грунтов: 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9FFAB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1000 м3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202F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0,205</w:t>
            </w:r>
          </w:p>
        </w:tc>
      </w:tr>
      <w:tr w:rsidR="00612682" w:rsidRPr="00FB1866" w14:paraId="059A02FD" w14:textId="77777777" w:rsidTr="00BB6586">
        <w:trPr>
          <w:trHeight w:val="288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CB15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B7520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91A66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 т груза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A9BA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328</w:t>
            </w:r>
          </w:p>
        </w:tc>
      </w:tr>
      <w:tr w:rsidR="00612682" w:rsidRPr="00FB1866" w14:paraId="0F42CC9B" w14:textId="77777777" w:rsidTr="00BB6586">
        <w:trPr>
          <w:trHeight w:val="288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1632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58E56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Разработка грунта в отвал экскаваторами импортного производства с ковшом вместимостью 1,6 (1,25-1,6) м3, группа грунтов: 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23171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1000 м3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83DF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131,7</w:t>
            </w:r>
          </w:p>
        </w:tc>
      </w:tr>
      <w:tr w:rsidR="00612682" w:rsidRPr="00FB1866" w14:paraId="5298D64C" w14:textId="77777777" w:rsidTr="00BB6586">
        <w:trPr>
          <w:trHeight w:val="341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0163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FF04A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Засыпка траншей и котлованов с перемещением грунта до 5 м бульдозерами мощностью: 59 кВт (80 л.с.), группа грунтов 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21598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1000 м3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34E20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0,132</w:t>
            </w:r>
          </w:p>
        </w:tc>
      </w:tr>
      <w:tr w:rsidR="00612682" w:rsidRPr="00FB1866" w14:paraId="096884A8" w14:textId="77777777" w:rsidTr="00BB6586">
        <w:trPr>
          <w:trHeight w:val="341"/>
          <w:jc w:val="center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2160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4AE89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8B85A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534D5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1,317</w:t>
            </w:r>
          </w:p>
        </w:tc>
      </w:tr>
      <w:tr w:rsidR="00612682" w:rsidRPr="00FB1866" w14:paraId="191B66B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5DA2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DE734" w14:textId="77777777" w:rsidR="00612682" w:rsidRPr="00FB1866" w:rsidRDefault="00EB67ED" w:rsidP="00BB6586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rFonts w:eastAsia="Calibri"/>
                <w:b/>
                <w:color w:val="000000"/>
                <w:sz w:val="24"/>
                <w:szCs w:val="24"/>
              </w:rPr>
              <w:t>Устройство буронабивных свай Св2</w:t>
            </w:r>
          </w:p>
        </w:tc>
      </w:tr>
      <w:tr w:rsidR="00612682" w:rsidRPr="00FB1866" w14:paraId="5306634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1715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63382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буронабивных свай диаметром 750 мм под защитой обсадной трубы буровыми установками с крутящим моментом 150-250 кНм: в грунтах 2 группы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2C358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CB486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5,24</w:t>
            </w:r>
          </w:p>
        </w:tc>
      </w:tr>
      <w:tr w:rsidR="00612682" w:rsidRPr="00FB1866" w14:paraId="5A234C1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C6D0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F2FCF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буронабивных свай диаметром 750 мм под защитой обсадной трубы буровыми установками с крутящим моментом 150-250 кНм: в грунтах 4 группы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9ED9F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  <w:p w14:paraId="4B8DA2EF" w14:textId="77777777" w:rsidR="00612682" w:rsidRPr="00FB1866" w:rsidRDefault="00612682" w:rsidP="006A09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912E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29,693</w:t>
            </w:r>
          </w:p>
          <w:p w14:paraId="77BE49D4" w14:textId="77777777" w:rsidR="00612682" w:rsidRPr="00FB1866" w:rsidRDefault="00612682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612682" w:rsidRPr="00FB1866" w14:paraId="7695538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AF4C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D821B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Смеси бетонные тяжелого бетона (БСТ) для гидротехнических сооружений, класс B25 (М350)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543C3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576A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42,240</w:t>
            </w:r>
          </w:p>
        </w:tc>
      </w:tr>
      <w:tr w:rsidR="00612682" w:rsidRPr="00FB1866" w14:paraId="486C355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18B9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46F3B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Поправка на повышенные требования по морозостойкости: 1%+2*2%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BE254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поправка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9DAF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42,24</w:t>
            </w:r>
          </w:p>
        </w:tc>
      </w:tr>
      <w:tr w:rsidR="00612682" w:rsidRPr="00FB1866" w14:paraId="7120826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8151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EDBB1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арматурных пространственных каркасов в построечных условиях, диаметром: 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EED57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40CDB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0,401</w:t>
            </w:r>
          </w:p>
          <w:p w14:paraId="11EDF6C4" w14:textId="77777777" w:rsidR="00612682" w:rsidRPr="00FB1866" w:rsidRDefault="00612682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612682" w:rsidRPr="00FB1866" w14:paraId="3ECB051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8D63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F83A8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арматурная, горячекатаная, гладкая, класс А-I, диаметр 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A7EEC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41B18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0,366</w:t>
            </w:r>
          </w:p>
          <w:p w14:paraId="39604F32" w14:textId="77777777" w:rsidR="00612682" w:rsidRPr="00FB1866" w:rsidRDefault="00612682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612682" w:rsidRPr="00FB1866" w14:paraId="4EB59F2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EE14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4404C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 рифленая свариваемая, класс А500С, диаметр 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37A9A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3B5E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0,039</w:t>
            </w:r>
          </w:p>
          <w:p w14:paraId="7F893B51" w14:textId="77777777" w:rsidR="00612682" w:rsidRPr="00FB1866" w:rsidRDefault="00612682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612682" w:rsidRPr="00FB1866" w14:paraId="41EDC2C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71DA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8F632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арматурных пространственных каркасов в построечных условиях, диаметром: 25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998EE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CC836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3,845</w:t>
            </w:r>
          </w:p>
          <w:p w14:paraId="51C9B33B" w14:textId="77777777" w:rsidR="00612682" w:rsidRPr="00FB1866" w:rsidRDefault="00612682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612682" w:rsidRPr="00FB1866" w14:paraId="1579FCD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594F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1D287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 рифленая свариваемая, класс А500С, диаметр 25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6615B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B181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3,883</w:t>
            </w:r>
          </w:p>
          <w:p w14:paraId="17438CB7" w14:textId="77777777" w:rsidR="00612682" w:rsidRPr="00FB1866" w:rsidRDefault="00612682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612682" w:rsidRPr="00FB1866" w14:paraId="48B5B52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6362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737ED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Монорельсы, балки и другие аналогичные конструкции промышленных зданий, сборка с помощью: крана на автомобильном ходу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951D1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AD24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0,34</w:t>
            </w:r>
          </w:p>
          <w:p w14:paraId="2EA345B3" w14:textId="77777777" w:rsidR="00612682" w:rsidRPr="00FB1866" w:rsidRDefault="00612682">
            <w:pPr>
              <w:widowControl w:val="0"/>
              <w:rPr>
                <w:sz w:val="24"/>
                <w:szCs w:val="24"/>
              </w:rPr>
            </w:pPr>
          </w:p>
        </w:tc>
      </w:tr>
      <w:tr w:rsidR="00612682" w:rsidRPr="00FB1866" w14:paraId="3A12313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44E5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D8ADD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листовая горячекатаная марки Ст3пс толщиной: 6-8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5097E" w14:textId="77777777" w:rsidR="00612682" w:rsidRPr="00FB1866" w:rsidRDefault="00EB67ED" w:rsidP="006A0949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EC03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0,34</w:t>
            </w:r>
          </w:p>
          <w:p w14:paraId="2FDFDC46" w14:textId="77777777" w:rsidR="00612682" w:rsidRPr="00FB1866" w:rsidRDefault="00612682">
            <w:pPr>
              <w:widowControl w:val="0"/>
              <w:rPr>
                <w:sz w:val="24"/>
                <w:szCs w:val="24"/>
              </w:rPr>
            </w:pPr>
          </w:p>
        </w:tc>
      </w:tr>
      <w:tr w:rsidR="00612682" w:rsidRPr="00FB1866" w14:paraId="3E93C4C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6BEE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69F67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в построечных условиях свай из стальных труб длиной до 12 м, диаметром: 426 мм</w:t>
            </w:r>
          </w:p>
          <w:p w14:paraId="501DF315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Применительно. Диаметр 630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33D1B" w14:textId="77777777" w:rsidR="00612682" w:rsidRPr="00FB1866" w:rsidRDefault="00EB67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EB6F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12</w:t>
            </w:r>
          </w:p>
        </w:tc>
      </w:tr>
      <w:tr w:rsidR="00612682" w:rsidRPr="00FB1866" w14:paraId="724C8DD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0329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1F58B" w14:textId="77777777" w:rsidR="00612682" w:rsidRPr="00FB1866" w:rsidRDefault="00EB67ED">
            <w:pPr>
              <w:widowControl w:val="0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Трубы стальные электросварные прямошовные и спиральношовные, класс прочности К38, наружный диаметр 630 мм, толщина стенки 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5A6CB" w14:textId="77777777" w:rsidR="00612682" w:rsidRPr="00FB1866" w:rsidRDefault="00EB67E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C96A8" w14:textId="77777777" w:rsidR="00612682" w:rsidRPr="00FB1866" w:rsidRDefault="00EB67ED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0,237</w:t>
            </w:r>
          </w:p>
        </w:tc>
      </w:tr>
      <w:tr w:rsidR="00612682" w:rsidRPr="00FB1866" w14:paraId="3327228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B212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425F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в построечных условиях свай из стальных труб длиной до 12 м, диаметром: 426 мм</w:t>
            </w:r>
            <w:r w:rsidRPr="00FB1866">
              <w:rPr>
                <w:color w:val="000000"/>
                <w:sz w:val="24"/>
                <w:szCs w:val="24"/>
              </w:rPr>
              <w:br/>
              <w:t>Применительно. Диаметр 630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2641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729B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0,4</w:t>
            </w:r>
          </w:p>
        </w:tc>
      </w:tr>
      <w:tr w:rsidR="00612682" w:rsidRPr="00FB1866" w14:paraId="77AF127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4437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E50A7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Трубы стальные электросварные прямошовные и спиральношовные, класс прочности К38, наружный диаметр 630 мм, толщина стенки 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8F7B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707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12</w:t>
            </w:r>
          </w:p>
        </w:tc>
      </w:tr>
      <w:tr w:rsidR="00612682" w:rsidRPr="00FB1866" w14:paraId="7424DEC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3919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5BA4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Окраска металлических огрунтованных поверхностей: эмалью КО-88</w:t>
            </w:r>
            <w:r w:rsidRPr="00FB1866">
              <w:rPr>
                <w:color w:val="000000"/>
                <w:sz w:val="24"/>
                <w:szCs w:val="24"/>
              </w:rPr>
              <w:br/>
              <w:t>Применительно</w:t>
            </w:r>
            <w:r w:rsidRPr="00FB1866">
              <w:rPr>
                <w:color w:val="000000"/>
                <w:sz w:val="24"/>
                <w:szCs w:val="24"/>
              </w:rPr>
              <w:br/>
              <w:t>( За 2 раза ПЗ=2 (ОЗП=2; ЭМ=2 к расх.; ЗПМ=2; МАТ=2 к расх.; ТЗ=2; ТЗМ=2))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72C5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E33C6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0,237</w:t>
            </w:r>
          </w:p>
        </w:tc>
      </w:tr>
      <w:tr w:rsidR="00612682" w:rsidRPr="00FB1866" w14:paraId="26AAFAD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2C2A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20BAF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Эмаль кремнийорганическая КО-174 фасадная разных цветов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706F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271F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0,007</w:t>
            </w:r>
          </w:p>
        </w:tc>
      </w:tr>
      <w:tr w:rsidR="00612682" w:rsidRPr="00FB1866" w14:paraId="18CBDC7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578A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45C8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rFonts w:eastAsia="Calibri"/>
                <w:b/>
                <w:color w:val="000000"/>
                <w:sz w:val="24"/>
                <w:szCs w:val="24"/>
              </w:rPr>
              <w:t>Устройство буронабивных свай Св2 (производство работ в охранной зоне)</w:t>
            </w:r>
          </w:p>
        </w:tc>
      </w:tr>
      <w:tr w:rsidR="00612682" w:rsidRPr="00FB1866" w14:paraId="56F4445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51CF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50CDF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буронабивных свай диаметром 750 мм под защитой обсадной трубы буровыми установками с крутящим моментом 150-250 кНм: в грунтах 2 группы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B7205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0DB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15,72</w:t>
            </w:r>
          </w:p>
        </w:tc>
      </w:tr>
      <w:tr w:rsidR="00612682" w:rsidRPr="00FB1866" w14:paraId="654F4C2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FE12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C890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буронабивных свай диаметром 750 мм под защитой обсадной трубы буровыми установками с крутящим моментом 150-250 кНм: в грунтах 4 группы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29E74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57CB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89,08</w:t>
            </w:r>
          </w:p>
        </w:tc>
      </w:tr>
      <w:tr w:rsidR="00612682" w:rsidRPr="00FB1866" w14:paraId="54D9BCF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8764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EC8B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Смеси бетонные тяжелого бетона (БСТ) для гидротехнических сооружений, класс B25 (М350)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76B3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959E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126,72</w:t>
            </w:r>
          </w:p>
        </w:tc>
      </w:tr>
      <w:tr w:rsidR="00612682" w:rsidRPr="00FB1866" w14:paraId="47500EF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4353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A49C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Поправка на повышенные требования по морозостойкости: 1%+2*2%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C7BF5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поправка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2FB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126,72</w:t>
            </w:r>
          </w:p>
        </w:tc>
      </w:tr>
      <w:tr w:rsidR="00612682" w:rsidRPr="00FB1866" w14:paraId="376F632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A36F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BDF39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арматурных пространственных каркасов в построечных условиях, диаметром: 8 мм</w:t>
            </w:r>
            <w:r w:rsidRPr="00FB1866">
              <w:rPr>
                <w:color w:val="000000"/>
                <w:sz w:val="24"/>
                <w:szCs w:val="24"/>
              </w:rPr>
              <w:br/>
              <w:t xml:space="preserve"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</w:t>
            </w:r>
            <w:r w:rsidRPr="00FB1866">
              <w:rPr>
                <w:color w:val="000000"/>
                <w:sz w:val="24"/>
                <w:szCs w:val="24"/>
              </w:rPr>
              <w:lastRenderedPageBreak/>
              <w:t>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F75B5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7F1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1,203</w:t>
            </w:r>
          </w:p>
        </w:tc>
      </w:tr>
      <w:tr w:rsidR="00612682" w:rsidRPr="00FB1866" w14:paraId="42DA8A5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AD7A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02CB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арматурная, горячекатаная, гладкая, класс А-I, диаметр 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106EE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C21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1,097</w:t>
            </w:r>
          </w:p>
        </w:tc>
      </w:tr>
      <w:tr w:rsidR="00612682" w:rsidRPr="00FB1866" w14:paraId="7C49625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AAB4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3.7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8F9E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 рифленая свариваемая, класс А500С, диаметр 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75D6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7B78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0,117</w:t>
            </w:r>
          </w:p>
        </w:tc>
      </w:tr>
      <w:tr w:rsidR="00612682" w:rsidRPr="00FB1866" w14:paraId="512F95A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F178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3.8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5464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арматурных пространственных каркасов в построечных условиях, диаметром: 25 мм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58474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7499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11,536</w:t>
            </w:r>
          </w:p>
        </w:tc>
      </w:tr>
      <w:tr w:rsidR="00612682" w:rsidRPr="00FB1866" w14:paraId="6DF53C7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BFE8E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3.9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168D8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 рифленая свариваемая, класс А500С, диаметр 25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02FD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167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11,651</w:t>
            </w:r>
          </w:p>
        </w:tc>
      </w:tr>
      <w:tr w:rsidR="00612682" w:rsidRPr="00FB1866" w14:paraId="2080E6D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D169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880C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Монорельсы, балки и другие аналогичные конструкции промышленных зданий, сборка с помощью: крана на автомобильном ходу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1887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46B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1,02</w:t>
            </w:r>
          </w:p>
        </w:tc>
      </w:tr>
      <w:tr w:rsidR="00612682" w:rsidRPr="00FB1866" w14:paraId="5A8992B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5A21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7869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листовая горячекатаная марки Ст3пс толщиной: 6-8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2015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B341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1,02</w:t>
            </w:r>
          </w:p>
        </w:tc>
      </w:tr>
      <w:tr w:rsidR="00612682" w:rsidRPr="00FB1866" w14:paraId="154B37B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D8FA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DD7F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в построечных условиях свай из стальных труб длиной до 12 м, диаметром: 426 мм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2B27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43D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1,2</w:t>
            </w:r>
          </w:p>
        </w:tc>
      </w:tr>
      <w:tr w:rsidR="00612682" w:rsidRPr="00FB1866" w14:paraId="6EFFEBB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5528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CDAB7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Трубы стальные электросварные прямошовные и спиральношовные, класс прочности К38, наружный диаметр 630 мм, толщина стенки 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F831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AC4E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36</w:t>
            </w:r>
          </w:p>
        </w:tc>
      </w:tr>
      <w:tr w:rsidR="00612682" w:rsidRPr="00FB1866" w14:paraId="611410A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30BA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39BE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Окраска металлических огрунтованных поверхностей: эмалью КО-88</w:t>
            </w:r>
            <w:r w:rsidRPr="00FB1866">
              <w:rPr>
                <w:color w:val="000000"/>
                <w:sz w:val="24"/>
                <w:szCs w:val="24"/>
              </w:rPr>
              <w:br/>
              <w:t>Применительно</w:t>
            </w:r>
            <w:r w:rsidRPr="00FB1866">
              <w:rPr>
                <w:color w:val="000000"/>
                <w:sz w:val="24"/>
                <w:szCs w:val="24"/>
              </w:rPr>
              <w:br/>
              <w:t>( За 2 раза ПЗ=2 (ОЗП=2; ЭМ=2 к расх.; ЗПМ=2; МАТ=2 к расх.; ТЗ=2; ТЗМ=2))</w:t>
            </w:r>
            <w:r w:rsidRPr="00FB1866">
              <w:rPr>
                <w:color w:val="000000"/>
                <w:sz w:val="24"/>
                <w:szCs w:val="24"/>
              </w:rPr>
              <w:br/>
              <w:t xml:space="preserve">(421/пр_2020_прил.10_т.1_п.4_гр.3 Производство работ осуществляется в охранной зоне действующей </w:t>
            </w:r>
            <w:r w:rsidRPr="00FB1866">
              <w:rPr>
                <w:color w:val="000000"/>
                <w:sz w:val="24"/>
                <w:szCs w:val="24"/>
              </w:rPr>
              <w:lastRenderedPageBreak/>
              <w:t>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FCAD9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lastRenderedPageBreak/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C50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0,712</w:t>
            </w:r>
          </w:p>
        </w:tc>
      </w:tr>
      <w:tr w:rsidR="00612682" w:rsidRPr="00FB1866" w14:paraId="0FEE220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FCD9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3.15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E8AB9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Эмаль кремнийорганическая КО-174 фасадная разных цветов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C9A8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0CCC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0,021</w:t>
            </w:r>
          </w:p>
        </w:tc>
      </w:tr>
      <w:tr w:rsidR="00612682" w:rsidRPr="00FB1866" w14:paraId="147A462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B3D2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00BF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Устройство буронабивных свай Св3</w:t>
            </w:r>
          </w:p>
        </w:tc>
      </w:tr>
      <w:tr w:rsidR="00612682" w:rsidRPr="00FB1866" w14:paraId="02C2898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10FF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D73F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буронабивных свай диаметром 750 мм под защитой обсадной трубы буровыми установками с крутящим моментом 150-250 кНм: в грунтах 2 группы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73F7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DB6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14,702</w:t>
            </w:r>
          </w:p>
        </w:tc>
      </w:tr>
      <w:tr w:rsidR="00612682" w:rsidRPr="00FB1866" w14:paraId="324D59C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2159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2579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буронабивных свай диаметром 750 мм под защитой обсадной трубы буровыми установками с крутящим моментом 150-250 кНм: в грунтах 4 группы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7D6D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91EE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83,311</w:t>
            </w:r>
          </w:p>
        </w:tc>
      </w:tr>
      <w:tr w:rsidR="00612682" w:rsidRPr="00FB1866" w14:paraId="6CB31E2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962E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35829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Смеси бетонные тяжелого бетона (БСТ) для гидротехнических сооружений, класс B25 (М350)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9F17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2250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118,8</w:t>
            </w:r>
          </w:p>
        </w:tc>
      </w:tr>
      <w:tr w:rsidR="00612682" w:rsidRPr="00FB1866" w14:paraId="6F94C69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FF1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17E8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Поправка на повышенные требования по морозостойкости:1%+2*2%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EE55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поправка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12992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118,8</w:t>
            </w:r>
          </w:p>
        </w:tc>
      </w:tr>
      <w:tr w:rsidR="00612682" w:rsidRPr="00FB1866" w14:paraId="551CA32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698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20B16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арматурных пространственных каркасов в построечных условиях, диаметром: 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FFBB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7B80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1,127</w:t>
            </w:r>
          </w:p>
        </w:tc>
      </w:tr>
      <w:tr w:rsidR="00612682" w:rsidRPr="00FB1866" w14:paraId="3C03171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B5C7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4.6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6360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арматурная, горячекатаная, гладкая, класс А-I, диаметр 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2FE9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C9C3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1,029</w:t>
            </w:r>
          </w:p>
        </w:tc>
      </w:tr>
      <w:tr w:rsidR="00612682" w:rsidRPr="00FB1866" w14:paraId="38EB960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D77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4.7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B278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 рифленая свариваемая, класс А500С, диаметр 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91EB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C523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0,12</w:t>
            </w:r>
          </w:p>
        </w:tc>
      </w:tr>
      <w:tr w:rsidR="00612682" w:rsidRPr="00FB1866" w14:paraId="0413D8C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72FE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4.8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6AFC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арматурных пространственных каркасов в построечных условиях, диаметром: 25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32C5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739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10,955</w:t>
            </w:r>
          </w:p>
        </w:tc>
      </w:tr>
      <w:tr w:rsidR="00612682" w:rsidRPr="00FB1866" w14:paraId="6E1999C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0D06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4.9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774B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 рифленая свариваемая, класс А500С, диаметр 25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4F834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2C26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11,065</w:t>
            </w:r>
          </w:p>
        </w:tc>
      </w:tr>
      <w:tr w:rsidR="00612682" w:rsidRPr="00FB1866" w14:paraId="257BC27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D3A6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5D2B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Монорельсы, балки и другие аналогичные конструкции промышленных зданий, сборка с помощью: крана на автомобильном ходу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2704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A48E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1,112</w:t>
            </w:r>
          </w:p>
        </w:tc>
      </w:tr>
      <w:tr w:rsidR="00612682" w:rsidRPr="00FB1866" w14:paraId="22F3352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F8B4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EB99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листовая горячекатаная марки Ст3пс толщиной: 6-8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1F845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4DF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1,112</w:t>
            </w:r>
          </w:p>
        </w:tc>
      </w:tr>
      <w:tr w:rsidR="00612682" w:rsidRPr="00FB1866" w14:paraId="0C61602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33BE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F5A9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в построечных условиях свай из стальных труб длиной до 12 м, диаметром: 426 мм</w:t>
            </w:r>
            <w:r w:rsidRPr="00FB1866">
              <w:rPr>
                <w:color w:val="000000"/>
                <w:sz w:val="24"/>
                <w:szCs w:val="24"/>
              </w:rPr>
              <w:br/>
              <w:t>Применительно. Диаметр 630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934F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39D4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1,5</w:t>
            </w:r>
          </w:p>
        </w:tc>
      </w:tr>
      <w:tr w:rsidR="00612682" w:rsidRPr="00FB1866" w14:paraId="4F091EC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2351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BC8C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Трубы стальные электросварные прямошовные и спиральношовные, класс прочности К38, наружный диаметр 630 мм, толщина стенки 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1C20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D2A36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45</w:t>
            </w:r>
          </w:p>
        </w:tc>
      </w:tr>
      <w:tr w:rsidR="00612682" w:rsidRPr="00FB1866" w14:paraId="6AF0622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E84D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C2AE9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Окраска металлических огрунтованных поверхностей: эмалью КО-88</w:t>
            </w:r>
            <w:r w:rsidRPr="00FB1866">
              <w:rPr>
                <w:color w:val="000000"/>
                <w:sz w:val="24"/>
                <w:szCs w:val="24"/>
              </w:rPr>
              <w:br/>
              <w:t>Применительно</w:t>
            </w:r>
            <w:r w:rsidRPr="00FB1866">
              <w:rPr>
                <w:color w:val="000000"/>
                <w:sz w:val="24"/>
                <w:szCs w:val="24"/>
              </w:rPr>
              <w:br/>
              <w:t>( За 2 раза ПЗ=2 (ОЗП=2; ЭМ=2 к расх.; ЗПМ=2; МАТ=2 к расх.; ТЗ=2; ТЗМ=2))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72CEB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326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0,89</w:t>
            </w:r>
          </w:p>
        </w:tc>
      </w:tr>
      <w:tr w:rsidR="00612682" w:rsidRPr="00FB1866" w14:paraId="73A9CF5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1F40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C124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Эмаль кремнийорганическая КО-174 фасадная разных цветов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6F8A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E37B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0,027</w:t>
            </w:r>
          </w:p>
        </w:tc>
      </w:tr>
      <w:tr w:rsidR="00612682" w:rsidRPr="00FB1866" w14:paraId="1179A3E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CE1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2217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Устройство буронабивных свай Св3 (производство работ в охранной зоне)</w:t>
            </w:r>
          </w:p>
        </w:tc>
      </w:tr>
      <w:tr w:rsidR="00612682" w:rsidRPr="00FB1866" w14:paraId="4813E77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081D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2218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буронабивных свай диаметром 750 мм под защитой обсадной трубы буровыми установками с крутящим моментом 150-250 кНм: в грунтах 2 группы</w:t>
            </w:r>
            <w:r w:rsidRPr="00FB1866">
              <w:rPr>
                <w:color w:val="000000"/>
                <w:sz w:val="24"/>
                <w:szCs w:val="24"/>
              </w:rPr>
              <w:br/>
              <w:t xml:space="preserve">(421/пр_2020_прил.10_т.1_п.4_гр.3 Производство </w:t>
            </w:r>
            <w:r w:rsidRPr="00FB1866">
              <w:rPr>
                <w:color w:val="000000"/>
                <w:sz w:val="24"/>
                <w:szCs w:val="24"/>
              </w:rPr>
              <w:lastRenderedPageBreak/>
              <w:t>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CD44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lastRenderedPageBreak/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91E16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28,424</w:t>
            </w:r>
          </w:p>
        </w:tc>
      </w:tr>
      <w:tr w:rsidR="00612682" w:rsidRPr="00FB1866" w14:paraId="46A4939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49AC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5.2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27B2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буронабивных свай диаметром 750 мм под защитой обсадной трубы буровыми установками с крутящим моментом 150-250 кНм: в грунтах 4 группы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AEC6B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CA4A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161,068</w:t>
            </w:r>
          </w:p>
        </w:tc>
      </w:tr>
      <w:tr w:rsidR="00612682" w:rsidRPr="00FB1866" w14:paraId="7947B44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E352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9452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Смеси бетонные тяжелого бетона (БСТ) для гидротехнических сооружений, класс B25 (М350)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916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311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229,68</w:t>
            </w:r>
          </w:p>
        </w:tc>
      </w:tr>
      <w:tr w:rsidR="00612682" w:rsidRPr="00FB1866" w14:paraId="1791C05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C992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B78C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Поправка на повышенные требования по морозостойкости:1%+2*2%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64D4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поправка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747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229,68</w:t>
            </w:r>
          </w:p>
        </w:tc>
      </w:tr>
      <w:tr w:rsidR="00612682" w:rsidRPr="00FB1866" w14:paraId="3AC2495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DB1A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48BB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арматурных пространственных каркасов в построечных условиях, диаметром: 8 мм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19D1E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380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2,178</w:t>
            </w:r>
          </w:p>
        </w:tc>
      </w:tr>
      <w:tr w:rsidR="00612682" w:rsidRPr="00FB1866" w14:paraId="2453CD6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56E2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04B59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арматурная, горячекатаная, гладкая, класс А-I, диаметр 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78C7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AA3E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1,989</w:t>
            </w:r>
          </w:p>
        </w:tc>
      </w:tr>
      <w:tr w:rsidR="00612682" w:rsidRPr="00FB1866" w14:paraId="1F657D4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C1A8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5.7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2574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 рифленая свариваемая, класс А500С, диаметр 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C0FE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A5C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0,232</w:t>
            </w:r>
          </w:p>
        </w:tc>
      </w:tr>
      <w:tr w:rsidR="00612682" w:rsidRPr="00FB1866" w14:paraId="2B2446F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323E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5.8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4D6A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арматурных пространственных каркасов в построечных условиях, диаметром: 25 мм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B323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30DC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21,179</w:t>
            </w:r>
          </w:p>
        </w:tc>
      </w:tr>
      <w:tr w:rsidR="00612682" w:rsidRPr="00FB1866" w14:paraId="6E733A2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22F2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5.9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75CA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 рифленая свариваемая, класс А500С, диаметр 25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9838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83B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21,391</w:t>
            </w:r>
          </w:p>
        </w:tc>
      </w:tr>
      <w:tr w:rsidR="00612682" w:rsidRPr="00FB1866" w14:paraId="48DDD59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C0A6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79F2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 xml:space="preserve">Монорельсы, балки и другие аналогичные конструкции промышленных зданий, сборка с </w:t>
            </w:r>
            <w:r w:rsidRPr="00FB1866">
              <w:rPr>
                <w:color w:val="000000"/>
                <w:sz w:val="24"/>
                <w:szCs w:val="24"/>
              </w:rPr>
              <w:lastRenderedPageBreak/>
              <w:t>помощью: крана на автомобильном ходу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0980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5BCE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2,15</w:t>
            </w:r>
          </w:p>
        </w:tc>
      </w:tr>
      <w:tr w:rsidR="00612682" w:rsidRPr="00FB1866" w14:paraId="6F18B2D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9027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5.11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0509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листовая горячекатаная марки Ст3пс толщиной: 6-8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FB38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1F3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2,15</w:t>
            </w:r>
          </w:p>
        </w:tc>
      </w:tr>
      <w:tr w:rsidR="00612682" w:rsidRPr="00FB1866" w14:paraId="76FFA8B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2840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EEB5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в построечных условиях свай из стальных труб длиной до 12 м, диаметром: 426 мм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80FD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 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DE9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2,9</w:t>
            </w:r>
          </w:p>
        </w:tc>
      </w:tr>
      <w:tr w:rsidR="00612682" w:rsidRPr="00FB1866" w14:paraId="2C1E4BE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753C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5.13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5220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Трубы стальные электросварные прямошовные и спиральношовные, класс прочности К38, наружный диаметр 630 мм, толщина стенки 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42C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970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87</w:t>
            </w:r>
          </w:p>
        </w:tc>
      </w:tr>
      <w:tr w:rsidR="00612682" w:rsidRPr="00FB1866" w14:paraId="4C2132B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38F2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5.14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78CA8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Окраска металлических огрунтованных поверхностей: эмалью КО-88</w:t>
            </w:r>
            <w:r w:rsidRPr="00FB1866">
              <w:rPr>
                <w:color w:val="000000"/>
                <w:sz w:val="24"/>
                <w:szCs w:val="24"/>
              </w:rPr>
              <w:br/>
              <w:t>Применительно</w:t>
            </w:r>
            <w:r w:rsidRPr="00FB1866">
              <w:rPr>
                <w:color w:val="000000"/>
                <w:sz w:val="24"/>
                <w:szCs w:val="24"/>
              </w:rPr>
              <w:br/>
              <w:t>( За 2 раза ПЗ=2 (ОЗП=2; ЭМ=2 к расх.; ЗПМ=2; МАТ=2 к расх.; ТЗ=2; ТЗМ=2))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BD96E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26FB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1,721</w:t>
            </w:r>
          </w:p>
        </w:tc>
      </w:tr>
      <w:tr w:rsidR="00612682" w:rsidRPr="00FB1866" w14:paraId="35757E6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4686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5.15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63F4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Эмаль кремнийорганическая КО-174 фасадная разных цветов</w:t>
            </w:r>
            <w:r w:rsidRPr="00FB1866">
              <w:rPr>
                <w:color w:val="000000"/>
                <w:sz w:val="24"/>
                <w:szCs w:val="24"/>
              </w:rPr>
              <w:br/>
              <w:t>Прим. КО-198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D33E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CC9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0,052</w:t>
            </w:r>
          </w:p>
        </w:tc>
      </w:tr>
      <w:tr w:rsidR="00612682" w:rsidRPr="00FB1866" w14:paraId="61BF368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E802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6DFA9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 xml:space="preserve"> Устройство ростверков</w:t>
            </w:r>
          </w:p>
        </w:tc>
      </w:tr>
      <w:tr w:rsidR="00612682" w:rsidRPr="00FB1866" w14:paraId="77640A9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BB49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C76C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основания под фундаменты: щебеночного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65DE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5E8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86,4</w:t>
            </w:r>
          </w:p>
        </w:tc>
      </w:tr>
      <w:tr w:rsidR="00612682" w:rsidRPr="00FB1866" w14:paraId="24F8894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6DB4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73B6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Щебень М 600, фракция 20-40 мм, группа 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E23D4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12DD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99,36</w:t>
            </w:r>
          </w:p>
        </w:tc>
      </w:tr>
      <w:tr w:rsidR="00612682" w:rsidRPr="00FB1866" w14:paraId="0EB15BF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7C33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8B49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54499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57474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12,931</w:t>
            </w:r>
          </w:p>
        </w:tc>
      </w:tr>
      <w:tr w:rsidR="00612682" w:rsidRPr="00FB1866" w14:paraId="6C16076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0B8D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FE1DB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Пенополистирол ПЕНОПЛЭКС 30</w:t>
            </w:r>
            <w:r w:rsidRPr="00FB1866">
              <w:rPr>
                <w:color w:val="000000"/>
                <w:sz w:val="24"/>
                <w:szCs w:val="24"/>
              </w:rPr>
              <w:br/>
              <w:t>мм (30х585х1185 мм)</w:t>
            </w:r>
            <w:r w:rsidRPr="00FB1866">
              <w:rPr>
                <w:color w:val="000000"/>
                <w:sz w:val="24"/>
                <w:szCs w:val="24"/>
              </w:rPr>
              <w:br/>
              <w:t xml:space="preserve">(Приказ от 08.08.2022 № 648/пр п.54а Заготовительно-складские расходы для материальных ресурсов (за исключением металлических строительных </w:t>
            </w:r>
            <w:r w:rsidRPr="00FB1866">
              <w:rPr>
                <w:color w:val="000000"/>
                <w:sz w:val="24"/>
                <w:szCs w:val="24"/>
              </w:rPr>
              <w:lastRenderedPageBreak/>
              <w:t>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8488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lastRenderedPageBreak/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39B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13,19</w:t>
            </w:r>
          </w:p>
        </w:tc>
      </w:tr>
      <w:tr w:rsidR="00612682" w:rsidRPr="00FB1866" w14:paraId="69FE73B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7CF6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6.5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D083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1501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9827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4,301</w:t>
            </w:r>
          </w:p>
        </w:tc>
      </w:tr>
      <w:tr w:rsidR="00612682" w:rsidRPr="00FB1866" w14:paraId="4C376AE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AB3B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E153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Мембрана профилированная ТЕХНОНИКОЛЬ</w:t>
            </w:r>
            <w:r w:rsidRPr="00FB1866">
              <w:rPr>
                <w:color w:val="000000"/>
                <w:sz w:val="24"/>
                <w:szCs w:val="24"/>
              </w:rPr>
              <w:br/>
              <w:t>Planter Eco, 2х20м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13B6B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60B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473,088</w:t>
            </w:r>
          </w:p>
        </w:tc>
      </w:tr>
      <w:tr w:rsidR="00612682" w:rsidRPr="00FB1866" w14:paraId="382EE1C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DCCE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AACB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ленточных фундаментов с помощью автобетононасоса: железобетонных при ширине по верху более 1000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8015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E87D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4,128</w:t>
            </w:r>
          </w:p>
        </w:tc>
      </w:tr>
      <w:tr w:rsidR="00612682" w:rsidRPr="00FB1866" w14:paraId="4D2DEC2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88DD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68FA7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Смеси бетонные тяжелого бетона (БСТ), класс B25 (М350)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1E10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15CB2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418,992</w:t>
            </w:r>
          </w:p>
        </w:tc>
      </w:tr>
      <w:tr w:rsidR="00612682" w:rsidRPr="00FB1866" w14:paraId="7E1D1CB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8C6F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6D4AB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Поправка на повышенные требования по морозостойкости 1+2*2%=5%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9683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поправка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07D8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418,992</w:t>
            </w:r>
          </w:p>
        </w:tc>
      </w:tr>
      <w:tr w:rsidR="00612682" w:rsidRPr="00FB1866" w14:paraId="1142E90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4069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E25A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Гвозди строительные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82E9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5C69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0,054</w:t>
            </w:r>
          </w:p>
        </w:tc>
      </w:tr>
      <w:tr w:rsidR="00612682" w:rsidRPr="00FB1866" w14:paraId="361CD37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2BD4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46A2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Доска обрезная, хвойных пород, ширина 75-150 мм, толщина 25 мм, длина 4-6,5 м, сорт III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8D20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D2B8E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0,575</w:t>
            </w:r>
          </w:p>
        </w:tc>
      </w:tr>
      <w:tr w:rsidR="00612682" w:rsidRPr="00FB1866" w14:paraId="66775F8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9068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0B8F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Доска обрезная, хвойных пород, ширина 75-150 мм, толщина 44 мм и более, длина 4-6,5 м, сорт III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231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429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1,94</w:t>
            </w:r>
          </w:p>
        </w:tc>
      </w:tr>
      <w:tr w:rsidR="00612682" w:rsidRPr="00FB1866" w14:paraId="143CA1F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84D1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2CBD7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Щиты из досок, толщина 25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2D87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618A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161,829</w:t>
            </w:r>
          </w:p>
        </w:tc>
      </w:tr>
      <w:tr w:rsidR="00612682" w:rsidRPr="00FB1866" w14:paraId="546BF59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DB49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6.14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6632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арматурных пространственных каркасов в построечных условиях, диаметром: 20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73FC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FF32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26,98</w:t>
            </w:r>
          </w:p>
        </w:tc>
      </w:tr>
      <w:tr w:rsidR="00612682" w:rsidRPr="00FB1866" w14:paraId="50933FA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A305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6.15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D9589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 рифленая свариваемая, класс А500С, диаметр 20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E5C05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D0EF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27,25</w:t>
            </w:r>
          </w:p>
        </w:tc>
      </w:tr>
      <w:tr w:rsidR="00612682" w:rsidRPr="00FB1866" w14:paraId="355628C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E503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87107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арматурных пространственных каркасов в построечных условиях, диаметром: 12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4D69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9F9F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15,543</w:t>
            </w:r>
          </w:p>
        </w:tc>
      </w:tr>
      <w:tr w:rsidR="00612682" w:rsidRPr="00FB1866" w14:paraId="2D9FFFF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83EA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8620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 рифленая свариваемая, класс А500С, диаметр 12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4E2A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8318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15,699</w:t>
            </w:r>
          </w:p>
        </w:tc>
      </w:tr>
      <w:tr w:rsidR="00612682" w:rsidRPr="00FB1866" w14:paraId="5AF9E41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BD2B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EA4F9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закладных деталей весом: до 20 кг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BA1D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BEC6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2,748</w:t>
            </w:r>
          </w:p>
        </w:tc>
      </w:tr>
      <w:tr w:rsidR="00612682" w:rsidRPr="00FB1866" w14:paraId="5E9B8ED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0460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B8E86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арматурных пространственных каркасов в построечных условиях, диаметром: 12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7A0E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22F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2,748</w:t>
            </w:r>
          </w:p>
        </w:tc>
      </w:tr>
      <w:tr w:rsidR="00612682" w:rsidRPr="00FB1866" w14:paraId="4078192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4770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DB2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 рифленая свариваемая, класс А500С, диаметр 12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E5DA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83C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2,775</w:t>
            </w:r>
          </w:p>
        </w:tc>
      </w:tr>
      <w:tr w:rsidR="00612682" w:rsidRPr="00FB1866" w14:paraId="4168B7E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A897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7B9C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анкерных болтов: при бетонировании со связями из арматуры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FA9B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EACD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5,706</w:t>
            </w:r>
          </w:p>
        </w:tc>
      </w:tr>
      <w:tr w:rsidR="00612682" w:rsidRPr="00FB1866" w14:paraId="5F8D665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2E01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AE84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Окраска металлических огрунтованных поверхностей: эмалью КО-88</w:t>
            </w:r>
            <w:r w:rsidRPr="00FB1866">
              <w:rPr>
                <w:color w:val="000000"/>
                <w:sz w:val="24"/>
                <w:szCs w:val="24"/>
              </w:rPr>
              <w:br/>
              <w:t>Применительно</w:t>
            </w:r>
            <w:r w:rsidRPr="00FB1866">
              <w:rPr>
                <w:color w:val="000000"/>
                <w:sz w:val="24"/>
                <w:szCs w:val="24"/>
              </w:rPr>
              <w:br/>
              <w:t>( За 2 раза ПЗ=2 (ОЗП=2; ЭМ=2 к расх.; ЗПМ=2; МАТ=2 к расх.; ТЗ=2; ТЗМ=2))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CFE0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A020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0,465</w:t>
            </w:r>
          </w:p>
        </w:tc>
      </w:tr>
      <w:tr w:rsidR="00612682" w:rsidRPr="00FB1866" w14:paraId="32EFBDE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C0BA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6.23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886D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Эмаль кремнийорганическая КО-174 фасадная разных цветов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90F1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A9C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0,014</w:t>
            </w:r>
          </w:p>
        </w:tc>
      </w:tr>
      <w:tr w:rsidR="00612682" w:rsidRPr="00FB1866" w14:paraId="058677B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5ACC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6.24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2F27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подливки толщиной 20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B94D9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9FA5B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3,456</w:t>
            </w:r>
          </w:p>
        </w:tc>
      </w:tr>
      <w:tr w:rsidR="00612682" w:rsidRPr="00FB1866" w14:paraId="44AF37D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C38B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6.25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9BBD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На каждые 10 мм изменения толщины добавлять или исключать к расценке 06-03-002-01</w:t>
            </w:r>
            <w:r w:rsidRPr="00FB1866">
              <w:rPr>
                <w:color w:val="000000"/>
                <w:sz w:val="24"/>
                <w:szCs w:val="24"/>
              </w:rPr>
              <w:br/>
              <w:t>( До 50 мм ПЗ=3 (ОЗП=3; ЭМ=3 к расх.; ЗПМ=3; МАТ=3 к расх.; ТЗ=3; ТЗМ=3))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9349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3C2A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7,05</w:t>
            </w:r>
          </w:p>
        </w:tc>
      </w:tr>
      <w:tr w:rsidR="00612682" w:rsidRPr="00FB1866" w14:paraId="4F9335A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D1AC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6.27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9139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Смеси бетонные мелкозернистого бетона (БСМ), класс B30 (М400)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0824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1FCF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28,623</w:t>
            </w:r>
          </w:p>
        </w:tc>
      </w:tr>
      <w:tr w:rsidR="00612682" w:rsidRPr="00FB1866" w14:paraId="40CAD65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EF76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6.28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6F8A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Прокат толстолистовой горячекатаный в листах, марка стали Ст3пс, толщина 13-20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EC3C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9E60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1,459</w:t>
            </w:r>
          </w:p>
        </w:tc>
      </w:tr>
      <w:tr w:rsidR="00612682" w:rsidRPr="00FB1866" w14:paraId="20718A8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C9C3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E6EA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 xml:space="preserve"> Устройство ростверков (производство работ в охранной зоне)</w:t>
            </w:r>
          </w:p>
        </w:tc>
      </w:tr>
      <w:tr w:rsidR="00612682" w:rsidRPr="00FB1866" w14:paraId="3C8CB73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C500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8225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основания под фундаменты: щебеночного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7995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222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45,9</w:t>
            </w:r>
          </w:p>
        </w:tc>
      </w:tr>
      <w:tr w:rsidR="00612682" w:rsidRPr="00FB1866" w14:paraId="76341AA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C8CC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23836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Щебень М 600, фракция 20-40 мм, группа 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3622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748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52,785</w:t>
            </w:r>
          </w:p>
        </w:tc>
      </w:tr>
      <w:tr w:rsidR="00612682" w:rsidRPr="00FB1866" w14:paraId="1EADD81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F75C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FA2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Изоляция изделиями из пенопласта насухо холодных поверхностей покрытий и перекрытий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6E12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9CB6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6,869</w:t>
            </w:r>
          </w:p>
        </w:tc>
      </w:tr>
      <w:tr w:rsidR="00612682" w:rsidRPr="00FB1866" w14:paraId="3892109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876E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62F66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Пенополистирол ПЕНОПЛЭКС 30</w:t>
            </w:r>
            <w:r w:rsidRPr="00FB1866">
              <w:rPr>
                <w:color w:val="000000"/>
                <w:sz w:val="24"/>
                <w:szCs w:val="24"/>
              </w:rPr>
              <w:br/>
              <w:t>мм (30х585х1185 мм)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075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542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7,006</w:t>
            </w:r>
          </w:p>
        </w:tc>
      </w:tr>
      <w:tr w:rsidR="00612682" w:rsidRPr="00FB1866" w14:paraId="0C08CAF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2A32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A018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прокладочной гидроизоляции фундаментов рулонными материалами в один слой насухо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8B91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23BB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2,285</w:t>
            </w:r>
          </w:p>
        </w:tc>
      </w:tr>
      <w:tr w:rsidR="00612682" w:rsidRPr="00FB1866" w14:paraId="11BB869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E70FE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19A4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Мембрана профилированная ТЕХНОНИКОЛЬ</w:t>
            </w:r>
            <w:r w:rsidRPr="00FB1866">
              <w:rPr>
                <w:color w:val="000000"/>
                <w:sz w:val="24"/>
                <w:szCs w:val="24"/>
              </w:rPr>
              <w:br/>
              <w:t>Planter Eco, 2х20м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7DBF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CA6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251,328</w:t>
            </w:r>
          </w:p>
        </w:tc>
      </w:tr>
      <w:tr w:rsidR="00612682" w:rsidRPr="00FB1866" w14:paraId="4F06D43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67A1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7.7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773A9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ленточных фундаментов с помощью автобетононасоса: железобетонных при ширине по верху более 1000 мм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D256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01EB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2,193</w:t>
            </w:r>
          </w:p>
        </w:tc>
      </w:tr>
      <w:tr w:rsidR="00612682" w:rsidRPr="00FB1866" w14:paraId="2784DAF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7AF8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73D6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Смеси бетонные тяжелого бетона (БСТ), класс B25 (М350)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6BAC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721B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222,59</w:t>
            </w:r>
          </w:p>
        </w:tc>
      </w:tr>
      <w:tr w:rsidR="00612682" w:rsidRPr="00FB1866" w14:paraId="7DB71DF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046C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7804F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Поправка на повышенные требования по морозостойкости 1+2*2%=5%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2058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поправка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AFA0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222,59</w:t>
            </w:r>
          </w:p>
        </w:tc>
      </w:tr>
      <w:tr w:rsidR="00612682" w:rsidRPr="00FB1866" w14:paraId="16120F2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629E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28FB6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Гвозди строительные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FF849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C0B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0,029</w:t>
            </w:r>
          </w:p>
        </w:tc>
      </w:tr>
      <w:tr w:rsidR="00612682" w:rsidRPr="00FB1866" w14:paraId="058EDDF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C7A3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8DC5B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Доска обрезная, хвойных пород, ширина 75-150 мм, толщина 25 мм, длина 4-6,5 м, сорт III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A632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BB3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0,305</w:t>
            </w:r>
          </w:p>
        </w:tc>
      </w:tr>
      <w:tr w:rsidR="00612682" w:rsidRPr="00FB1866" w14:paraId="3EC9021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5B85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E1EF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Доска обрезная, хвойных пород, ширина 75-150 мм, толщина 44 мм и более, длина 4-6,5 м, сорт III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62A5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322E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1,03</w:t>
            </w:r>
          </w:p>
        </w:tc>
      </w:tr>
      <w:tr w:rsidR="00612682" w:rsidRPr="00FB1866" w14:paraId="552FEAA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26EC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1494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Щиты из досок, толщина 25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5C38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C5A4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85,971</w:t>
            </w:r>
          </w:p>
        </w:tc>
      </w:tr>
      <w:tr w:rsidR="00612682" w:rsidRPr="00FB1866" w14:paraId="67E612C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942B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01AC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арматурных пространственных каркасов в построечных условиях, диаметром: 20 мм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F1629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1F7A4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14,333</w:t>
            </w:r>
          </w:p>
        </w:tc>
      </w:tr>
      <w:tr w:rsidR="00612682" w:rsidRPr="00FB1866" w14:paraId="7D1FA83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AA7E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8BD7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 рифленая свариваемая, класс А500С, диаметр 20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A131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44E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14,476</w:t>
            </w:r>
          </w:p>
        </w:tc>
      </w:tr>
      <w:tr w:rsidR="00612682" w:rsidRPr="00FB1866" w14:paraId="5A025B6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50C5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72EA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арматурных пространственных каркасов в построечных условиях, диаметром: 12 мм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5E70E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DDFD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8,257</w:t>
            </w:r>
          </w:p>
        </w:tc>
      </w:tr>
      <w:tr w:rsidR="00612682" w:rsidRPr="00FB1866" w14:paraId="5EADA84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9861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ADE7F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 рифленая свариваемая, класс А500С, диаметр 12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6B7C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5410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8,34</w:t>
            </w:r>
          </w:p>
        </w:tc>
      </w:tr>
      <w:tr w:rsidR="00612682" w:rsidRPr="00FB1866" w14:paraId="63A5300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D7EB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3F56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закладных деталей весом: до 20 кг</w:t>
            </w:r>
            <w:r w:rsidRPr="00FB1866">
              <w:rPr>
                <w:color w:val="000000"/>
                <w:sz w:val="24"/>
                <w:szCs w:val="24"/>
              </w:rPr>
              <w:br/>
              <w:t xml:space="preserve"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</w:t>
            </w:r>
            <w:r w:rsidRPr="00FB1866">
              <w:rPr>
                <w:color w:val="000000"/>
                <w:sz w:val="24"/>
                <w:szCs w:val="24"/>
              </w:rPr>
              <w:lastRenderedPageBreak/>
              <w:t>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B052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951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1,46</w:t>
            </w:r>
          </w:p>
        </w:tc>
      </w:tr>
      <w:tr w:rsidR="00612682" w:rsidRPr="00FB1866" w14:paraId="1559490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F989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7.19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DA6DB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Изготовление арматурных пространственных каркасов в построечных условиях, диаметром: 12 мм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6FCC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BE9E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1,46</w:t>
            </w:r>
          </w:p>
        </w:tc>
      </w:tr>
      <w:tr w:rsidR="00612682" w:rsidRPr="00FB1866" w14:paraId="03EA825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3E3B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7.20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3D09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арматурная рифленая свариваемая, класс А500С, диаметр 12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58339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0A2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1,475</w:t>
            </w:r>
          </w:p>
        </w:tc>
      </w:tr>
      <w:tr w:rsidR="00612682" w:rsidRPr="00FB1866" w14:paraId="7536B70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6127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F9CDF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анкерных болтов: при бетонировании со связями из арматуры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20CF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9C5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3,031</w:t>
            </w:r>
          </w:p>
        </w:tc>
      </w:tr>
      <w:tr w:rsidR="00612682" w:rsidRPr="00FB1866" w14:paraId="59EEEAA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8BBE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7.22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D222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Окраска металлических огрунтованных поверхностей: эмалью КО-88</w:t>
            </w:r>
            <w:r w:rsidRPr="00FB1866">
              <w:rPr>
                <w:color w:val="000000"/>
                <w:sz w:val="24"/>
                <w:szCs w:val="24"/>
              </w:rPr>
              <w:br/>
              <w:t>Применительно</w:t>
            </w:r>
            <w:r w:rsidRPr="00FB1866">
              <w:rPr>
                <w:color w:val="000000"/>
                <w:sz w:val="24"/>
                <w:szCs w:val="24"/>
              </w:rPr>
              <w:br/>
              <w:t>( За 2 раза ПЗ=2 (ОЗП=2; ЭМ=2 к расх.; ЗПМ=2; МАТ=2 к расх.; ТЗ=2; ТЗМ=2))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2E89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29159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0,247</w:t>
            </w:r>
          </w:p>
        </w:tc>
      </w:tr>
      <w:tr w:rsidR="00612682" w:rsidRPr="00FB1866" w14:paraId="71BA11E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D1B6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7.23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024B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Эмаль кремнийорганическая КО-174 фасадная разных цветов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E51F5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B020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0,007</w:t>
            </w:r>
          </w:p>
        </w:tc>
      </w:tr>
      <w:tr w:rsidR="00612682" w:rsidRPr="00FB1866" w14:paraId="5513AB3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D7D5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7.24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E7C3F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подливки толщиной 20 мм</w:t>
            </w:r>
            <w:r w:rsidRPr="00FB1866">
              <w:rPr>
                <w:color w:val="000000"/>
                <w:sz w:val="24"/>
                <w:szCs w:val="24"/>
              </w:rPr>
              <w:br/>
              <w:t xml:space="preserve"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</w:t>
            </w:r>
            <w:r w:rsidRPr="00FB1866">
              <w:rPr>
                <w:color w:val="000000"/>
                <w:sz w:val="24"/>
                <w:szCs w:val="24"/>
              </w:rPr>
              <w:lastRenderedPageBreak/>
              <w:t>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1709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lastRenderedPageBreak/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8A2A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1,836</w:t>
            </w:r>
          </w:p>
        </w:tc>
      </w:tr>
      <w:tr w:rsidR="00612682" w:rsidRPr="00FB1866" w14:paraId="126FBB2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B532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7.25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330D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На каждые 10 мм изменения толщины добавлять или исключать к расценке 06-03-002-01</w:t>
            </w:r>
            <w:r w:rsidRPr="00FB1866">
              <w:rPr>
                <w:color w:val="000000"/>
                <w:sz w:val="24"/>
                <w:szCs w:val="24"/>
              </w:rPr>
              <w:br/>
              <w:t>( До 50 мм ПЗ=3 (ОЗП=3; ЭМ=3 к расх.; ЗПМ=3; МАТ=3 к расх.; ТЗ=3; ТЗМ=3))</w:t>
            </w:r>
            <w:r w:rsidRPr="00FB1866">
              <w:rPr>
                <w:color w:val="000000"/>
                <w:sz w:val="24"/>
                <w:szCs w:val="24"/>
              </w:rPr>
              <w:br/>
              <w:t>(421/пр_2020_прил.10_т.1_п.4_гр.3 Производство работ осуществляется в охранной зоне действующей воздушной линии электропередачи, вблизи объектов, находящихся под напряжением, внутри объектов капитального строительства, внутренняя проводка в которых не обесточена, если это приведет к ограничению действий рабочих в соответствии с требованиями техники безопасности ОЗП=1,2; ЭМ=1,2 к расх.; ЗПМ=1,2; ТЗ=1,2; ТЗМ=1,2)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01E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495B2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1,836</w:t>
            </w:r>
          </w:p>
        </w:tc>
      </w:tr>
      <w:tr w:rsidR="00612682" w:rsidRPr="00FB1866" w14:paraId="27B4144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AEFB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7.26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B8D6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Смеси бетонные мелкозернистого бетона (БСМ), класс B30 (М400)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BC82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9B0E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9,364</w:t>
            </w:r>
          </w:p>
        </w:tc>
      </w:tr>
      <w:tr w:rsidR="00612682" w:rsidRPr="00FB1866" w14:paraId="566F55D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B1F3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7.27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9740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Прокат толстолистовой горячекатаный в листах, марка стали Ст3пс, толщина 13-20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3D08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E10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0,775</w:t>
            </w:r>
          </w:p>
        </w:tc>
      </w:tr>
      <w:tr w:rsidR="00612682" w:rsidRPr="00FB1866" w14:paraId="2A3DBAA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C9E2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11FC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Устройство фундаментов ФМ-1 и ФМ-2</w:t>
            </w:r>
          </w:p>
        </w:tc>
      </w:tr>
      <w:tr w:rsidR="00612682" w:rsidRPr="00FB1866" w14:paraId="2E7EBCF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E64C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8.1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AE91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Фундамент ФМ-1 - 14 шт.</w:t>
            </w:r>
          </w:p>
        </w:tc>
      </w:tr>
      <w:tr w:rsidR="00612682" w:rsidRPr="00FB1866" w14:paraId="7EE1132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3B30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8.1.1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8244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основания под фундаменты: щебеночного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59B7B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A7AA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1,792</w:t>
            </w:r>
          </w:p>
        </w:tc>
      </w:tr>
      <w:tr w:rsidR="00612682" w:rsidRPr="00FB1866" w14:paraId="2BF1B8D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8332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8.1.2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04328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Щебень М 800, фракция 20-40 мм, группа 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D080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0514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2,061</w:t>
            </w:r>
          </w:p>
        </w:tc>
      </w:tr>
      <w:tr w:rsidR="00612682" w:rsidRPr="00FB1866" w14:paraId="119A945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DE60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8.1.3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8789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ленточных фундаментов с помощью автобетононасоса: бетонных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3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872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0,013</w:t>
            </w:r>
          </w:p>
        </w:tc>
      </w:tr>
      <w:tr w:rsidR="00612682" w:rsidRPr="00FB1866" w14:paraId="73BF4AF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A1F3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8.1.4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C735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Доска обрезная, хвойных пород, ширина 75-150 мм, толщина 44 мм и более, длина 4-6,5 м, сорт III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261B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BACC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0,003</w:t>
            </w:r>
          </w:p>
        </w:tc>
      </w:tr>
      <w:tr w:rsidR="00612682" w:rsidRPr="00FB1866" w14:paraId="383B311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EFC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8.1.5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1C7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Щиты из досок, толщина 25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77D7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1AF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0,582</w:t>
            </w:r>
          </w:p>
        </w:tc>
      </w:tr>
      <w:tr w:rsidR="00612682" w:rsidRPr="00FB1866" w14:paraId="075B784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67A5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8.1.6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0770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Смеси бетонные тяжелого бетона (БСТ), класс B25 (М350)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256E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D9BB6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1,326</w:t>
            </w:r>
          </w:p>
        </w:tc>
      </w:tr>
      <w:tr w:rsidR="00612682" w:rsidRPr="00FB1866" w14:paraId="038C024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0EEA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8.1.7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FD6AF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Поправка на повышенные требования по морозостойкости 1+2*2%=5%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BA78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C97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1,326</w:t>
            </w:r>
          </w:p>
        </w:tc>
      </w:tr>
      <w:tr w:rsidR="00612682" w:rsidRPr="00FB1866" w14:paraId="7BD4935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0E14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8.1.8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EEEBB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анкерных болтов: механических с контролем момента затяжки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94D8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02CD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0,52</w:t>
            </w:r>
          </w:p>
        </w:tc>
      </w:tr>
      <w:tr w:rsidR="00612682" w:rsidRPr="00FB1866" w14:paraId="32B8426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6222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8.1.9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9804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Болт анкерный диаметр 12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BB1AE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C6AC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52</w:t>
            </w:r>
          </w:p>
        </w:tc>
      </w:tr>
      <w:tr w:rsidR="00612682" w:rsidRPr="00FB1866" w14:paraId="15166AD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876E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5938B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Фундамент ФМ-2 - 14шт.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45D" w14:textId="77777777" w:rsidR="00612682" w:rsidRPr="00FB1866" w:rsidRDefault="00612682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F799" w14:textId="77777777" w:rsidR="00612682" w:rsidRPr="00FB1866" w:rsidRDefault="00612682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12682" w:rsidRPr="00FB1866" w14:paraId="668DAF7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CC3A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8.2.1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A641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основания под фундаменты: щебеночного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F77D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3BA2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3,528</w:t>
            </w:r>
          </w:p>
        </w:tc>
      </w:tr>
      <w:tr w:rsidR="00612682" w:rsidRPr="00FB1866" w14:paraId="489CC83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1142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8.2.2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E6D7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Щебень М 800, фракция 20-40 мм, группа 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B280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89A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4,057</w:t>
            </w:r>
          </w:p>
        </w:tc>
      </w:tr>
      <w:tr w:rsidR="00612682" w:rsidRPr="00FB1866" w14:paraId="113E87E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9220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8.2.3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AFD5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ленточных фундаментов с помощью автобетононасоса: бетонных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5150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3FC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0,037</w:t>
            </w:r>
          </w:p>
        </w:tc>
      </w:tr>
      <w:tr w:rsidR="00612682" w:rsidRPr="00FB1866" w14:paraId="6A232D0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0C35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8.2.4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2EEAB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Доска обрезная, хвойных пород, ширина 75-150 мм, толщина 44 мм и более, длина 4-6,5 м, сорт III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AFEF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683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0,008</w:t>
            </w:r>
          </w:p>
        </w:tc>
      </w:tr>
      <w:tr w:rsidR="00612682" w:rsidRPr="00FB1866" w14:paraId="27784E1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32DF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8.2.5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88247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Щиты из досок, толщина 25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AB42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5979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1,658</w:t>
            </w:r>
          </w:p>
        </w:tc>
      </w:tr>
      <w:tr w:rsidR="00612682" w:rsidRPr="00FB1866" w14:paraId="4B5B293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8F87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8.2.6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FB4FB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Смеси бетонные тяжелого бетона (БСТ), класс B25 (М350)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EE849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20FF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3,774</w:t>
            </w:r>
          </w:p>
        </w:tc>
      </w:tr>
      <w:tr w:rsidR="00612682" w:rsidRPr="00FB1866" w14:paraId="1C49B56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9A6C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8.2.7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F30A7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Поправка на повышенные требования по морозостойкости 1+2*2%=5%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A37C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ADE94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3,774</w:t>
            </w:r>
          </w:p>
        </w:tc>
      </w:tr>
      <w:tr w:rsidR="00612682" w:rsidRPr="00FB1866" w14:paraId="6CF4AFC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0D78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8.2.8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94F3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анкерных болтов: механических с контролем момента затяжки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04CB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BE59E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0,56</w:t>
            </w:r>
          </w:p>
        </w:tc>
      </w:tr>
      <w:tr w:rsidR="00612682" w:rsidRPr="00FB1866" w14:paraId="3B48358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7FC7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8.2.9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C803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Болт анкерный диаметр 12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EF5C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B3A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56</w:t>
            </w:r>
          </w:p>
        </w:tc>
      </w:tr>
      <w:tr w:rsidR="00612682" w:rsidRPr="00FB1866" w14:paraId="3A7FF91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AB75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94885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Вывоз бурового шлама</w:t>
            </w:r>
          </w:p>
        </w:tc>
      </w:tr>
      <w:tr w:rsidR="00612682" w:rsidRPr="00FB1866" w14:paraId="04E6A3C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310D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9.1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8DD4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Разработка грунта с погрузкой на автомобили-самосвалы экскаваторами с ковшом вместимостью: 0,65 (0,5-1) м3, группа грунтов 1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D748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945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0,064</w:t>
            </w:r>
          </w:p>
        </w:tc>
      </w:tr>
      <w:tr w:rsidR="00612682" w:rsidRPr="00FB1866" w14:paraId="2FC5E32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5B86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9.2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0EAB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A36E4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 т груза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8A7B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102,4</w:t>
            </w:r>
          </w:p>
        </w:tc>
      </w:tr>
      <w:tr w:rsidR="00612682" w:rsidRPr="00FB1866" w14:paraId="2A70717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73AC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9.3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80A08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Разработка грунта с погрузкой на автомобили-самосвалы экскаваторами с ковшом вместимостью: 0,65 (0,5-1) м3, группа грунтов 3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58335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79232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0,363</w:t>
            </w:r>
          </w:p>
        </w:tc>
      </w:tr>
      <w:tr w:rsidR="00612682" w:rsidRPr="00FB1866" w14:paraId="55F8257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CB77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9.4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7520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1E14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 т груза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56B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653,4</w:t>
            </w:r>
          </w:p>
        </w:tc>
      </w:tr>
      <w:tr w:rsidR="00612682" w:rsidRPr="00FB1866" w14:paraId="012EC55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3194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B612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Конструкции металлические</w:t>
            </w:r>
          </w:p>
        </w:tc>
      </w:tr>
      <w:tr w:rsidR="00612682" w:rsidRPr="00FB1866" w14:paraId="5CBC95E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5EE6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B88B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Опоры группы 1-4</w:t>
            </w:r>
          </w:p>
        </w:tc>
      </w:tr>
      <w:tr w:rsidR="00612682" w:rsidRPr="00FB1866" w14:paraId="5DB2357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0480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10.1.1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78DA7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Марка стали С255-7</w:t>
            </w:r>
          </w:p>
        </w:tc>
      </w:tr>
      <w:tr w:rsidR="00612682" w:rsidRPr="00FB1866" w14:paraId="3B54867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991A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10.1.1.1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5D72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Монтаж опорных конструкций: этажерочного типа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C26C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83C7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80,446</w:t>
            </w:r>
          </w:p>
        </w:tc>
      </w:tr>
      <w:tr w:rsidR="00612682" w:rsidRPr="00FB1866" w14:paraId="09E6D67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71F8E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10.1.1.2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2576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цинконаполненная</w:t>
            </w:r>
            <w:r w:rsidRPr="00FB1866">
              <w:rPr>
                <w:color w:val="000000"/>
                <w:sz w:val="24"/>
                <w:szCs w:val="24"/>
              </w:rPr>
              <w:br/>
              <w:t>ЦИНОЛ, ср. расход 293гр/м2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F51C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0E67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91,337</w:t>
            </w:r>
          </w:p>
        </w:tc>
      </w:tr>
      <w:tr w:rsidR="00612682" w:rsidRPr="00FB1866" w14:paraId="1A48B44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DC47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10.1.1.2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7803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на основе термопластичных полимеров</w:t>
            </w:r>
            <w:r w:rsidRPr="00FB1866">
              <w:rPr>
                <w:color w:val="000000"/>
                <w:sz w:val="24"/>
                <w:szCs w:val="24"/>
              </w:rPr>
              <w:br/>
              <w:t>АЛПОЛ, ср. расход 190гр/м2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DCC0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884B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59,229</w:t>
            </w:r>
          </w:p>
        </w:tc>
      </w:tr>
      <w:tr w:rsidR="00612682" w:rsidRPr="00FB1866" w14:paraId="2A0A796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DAE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10.1.2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04742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Марка стали С345-7</w:t>
            </w:r>
          </w:p>
        </w:tc>
      </w:tr>
      <w:tr w:rsidR="00612682" w:rsidRPr="00FB1866" w14:paraId="40A0ADA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F663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10.1.2.1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2108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Монтаж опорных конструкций: этажерочного типа</w:t>
            </w:r>
            <w:r w:rsidRPr="00FB1866">
              <w:rPr>
                <w:color w:val="000000"/>
                <w:sz w:val="24"/>
                <w:szCs w:val="24"/>
              </w:rPr>
              <w:br/>
              <w:t>(Прил.9.1 п.2 При применении в рабочих чертежах марок стали с повышенным расчетным сопротивлением: предел текучести в зависимости от вида толщины проката 265-345 МПа (27-35 кгс/мм2), марка стали С345, С345к, С345Т1 - прочие конструктивные элементы ПЗ=1,1 (ОЗП=1,1; ЭМ=1,1 к расх.; ЗПМ=1,1; МАТ=1,1 к расх.; ТЗ=1,1; ТЗМ=1,1))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FA5F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AA2E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50,371</w:t>
            </w:r>
          </w:p>
        </w:tc>
      </w:tr>
      <w:tr w:rsidR="00612682" w:rsidRPr="00FB1866" w14:paraId="044AB09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2E51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10.1.2.2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C76A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цинконаполненная</w:t>
            </w:r>
            <w:r w:rsidRPr="00FB1866">
              <w:rPr>
                <w:color w:val="000000"/>
                <w:sz w:val="24"/>
                <w:szCs w:val="24"/>
              </w:rPr>
              <w:br/>
              <w:t>ЦИНОЛ, ср. расход 293гр/м2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FEA5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CC12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62,907</w:t>
            </w:r>
          </w:p>
        </w:tc>
      </w:tr>
      <w:tr w:rsidR="00612682" w:rsidRPr="00FB1866" w14:paraId="29D0F5D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545E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10.1.2.3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79FD7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на основе термопластичных полимеров</w:t>
            </w:r>
            <w:r w:rsidRPr="00FB1866">
              <w:rPr>
                <w:color w:val="000000"/>
                <w:sz w:val="24"/>
                <w:szCs w:val="24"/>
              </w:rPr>
              <w:br/>
              <w:t>АЛПОЛ, ср. расход 190гр/м2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BA45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8D8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40,793</w:t>
            </w:r>
          </w:p>
        </w:tc>
      </w:tr>
      <w:tr w:rsidR="00612682" w:rsidRPr="00FB1866" w14:paraId="521E32C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420B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87CB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Кр1</w:t>
            </w:r>
          </w:p>
        </w:tc>
      </w:tr>
      <w:tr w:rsidR="00612682" w:rsidRPr="00FB1866" w14:paraId="72B74DE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E4FA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10.2.1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F02A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Марка стали С255-7</w:t>
            </w:r>
          </w:p>
        </w:tc>
      </w:tr>
      <w:tr w:rsidR="00612682" w:rsidRPr="00FB1866" w14:paraId="32180C6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47E2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10.2.1.1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91D26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Монтаж связей и распорок из одиночных и парных уголков, гнутосварных профилей для пролетов: до 24 м при высоте здания до 25 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0197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C75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0,988</w:t>
            </w:r>
          </w:p>
        </w:tc>
      </w:tr>
      <w:tr w:rsidR="00612682" w:rsidRPr="00FB1866" w14:paraId="249CDC6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197E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10.2.1.2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C43E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цинконаполненная</w:t>
            </w:r>
            <w:r w:rsidRPr="00FB1866">
              <w:rPr>
                <w:color w:val="000000"/>
                <w:sz w:val="24"/>
                <w:szCs w:val="24"/>
              </w:rPr>
              <w:br/>
              <w:t>ЦИНОЛ, ср. расход 293гр/м2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561A9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0767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1,099</w:t>
            </w:r>
          </w:p>
        </w:tc>
      </w:tr>
      <w:tr w:rsidR="00612682" w:rsidRPr="00FB1866" w14:paraId="0D20814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FAE2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10.2.1.3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93FD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на основе термопластичных полимеров</w:t>
            </w:r>
            <w:r w:rsidRPr="00FB1866">
              <w:rPr>
                <w:color w:val="000000"/>
                <w:sz w:val="24"/>
                <w:szCs w:val="24"/>
              </w:rPr>
              <w:br/>
              <w:t>АЛПОЛ, ср. расход 190гр/м2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24ED4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6F84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0,713</w:t>
            </w:r>
          </w:p>
        </w:tc>
      </w:tr>
      <w:tr w:rsidR="00612682" w:rsidRPr="00FB1866" w14:paraId="35BD057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C82C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10.2.2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28535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Марка стали С345-7</w:t>
            </w:r>
          </w:p>
        </w:tc>
      </w:tr>
      <w:tr w:rsidR="00612682" w:rsidRPr="00FB1866" w14:paraId="3A44B79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77D7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10.2.2.1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7FB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Монтаж связей и распорок из одиночных и парных уголков, гнутосварных профилей для пролетов: до 24 м при высоте здания до 25 м</w:t>
            </w:r>
            <w:r w:rsidRPr="00FB1866">
              <w:rPr>
                <w:color w:val="000000"/>
                <w:sz w:val="24"/>
                <w:szCs w:val="24"/>
              </w:rPr>
              <w:br/>
              <w:t xml:space="preserve">(Прил.9.1 п.2 При применении в рабочих чертежах марок стали с повышенным расчетным сопротивлением: предел текучести в зависимости от вида толщины проката 265-345 МПа (27-35 кгс/мм2), марка стали С345, С345к, С345Т1 - прочие конструктивные элементы ПЗ=1,1 (ОЗП=1,1; ЭМ=1,1 к </w:t>
            </w:r>
            <w:r w:rsidRPr="00FB1866">
              <w:rPr>
                <w:color w:val="000000"/>
                <w:sz w:val="24"/>
                <w:szCs w:val="24"/>
              </w:rPr>
              <w:lastRenderedPageBreak/>
              <w:t>расх.; ЗПМ=1,1; МАТ=1,1 к расх.; ТЗ=1,1; ТЗМ=1,1))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5632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8D15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0,042</w:t>
            </w:r>
          </w:p>
        </w:tc>
      </w:tr>
      <w:tr w:rsidR="00612682" w:rsidRPr="00FB1866" w14:paraId="0F94C0B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4481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10.2.2.2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711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цинконаполненная</w:t>
            </w:r>
            <w:r w:rsidRPr="00FB1866">
              <w:rPr>
                <w:color w:val="000000"/>
                <w:sz w:val="24"/>
                <w:szCs w:val="24"/>
              </w:rPr>
              <w:br/>
              <w:t>ЦИНОЛ, ср. расход 293гр/м2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1DF8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76D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0,052</w:t>
            </w:r>
          </w:p>
        </w:tc>
      </w:tr>
      <w:tr w:rsidR="00612682" w:rsidRPr="00FB1866" w14:paraId="5EE6F16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1404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10.2.2.3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BFF4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на основе термопластичных полимеров</w:t>
            </w:r>
            <w:r w:rsidRPr="00FB1866">
              <w:rPr>
                <w:color w:val="000000"/>
                <w:sz w:val="24"/>
                <w:szCs w:val="24"/>
              </w:rPr>
              <w:br/>
              <w:t>АЛПОЛ, ср. расход 190гр/м2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CD03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634B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0,034</w:t>
            </w:r>
          </w:p>
        </w:tc>
      </w:tr>
      <w:tr w:rsidR="00612682" w:rsidRPr="00FB1866" w14:paraId="68A7B45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7453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66E05" w14:textId="77777777" w:rsidR="00612682" w:rsidRPr="00FB1866" w:rsidRDefault="00EB67ED">
            <w:pPr>
              <w:pStyle w:val="affffc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Балки</w:t>
            </w:r>
          </w:p>
        </w:tc>
      </w:tr>
      <w:tr w:rsidR="00612682" w:rsidRPr="00FB1866" w14:paraId="6137CD3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F725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10.3.1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0E35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Марка стали С255-7</w:t>
            </w:r>
          </w:p>
        </w:tc>
      </w:tr>
      <w:tr w:rsidR="00612682" w:rsidRPr="00FB1866" w14:paraId="0BD9B60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969A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10.3.1.1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763B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Монтаж балок, ригелей перекрытия, покрытия и под установку оборудования многоэтажных зданий при высоте здания: до 25 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85B5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CA8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322,337</w:t>
            </w:r>
          </w:p>
        </w:tc>
      </w:tr>
      <w:tr w:rsidR="00612682" w:rsidRPr="00FB1866" w14:paraId="0151430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89AA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10.3.1.2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20BC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цинконаполненная</w:t>
            </w:r>
            <w:r w:rsidRPr="00FB1866">
              <w:rPr>
                <w:color w:val="000000"/>
                <w:sz w:val="24"/>
                <w:szCs w:val="24"/>
              </w:rPr>
              <w:br/>
              <w:t>ЦИНОЛ, ср. расход 293гр/м2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9B41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D36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365,957</w:t>
            </w:r>
          </w:p>
        </w:tc>
      </w:tr>
      <w:tr w:rsidR="00612682" w:rsidRPr="00FB1866" w14:paraId="353623F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636B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10.3.1.3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EFBE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на основе термопластичных полимеров</w:t>
            </w:r>
            <w:r w:rsidRPr="00FB1866">
              <w:rPr>
                <w:color w:val="000000"/>
                <w:sz w:val="24"/>
                <w:szCs w:val="24"/>
              </w:rPr>
              <w:br/>
              <w:t>АЛПОЛ, ср. расход 190гр/м2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1B87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D7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237,31</w:t>
            </w:r>
          </w:p>
        </w:tc>
      </w:tr>
      <w:tr w:rsidR="00612682" w:rsidRPr="00FB1866" w14:paraId="658EBAD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F106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10.3.2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600EF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Марка стали С345-7</w:t>
            </w:r>
          </w:p>
        </w:tc>
      </w:tr>
      <w:tr w:rsidR="00612682" w:rsidRPr="00FB1866" w14:paraId="6799402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2F17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10.3.2.1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766B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Монтаж балок, ригелей перекрытия, покрытия и под установку оборудования многоэтажных зданий при высоте здания: до 25 м</w:t>
            </w:r>
            <w:r w:rsidRPr="00FB1866">
              <w:rPr>
                <w:color w:val="000000"/>
                <w:sz w:val="24"/>
                <w:szCs w:val="24"/>
              </w:rPr>
              <w:br/>
              <w:t>(Прил.9.1 п.2 При применении в рабочих чертежах марок стали с повышенным расчетным сопротивлением: предел текучести в зависимости от вида толщины проката 265-345 МПа (27-35 кгс/мм2), марка стали С345, С345к, С345Т1 - прочие конструктивные элементы ПЗ=1,1 (ОЗП=1,1; ЭМ=1,1 к расх.; ЗПМ=1,1; МАТ=1,1 к расх.; ТЗ=1,1; ТЗМ=1,1))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D0CB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C13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8,562</w:t>
            </w:r>
          </w:p>
        </w:tc>
      </w:tr>
      <w:tr w:rsidR="00612682" w:rsidRPr="00FB1866" w14:paraId="5E69C1E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FF43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10.3.2.2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88AB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цинконаполненная</w:t>
            </w:r>
            <w:r w:rsidRPr="00FB1866">
              <w:rPr>
                <w:color w:val="000000"/>
                <w:sz w:val="24"/>
                <w:szCs w:val="24"/>
              </w:rPr>
              <w:br/>
              <w:t>ЦИНОЛ, ср. расход 293гр/м2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6DA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F205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10,695</w:t>
            </w:r>
          </w:p>
        </w:tc>
      </w:tr>
      <w:tr w:rsidR="00612682" w:rsidRPr="00FB1866" w14:paraId="3FD41DE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0187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10.3.2.3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6DEB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на основе термопластичных полимеров</w:t>
            </w:r>
            <w:r w:rsidRPr="00FB1866">
              <w:rPr>
                <w:color w:val="000000"/>
                <w:sz w:val="24"/>
                <w:szCs w:val="24"/>
              </w:rPr>
              <w:br/>
              <w:t>АЛПОЛ, ср. расход 190гр/м2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A5A9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F30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6,935</w:t>
            </w:r>
          </w:p>
        </w:tc>
      </w:tr>
      <w:tr w:rsidR="00612682" w:rsidRPr="00FB1866" w14:paraId="738E9FE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C8ED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EEF2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Лестницы, ограждения</w:t>
            </w:r>
          </w:p>
        </w:tc>
      </w:tr>
      <w:tr w:rsidR="00612682" w:rsidRPr="00FB1866" w14:paraId="55ADF91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8CFE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10.4.1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CEEA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Монтаж лестниц прямолинейных и криволинейных, пожарных с ограждением</w:t>
            </w:r>
            <w:r w:rsidRPr="00FB1866">
              <w:rPr>
                <w:color w:val="000000"/>
                <w:sz w:val="24"/>
                <w:szCs w:val="24"/>
              </w:rPr>
              <w:br/>
              <w:t>(Прил.9.3 п.3 Монтаж конструкций зданий высотой до 50 м ОЗП=1,05; ЭМ=1,6 к расх.; ЗПМ=1,6; ТЗ=1,05; ТЗМ=1,6)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BF0F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9A22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14,294</w:t>
            </w:r>
          </w:p>
        </w:tc>
      </w:tr>
      <w:tr w:rsidR="00612682" w:rsidRPr="00FB1866" w14:paraId="54AD1D4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9F96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10.4.2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14BD7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цинконаполненная</w:t>
            </w:r>
            <w:r w:rsidRPr="00FB1866">
              <w:rPr>
                <w:color w:val="000000"/>
                <w:sz w:val="24"/>
                <w:szCs w:val="24"/>
              </w:rPr>
              <w:br/>
              <w:t>ЦИНОЛ, ср. расход 293гр/м2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7612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609A6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16,229</w:t>
            </w:r>
          </w:p>
        </w:tc>
      </w:tr>
      <w:tr w:rsidR="00612682" w:rsidRPr="00FB1866" w14:paraId="543F3E0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8C3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10.4.3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759D7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на основе термопластичных полимеров</w:t>
            </w:r>
            <w:r w:rsidRPr="00FB1866">
              <w:rPr>
                <w:color w:val="000000"/>
                <w:sz w:val="24"/>
                <w:szCs w:val="24"/>
              </w:rPr>
              <w:br/>
              <w:t>АЛПОЛ, ср. расход 190гр/м2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E7AB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0172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10,505</w:t>
            </w:r>
          </w:p>
        </w:tc>
      </w:tr>
      <w:tr w:rsidR="00612682" w:rsidRPr="00FB1866" w14:paraId="61EBFA5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B03D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FD1B0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Настил сварной</w:t>
            </w:r>
          </w:p>
        </w:tc>
      </w:tr>
      <w:tr w:rsidR="00612682" w:rsidRPr="00FB1866" w14:paraId="1ED9E39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FDEA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10.5.1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DA0F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Монтаж площадок с настилом и ограждением из листовой, рифленой, просечной и круглой стали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4AD3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7266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6,783</w:t>
            </w:r>
          </w:p>
        </w:tc>
      </w:tr>
      <w:tr w:rsidR="00612682" w:rsidRPr="00FB1866" w14:paraId="2399AB1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CCFF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10.5.2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38589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цинконаполненная</w:t>
            </w:r>
            <w:r w:rsidRPr="00FB1866">
              <w:rPr>
                <w:color w:val="000000"/>
                <w:sz w:val="24"/>
                <w:szCs w:val="24"/>
              </w:rPr>
              <w:br/>
              <w:t>ЦИНОЛ, ср. расход 293гр/м2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698D5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08D4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77,012</w:t>
            </w:r>
          </w:p>
        </w:tc>
      </w:tr>
      <w:tr w:rsidR="00612682" w:rsidRPr="00FB1866" w14:paraId="3D57F7D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92B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10.5.3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730C7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Композиция на основе термопластичных полимеров</w:t>
            </w:r>
            <w:r w:rsidRPr="00FB1866">
              <w:rPr>
                <w:color w:val="000000"/>
                <w:sz w:val="24"/>
                <w:szCs w:val="24"/>
              </w:rPr>
              <w:br/>
              <w:t>АЛПОЛ, ср. расход 190гр/м2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701E9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10349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49,94</w:t>
            </w:r>
          </w:p>
        </w:tc>
      </w:tr>
      <w:tr w:rsidR="00612682" w:rsidRPr="00FB1866" w14:paraId="1D367F4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BB14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D8150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Металлические конструкции оцинкованные</w:t>
            </w:r>
          </w:p>
        </w:tc>
      </w:tr>
      <w:tr w:rsidR="00612682" w:rsidRPr="00FB1866" w14:paraId="7ABA6D4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E916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10.6.1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BF8FF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Металлоконструкции оцинкованные методом горячего цинкования в комплекте с метизной продукцие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C48C5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08A6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465,06</w:t>
            </w:r>
          </w:p>
        </w:tc>
      </w:tr>
      <w:tr w:rsidR="00612682" w:rsidRPr="00FB1866" w14:paraId="3812393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F312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A8D1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Линии электропередач кабельные</w:t>
            </w:r>
          </w:p>
        </w:tc>
      </w:tr>
      <w:tr w:rsidR="00612682" w:rsidRPr="00FB1866" w14:paraId="72483D3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A8E7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17C9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Монтаж коробов кабельных блочных на кабельной эстакаде</w:t>
            </w:r>
          </w:p>
        </w:tc>
      </w:tr>
      <w:tr w:rsidR="00612682" w:rsidRPr="00FB1866" w14:paraId="3ACC39E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1D7A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11.1.1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AE5A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Короб со стойками и полками для прокладки кабелей до 35 кВ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821A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037D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35,0658</w:t>
            </w:r>
          </w:p>
        </w:tc>
      </w:tr>
      <w:tr w:rsidR="00612682" w:rsidRPr="00FB1866" w14:paraId="33F4843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4A1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11.1.2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1F3A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Короб кабельный прямой плоский ККБ-П-0,95/0,6-2 УТ1,5 S=2,0 (комплект полок К1163 S=2,0 -10 шт (гор.цинк)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E0AD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AF8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1646</w:t>
            </w:r>
          </w:p>
        </w:tc>
      </w:tr>
      <w:tr w:rsidR="00612682" w:rsidRPr="00FB1866" w14:paraId="019CF1C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1185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11.1.3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F535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Короб кабельный блочный прямой ККБ-П-0,95/0,6-1 УТ1,5 S=2,0 (комплект полок К1163 S=2,0 - 5 шт.) (гор.цинк)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DF27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CD89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46</w:t>
            </w:r>
          </w:p>
        </w:tc>
      </w:tr>
      <w:tr w:rsidR="00612682" w:rsidRPr="00FB1866" w14:paraId="1669E0C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3C3C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11.1.4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B298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Короб кабельный угловой с поворотом вниз на 45° ККБ-УН-0,95/0,6 УТ1,5 S=2,0 (комплект полок К1163 S=2,0 - 5 шт) (гор.цинк)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5CD54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F7D2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50</w:t>
            </w:r>
          </w:p>
        </w:tc>
      </w:tr>
      <w:tr w:rsidR="00612682" w:rsidRPr="00FB1866" w14:paraId="4E6809D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0C93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11.1.5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4598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Короб уг. с поворотом вверх 45° ККБ-УВ-0,95/0,6 УТ1,5 S=2,0 (комп. пол. К1163 S=2,0 -5 шт)(гор.цинк)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ACD4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2231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50</w:t>
            </w:r>
          </w:p>
        </w:tc>
      </w:tr>
      <w:tr w:rsidR="00612682" w:rsidRPr="00FB1866" w14:paraId="3F82D9A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E153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11.1.6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1650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Короб кабельный блочный угловой горизонтальный с внутренним углом поворота на 45° ККБ-УГВ-0,95/0,6 УТ1,5 S=2,0 (комплект полок К1163 S=2,0 - 5 шт)(гор.цинк)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CB8C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93C8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12682" w:rsidRPr="00FB1866" w14:paraId="2ECB592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50D1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11.1.7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456B8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Короб кабельный угловой горизонтальный с наружным углом поворота на 45° ККБ-УГН-0,95/0,6 УТ1,5 S=2,0 (комплект полок К1163 S=2,0 - 5 шт (гор.цинк)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F942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942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20</w:t>
            </w:r>
          </w:p>
        </w:tc>
      </w:tr>
      <w:tr w:rsidR="00612682" w:rsidRPr="00FB1866" w14:paraId="4470000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9184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11.1.8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4F1C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Заглушка торцевая ККБ-ЗТ-0,95/0,6 УТ1,5 S=2,0(гор.цинк)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</w:t>
            </w:r>
            <w:r w:rsidRPr="00FB1866">
              <w:rPr>
                <w:color w:val="000000"/>
                <w:sz w:val="24"/>
                <w:szCs w:val="24"/>
              </w:rPr>
              <w:lastRenderedPageBreak/>
              <w:t>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B0EB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F822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</w:t>
            </w:r>
          </w:p>
        </w:tc>
      </w:tr>
      <w:tr w:rsidR="00612682" w:rsidRPr="00FB1866" w14:paraId="00AEEAA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F11A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11.1.9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4CAC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Болт DIN 933 с шестигранной головкой, оцинкованный М10х50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2D92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955E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25650</w:t>
            </w:r>
          </w:p>
        </w:tc>
      </w:tr>
      <w:tr w:rsidR="00612682" w:rsidRPr="00FB1866" w14:paraId="746DF46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BCDC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11.1.10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2E48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Шестигранная гайка DIN 934 оцинкованная М10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4DC3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0789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25650</w:t>
            </w:r>
          </w:p>
        </w:tc>
      </w:tr>
      <w:tr w:rsidR="00612682" w:rsidRPr="00FB1866" w14:paraId="3F0E601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5E0E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11.1.11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1842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Шайба DIN125 М10 плоская оцинкованная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70F7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99036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51300</w:t>
            </w:r>
          </w:p>
        </w:tc>
      </w:tr>
      <w:tr w:rsidR="00612682" w:rsidRPr="00FB1866" w14:paraId="13875F0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A24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11.1.12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3800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Грунт-эмаль по металлу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30DD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E82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120</w:t>
            </w:r>
          </w:p>
        </w:tc>
      </w:tr>
      <w:tr w:rsidR="00612682" w:rsidRPr="00FB1866" w14:paraId="631F666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67BD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11.1.13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9EC8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Конструкция сварная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4CA5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2714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14,1855</w:t>
            </w:r>
          </w:p>
        </w:tc>
      </w:tr>
      <w:tr w:rsidR="00612682" w:rsidRPr="00FB1866" w14:paraId="6E83FDD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8B2E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11.1.14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3D27B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Опора сборная ККБ-ПО-250х250УТ1,5 S=2,0 (гор.цинк)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EA9F9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A7E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3500</w:t>
            </w:r>
          </w:p>
        </w:tc>
      </w:tr>
      <w:tr w:rsidR="00612682" w:rsidRPr="00FB1866" w14:paraId="654D5CB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ED7A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3635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Устройство огнезащиты коробов</w:t>
            </w:r>
          </w:p>
        </w:tc>
      </w:tr>
      <w:tr w:rsidR="00612682" w:rsidRPr="00FB1866" w14:paraId="5B9AC0A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B44B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11.2.1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888C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Кассета герметизирующая разборного типа для герметизации проходов кабелей через стены во взрывоопасных помещениях, периметр кассеты: свыше 2 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3579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4F369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</w:t>
            </w:r>
          </w:p>
        </w:tc>
      </w:tr>
      <w:tr w:rsidR="00612682" w:rsidRPr="00FB1866" w14:paraId="2E4CCFA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F21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11.2.2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DC01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Конструкция металлическая проходки кабельной модульной типа 3-ПКМ-1-1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DFFE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E1AF4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</w:t>
            </w:r>
          </w:p>
        </w:tc>
      </w:tr>
      <w:tr w:rsidR="00612682" w:rsidRPr="00FB1866" w14:paraId="66B9B5D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7A27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11.2.3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0BD2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Кладка стен из газобетонных блоков на клее без облицовки толщиной: 500 мм при высоте этажа до 4 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50F55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F00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5,86125</w:t>
            </w:r>
          </w:p>
        </w:tc>
      </w:tr>
      <w:tr w:rsidR="00612682" w:rsidRPr="00FB1866" w14:paraId="6474702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325D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11.2.4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FB6A6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Пеноблок огнезащитный 150х150х50 DKC DT1202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EB66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94F5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5210</w:t>
            </w:r>
          </w:p>
        </w:tc>
      </w:tr>
      <w:tr w:rsidR="00612682" w:rsidRPr="00FB1866" w14:paraId="0B1D5C0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E611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11.2.5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F13DB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Пена огнезащитная 740 мл DKC DF1201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99F5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6E5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120</w:t>
            </w:r>
          </w:p>
        </w:tc>
      </w:tr>
      <w:tr w:rsidR="00612682" w:rsidRPr="00FB1866" w14:paraId="13E81B6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0FAD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11.2.6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3288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Огнезащитное уплотнение пустот кабельных проходок пастовым составом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7700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1BDB9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5,86125</w:t>
            </w:r>
          </w:p>
        </w:tc>
      </w:tr>
      <w:tr w:rsidR="00612682" w:rsidRPr="00FB1866" w14:paraId="657268E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226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11.2.7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835F8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Герметик огнезащитный (ведро 10кг) DKC DS1201</w:t>
            </w:r>
            <w:r w:rsidRPr="00FB1866">
              <w:rPr>
                <w:color w:val="000000"/>
                <w:sz w:val="24"/>
                <w:szCs w:val="24"/>
              </w:rPr>
              <w:br/>
              <w:t>(Приказ от 08.08.2022 № 648/пр п.54а Заготовительно-складские расходы для материальных ресурсов (за исключением металлических строительных конструкций) - 2% ПЗ=2% (ОЗП=2%; ЭМ=2%; МАТ=2%))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B2F6E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5B9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240</w:t>
            </w:r>
          </w:p>
        </w:tc>
      </w:tr>
      <w:tr w:rsidR="00612682" w:rsidRPr="00FB1866" w14:paraId="3BB7481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F621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24BEB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Работы по выполнению отверстий в коробах</w:t>
            </w:r>
          </w:p>
        </w:tc>
      </w:tr>
      <w:tr w:rsidR="00612682" w:rsidRPr="00FB1866" w14:paraId="7643514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6874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11.3.1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FB91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Вырезка отверстий в металлоконструкциях при толщине стали: до 5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C26C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B47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0,048</w:t>
            </w:r>
          </w:p>
        </w:tc>
      </w:tr>
      <w:tr w:rsidR="00612682" w:rsidRPr="00FB1866" w14:paraId="5F3EC10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13FE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11.3.2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C214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Конструкция сварная (Обрамление уголком)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4B33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62A9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0,0588</w:t>
            </w:r>
          </w:p>
        </w:tc>
      </w:tr>
      <w:tr w:rsidR="00612682" w:rsidRPr="00FB1866" w14:paraId="526AC65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F853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11.3.3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5F21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угловая равнополочная, марка стали: Ст3пс, шириной полок 100-100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3FEF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470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0,0588</w:t>
            </w:r>
          </w:p>
        </w:tc>
      </w:tr>
      <w:tr w:rsidR="00612682" w:rsidRPr="00FB1866" w14:paraId="6E5E2FF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F04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F8B5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Сооружение заземляющего устройства</w:t>
            </w:r>
          </w:p>
        </w:tc>
      </w:tr>
      <w:tr w:rsidR="00612682" w:rsidRPr="00FB1866" w14:paraId="39C7C7C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1F18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11.4.1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B1B0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Разработка грунта в траншеях экскаватором «обратная лопата» с ковшом вместимостью 0,65 (0,5-1) м3, группа грунтов: 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8158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F64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0,3686</w:t>
            </w:r>
          </w:p>
        </w:tc>
      </w:tr>
      <w:tr w:rsidR="00612682" w:rsidRPr="00FB1866" w14:paraId="18EDFFC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7E9C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11.4.2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0FC0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2100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DB2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0,114</w:t>
            </w:r>
          </w:p>
        </w:tc>
      </w:tr>
      <w:tr w:rsidR="00612682" w:rsidRPr="00FB1866" w14:paraId="55666D8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A322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11.4.3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22F1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Заземлитель горизонтальный из стали: полосовой сечением 160 мм2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B4F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EF8A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18,8</w:t>
            </w:r>
          </w:p>
        </w:tc>
      </w:tr>
      <w:tr w:rsidR="00612682" w:rsidRPr="00FB1866" w14:paraId="799878F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55AE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11.4.4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CBE28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Сталь полосовая: 50х6 мм, марка Ст3сп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802D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955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2,3688</w:t>
            </w:r>
          </w:p>
        </w:tc>
      </w:tr>
      <w:tr w:rsidR="00612682" w:rsidRPr="00FB1866" w14:paraId="524C824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531F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11.4.5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B686F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Засыпка траншей и котлованов с перемещением грунта до 5 м бульдозерами мощностью: 59 кВт (80 л.с.), группа грунтов 1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26D0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C6A7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0,38</w:t>
            </w:r>
          </w:p>
        </w:tc>
      </w:tr>
      <w:tr w:rsidR="00612682" w:rsidRPr="00FB1866" w14:paraId="7B6457E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E1EE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5B16" w14:textId="77777777" w:rsidR="00612682" w:rsidRPr="00FB1866" w:rsidRDefault="00EB67ED">
            <w:pPr>
              <w:pStyle w:val="affffc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Наружные сети канализации</w:t>
            </w:r>
          </w:p>
        </w:tc>
      </w:tr>
      <w:tr w:rsidR="00612682" w:rsidRPr="00FB1866" w14:paraId="05C3946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CE49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BDE3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Земляные работы</w:t>
            </w:r>
          </w:p>
        </w:tc>
      </w:tr>
      <w:tr w:rsidR="00612682" w:rsidRPr="00FB1866" w14:paraId="0DA93CD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1966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12.1.1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2C1F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Разработка грунта в траншеях экскаватором «обратная лопата» с ковшом вместимостью 0,65 (0,5-1) м3, группа грунтов: 1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8A39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960F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1,1501</w:t>
            </w:r>
          </w:p>
        </w:tc>
      </w:tr>
      <w:tr w:rsidR="00612682" w:rsidRPr="00FB1866" w14:paraId="37AEABE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FF9E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12.1.2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28E5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BC31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87CF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1,4756</w:t>
            </w:r>
          </w:p>
        </w:tc>
      </w:tr>
      <w:tr w:rsidR="00612682" w:rsidRPr="00FB1866" w14:paraId="704C512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5A22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12.1.3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A4E7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Песок природный II класс, средний, круглые сита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2049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65C3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162,316</w:t>
            </w:r>
          </w:p>
        </w:tc>
      </w:tr>
      <w:tr w:rsidR="00612682" w:rsidRPr="00FB1866" w14:paraId="484C2A1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2B86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12.1.4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878D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Засыпка траншей и котлованов с перемещением грунта до 5 м бульдозерами мощностью: 79 кВт (108 л.с.), группа грунтов 1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FD56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9897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0,95518</w:t>
            </w:r>
          </w:p>
        </w:tc>
      </w:tr>
      <w:tr w:rsidR="00612682" w:rsidRPr="00FB1866" w14:paraId="1CF8756B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6CE1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12.1.5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CB16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F8C7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CCAB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11,0274</w:t>
            </w:r>
          </w:p>
        </w:tc>
      </w:tr>
      <w:tr w:rsidR="00612682" w:rsidRPr="00FB1866" w14:paraId="59BA7F6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D439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12.1.6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5E64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Погрузка при автомобильных перевозках грунта растительного слоя (земля, перегной)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FC1A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 т груза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60E2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226,803</w:t>
            </w:r>
          </w:p>
        </w:tc>
      </w:tr>
      <w:tr w:rsidR="00612682" w:rsidRPr="00FB1866" w14:paraId="227761D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789C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12.1.7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EA4C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4A40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 т груза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DDA2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226,803</w:t>
            </w:r>
          </w:p>
        </w:tc>
      </w:tr>
      <w:tr w:rsidR="00612682" w:rsidRPr="00FB1866" w14:paraId="5BAAAEC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0AA8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BC754" w14:textId="77777777" w:rsidR="00612682" w:rsidRPr="00FB1866" w:rsidRDefault="00EB67ED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 w:rsidRPr="00FB1866">
              <w:rPr>
                <w:b/>
                <w:color w:val="000000"/>
                <w:sz w:val="24"/>
                <w:szCs w:val="24"/>
              </w:rPr>
              <w:t>Наружная сеть</w:t>
            </w:r>
          </w:p>
        </w:tc>
      </w:tr>
      <w:tr w:rsidR="00612682" w:rsidRPr="00FB1866" w14:paraId="0BC053F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F797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358B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основания под трубопроводы: песчаного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E5A5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8AF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0,606</w:t>
            </w:r>
          </w:p>
        </w:tc>
      </w:tr>
      <w:tr w:rsidR="00612682" w:rsidRPr="00FB1866" w14:paraId="00A59DA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22A5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EE589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Песок природный II класс, средний, круглые сита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8668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0864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6,666</w:t>
            </w:r>
          </w:p>
        </w:tc>
      </w:tr>
      <w:tr w:rsidR="00612682" w:rsidRPr="00FB1866" w14:paraId="61F6265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DC16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21716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Укладка стальных водопроводных труб с гидравлическим испытанием диаметром: 75 мм</w:t>
            </w:r>
            <w:r w:rsidRPr="00FB1866">
              <w:rPr>
                <w:color w:val="000000"/>
                <w:sz w:val="24"/>
                <w:szCs w:val="24"/>
              </w:rPr>
              <w:br/>
              <w:t>в траншее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C9E0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4AA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0,051</w:t>
            </w:r>
          </w:p>
        </w:tc>
      </w:tr>
      <w:tr w:rsidR="00612682" w:rsidRPr="00FB1866" w14:paraId="56C975F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9CE8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481E8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 xml:space="preserve">Укладка стальных водопроводных труб с </w:t>
            </w:r>
            <w:r w:rsidRPr="00FB1866">
              <w:rPr>
                <w:color w:val="000000"/>
                <w:sz w:val="24"/>
                <w:szCs w:val="24"/>
              </w:rPr>
              <w:lastRenderedPageBreak/>
              <w:t>гидравлическим испытанием диаметром: 75 мм</w:t>
            </w:r>
            <w:r w:rsidRPr="00FB1866">
              <w:rPr>
                <w:color w:val="000000"/>
                <w:sz w:val="24"/>
                <w:szCs w:val="24"/>
              </w:rPr>
              <w:br/>
              <w:t>(Прил.22.1 п.3.1 Трубопроводы на высоте более 5 м ОЗП=1,1; ТЗ=1,1)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886F5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E518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0,1037</w:t>
            </w:r>
          </w:p>
        </w:tc>
      </w:tr>
      <w:tr w:rsidR="00612682" w:rsidRPr="00FB1866" w14:paraId="435D91C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E5B3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12.2.6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F384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Укладка стальных водопроводных труб с гидравлическим испытанием диаметром: 75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FFFE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D6A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3,2453</w:t>
            </w:r>
          </w:p>
        </w:tc>
      </w:tr>
      <w:tr w:rsidR="00612682" w:rsidRPr="00FB1866" w14:paraId="45E8C89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F2EF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A0DE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Трубы стальные бесшовные горячедеформированные со снятой фаской из стали марок 15, 20, 35, наружный диаметр 89 мм, толщина стенки 4 мм</w:t>
            </w:r>
            <w:r w:rsidRPr="00FB1866">
              <w:rPr>
                <w:color w:val="000000"/>
                <w:sz w:val="24"/>
                <w:szCs w:val="24"/>
              </w:rPr>
              <w:br/>
              <w:t>труба 89х4 - 09Г2С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5268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3ABF6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3413,6</w:t>
            </w:r>
          </w:p>
        </w:tc>
      </w:tr>
      <w:tr w:rsidR="00612682" w:rsidRPr="00FB1866" w14:paraId="278B9F1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3587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5956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Опоры скользящие и катковые, крепежные детали, хомуты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0CDBB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165D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0,68</w:t>
            </w:r>
          </w:p>
        </w:tc>
      </w:tr>
      <w:tr w:rsidR="00612682" w:rsidRPr="00FB1866" w14:paraId="406E2E7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3675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F2AC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фасонных частей стальных сварных диаметром: 100-250 мм</w:t>
            </w:r>
            <w:r w:rsidRPr="00FB1866">
              <w:rPr>
                <w:color w:val="000000"/>
                <w:sz w:val="24"/>
                <w:szCs w:val="24"/>
              </w:rPr>
              <w:br/>
              <w:t>отвод 90-89х4-09Г2С-23шт, отвод 45-89х4-09Г2С-2шт, отвод 30-89х4-09Г2С-2шт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7D48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2060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0,0369</w:t>
            </w:r>
          </w:p>
        </w:tc>
      </w:tr>
      <w:tr w:rsidR="00612682" w:rsidRPr="00FB1866" w14:paraId="01DBBF4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9184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12.2.10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4D9C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Части фасонные из коррозионно-стойкой стали, диаметр до 300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3381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B251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0,0369</w:t>
            </w:r>
          </w:p>
        </w:tc>
      </w:tr>
      <w:tr w:rsidR="00612682" w:rsidRPr="00FB1866" w14:paraId="4697C1E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4BB8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12.2.11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A727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Укладка стальных водопроводных труб с гидравлическим испытанием диаметром: 150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578C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0DD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0,002</w:t>
            </w:r>
          </w:p>
        </w:tc>
      </w:tr>
      <w:tr w:rsidR="00612682" w:rsidRPr="00FB1866" w14:paraId="5B12EF5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5A73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12.2.12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D821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Трубы стальные с тепловой изоляцией из пенополиуретана в полиэтиленовой оболочке, наружный диаметр трубы 159 мм, наружный диаметр изоляции 250 мм, толщина стенки трубы 5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559C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2909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2,008</w:t>
            </w:r>
          </w:p>
        </w:tc>
      </w:tr>
      <w:tr w:rsidR="00612682" w:rsidRPr="00FB1866" w14:paraId="5EABF89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5A73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12.2.13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BC59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вентилей и клапанов обратных муфтовых диаметром: 32 мм</w:t>
            </w:r>
            <w:r w:rsidRPr="00FB1866">
              <w:rPr>
                <w:color w:val="000000"/>
                <w:sz w:val="24"/>
                <w:szCs w:val="24"/>
              </w:rPr>
              <w:br/>
              <w:t>воздушники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6F915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E82C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</w:t>
            </w:r>
          </w:p>
        </w:tc>
      </w:tr>
      <w:tr w:rsidR="00612682" w:rsidRPr="00FB1866" w14:paraId="5EE1458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B983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12.2.14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B18A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Кран шаровой 11Б41п3, номинальное давление 1,6 МПа (16 кгс/см2), номинальный диаметр 25 мм, присоединение к трубопроводу муфтовое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E5C24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D33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</w:t>
            </w:r>
          </w:p>
        </w:tc>
      </w:tr>
      <w:tr w:rsidR="00612682" w:rsidRPr="00FB1866" w14:paraId="4C980EF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5A78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12.2.15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8010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CBC2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9EC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96,9</w:t>
            </w:r>
          </w:p>
        </w:tc>
      </w:tr>
      <w:tr w:rsidR="00612682" w:rsidRPr="00FB1866" w14:paraId="6123C0F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1FFA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12.2.16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A7EAB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Окраска металлических огрунтованных поверхностей: эмалью ПФ-115</w:t>
            </w:r>
            <w:r w:rsidRPr="00FB1866">
              <w:rPr>
                <w:color w:val="000000"/>
                <w:sz w:val="24"/>
                <w:szCs w:val="24"/>
              </w:rPr>
              <w:br/>
              <w:t>(2 слоя к=2 ПЗ=2 (ОЗП=2; ЭМ=2 к расх.; ЗПМ=2; МАТ=2 к расх.; ТЗ=2; ТЗМ=2))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A326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C54F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96,9</w:t>
            </w:r>
          </w:p>
        </w:tc>
      </w:tr>
      <w:tr w:rsidR="00612682" w:rsidRPr="00FB1866" w14:paraId="56E64C8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FE4D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12.2.17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B86D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основания под фундаменты: песчаного</w:t>
            </w:r>
            <w:r w:rsidRPr="00FB1866">
              <w:rPr>
                <w:color w:val="000000"/>
                <w:sz w:val="24"/>
                <w:szCs w:val="24"/>
              </w:rPr>
              <w:br/>
              <w:t>0,33264м3 учтено в устройстве колодца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FD0E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D536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0,46736</w:t>
            </w:r>
          </w:p>
        </w:tc>
      </w:tr>
      <w:tr w:rsidR="00612682" w:rsidRPr="00FB1866" w14:paraId="5E1B91B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30E6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12.2.18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BFE5F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Песок природный II класс, средний, круглые сита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A7FD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83D1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0,514096</w:t>
            </w:r>
          </w:p>
        </w:tc>
      </w:tr>
      <w:tr w:rsidR="00612682" w:rsidRPr="00FB1866" w14:paraId="20FFB45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1D97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12.2.19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0AF1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круглых сборных железобетонных канализационных колодцев диаметром: 1 м в сухих грунтах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96DF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F63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0,2079</w:t>
            </w:r>
          </w:p>
        </w:tc>
      </w:tr>
      <w:tr w:rsidR="00612682" w:rsidRPr="00FB1866" w14:paraId="684A43D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453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12.2.20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975F7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Смеси бетонные тяжелого бетона (БСТ), класс B12,5 (М150)</w:t>
            </w:r>
            <w:r w:rsidRPr="00FB1866">
              <w:rPr>
                <w:color w:val="000000"/>
                <w:sz w:val="24"/>
                <w:szCs w:val="24"/>
              </w:rPr>
              <w:br/>
              <w:t>лоток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F66A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24ABE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0,89</w:t>
            </w:r>
          </w:p>
        </w:tc>
      </w:tr>
      <w:tr w:rsidR="00612682" w:rsidRPr="00FB1866" w14:paraId="03FB76E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9BA1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12.2.21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4F186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Плита днища ПН10, бетон B15 (М200), объем 0,18 м3, расход арматуры 15,14 кг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2947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6A3E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12682" w:rsidRPr="00FB1866" w14:paraId="119649B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CE0B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12.2.22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5CF28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Кольцо стеновое смотровых колодцев КС10.9, бетон B15 (М200), объем 0,24 м3, расход арматуры 5,66 кг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902F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41BAB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</w:t>
            </w:r>
          </w:p>
        </w:tc>
      </w:tr>
      <w:tr w:rsidR="00612682" w:rsidRPr="00FB1866" w14:paraId="6444C5C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695B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12.2.23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B96E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Кольцо опорное КО-6 /бетон B15 (М200), объем 0,02 м3, расход арматуры 1,10 кг (КО-7.1)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FA6E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94339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</w:t>
            </w:r>
          </w:p>
        </w:tc>
      </w:tr>
      <w:tr w:rsidR="00612682" w:rsidRPr="00FB1866" w14:paraId="6E9D13A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589D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12.2.24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4D4D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Кольцо стеновое смотровых колодцев КС7.3, бетон B15 (М200), объем 0,05 м3, расход арматуры 1,64 кг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5311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A01A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12682" w:rsidRPr="00FB1866" w14:paraId="22D5CD7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857F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12.2.25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39EA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 xml:space="preserve">Плиты перекрытия плоские, бетон B15, объем до 0,2 </w:t>
            </w:r>
            <w:r w:rsidRPr="00FB1866">
              <w:rPr>
                <w:color w:val="000000"/>
                <w:sz w:val="24"/>
                <w:szCs w:val="24"/>
              </w:rPr>
              <w:lastRenderedPageBreak/>
              <w:t>м3, расход арматуры 40 кг м3</w:t>
            </w:r>
            <w:r w:rsidRPr="00FB1866">
              <w:rPr>
                <w:color w:val="000000"/>
                <w:sz w:val="24"/>
                <w:szCs w:val="24"/>
              </w:rPr>
              <w:br/>
              <w:t>плита перекрытия ПП10-3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98904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lastRenderedPageBreak/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A21F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612682" w:rsidRPr="00FB1866" w14:paraId="29BB9D5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7DB5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12.2.26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690A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Детали закладные и накладные изготовленные: с применением сварки, гнутья, сверления (пробивки) отверстий (при наличии одной из этих операций или всего перечня в любых сочетаниях) поставляемые приваренными к стержням каркасов и сеток</w:t>
            </w:r>
            <w:r w:rsidRPr="00FB1866">
              <w:rPr>
                <w:color w:val="000000"/>
                <w:sz w:val="24"/>
                <w:szCs w:val="24"/>
              </w:rPr>
              <w:br/>
              <w:t>скобы ходовые, соединительный элемент МС-1,МС-2, МС-5, М-6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7BD1E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F040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0,0884</w:t>
            </w:r>
          </w:p>
        </w:tc>
      </w:tr>
      <w:tr w:rsidR="00612682" w:rsidRPr="00FB1866" w14:paraId="1388087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F45E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12.2.27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8A29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Ограждения лестничных проемов, лестничные марши, пожарные лестницы</w:t>
            </w:r>
            <w:r w:rsidRPr="00FB1866">
              <w:rPr>
                <w:color w:val="000000"/>
                <w:sz w:val="24"/>
                <w:szCs w:val="24"/>
              </w:rPr>
              <w:br/>
              <w:t>стремянка С1-07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1D97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F771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0,0292</w:t>
            </w:r>
          </w:p>
        </w:tc>
      </w:tr>
      <w:tr w:rsidR="00612682" w:rsidRPr="00FB1866" w14:paraId="1089E38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A958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12.2.28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7280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Люк чугунный тяжелый (ГОСТ 3634-99) марка Т(C250)-К-1-60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728B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12F8B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</w:t>
            </w:r>
          </w:p>
        </w:tc>
      </w:tr>
      <w:tr w:rsidR="00612682" w:rsidRPr="00FB1866" w14:paraId="0B7A46F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996F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12.2.29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0758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  <w:r w:rsidRPr="00FB1866">
              <w:rPr>
                <w:color w:val="000000"/>
                <w:sz w:val="24"/>
                <w:szCs w:val="24"/>
              </w:rPr>
              <w:br/>
              <w:t>2 слоя снаружи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A0EB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602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0,195</w:t>
            </w:r>
          </w:p>
        </w:tc>
      </w:tr>
      <w:tr w:rsidR="00612682" w:rsidRPr="00FB1866" w14:paraId="002EC3E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1101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12.2.30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2986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Битумы нефтяные строительные БН-70/30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D3F5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30474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0,078</w:t>
            </w:r>
          </w:p>
        </w:tc>
      </w:tr>
      <w:tr w:rsidR="00612682" w:rsidRPr="00FB1866" w14:paraId="187C248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E9F7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12.2.31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80ED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Гидроизоляция боковая обмазочная полимерной мастикой на основе бутилкаучука в один слой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F27D4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A6E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0,047</w:t>
            </w:r>
          </w:p>
        </w:tc>
      </w:tr>
      <w:tr w:rsidR="00612682" w:rsidRPr="00FB1866" w14:paraId="0E889A5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0F7C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12.2.32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E466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Мастика бутилкаучуковая строительная для герметизации швов цементобетонных покрытий</w:t>
            </w:r>
            <w:r w:rsidRPr="00FB1866">
              <w:rPr>
                <w:color w:val="000000"/>
                <w:sz w:val="24"/>
                <w:szCs w:val="24"/>
              </w:rPr>
              <w:br/>
              <w:t>бутилкаучуковая мастика "Бутислан К"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F2DB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9E2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11,75</w:t>
            </w:r>
          </w:p>
        </w:tc>
      </w:tr>
      <w:tr w:rsidR="00612682" w:rsidRPr="00FB1866" w14:paraId="7241D3E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495A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12.2.33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DF00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Гидроизоляция стен, фундаментов: боковая оклеечная по выровненной поверхности бутовой кладки, кирпичу и бетону в 2 слоя</w:t>
            </w:r>
            <w:r w:rsidRPr="00FB1866">
              <w:rPr>
                <w:color w:val="000000"/>
                <w:sz w:val="24"/>
                <w:szCs w:val="24"/>
              </w:rPr>
              <w:br/>
              <w:t>гидроизоляция швов колодца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EE809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8556B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0,1</w:t>
            </w:r>
          </w:p>
        </w:tc>
      </w:tr>
      <w:tr w:rsidR="00612682" w:rsidRPr="00FB1866" w14:paraId="4BE167D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AD2EE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12.2.34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ACD1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Мастика битумная гидроизоляционная для подземных строительных конструкций, холодная, готовая к применению, диапазон температур от -20 до +40 °С, прочность сцепления с металлом/бетоном не менее 0,1 МПа, расход для горизонтальной поверхности 1 кг/м2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B33B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C214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52</w:t>
            </w:r>
          </w:p>
        </w:tc>
      </w:tr>
      <w:tr w:rsidR="00612682" w:rsidRPr="00FB1866" w14:paraId="7A573B3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A4E4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12.2.35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A784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Гидростеклоизол СКП-3Г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36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12DB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612682" w:rsidRPr="00FB1866" w14:paraId="5A12190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891A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12.2.36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80B6F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Пробивка в бетонных стенах и полах толщиной 100 мм отверстий площадью: свыше 100 см2 до 500 см2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B667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отверстий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76FA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612682" w:rsidRPr="00FB1866" w14:paraId="2D5CCF1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6FB7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12.2.37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9902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Укладка стальных водопроводных труб с гидравлическим испытанием диаметром: 500 мм</w:t>
            </w:r>
            <w:r w:rsidRPr="00FB1866">
              <w:rPr>
                <w:color w:val="000000"/>
                <w:sz w:val="24"/>
                <w:szCs w:val="24"/>
              </w:rPr>
              <w:br/>
              <w:t>гильза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BB0B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04B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0,0017</w:t>
            </w:r>
          </w:p>
        </w:tc>
      </w:tr>
      <w:tr w:rsidR="00612682" w:rsidRPr="00FB1866" w14:paraId="416B100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0E9A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12.2.38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FF4F8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Трубы стальные электросварные прямошовные и спиральношовные, класс прочности К38, наружный диаметр 530 мм, толщина стенки 6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5B75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872DB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1,7068</w:t>
            </w:r>
          </w:p>
        </w:tc>
      </w:tr>
      <w:tr w:rsidR="00612682" w:rsidRPr="00FB1866" w14:paraId="25C6DB2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1C50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12.2.39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0DFD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Заделка сальников при проходе труб через фундаменты или стены подвала диаметром: до 400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7C7FE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3E6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</w:t>
            </w:r>
          </w:p>
        </w:tc>
      </w:tr>
      <w:tr w:rsidR="00612682" w:rsidRPr="00FB1866" w14:paraId="6EFDDB3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2F41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12.2.40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AC65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Устройство фундаментов-столбов: бетонных</w:t>
            </w:r>
            <w:r w:rsidRPr="00FB1866">
              <w:rPr>
                <w:color w:val="000000"/>
                <w:sz w:val="24"/>
                <w:szCs w:val="24"/>
              </w:rPr>
              <w:br/>
              <w:t>упор на повороте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6A82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CD54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0,0003</w:t>
            </w:r>
          </w:p>
        </w:tc>
      </w:tr>
      <w:tr w:rsidR="00612682" w:rsidRPr="00FB1866" w14:paraId="27FE3AE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03E4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12.2.41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0F298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Смеси бетонные тяжелого бетона (БСТ), класс B7,5 (М100)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786C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AB77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0,0306</w:t>
            </w:r>
          </w:p>
        </w:tc>
      </w:tr>
      <w:tr w:rsidR="00612682" w:rsidRPr="00FB1866" w14:paraId="5433D03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5CF5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EAE9" w14:textId="77777777" w:rsidR="00612682" w:rsidRPr="00FB1866" w:rsidRDefault="00EB67ED">
            <w:pPr>
              <w:widowControl w:val="0"/>
              <w:rPr>
                <w:sz w:val="24"/>
                <w:szCs w:val="24"/>
              </w:rPr>
            </w:pPr>
            <w:r w:rsidRPr="00FB1866">
              <w:rPr>
                <w:b/>
                <w:sz w:val="24"/>
                <w:szCs w:val="24"/>
              </w:rPr>
              <w:t>Наружные сети водоснабжения</w:t>
            </w:r>
          </w:p>
        </w:tc>
      </w:tr>
      <w:tr w:rsidR="00612682" w:rsidRPr="00FB1866" w14:paraId="7F43BFA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03E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13.1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AB60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Укладка стальных водопроводных труб с гидравлическим испытанием диаметром: 50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5B66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29BE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3,17495</w:t>
            </w:r>
          </w:p>
        </w:tc>
      </w:tr>
      <w:tr w:rsidR="00612682" w:rsidRPr="00FB1866" w14:paraId="6A7B40E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BD56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80206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Укладка стальных водопроводных труб с гидравлическим испытанием диаметром: 50 мм</w:t>
            </w:r>
            <w:r w:rsidRPr="00FB1866">
              <w:rPr>
                <w:color w:val="000000"/>
                <w:sz w:val="24"/>
                <w:szCs w:val="24"/>
              </w:rPr>
              <w:br/>
            </w:r>
            <w:r w:rsidRPr="00FB1866">
              <w:rPr>
                <w:color w:val="000000"/>
                <w:sz w:val="24"/>
                <w:szCs w:val="24"/>
              </w:rPr>
              <w:lastRenderedPageBreak/>
              <w:t>(Прил.22.1 п.3.1 Трубопроводы на высоте более 5 м ОЗП=1,1; ТЗ=1,1)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2A64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2B736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0,12505</w:t>
            </w:r>
          </w:p>
        </w:tc>
      </w:tr>
      <w:tr w:rsidR="00612682" w:rsidRPr="00FB1866" w14:paraId="31B8508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6815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13.3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BC34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Трубы стальные бесшовные горячедеформированные со снятой фаской из стали марок 15, 20, 35, наружный диаметр 57 мм, толщина стенки 3 мм</w:t>
            </w:r>
            <w:r w:rsidRPr="00FB1866">
              <w:rPr>
                <w:color w:val="000000"/>
                <w:sz w:val="24"/>
                <w:szCs w:val="24"/>
              </w:rPr>
              <w:br/>
              <w:t>труба Ø57х3 09Г2С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EBC14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23E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3313,2</w:t>
            </w:r>
          </w:p>
        </w:tc>
      </w:tr>
      <w:tr w:rsidR="00612682" w:rsidRPr="00FB1866" w14:paraId="4A7B442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6FFF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13.4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6C9A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Опоры скользящие и катковые, крепежные детали, хомуты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1D49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94E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0,88</w:t>
            </w:r>
          </w:p>
        </w:tc>
      </w:tr>
      <w:tr w:rsidR="00612682" w:rsidRPr="00FB1866" w14:paraId="61534B3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2504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E91E7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фасонных частей стальных сварных диаметром: 100-250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02A2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DEEE9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0,0131</w:t>
            </w:r>
          </w:p>
        </w:tc>
      </w:tr>
      <w:tr w:rsidR="00612682" w:rsidRPr="00FB1866" w14:paraId="70FA20A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87C0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B0197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Части фасонные из коррозионно-стойкой стали, диаметр до 300 мм</w:t>
            </w:r>
            <w:r w:rsidRPr="00FB1866">
              <w:rPr>
                <w:color w:val="000000"/>
                <w:sz w:val="24"/>
                <w:szCs w:val="24"/>
              </w:rPr>
              <w:br/>
              <w:t>отвод 90-57х3-09Г2С-23шт, отвод 45-57х3-09Г2С-2шт, отвод 30-57х3-09Г2С-2шт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8F10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32DA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0,0131</w:t>
            </w:r>
          </w:p>
        </w:tc>
      </w:tr>
      <w:tr w:rsidR="00612682" w:rsidRPr="00FB1866" w14:paraId="3779FA81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47D9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13.7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37C18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вентилей и клапанов обратных муфтовых диаметром: 32 мм</w:t>
            </w:r>
            <w:r w:rsidRPr="00FB1866">
              <w:rPr>
                <w:color w:val="000000"/>
                <w:sz w:val="24"/>
                <w:szCs w:val="24"/>
              </w:rPr>
              <w:br/>
              <w:t>воздушники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CAE4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133D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</w:t>
            </w:r>
          </w:p>
        </w:tc>
      </w:tr>
      <w:tr w:rsidR="00612682" w:rsidRPr="00FB1866" w14:paraId="1B47A6E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BFDB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13.8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0D03C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Кран шаровой 11Б41п3, номинальное давление 1,6 МПа (16 кгс/см2), номинальный диаметр 25 мм, присоединение к трубопроводу муфтовое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729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5702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</w:t>
            </w:r>
          </w:p>
        </w:tc>
      </w:tr>
      <w:tr w:rsidR="00612682" w:rsidRPr="00FB1866" w14:paraId="0449998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A576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13.9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753A6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вентилей и клапанов обратных муфтовых диаметром: 50 мм</w:t>
            </w:r>
            <w:r w:rsidRPr="00FB1866">
              <w:rPr>
                <w:color w:val="000000"/>
                <w:sz w:val="24"/>
                <w:szCs w:val="24"/>
              </w:rPr>
              <w:br/>
              <w:t>спускники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0C34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F2DB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</w:t>
            </w:r>
          </w:p>
        </w:tc>
      </w:tr>
      <w:tr w:rsidR="00612682" w:rsidRPr="00FB1866" w14:paraId="3B7E8C2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4886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254A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Кран шаровой 11Б41п3, номинальное давление 1,6 МПа (16 кгс/см2), номинальный диаметр 50 мм, присоединение к трубопроводу муфтовое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7489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8973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</w:t>
            </w:r>
          </w:p>
        </w:tc>
      </w:tr>
      <w:tr w:rsidR="00612682" w:rsidRPr="00FB1866" w14:paraId="6F07F02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26B5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D8A0E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60890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5A9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60,06</w:t>
            </w:r>
          </w:p>
        </w:tc>
      </w:tr>
      <w:tr w:rsidR="00612682" w:rsidRPr="00FB1866" w14:paraId="5C50FCA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608E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13B7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Окраска металлических огрунтованных поверхностей: эмалью ПФ-115</w:t>
            </w:r>
            <w:r w:rsidRPr="00FB1866">
              <w:rPr>
                <w:color w:val="000000"/>
                <w:sz w:val="24"/>
                <w:szCs w:val="24"/>
              </w:rPr>
              <w:br/>
              <w:t>(2 слоя к=2 ПЗ=2 (ОЗП=2; ЭМ=2 к расх.; ЗПМ=2; МАТ=2 к расх.; ТЗ=2; ТЗМ=2))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26BF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4BDC5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60,06</w:t>
            </w:r>
          </w:p>
        </w:tc>
      </w:tr>
      <w:tr w:rsidR="00612682" w:rsidRPr="00FB1866" w14:paraId="3A3E75C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903C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FDB2" w14:textId="77777777" w:rsidR="00612682" w:rsidRPr="00FB1866" w:rsidRDefault="00EB67ED">
            <w:pPr>
              <w:widowControl w:val="0"/>
              <w:rPr>
                <w:sz w:val="24"/>
                <w:szCs w:val="24"/>
              </w:rPr>
            </w:pPr>
            <w:r w:rsidRPr="00FB1866">
              <w:rPr>
                <w:b/>
                <w:sz w:val="24"/>
                <w:szCs w:val="24"/>
              </w:rPr>
              <w:t>Наружные сети пожаротушения</w:t>
            </w:r>
          </w:p>
        </w:tc>
      </w:tr>
      <w:tr w:rsidR="00612682" w:rsidRPr="00FB1866" w14:paraId="6F47DF9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9EEA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14F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Укладка стальных водопроводных труб с гидравлическим испытанием диаметром: 350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F822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E90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2,33977</w:t>
            </w:r>
          </w:p>
        </w:tc>
      </w:tr>
      <w:tr w:rsidR="00612682" w:rsidRPr="00FB1866" w14:paraId="4FD3FE7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8C8D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CDF9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Укладка стальных водопроводных труб с гидравлическим испытанием диаметром: 350 мм</w:t>
            </w:r>
            <w:r w:rsidRPr="00FB1866">
              <w:rPr>
                <w:color w:val="000000"/>
                <w:sz w:val="24"/>
                <w:szCs w:val="24"/>
              </w:rPr>
              <w:br/>
              <w:t>(Прил.22.1 п.3.1 Трубопроводы на высоте более 5 м ОЗП=1,1; ТЗ=1,1)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B037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E07E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0,11023</w:t>
            </w:r>
          </w:p>
        </w:tc>
      </w:tr>
      <w:tr w:rsidR="00612682" w:rsidRPr="00FB1866" w14:paraId="275326C0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5FA0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53CA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Трубы стальные бесшовные горячедеформированные со снятой фаской из стали марок 15, 20, 35, наружный диаметр 377 мм, толщина стенки 10 мм</w:t>
            </w:r>
            <w:r w:rsidRPr="00FB1866">
              <w:rPr>
                <w:color w:val="000000"/>
                <w:sz w:val="24"/>
                <w:szCs w:val="24"/>
              </w:rPr>
              <w:br/>
              <w:t>труба Ø377х10 09Г2С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58ECB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C256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2459,8</w:t>
            </w:r>
          </w:p>
        </w:tc>
      </w:tr>
      <w:tr w:rsidR="00612682" w:rsidRPr="00FB1866" w14:paraId="000A65D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24E7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A213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Опоры скользящие и катковые, крепежные детали, хомуты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86AC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5366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3,185</w:t>
            </w:r>
          </w:p>
        </w:tc>
      </w:tr>
      <w:tr w:rsidR="00612682" w:rsidRPr="00FB1866" w14:paraId="36DB4E3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1D7A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9EBE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Опоры неподвижные из горячекатаных профилей для трубопроводов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B7E5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ABAC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0,0558</w:t>
            </w:r>
          </w:p>
        </w:tc>
      </w:tr>
      <w:tr w:rsidR="00612682" w:rsidRPr="00FB1866" w14:paraId="32ED980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44E2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5F9AB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Укладка стальных водопроводных труб с гидравлическим испытанием диаметром: 50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7D90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CEAE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0,002</w:t>
            </w:r>
          </w:p>
        </w:tc>
      </w:tr>
      <w:tr w:rsidR="00612682" w:rsidRPr="00FB1866" w14:paraId="4DE6A6F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F4AFE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CE06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Трубы стальные бесшовные горячедеформированные со снятой фаской из стали марок 15, 20, 35, наружный диаметр 57 мм, толщина стенки 3,5 мм</w:t>
            </w:r>
            <w:r w:rsidRPr="00FB1866">
              <w:rPr>
                <w:color w:val="000000"/>
                <w:sz w:val="24"/>
                <w:szCs w:val="24"/>
              </w:rPr>
              <w:br/>
              <w:t>труба Ø57х3,5 09Г2С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A4329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511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2,008</w:t>
            </w:r>
          </w:p>
        </w:tc>
      </w:tr>
      <w:tr w:rsidR="00612682" w:rsidRPr="00FB1866" w14:paraId="44E09E0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1044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14.8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D5BB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Укладка стальных водопроводных труб с гидравлическим испытанием диаметром: 50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3C84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2FD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0,002</w:t>
            </w:r>
          </w:p>
        </w:tc>
      </w:tr>
      <w:tr w:rsidR="00612682" w:rsidRPr="00FB1866" w14:paraId="3E48A3B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B589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2A83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Трубы стальные бесшовные горячедеформированные со снятой фаской из стали марок 15, 20, 35, наружный диаметр 32 мм, толщина стенки 3 мм</w:t>
            </w:r>
            <w:r w:rsidRPr="00FB1866">
              <w:rPr>
                <w:color w:val="000000"/>
                <w:sz w:val="24"/>
                <w:szCs w:val="24"/>
              </w:rPr>
              <w:br/>
              <w:t>труба Ø32х3 09Г2С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B4C1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23A70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2,008</w:t>
            </w:r>
          </w:p>
        </w:tc>
      </w:tr>
      <w:tr w:rsidR="00612682" w:rsidRPr="00FB1866" w14:paraId="0C85AEF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E8DB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E4E5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фасонных частей стальных сварных диаметром: 300-800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10CD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58F4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7,7762</w:t>
            </w:r>
          </w:p>
        </w:tc>
      </w:tr>
      <w:tr w:rsidR="00612682" w:rsidRPr="00FB1866" w14:paraId="500B99D5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36D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556B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Тройники равнопроходные, номинальное давление до 16 МПа, номинальный диаметр 350 мм, наружный диаметр и толщина стенки 377х12,0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C229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8B81B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</w:t>
            </w:r>
          </w:p>
        </w:tc>
      </w:tr>
      <w:tr w:rsidR="00612682" w:rsidRPr="00FB1866" w14:paraId="7563826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958CB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04A79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Тройники переходные, номинальное давление до 16 МПа, номинальный диаметр 350х250 мм, наружный диаметр и толщина стенки 377х12-273х10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5DEED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5CAD7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9</w:t>
            </w:r>
          </w:p>
        </w:tc>
      </w:tr>
      <w:tr w:rsidR="00612682" w:rsidRPr="00FB1866" w14:paraId="62A35BB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BAA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14.13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A8D3A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Переходы концентрические, номинальное давление 16 МПа, наружный диаметр и толщина стенки 377х12-219х8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8C2A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B58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</w:t>
            </w:r>
          </w:p>
        </w:tc>
      </w:tr>
      <w:tr w:rsidR="00612682" w:rsidRPr="00FB1866" w14:paraId="4D39C51A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3A3A7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14.14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9FB69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Части фасонные из коррозионно-стойкой стали, диаметр до 300 мм</w:t>
            </w:r>
            <w:r w:rsidRPr="00FB1866">
              <w:rPr>
                <w:color w:val="000000"/>
                <w:sz w:val="24"/>
                <w:szCs w:val="24"/>
              </w:rPr>
              <w:br/>
              <w:t>отвод 90-377х10-09Г2С - 92 шт, отвод 45-377х10-09Г2С - 6 шт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EB86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4DEF2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7,125</w:t>
            </w:r>
          </w:p>
        </w:tc>
      </w:tr>
      <w:tr w:rsidR="00612682" w:rsidRPr="00FB1866" w14:paraId="6CF69EFE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B527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14.15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72E7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фасонных частей стальных сварных диаметром: 100-250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D7A06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EAE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0,1565</w:t>
            </w:r>
          </w:p>
        </w:tc>
      </w:tr>
      <w:tr w:rsidR="00612682" w:rsidRPr="00FB1866" w14:paraId="54A55A4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E78D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14.16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FF3EF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Переходы концентрические, номинальное давление 16 МПа, наружный диаметр и толщина стенки 273х10-108х5 мм</w:t>
            </w:r>
            <w:r w:rsidRPr="00FB1866">
              <w:rPr>
                <w:color w:val="000000"/>
                <w:sz w:val="24"/>
                <w:szCs w:val="24"/>
              </w:rPr>
              <w:br/>
              <w:t>переход 273х10 - 108х6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DC10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4C5C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9</w:t>
            </w:r>
          </w:p>
        </w:tc>
      </w:tr>
      <w:tr w:rsidR="00612682" w:rsidRPr="00FB1866" w14:paraId="2F8B1342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6705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14.17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00202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Части фасонные из коррозионно-стойкой стали, диаметр до 300 мм</w:t>
            </w:r>
            <w:r w:rsidRPr="00FB1866">
              <w:rPr>
                <w:color w:val="000000"/>
                <w:sz w:val="24"/>
                <w:szCs w:val="24"/>
              </w:rPr>
              <w:br/>
              <w:t>отвод 90-219х8-09Г2С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E91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09D9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0,08</w:t>
            </w:r>
          </w:p>
        </w:tc>
      </w:tr>
      <w:tr w:rsidR="00612682" w:rsidRPr="00FB1866" w14:paraId="2BA7598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E9D8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14.18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EE424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задвижек или клапанов обратных чугунных диаметром: 350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32295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5804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</w:t>
            </w:r>
          </w:p>
        </w:tc>
      </w:tr>
      <w:tr w:rsidR="00612682" w:rsidRPr="00FB1866" w14:paraId="2B736C9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2AC9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14.19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321A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Задвижки фланцевые короткие с обрезиненным клином для жидкостей и сжатого воздуха давлением: 1,6 МПа (16 кгс/см2) марки BV-05-47 (F4), диаметром 350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FAC02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B17B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</w:t>
            </w:r>
          </w:p>
        </w:tc>
      </w:tr>
      <w:tr w:rsidR="00612682" w:rsidRPr="00FB1866" w14:paraId="3625173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A8DF8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14.20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508C8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Приварка фланцев к стальным трубопроводам диаметром: 350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EC881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F39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</w:t>
            </w:r>
          </w:p>
        </w:tc>
      </w:tr>
      <w:tr w:rsidR="00612682" w:rsidRPr="00FB1866" w14:paraId="2B0D15DF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DF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14.21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A4526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Фланцы приварные встык, марка стали 20, номинальное давление 1,6 МПа, номинальный диаметр 350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B7A2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компл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F31A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</w:t>
            </w:r>
          </w:p>
        </w:tc>
      </w:tr>
      <w:tr w:rsidR="00612682" w:rsidRPr="00FB1866" w14:paraId="7160765D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CD55E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14.22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24A5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вентилей и клапанов обратных муфтовых диаметром: 32 мм</w:t>
            </w:r>
            <w:r w:rsidRPr="00FB1866">
              <w:rPr>
                <w:color w:val="000000"/>
                <w:sz w:val="24"/>
                <w:szCs w:val="24"/>
              </w:rPr>
              <w:br/>
              <w:t>воздушники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9F71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1C53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</w:t>
            </w:r>
          </w:p>
        </w:tc>
      </w:tr>
      <w:tr w:rsidR="00612682" w:rsidRPr="00FB1866" w14:paraId="483F57E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C24D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14.23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FC8D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Краны газовые шаровые BROEN BALLOMAX, со сварным присоединением, стандартным проходом, с ручкой, серии КШГ 70.102, давлением: 4,0 МПа (40 кгс/см2), диаметром 25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86A73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73CE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5</w:t>
            </w:r>
          </w:p>
        </w:tc>
      </w:tr>
      <w:tr w:rsidR="00612682" w:rsidRPr="00FB1866" w14:paraId="6A616CD8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B863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14.24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7E0C3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 вентилей и клапанов обратных муфтовых диаметром: 50 мм</w:t>
            </w:r>
            <w:r w:rsidRPr="00FB1866">
              <w:rPr>
                <w:color w:val="000000"/>
                <w:sz w:val="24"/>
                <w:szCs w:val="24"/>
              </w:rPr>
              <w:br/>
              <w:t>спускники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6864F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B6CFF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</w:t>
            </w:r>
          </w:p>
        </w:tc>
      </w:tr>
      <w:tr w:rsidR="00612682" w:rsidRPr="00FB1866" w14:paraId="75B718E6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97E3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14.25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B3B4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 xml:space="preserve">Краны газовые шаровые BROEN BALLOMAX, со сварным присоединением, стандартным проходом, с ручкой, серии КШГ 70.102, давлением: 4,0 МПа (40 </w:t>
            </w:r>
            <w:r w:rsidRPr="00FB1866">
              <w:rPr>
                <w:color w:val="000000"/>
                <w:sz w:val="24"/>
                <w:szCs w:val="24"/>
              </w:rPr>
              <w:lastRenderedPageBreak/>
              <w:t>кгс/см2), диаметром 50 мм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ECB78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93E9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4</w:t>
            </w:r>
          </w:p>
        </w:tc>
      </w:tr>
      <w:tr w:rsidR="00612682" w:rsidRPr="00FB1866" w14:paraId="49AE1669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325CC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lastRenderedPageBreak/>
              <w:t>14.26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DA881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Установка: гидрантов пожарных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6027A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9E334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9</w:t>
            </w:r>
          </w:p>
        </w:tc>
      </w:tr>
      <w:tr w:rsidR="00612682" w:rsidRPr="00FB1866" w14:paraId="2FA946A4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E8FCA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14.27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F0375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Головки соединительные напорные для соединения напорных пожарных рукавов между собой и с пожарным оборудованием-муфтовые ГМ 80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49FD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743E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18</w:t>
            </w:r>
          </w:p>
        </w:tc>
      </w:tr>
      <w:tr w:rsidR="00612682" w:rsidRPr="00FB1866" w14:paraId="0F5EF3B7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7D7E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14.28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24FA0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Окраска металлических огрунтованных поверхностей: эмалью ЭП-140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56207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E632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29</w:t>
            </w:r>
          </w:p>
        </w:tc>
      </w:tr>
      <w:tr w:rsidR="00612682" w:rsidRPr="00FB1866" w14:paraId="73BA7593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8627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14.29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61E6F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Грунт-краска эпоксидная модифицированная двух-компонентная ЭП-111</w:t>
            </w:r>
            <w:r w:rsidRPr="00FB1866">
              <w:rPr>
                <w:color w:val="000000"/>
                <w:sz w:val="24"/>
                <w:szCs w:val="24"/>
              </w:rPr>
              <w:br/>
              <w:t>грунт-эмаль Defender ЭП-111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A72C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2DA38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1305</w:t>
            </w:r>
          </w:p>
        </w:tc>
      </w:tr>
      <w:tr w:rsidR="00612682" w:rsidRPr="00FB1866" w14:paraId="7DAB85EC" w14:textId="77777777" w:rsidTr="00BB6586">
        <w:trPr>
          <w:trHeight w:val="341"/>
          <w:jc w:val="center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D836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5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81D0D" w14:textId="77777777" w:rsidR="00612682" w:rsidRPr="00FB1866" w:rsidRDefault="00EB67ED">
            <w:pPr>
              <w:pStyle w:val="affffc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Разбавитель № 2</w:t>
            </w:r>
            <w:r w:rsidRPr="00FB1866">
              <w:rPr>
                <w:color w:val="000000"/>
                <w:sz w:val="24"/>
                <w:szCs w:val="24"/>
              </w:rPr>
              <w:br/>
              <w:t>разбавитель Defender 103%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F72DC" w14:textId="77777777" w:rsidR="00612682" w:rsidRPr="00FB1866" w:rsidRDefault="00EB67ED">
            <w:pPr>
              <w:pStyle w:val="affffc"/>
              <w:jc w:val="center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63491" w14:textId="77777777" w:rsidR="00612682" w:rsidRPr="00FB1866" w:rsidRDefault="00EB67ED">
            <w:pPr>
              <w:pStyle w:val="affffc"/>
              <w:jc w:val="right"/>
              <w:rPr>
                <w:color w:val="000000"/>
                <w:sz w:val="24"/>
                <w:szCs w:val="24"/>
              </w:rPr>
            </w:pPr>
            <w:r w:rsidRPr="00FB1866">
              <w:rPr>
                <w:color w:val="000000"/>
                <w:sz w:val="24"/>
                <w:szCs w:val="24"/>
              </w:rPr>
              <w:t>130,5</w:t>
            </w:r>
          </w:p>
        </w:tc>
      </w:tr>
    </w:tbl>
    <w:p w14:paraId="383DBA7A" w14:textId="77777777" w:rsidR="00036E65" w:rsidRPr="00FB1866" w:rsidRDefault="00036E65" w:rsidP="00BB6586">
      <w:pPr>
        <w:pStyle w:val="aff0"/>
        <w:tabs>
          <w:tab w:val="left" w:pos="1403"/>
        </w:tabs>
        <w:ind w:left="-142"/>
        <w:jc w:val="both"/>
      </w:pPr>
      <w:r w:rsidRPr="00FB1866">
        <w:rPr>
          <w:bCs/>
          <w:sz w:val="20"/>
          <w:szCs w:val="20"/>
        </w:rPr>
        <w:t>* Ведомость объемов может быть уточнена на этапе исполнения договора</w:t>
      </w:r>
      <w:r w:rsidR="00606547" w:rsidRPr="00FB1866">
        <w:rPr>
          <w:bCs/>
          <w:sz w:val="20"/>
          <w:szCs w:val="20"/>
        </w:rPr>
        <w:t xml:space="preserve"> на основании выданной в производство работ Рабочей документации.</w:t>
      </w:r>
    </w:p>
    <w:p w14:paraId="3327AB05" w14:textId="77777777" w:rsidR="00612682" w:rsidRPr="00FB1866" w:rsidRDefault="00036E65" w:rsidP="00BB6586">
      <w:pPr>
        <w:tabs>
          <w:tab w:val="left" w:pos="1403"/>
        </w:tabs>
        <w:jc w:val="both"/>
        <w:sectPr w:rsidR="00612682" w:rsidRPr="00FB1866">
          <w:headerReference w:type="default" r:id="rId11"/>
          <w:headerReference w:type="first" r:id="rId12"/>
          <w:pgSz w:w="11906" w:h="16838"/>
          <w:pgMar w:top="1134" w:right="851" w:bottom="567" w:left="1134" w:header="680" w:footer="0" w:gutter="0"/>
          <w:cols w:space="720"/>
          <w:formProt w:val="0"/>
          <w:titlePg/>
          <w:docGrid w:linePitch="360"/>
        </w:sectPr>
      </w:pPr>
      <w:r w:rsidRPr="00FB1866">
        <w:tab/>
      </w:r>
    </w:p>
    <w:p w14:paraId="13D8AA59" w14:textId="77777777" w:rsidR="00612682" w:rsidRPr="00FB1866" w:rsidRDefault="00EB67ED">
      <w:pPr>
        <w:pStyle w:val="31"/>
        <w:numPr>
          <w:ilvl w:val="2"/>
          <w:numId w:val="3"/>
        </w:numPr>
        <w:rPr>
          <w:b/>
        </w:rPr>
      </w:pPr>
      <w:bookmarkStart w:id="48" w:name="_Toc51339696"/>
      <w:bookmarkStart w:id="49" w:name="_Toc227246044"/>
      <w:r w:rsidRPr="00FB1866">
        <w:rPr>
          <w:b/>
        </w:rPr>
        <w:lastRenderedPageBreak/>
        <w:t xml:space="preserve">Требования </w:t>
      </w:r>
      <w:bookmarkEnd w:id="48"/>
      <w:r w:rsidRPr="00FB1866">
        <w:rPr>
          <w:b/>
        </w:rPr>
        <w:t xml:space="preserve">к срокам поставки </w:t>
      </w:r>
      <w:r w:rsidRPr="00FB1866">
        <w:rPr>
          <w:b/>
          <w:lang w:val="ru-RU"/>
        </w:rPr>
        <w:t>МТР</w:t>
      </w:r>
      <w:r w:rsidRPr="00FB1866">
        <w:rPr>
          <w:b/>
        </w:rPr>
        <w:t>, выполнению работ</w:t>
      </w:r>
      <w:bookmarkEnd w:id="49"/>
    </w:p>
    <w:p w14:paraId="7A0BCF67" w14:textId="77777777" w:rsidR="00612682" w:rsidRPr="00FB1866" w:rsidRDefault="00612682">
      <w:pPr>
        <w:pStyle w:val="affffa"/>
      </w:pPr>
    </w:p>
    <w:p w14:paraId="32208FAA" w14:textId="77777777" w:rsidR="00612682" w:rsidRPr="00FB1866" w:rsidRDefault="00EB67ED" w:rsidP="00A10B3F">
      <w:pPr>
        <w:pStyle w:val="10"/>
        <w:ind w:firstLine="709"/>
      </w:pPr>
      <w:bookmarkStart w:id="50" w:name="_Toc50125126_Копия_1"/>
      <w:bookmarkStart w:id="51" w:name="_Hlk50465284"/>
      <w:bookmarkStart w:id="52" w:name="_Toc51339697"/>
      <w:bookmarkStart w:id="53" w:name="_Toc50125127"/>
      <w:bookmarkStart w:id="54" w:name="_Toc165976546"/>
      <w:bookmarkStart w:id="55" w:name="_Toc227246045"/>
      <w:bookmarkEnd w:id="50"/>
      <w:r w:rsidRPr="00FB1866">
        <w:t>Таблица 3</w:t>
      </w:r>
      <w:r w:rsidRPr="00FB1866">
        <w:rPr>
          <w:lang w:val="ru-RU"/>
        </w:rPr>
        <w:t xml:space="preserve">. </w:t>
      </w:r>
      <w:r w:rsidRPr="00FB1866">
        <w:t xml:space="preserve">Требования </w:t>
      </w:r>
      <w:bookmarkEnd w:id="51"/>
      <w:bookmarkEnd w:id="52"/>
      <w:bookmarkEnd w:id="53"/>
      <w:r w:rsidRPr="00FB1866">
        <w:t>по срокам выполнения работ</w:t>
      </w:r>
      <w:bookmarkEnd w:id="54"/>
      <w:bookmarkEnd w:id="55"/>
    </w:p>
    <w:p w14:paraId="2634404E" w14:textId="77777777" w:rsidR="00612682" w:rsidRPr="00FB1866" w:rsidRDefault="00612682">
      <w:pPr>
        <w:pStyle w:val="affffa"/>
      </w:pPr>
    </w:p>
    <w:tbl>
      <w:tblPr>
        <w:tblW w:w="1516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1632"/>
        <w:gridCol w:w="6739"/>
        <w:gridCol w:w="2858"/>
        <w:gridCol w:w="3938"/>
      </w:tblGrid>
      <w:tr w:rsidR="00612682" w:rsidRPr="00FB1866" w14:paraId="3309B882" w14:textId="77777777" w:rsidTr="00BB6586">
        <w:trPr>
          <w:trHeight w:val="2277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B81E" w14:textId="77777777" w:rsidR="00612682" w:rsidRPr="00FB1866" w:rsidRDefault="00EB67ED">
            <w:pPr>
              <w:keepNext/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bookmarkStart w:id="56" w:name="_Toc46743510_Копия_1"/>
            <w:bookmarkEnd w:id="56"/>
            <w:r w:rsidRPr="00FB1866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312F" w14:textId="77777777" w:rsidR="00612682" w:rsidRPr="00FB1866" w:rsidRDefault="00EB67ED" w:rsidP="00933F5B">
            <w:pPr>
              <w:keepNext/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1866">
              <w:rPr>
                <w:b/>
                <w:color w:val="000000" w:themeColor="text1"/>
                <w:sz w:val="24"/>
                <w:szCs w:val="24"/>
              </w:rPr>
              <w:t>Наименование работ (вид / этап (работ)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D38F" w14:textId="77777777" w:rsidR="00612682" w:rsidRPr="00FB1866" w:rsidRDefault="00EB67ED" w:rsidP="00933F5B">
            <w:pPr>
              <w:keepNext/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1866">
              <w:rPr>
                <w:b/>
                <w:color w:val="000000" w:themeColor="text1"/>
                <w:sz w:val="24"/>
                <w:szCs w:val="24"/>
              </w:rPr>
              <w:t xml:space="preserve">Требования к </w:t>
            </w:r>
            <w:r w:rsidR="00933F5B" w:rsidRPr="00FB1866">
              <w:rPr>
                <w:b/>
                <w:color w:val="000000" w:themeColor="text1"/>
                <w:sz w:val="24"/>
                <w:szCs w:val="24"/>
              </w:rPr>
              <w:t xml:space="preserve">началу срока выполнения работ </w:t>
            </w:r>
            <w:r w:rsidRPr="00FB1866">
              <w:rPr>
                <w:b/>
                <w:color w:val="000000" w:themeColor="text1"/>
                <w:sz w:val="24"/>
                <w:szCs w:val="24"/>
              </w:rPr>
              <w:t>(этапа работ)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D59D" w14:textId="77777777" w:rsidR="00612682" w:rsidRPr="00FB1866" w:rsidRDefault="00EB67ED" w:rsidP="00933F5B">
            <w:pPr>
              <w:keepNext/>
              <w:widowControl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B1866">
              <w:rPr>
                <w:b/>
                <w:color w:val="000000" w:themeColor="text1"/>
                <w:sz w:val="24"/>
                <w:szCs w:val="24"/>
              </w:rPr>
              <w:t>Требования к окончанию срока выполнения работ (этапа работ)</w:t>
            </w:r>
          </w:p>
        </w:tc>
      </w:tr>
      <w:tr w:rsidR="00612682" w:rsidRPr="00FB1866" w14:paraId="14164614" w14:textId="77777777" w:rsidTr="00BB6586">
        <w:trPr>
          <w:trHeight w:val="714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57" w:type="dxa"/>
            </w:tcMar>
            <w:vAlign w:val="center"/>
          </w:tcPr>
          <w:p w14:paraId="16F83037" w14:textId="77777777" w:rsidR="00612682" w:rsidRPr="00FB1866" w:rsidRDefault="00612682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E716A" w14:textId="45FE07E8" w:rsidR="00612682" w:rsidRPr="00FB1866" w:rsidRDefault="00EB67ED">
            <w:pPr>
              <w:widowControl w:val="0"/>
              <w:jc w:val="both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Конструкции железобетонные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DBA2" w14:textId="77777777" w:rsidR="00612682" w:rsidRPr="00FB1866" w:rsidRDefault="00EB67ED">
            <w:pPr>
              <w:widowControl w:val="0"/>
              <w:jc w:val="center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8D73" w14:textId="77777777" w:rsidR="00612682" w:rsidRPr="00FB1866" w:rsidRDefault="00EB67ED">
            <w:pPr>
              <w:widowControl w:val="0"/>
              <w:jc w:val="center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3 (три) месяца с даты заключения договора</w:t>
            </w:r>
          </w:p>
        </w:tc>
      </w:tr>
      <w:tr w:rsidR="00612682" w:rsidRPr="00FB1866" w14:paraId="2798F9F2" w14:textId="77777777" w:rsidTr="00BB6586">
        <w:trPr>
          <w:trHeight w:val="714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57" w:type="dxa"/>
            </w:tcMar>
            <w:vAlign w:val="center"/>
          </w:tcPr>
          <w:p w14:paraId="358B23D0" w14:textId="77777777" w:rsidR="00612682" w:rsidRPr="00FB1866" w:rsidRDefault="00612682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6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C565" w14:textId="77777777" w:rsidR="00612682" w:rsidRPr="00FB1866" w:rsidRDefault="00EB67ED">
            <w:pPr>
              <w:widowControl w:val="0"/>
              <w:jc w:val="both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Конструкции металлические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7D92" w14:textId="77777777" w:rsidR="00612682" w:rsidRPr="00FB1866" w:rsidRDefault="00EB67ED">
            <w:pPr>
              <w:widowControl w:val="0"/>
              <w:jc w:val="center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279F" w14:textId="77777777" w:rsidR="00612682" w:rsidRPr="00FB1866" w:rsidRDefault="00EB67ED">
            <w:pPr>
              <w:widowControl w:val="0"/>
              <w:jc w:val="center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4 (четыре) месяца с даты заключения договора</w:t>
            </w:r>
          </w:p>
        </w:tc>
      </w:tr>
      <w:tr w:rsidR="00612682" w:rsidRPr="00FB1866" w14:paraId="715BE0F0" w14:textId="77777777" w:rsidTr="00BB6586">
        <w:trPr>
          <w:trHeight w:val="714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57" w:type="dxa"/>
            </w:tcMar>
            <w:vAlign w:val="center"/>
          </w:tcPr>
          <w:p w14:paraId="32B98411" w14:textId="77777777" w:rsidR="00612682" w:rsidRPr="00FB1866" w:rsidRDefault="00612682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6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C6123" w14:textId="77777777" w:rsidR="00612682" w:rsidRPr="00FB1866" w:rsidRDefault="00EB67ED">
            <w:pPr>
              <w:widowControl w:val="0"/>
              <w:jc w:val="both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Линии электропередач кабельные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30D6" w14:textId="77777777" w:rsidR="00612682" w:rsidRPr="00FB1866" w:rsidRDefault="00EB67ED">
            <w:pPr>
              <w:widowControl w:val="0"/>
              <w:jc w:val="center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79A1" w14:textId="77777777" w:rsidR="00612682" w:rsidRPr="00FB1866" w:rsidRDefault="00EB67ED">
            <w:pPr>
              <w:widowControl w:val="0"/>
              <w:jc w:val="center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6 (шесть) месяцев с даты заключения договора</w:t>
            </w:r>
          </w:p>
        </w:tc>
      </w:tr>
      <w:tr w:rsidR="00612682" w:rsidRPr="00FB1866" w14:paraId="7A7F1207" w14:textId="77777777" w:rsidTr="00BB6586">
        <w:trPr>
          <w:trHeight w:val="714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57" w:type="dxa"/>
            </w:tcMar>
            <w:vAlign w:val="center"/>
          </w:tcPr>
          <w:p w14:paraId="6CD15404" w14:textId="77777777" w:rsidR="00612682" w:rsidRPr="00FB1866" w:rsidRDefault="00612682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6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0EF8" w14:textId="77777777" w:rsidR="00612682" w:rsidRPr="00FB1866" w:rsidRDefault="00EB67ED">
            <w:pPr>
              <w:pStyle w:val="affffc"/>
              <w:jc w:val="both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Наружные сети канализации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2121" w14:textId="77777777" w:rsidR="00612682" w:rsidRPr="00FB1866" w:rsidRDefault="00EB67ED">
            <w:pPr>
              <w:widowControl w:val="0"/>
              <w:jc w:val="center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AB16" w14:textId="77777777" w:rsidR="00612682" w:rsidRPr="00FB1866" w:rsidRDefault="00EB67ED">
            <w:pPr>
              <w:widowControl w:val="0"/>
              <w:jc w:val="center"/>
              <w:rPr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6 (шесть) месяцев с даты заключения договора</w:t>
            </w:r>
          </w:p>
        </w:tc>
      </w:tr>
      <w:tr w:rsidR="00612682" w:rsidRPr="00FB1866" w14:paraId="40C5AFD8" w14:textId="77777777" w:rsidTr="00BB6586">
        <w:trPr>
          <w:trHeight w:val="714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57" w:type="dxa"/>
            </w:tcMar>
            <w:vAlign w:val="center"/>
          </w:tcPr>
          <w:p w14:paraId="77E388BC" w14:textId="77777777" w:rsidR="00612682" w:rsidRPr="00FB1866" w:rsidRDefault="00612682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6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17E51" w14:textId="77777777" w:rsidR="00612682" w:rsidRPr="00FB1866" w:rsidRDefault="00EB67ED">
            <w:pPr>
              <w:widowControl w:val="0"/>
              <w:jc w:val="both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Наружные сети водоснабжения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EA87" w14:textId="77777777" w:rsidR="00612682" w:rsidRPr="00FB1866" w:rsidRDefault="00EB67ED">
            <w:pPr>
              <w:widowControl w:val="0"/>
              <w:jc w:val="center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15AE" w14:textId="77777777" w:rsidR="00612682" w:rsidRPr="00FB1866" w:rsidRDefault="00EB67ED">
            <w:pPr>
              <w:widowControl w:val="0"/>
              <w:jc w:val="center"/>
              <w:rPr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6 (шесть) месяцев с даты заключения договора</w:t>
            </w:r>
          </w:p>
        </w:tc>
      </w:tr>
      <w:tr w:rsidR="00612682" w:rsidRPr="00FB1866" w14:paraId="385E645D" w14:textId="77777777" w:rsidTr="00BB6586">
        <w:trPr>
          <w:trHeight w:val="714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57" w:type="dxa"/>
            </w:tcMar>
            <w:vAlign w:val="center"/>
          </w:tcPr>
          <w:p w14:paraId="7AF7C037" w14:textId="77777777" w:rsidR="00612682" w:rsidRPr="00FB1866" w:rsidRDefault="00612682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6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FA84" w14:textId="77777777" w:rsidR="00612682" w:rsidRPr="00FB1866" w:rsidRDefault="00EB67ED">
            <w:pPr>
              <w:widowControl w:val="0"/>
              <w:jc w:val="both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Наружные сети пожаротушения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8493B" w14:textId="77777777" w:rsidR="00612682" w:rsidRPr="00FB1866" w:rsidRDefault="00EB67ED">
            <w:pPr>
              <w:widowControl w:val="0"/>
              <w:jc w:val="center"/>
              <w:rPr>
                <w:sz w:val="24"/>
                <w:szCs w:val="24"/>
              </w:rPr>
            </w:pPr>
            <w:r w:rsidRPr="00FB1866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4DE0" w14:textId="77777777" w:rsidR="00612682" w:rsidRPr="00FB1866" w:rsidRDefault="00EB67ED">
            <w:pPr>
              <w:widowControl w:val="0"/>
              <w:jc w:val="center"/>
              <w:rPr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6 (шесть) месяцев с даты заключения договора</w:t>
            </w:r>
          </w:p>
        </w:tc>
      </w:tr>
    </w:tbl>
    <w:p w14:paraId="183D2365" w14:textId="77777777" w:rsidR="00612682" w:rsidRPr="00FB1866" w:rsidRDefault="00612682">
      <w:pPr>
        <w:pStyle w:val="affffa"/>
      </w:pPr>
    </w:p>
    <w:p w14:paraId="7C83AAD6" w14:textId="77777777" w:rsidR="008F0821" w:rsidRPr="00FB1866" w:rsidRDefault="008F0821">
      <w:pPr>
        <w:pStyle w:val="affffa"/>
      </w:pPr>
    </w:p>
    <w:p w14:paraId="623DC914" w14:textId="77777777" w:rsidR="008F0821" w:rsidRPr="00FB1866" w:rsidRDefault="008F0821">
      <w:pPr>
        <w:pStyle w:val="affffa"/>
      </w:pPr>
    </w:p>
    <w:p w14:paraId="7757EF7C" w14:textId="77777777" w:rsidR="008F0821" w:rsidRPr="00FB1866" w:rsidRDefault="008F0821">
      <w:pPr>
        <w:pStyle w:val="affffa"/>
      </w:pPr>
    </w:p>
    <w:p w14:paraId="038B657B" w14:textId="77777777" w:rsidR="008F0821" w:rsidRPr="00FB1866" w:rsidRDefault="008F0821">
      <w:pPr>
        <w:pStyle w:val="affffa"/>
      </w:pPr>
    </w:p>
    <w:p w14:paraId="15C0D5DC" w14:textId="77777777" w:rsidR="008F0821" w:rsidRPr="00FB1866" w:rsidRDefault="008F0821">
      <w:pPr>
        <w:pStyle w:val="affffa"/>
      </w:pPr>
    </w:p>
    <w:p w14:paraId="21D918EA" w14:textId="77777777" w:rsidR="00A10B3F" w:rsidRPr="00FB1866" w:rsidRDefault="00A10B3F">
      <w:pPr>
        <w:pStyle w:val="affffa"/>
      </w:pPr>
    </w:p>
    <w:p w14:paraId="209D8122" w14:textId="77777777" w:rsidR="008F0821" w:rsidRPr="00FB1866" w:rsidRDefault="008F0821">
      <w:pPr>
        <w:pStyle w:val="affffa"/>
      </w:pPr>
    </w:p>
    <w:p w14:paraId="556FAAB3" w14:textId="77777777" w:rsidR="00612682" w:rsidRPr="00FB1866" w:rsidRDefault="00EB67ED">
      <w:pPr>
        <w:pStyle w:val="4"/>
        <w:numPr>
          <w:ilvl w:val="1"/>
          <w:numId w:val="3"/>
        </w:numPr>
        <w:ind w:left="0" w:firstLine="709"/>
      </w:pPr>
      <w:bookmarkStart w:id="57" w:name="_Toc50125131"/>
      <w:bookmarkStart w:id="58" w:name="_Toc51339698"/>
      <w:bookmarkStart w:id="59" w:name="_Toc227246046"/>
      <w:r w:rsidRPr="00FB1866">
        <w:lastRenderedPageBreak/>
        <w:t>Требования к качеству продукции</w:t>
      </w:r>
      <w:bookmarkEnd w:id="57"/>
      <w:bookmarkEnd w:id="58"/>
      <w:bookmarkEnd w:id="59"/>
    </w:p>
    <w:p w14:paraId="37F47B75" w14:textId="77777777" w:rsidR="00612682" w:rsidRPr="00FB1866" w:rsidRDefault="00612682">
      <w:pPr>
        <w:pStyle w:val="affffa"/>
      </w:pPr>
    </w:p>
    <w:p w14:paraId="3930F698" w14:textId="77777777" w:rsidR="00612682" w:rsidRPr="00FB1866" w:rsidRDefault="00EB67ED">
      <w:pPr>
        <w:pStyle w:val="10"/>
      </w:pPr>
      <w:bookmarkStart w:id="60" w:name="_Toc165976548"/>
      <w:bookmarkStart w:id="61" w:name="_Toc227246047"/>
      <w:r w:rsidRPr="00FB1866">
        <w:t>Таблица </w:t>
      </w:r>
      <w:r w:rsidRPr="00FB1866">
        <w:rPr>
          <w:lang w:val="ru-RU"/>
        </w:rPr>
        <w:t xml:space="preserve">4. </w:t>
      </w:r>
      <w:r w:rsidRPr="00FB1866">
        <w:t>Требования к качеству продукции</w:t>
      </w:r>
      <w:bookmarkEnd w:id="60"/>
      <w:bookmarkEnd w:id="61"/>
      <w:r w:rsidRPr="00FB1866">
        <w:t xml:space="preserve"> </w:t>
      </w:r>
    </w:p>
    <w:p w14:paraId="2670FCD0" w14:textId="77777777" w:rsidR="00612682" w:rsidRPr="00FB1866" w:rsidRDefault="00EB67ED">
      <w:pPr>
        <w:pStyle w:val="10"/>
        <w:rPr>
          <w:b w:val="0"/>
          <w:lang w:val="ru-RU"/>
        </w:rPr>
      </w:pPr>
      <w:bookmarkStart w:id="62" w:name="_Toc227244340"/>
      <w:bookmarkStart w:id="63" w:name="_Toc227246048"/>
      <w:r w:rsidRPr="00FB1866">
        <w:t xml:space="preserve">Наименование продукции (МТР, работ </w:t>
      </w:r>
      <w:r w:rsidR="00933F5B" w:rsidRPr="00FB1866">
        <w:t>(этапа работ</w:t>
      </w:r>
      <w:r w:rsidRPr="00FB1866">
        <w:t>)</w:t>
      </w:r>
      <w:r w:rsidRPr="00FB1866">
        <w:rPr>
          <w:lang w:val="ru-RU"/>
        </w:rPr>
        <w:t>:</w:t>
      </w:r>
      <w:r w:rsidRPr="00FB1866">
        <w:t xml:space="preserve"> </w:t>
      </w:r>
      <w:r w:rsidR="006A0949" w:rsidRPr="00FB1866">
        <w:rPr>
          <w:b w:val="0"/>
          <w:lang w:val="ru-RU"/>
        </w:rPr>
        <w:t>Уст</w:t>
      </w:r>
      <w:r w:rsidR="000A7E64" w:rsidRPr="00FB1866">
        <w:rPr>
          <w:b w:val="0"/>
          <w:lang w:val="ru-RU"/>
        </w:rPr>
        <w:t>ройство Технологической эстакады</w:t>
      </w:r>
      <w:r w:rsidR="006A0949" w:rsidRPr="00FB1866">
        <w:rPr>
          <w:b w:val="0"/>
          <w:lang w:val="ru-RU"/>
        </w:rPr>
        <w:t xml:space="preserve"> от ГК-2 до ОПУ 220 кВ в рамках 1-го этапа строительства инвестиционного проекта «Строительство 2-ой очереди Нерюнгринской ГРЭС» для нужд филиала ПАО «РусГидро» - «Хабаровский».</w:t>
      </w:r>
      <w:bookmarkEnd w:id="62"/>
      <w:bookmarkEnd w:id="63"/>
    </w:p>
    <w:p w14:paraId="579F7800" w14:textId="77777777" w:rsidR="00612682" w:rsidRPr="00FB1866" w:rsidRDefault="00612682">
      <w:pPr>
        <w:pStyle w:val="affffa"/>
      </w:pPr>
    </w:p>
    <w:tbl>
      <w:tblPr>
        <w:tblStyle w:val="2e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826"/>
        <w:gridCol w:w="2837"/>
        <w:gridCol w:w="3685"/>
      </w:tblGrid>
      <w:tr w:rsidR="00612682" w:rsidRPr="00FB1866" w14:paraId="46749C14" w14:textId="77777777">
        <w:tc>
          <w:tcPr>
            <w:tcW w:w="1417" w:type="dxa"/>
            <w:vMerge w:val="restart"/>
            <w:vAlign w:val="center"/>
          </w:tcPr>
          <w:p w14:paraId="1BCB79EF" w14:textId="77777777" w:rsidR="00612682" w:rsidRPr="00FB1866" w:rsidRDefault="00EB67ED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  <w:r w:rsidRPr="00FB186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681188CF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FB1866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826" w:type="dxa"/>
            <w:vMerge w:val="restart"/>
            <w:vAlign w:val="center"/>
          </w:tcPr>
          <w:p w14:paraId="03BA55E1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FB1866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522" w:type="dxa"/>
            <w:gridSpan w:val="2"/>
            <w:vAlign w:val="center"/>
          </w:tcPr>
          <w:p w14:paraId="1E7D42B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FB1866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612682" w:rsidRPr="00FB1866" w14:paraId="70EC59EE" w14:textId="77777777">
        <w:tc>
          <w:tcPr>
            <w:tcW w:w="1417" w:type="dxa"/>
            <w:vMerge/>
            <w:vAlign w:val="center"/>
          </w:tcPr>
          <w:p w14:paraId="029476F3" w14:textId="77777777" w:rsidR="00612682" w:rsidRPr="00FB1866" w:rsidRDefault="00612682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14:paraId="14A3E6ED" w14:textId="77777777" w:rsidR="00612682" w:rsidRPr="00FB1866" w:rsidRDefault="00612682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vMerge/>
            <w:vAlign w:val="center"/>
          </w:tcPr>
          <w:p w14:paraId="6EDED0BD" w14:textId="77777777" w:rsidR="00612682" w:rsidRPr="00FB1866" w:rsidRDefault="00612682">
            <w:pPr>
              <w:widowControl w:val="0"/>
              <w:suppressAutoHyphens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7" w:type="dxa"/>
            <w:vAlign w:val="center"/>
          </w:tcPr>
          <w:p w14:paraId="74FACDCE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FB1866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685" w:type="dxa"/>
            <w:vAlign w:val="center"/>
          </w:tcPr>
          <w:p w14:paraId="54B64E7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FB1866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612682" w:rsidRPr="00FB1866" w14:paraId="319074F6" w14:textId="77777777">
        <w:tc>
          <w:tcPr>
            <w:tcW w:w="1417" w:type="dxa"/>
            <w:vAlign w:val="center"/>
          </w:tcPr>
          <w:p w14:paraId="3642FC98" w14:textId="77777777" w:rsidR="00612682" w:rsidRPr="00FB1866" w:rsidRDefault="00EB67ED">
            <w:pPr>
              <w:widowControl w:val="0"/>
              <w:suppressAutoHyphens w:val="0"/>
              <w:spacing w:before="60" w:after="60"/>
              <w:jc w:val="center"/>
            </w:pPr>
            <w:r w:rsidRPr="00FB18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42E113E2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FB18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6" w:type="dxa"/>
            <w:vAlign w:val="center"/>
          </w:tcPr>
          <w:p w14:paraId="4FC4959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FB18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7" w:type="dxa"/>
            <w:vAlign w:val="center"/>
          </w:tcPr>
          <w:p w14:paraId="43AB0563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FB186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14:paraId="12FA90C4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FB1866">
              <w:rPr>
                <w:b/>
                <w:sz w:val="24"/>
                <w:szCs w:val="24"/>
              </w:rPr>
              <w:t>5</w:t>
            </w:r>
          </w:p>
        </w:tc>
      </w:tr>
      <w:tr w:rsidR="00612682" w:rsidRPr="00FB1866" w14:paraId="0A3ADD44" w14:textId="77777777">
        <w:tc>
          <w:tcPr>
            <w:tcW w:w="1417" w:type="dxa"/>
            <w:vAlign w:val="center"/>
          </w:tcPr>
          <w:p w14:paraId="0DE3DF55" w14:textId="77777777" w:rsidR="00612682" w:rsidRPr="00FB1866" w:rsidRDefault="00612682">
            <w:pPr>
              <w:widowControl w:val="0"/>
              <w:numPr>
                <w:ilvl w:val="0"/>
                <w:numId w:val="9"/>
              </w:numPr>
              <w:suppressAutoHyphens w:val="0"/>
              <w:spacing w:before="60" w:after="60"/>
              <w:ind w:left="184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0" w:type="dxa"/>
            <w:gridSpan w:val="2"/>
            <w:vAlign w:val="center"/>
          </w:tcPr>
          <w:p w14:paraId="79FB6ACF" w14:textId="77777777" w:rsidR="00612682" w:rsidRPr="00FB1866" w:rsidRDefault="00EB67ED">
            <w:pPr>
              <w:widowControl w:val="0"/>
              <w:suppressAutoHyphens w:val="0"/>
              <w:rPr>
                <w:b/>
                <w:sz w:val="24"/>
                <w:szCs w:val="24"/>
              </w:rPr>
            </w:pPr>
            <w:r w:rsidRPr="00FB1866">
              <w:rPr>
                <w:b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2837" w:type="dxa"/>
          </w:tcPr>
          <w:p w14:paraId="3D3D8A7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FB186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85" w:type="dxa"/>
          </w:tcPr>
          <w:p w14:paraId="7CF626C9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FB1866">
              <w:rPr>
                <w:b/>
                <w:sz w:val="24"/>
                <w:szCs w:val="24"/>
              </w:rPr>
              <w:t>-//-</w:t>
            </w:r>
          </w:p>
        </w:tc>
      </w:tr>
      <w:tr w:rsidR="00612682" w:rsidRPr="00FB1866" w14:paraId="22097271" w14:textId="77777777">
        <w:tc>
          <w:tcPr>
            <w:tcW w:w="1417" w:type="dxa"/>
            <w:vAlign w:val="center"/>
          </w:tcPr>
          <w:p w14:paraId="0F473114" w14:textId="77777777" w:rsidR="00612682" w:rsidRPr="00FB1866" w:rsidRDefault="00612682">
            <w:pPr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184" w:firstLine="0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370" w:type="dxa"/>
            <w:gridSpan w:val="2"/>
            <w:vAlign w:val="center"/>
          </w:tcPr>
          <w:p w14:paraId="393288A9" w14:textId="77777777" w:rsidR="00612682" w:rsidRPr="00FB1866" w:rsidRDefault="00EB67ED">
            <w:pPr>
              <w:widowControl w:val="0"/>
              <w:suppressAutoHyphens w:val="0"/>
              <w:spacing w:before="60" w:after="60"/>
              <w:rPr>
                <w:b/>
                <w:sz w:val="24"/>
                <w:szCs w:val="24"/>
              </w:rPr>
            </w:pPr>
            <w:r w:rsidRPr="00FB1866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2837" w:type="dxa"/>
          </w:tcPr>
          <w:p w14:paraId="62B17E4E" w14:textId="77777777" w:rsidR="00612682" w:rsidRPr="00FB1866" w:rsidRDefault="00612682">
            <w:pPr>
              <w:widowControl w:val="0"/>
              <w:suppressAutoHyphens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4E47580B" w14:textId="77777777" w:rsidR="00612682" w:rsidRPr="00FB1866" w:rsidRDefault="00612682">
            <w:pPr>
              <w:widowControl w:val="0"/>
              <w:suppressAutoHyphens w:val="0"/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4E0584" w:rsidRPr="00FB1866" w14:paraId="0C611092" w14:textId="77777777">
        <w:tc>
          <w:tcPr>
            <w:tcW w:w="1417" w:type="dxa"/>
            <w:vAlign w:val="center"/>
          </w:tcPr>
          <w:p w14:paraId="5F7827B9" w14:textId="77777777" w:rsidR="004E0584" w:rsidRPr="00FB1866" w:rsidRDefault="004E0584">
            <w:pPr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184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F98D9C6" w14:textId="77777777" w:rsidR="004E0584" w:rsidRPr="00FB1866" w:rsidRDefault="004E0584">
            <w:pPr>
              <w:widowControl w:val="0"/>
              <w:suppressAutoHyphens w:val="0"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Рабочая документация</w:t>
            </w:r>
          </w:p>
          <w:p w14:paraId="45E7342E" w14:textId="77777777" w:rsidR="004E0584" w:rsidRPr="00FB1866" w:rsidRDefault="004E0584">
            <w:pPr>
              <w:widowControl w:val="0"/>
              <w:spacing w:line="310" w:lineRule="exact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NH-001UAC-RC-0001-DC-00</w:t>
            </w:r>
          </w:p>
          <w:p w14:paraId="51C9ABD7" w14:textId="77777777" w:rsidR="004E0584" w:rsidRPr="00FB1866" w:rsidRDefault="004E0584">
            <w:pPr>
              <w:widowControl w:val="0"/>
              <w:spacing w:line="31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(приложение №1.1 к ТТ)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40D23CDC" w14:textId="1A583E82" w:rsidR="004E0584" w:rsidRPr="00FB1866" w:rsidRDefault="004E0584" w:rsidP="008953A8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Соответствие рабочей документации. Отступления согласовываются с автором проекта и заказчиком.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5C759106" w14:textId="28B3F198" w:rsidR="004E0584" w:rsidRPr="00FB1866" w:rsidRDefault="004E0584" w:rsidP="00360707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685" w:type="dxa"/>
            <w:shd w:val="clear" w:color="auto" w:fill="auto"/>
          </w:tcPr>
          <w:p w14:paraId="25496980" w14:textId="77777777" w:rsidR="004E0584" w:rsidRPr="00FB1866" w:rsidRDefault="004E0584">
            <w:pPr>
              <w:widowControl w:val="0"/>
              <w:suppressAutoHyphens w:val="0"/>
              <w:spacing w:after="60"/>
              <w:outlineLvl w:val="2"/>
              <w:rPr>
                <w:b/>
                <w:sz w:val="24"/>
                <w:szCs w:val="24"/>
              </w:rPr>
            </w:pPr>
          </w:p>
        </w:tc>
      </w:tr>
      <w:tr w:rsidR="004E0584" w:rsidRPr="00FB1866" w14:paraId="6FCAFB76" w14:textId="77777777" w:rsidTr="00360707">
        <w:tc>
          <w:tcPr>
            <w:tcW w:w="1417" w:type="dxa"/>
            <w:tcBorders>
              <w:top w:val="nil"/>
            </w:tcBorders>
            <w:vAlign w:val="center"/>
          </w:tcPr>
          <w:p w14:paraId="02C565F1" w14:textId="77777777" w:rsidR="004E0584" w:rsidRPr="00FB1866" w:rsidRDefault="004E0584">
            <w:pPr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184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14:paraId="69E48B2A" w14:textId="77777777" w:rsidR="004E0584" w:rsidRPr="00FB1866" w:rsidRDefault="004E0584">
            <w:pPr>
              <w:widowControl w:val="0"/>
              <w:spacing w:line="310" w:lineRule="exact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Рабочая документация</w:t>
            </w:r>
          </w:p>
          <w:p w14:paraId="7FBBC870" w14:textId="77777777" w:rsidR="004E0584" w:rsidRPr="00FB1866" w:rsidRDefault="004E0584">
            <w:pPr>
              <w:widowControl w:val="0"/>
              <w:spacing w:line="310" w:lineRule="exact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NH-001UAC-EC-0001-DC-00</w:t>
            </w:r>
          </w:p>
          <w:p w14:paraId="62055D08" w14:textId="77777777" w:rsidR="004E0584" w:rsidRPr="00FB1866" w:rsidRDefault="004E0584">
            <w:pPr>
              <w:widowControl w:val="0"/>
              <w:spacing w:line="31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(приложение №1.2 к ТТ)</w:t>
            </w:r>
          </w:p>
        </w:tc>
        <w:tc>
          <w:tcPr>
            <w:tcW w:w="3826" w:type="dxa"/>
            <w:tcBorders>
              <w:top w:val="nil"/>
            </w:tcBorders>
            <w:shd w:val="clear" w:color="auto" w:fill="auto"/>
            <w:vAlign w:val="center"/>
          </w:tcPr>
          <w:p w14:paraId="02CEEEED" w14:textId="1A481B67" w:rsidR="004E0584" w:rsidRPr="00FB1866" w:rsidRDefault="004E0584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Соответствие рабочей документации. Отступления согласовываются с автором проекта и заказчиком.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57B0A69B" w14:textId="75A206D0" w:rsidR="004E0584" w:rsidRPr="00FB1866" w:rsidRDefault="004E0584" w:rsidP="00360707">
            <w:pPr>
              <w:widowControl w:val="0"/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14:paraId="2EF45E1B" w14:textId="77777777" w:rsidR="004E0584" w:rsidRPr="00FB1866" w:rsidRDefault="004E0584">
            <w:pPr>
              <w:widowControl w:val="0"/>
              <w:suppressAutoHyphens w:val="0"/>
              <w:spacing w:after="60"/>
              <w:outlineLvl w:val="2"/>
              <w:rPr>
                <w:b/>
                <w:sz w:val="24"/>
                <w:szCs w:val="24"/>
              </w:rPr>
            </w:pPr>
          </w:p>
        </w:tc>
      </w:tr>
      <w:tr w:rsidR="004E0584" w:rsidRPr="00FB1866" w14:paraId="1D11A3AC" w14:textId="77777777" w:rsidTr="00360707">
        <w:tc>
          <w:tcPr>
            <w:tcW w:w="1417" w:type="dxa"/>
            <w:tcBorders>
              <w:top w:val="nil"/>
            </w:tcBorders>
            <w:vAlign w:val="center"/>
          </w:tcPr>
          <w:p w14:paraId="591DCCE9" w14:textId="77777777" w:rsidR="004E0584" w:rsidRPr="00FB1866" w:rsidRDefault="004E0584">
            <w:pPr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184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14:paraId="674AE7F9" w14:textId="77777777" w:rsidR="004E0584" w:rsidRPr="00FB1866" w:rsidRDefault="004E0584">
            <w:pPr>
              <w:widowControl w:val="0"/>
              <w:spacing w:line="310" w:lineRule="exact"/>
              <w:contextualSpacing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Рабочая документация</w:t>
            </w:r>
          </w:p>
          <w:p w14:paraId="3FB239C9" w14:textId="77777777" w:rsidR="004E0584" w:rsidRPr="00FB1866" w:rsidRDefault="004E0584">
            <w:pPr>
              <w:widowControl w:val="0"/>
              <w:spacing w:line="310" w:lineRule="exact"/>
              <w:contextualSpacing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NH-001UAC-EW-0001-DC-00</w:t>
            </w:r>
          </w:p>
          <w:p w14:paraId="335FB74D" w14:textId="77777777" w:rsidR="004E0584" w:rsidRPr="00FB1866" w:rsidRDefault="004E0584">
            <w:pPr>
              <w:widowControl w:val="0"/>
              <w:spacing w:line="31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(приложение №1.3 к ТТ)</w:t>
            </w:r>
          </w:p>
        </w:tc>
        <w:tc>
          <w:tcPr>
            <w:tcW w:w="3826" w:type="dxa"/>
            <w:tcBorders>
              <w:top w:val="nil"/>
            </w:tcBorders>
            <w:shd w:val="clear" w:color="auto" w:fill="auto"/>
            <w:vAlign w:val="center"/>
          </w:tcPr>
          <w:p w14:paraId="7A07D24C" w14:textId="5B500752" w:rsidR="004E0584" w:rsidRPr="00FB1866" w:rsidRDefault="004E0584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Соответствие рабочей документации. Отступления согласовываются с автором проекта и заказчиком.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91B98D6" w14:textId="05CA6B42" w:rsidR="004E0584" w:rsidRPr="00FB1866" w:rsidRDefault="004E0584" w:rsidP="00360707">
            <w:pPr>
              <w:widowControl w:val="0"/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14:paraId="52C2FA85" w14:textId="77777777" w:rsidR="004E0584" w:rsidRPr="00FB1866" w:rsidRDefault="004E0584">
            <w:pPr>
              <w:widowControl w:val="0"/>
              <w:suppressAutoHyphens w:val="0"/>
              <w:spacing w:after="60"/>
              <w:outlineLvl w:val="2"/>
              <w:rPr>
                <w:b/>
                <w:sz w:val="24"/>
                <w:szCs w:val="24"/>
              </w:rPr>
            </w:pPr>
          </w:p>
        </w:tc>
      </w:tr>
      <w:tr w:rsidR="004E0584" w:rsidRPr="00FB1866" w14:paraId="162C77E8" w14:textId="77777777" w:rsidTr="00360707">
        <w:tc>
          <w:tcPr>
            <w:tcW w:w="1417" w:type="dxa"/>
            <w:tcBorders>
              <w:top w:val="nil"/>
            </w:tcBorders>
            <w:vAlign w:val="center"/>
          </w:tcPr>
          <w:p w14:paraId="48C0D1C7" w14:textId="77777777" w:rsidR="004E0584" w:rsidRPr="00FB1866" w:rsidRDefault="004E0584">
            <w:pPr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184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14:paraId="283CA665" w14:textId="77777777" w:rsidR="004E0584" w:rsidRPr="00FB1866" w:rsidRDefault="004E0584">
            <w:pPr>
              <w:widowControl w:val="0"/>
              <w:spacing w:line="310" w:lineRule="exact"/>
              <w:contextualSpacing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Рабочая документация</w:t>
            </w:r>
          </w:p>
          <w:p w14:paraId="39C84822" w14:textId="77777777" w:rsidR="004E0584" w:rsidRPr="00FB1866" w:rsidRDefault="004E0584">
            <w:pPr>
              <w:widowControl w:val="0"/>
              <w:spacing w:line="310" w:lineRule="exact"/>
              <w:contextualSpacing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NH-001UAC-FF-0001-DC-00</w:t>
            </w:r>
          </w:p>
          <w:p w14:paraId="53841937" w14:textId="77777777" w:rsidR="004E0584" w:rsidRPr="00FB1866" w:rsidRDefault="004E0584">
            <w:pPr>
              <w:widowControl w:val="0"/>
              <w:spacing w:line="31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(приложение №1.4 к ТТ)</w:t>
            </w:r>
          </w:p>
        </w:tc>
        <w:tc>
          <w:tcPr>
            <w:tcW w:w="3826" w:type="dxa"/>
            <w:tcBorders>
              <w:top w:val="nil"/>
            </w:tcBorders>
            <w:shd w:val="clear" w:color="auto" w:fill="auto"/>
            <w:vAlign w:val="center"/>
          </w:tcPr>
          <w:p w14:paraId="0DC83D28" w14:textId="2835CAE1" w:rsidR="004E0584" w:rsidRPr="00FB1866" w:rsidRDefault="004E0584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Соответствие рабочей документации. Отступления согласовываются с автором проекта и заказчиком.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55DEE9C4" w14:textId="053FC186" w:rsidR="004E0584" w:rsidRPr="00FB1866" w:rsidRDefault="004E0584" w:rsidP="00360707">
            <w:pPr>
              <w:widowControl w:val="0"/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14:paraId="63BAF3EB" w14:textId="77777777" w:rsidR="004E0584" w:rsidRPr="00FB1866" w:rsidRDefault="004E0584">
            <w:pPr>
              <w:widowControl w:val="0"/>
              <w:suppressAutoHyphens w:val="0"/>
              <w:spacing w:after="60"/>
              <w:outlineLvl w:val="2"/>
              <w:rPr>
                <w:b/>
                <w:sz w:val="24"/>
                <w:szCs w:val="24"/>
              </w:rPr>
            </w:pPr>
          </w:p>
        </w:tc>
      </w:tr>
      <w:tr w:rsidR="004E0584" w:rsidRPr="00FB1866" w14:paraId="40A182DE" w14:textId="77777777" w:rsidTr="00360707">
        <w:tc>
          <w:tcPr>
            <w:tcW w:w="1417" w:type="dxa"/>
            <w:tcBorders>
              <w:top w:val="nil"/>
            </w:tcBorders>
            <w:vAlign w:val="center"/>
          </w:tcPr>
          <w:p w14:paraId="4300CA96" w14:textId="77777777" w:rsidR="004E0584" w:rsidRPr="00FB1866" w:rsidRDefault="004E0584">
            <w:pPr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184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14:paraId="1068A507" w14:textId="77777777" w:rsidR="004E0584" w:rsidRPr="00FB1866" w:rsidRDefault="004E0584">
            <w:pPr>
              <w:widowControl w:val="0"/>
              <w:spacing w:line="310" w:lineRule="exact"/>
              <w:contextualSpacing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Рабочая документация</w:t>
            </w:r>
          </w:p>
          <w:p w14:paraId="198FAA6D" w14:textId="77777777" w:rsidR="004E0584" w:rsidRPr="00FB1866" w:rsidRDefault="004E0584">
            <w:pPr>
              <w:widowControl w:val="0"/>
              <w:spacing w:line="310" w:lineRule="exact"/>
              <w:contextualSpacing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NH-001UAC-ES-0001-DC-00</w:t>
            </w:r>
          </w:p>
          <w:p w14:paraId="3789E9DF" w14:textId="77777777" w:rsidR="004E0584" w:rsidRPr="00FB1866" w:rsidRDefault="004E0584">
            <w:pPr>
              <w:widowControl w:val="0"/>
              <w:spacing w:line="31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(приложение №1.5 к ТТ)</w:t>
            </w:r>
          </w:p>
        </w:tc>
        <w:tc>
          <w:tcPr>
            <w:tcW w:w="3826" w:type="dxa"/>
            <w:tcBorders>
              <w:top w:val="nil"/>
            </w:tcBorders>
            <w:shd w:val="clear" w:color="auto" w:fill="auto"/>
            <w:vAlign w:val="center"/>
          </w:tcPr>
          <w:p w14:paraId="40DDD46C" w14:textId="32B4D768" w:rsidR="004E0584" w:rsidRPr="00FB1866" w:rsidRDefault="004E0584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Соответствие рабочей документации. Отступления согласовываются с автором проекта и заказчиком.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92B06DB" w14:textId="5A590529" w:rsidR="004E0584" w:rsidRPr="00FB1866" w:rsidRDefault="004E0584" w:rsidP="00360707">
            <w:pPr>
              <w:widowControl w:val="0"/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14:paraId="22B2CE4F" w14:textId="77777777" w:rsidR="004E0584" w:rsidRPr="00FB1866" w:rsidRDefault="004E0584">
            <w:pPr>
              <w:widowControl w:val="0"/>
              <w:suppressAutoHyphens w:val="0"/>
              <w:spacing w:after="60"/>
              <w:outlineLvl w:val="2"/>
              <w:rPr>
                <w:b/>
                <w:sz w:val="24"/>
                <w:szCs w:val="24"/>
              </w:rPr>
            </w:pPr>
          </w:p>
        </w:tc>
      </w:tr>
      <w:tr w:rsidR="004E0584" w:rsidRPr="00FB1866" w14:paraId="2F56D51F" w14:textId="77777777" w:rsidTr="00360707">
        <w:tc>
          <w:tcPr>
            <w:tcW w:w="1417" w:type="dxa"/>
            <w:tcBorders>
              <w:top w:val="nil"/>
            </w:tcBorders>
            <w:vAlign w:val="center"/>
          </w:tcPr>
          <w:p w14:paraId="0F265425" w14:textId="77777777" w:rsidR="004E0584" w:rsidRPr="00FB1866" w:rsidRDefault="004E0584">
            <w:pPr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184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14:paraId="4C76CC95" w14:textId="77777777" w:rsidR="004E0584" w:rsidRPr="00FB1866" w:rsidRDefault="004E0584">
            <w:pPr>
              <w:widowControl w:val="0"/>
              <w:spacing w:line="310" w:lineRule="exact"/>
              <w:contextualSpacing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Рабочая документация</w:t>
            </w:r>
          </w:p>
          <w:p w14:paraId="0493525D" w14:textId="77777777" w:rsidR="004E0584" w:rsidRPr="00FB1866" w:rsidRDefault="004E0584">
            <w:pPr>
              <w:widowControl w:val="0"/>
              <w:spacing w:line="310" w:lineRule="exact"/>
              <w:contextualSpacing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NH-001UAC-ST-0001-DC-00</w:t>
            </w:r>
          </w:p>
          <w:p w14:paraId="22CB7248" w14:textId="77777777" w:rsidR="004E0584" w:rsidRPr="00FB1866" w:rsidRDefault="004E0584">
            <w:pPr>
              <w:widowControl w:val="0"/>
              <w:spacing w:line="31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(приложение №1.6 к ТТ)</w:t>
            </w:r>
          </w:p>
        </w:tc>
        <w:tc>
          <w:tcPr>
            <w:tcW w:w="3826" w:type="dxa"/>
            <w:tcBorders>
              <w:top w:val="nil"/>
            </w:tcBorders>
            <w:shd w:val="clear" w:color="auto" w:fill="auto"/>
            <w:vAlign w:val="center"/>
          </w:tcPr>
          <w:p w14:paraId="71EC0C58" w14:textId="5EB87710" w:rsidR="004E0584" w:rsidRPr="00FB1866" w:rsidRDefault="004E0584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Соответствие рабочей документации. Отступления согласовываются с автором проекта и заказчиком.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07A28428" w14:textId="7952471B" w:rsidR="004E0584" w:rsidRPr="00FB1866" w:rsidRDefault="004E0584">
            <w:pPr>
              <w:widowControl w:val="0"/>
              <w:suppressAutoHyphens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  <w:shd w:val="clear" w:color="auto" w:fill="auto"/>
          </w:tcPr>
          <w:p w14:paraId="00B4B380" w14:textId="77777777" w:rsidR="004E0584" w:rsidRPr="00FB1866" w:rsidRDefault="004E0584">
            <w:pPr>
              <w:widowControl w:val="0"/>
              <w:suppressAutoHyphens w:val="0"/>
              <w:spacing w:after="60"/>
              <w:outlineLvl w:val="2"/>
              <w:rPr>
                <w:b/>
                <w:sz w:val="24"/>
                <w:szCs w:val="24"/>
              </w:rPr>
            </w:pPr>
          </w:p>
        </w:tc>
      </w:tr>
      <w:tr w:rsidR="00612682" w:rsidRPr="00FB1866" w14:paraId="203D814E" w14:textId="77777777">
        <w:tc>
          <w:tcPr>
            <w:tcW w:w="1417" w:type="dxa"/>
            <w:vAlign w:val="center"/>
          </w:tcPr>
          <w:p w14:paraId="313AD2C4" w14:textId="77777777" w:rsidR="00612682" w:rsidRPr="00FB1866" w:rsidRDefault="00612682">
            <w:pPr>
              <w:widowControl w:val="0"/>
              <w:numPr>
                <w:ilvl w:val="1"/>
                <w:numId w:val="9"/>
              </w:numPr>
              <w:suppressAutoHyphens w:val="0"/>
              <w:spacing w:before="60" w:after="60"/>
              <w:ind w:left="184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0" w:type="dxa"/>
            <w:gridSpan w:val="2"/>
            <w:vAlign w:val="center"/>
          </w:tcPr>
          <w:p w14:paraId="38B479A4" w14:textId="77777777" w:rsidR="00612682" w:rsidRPr="00FB1866" w:rsidRDefault="00EB67ED">
            <w:pPr>
              <w:widowControl w:val="0"/>
              <w:suppressAutoHyphens w:val="0"/>
              <w:rPr>
                <w:bCs/>
                <w:sz w:val="24"/>
                <w:szCs w:val="24"/>
              </w:rPr>
            </w:pPr>
            <w:r w:rsidRPr="00FB1866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</w:p>
        </w:tc>
        <w:tc>
          <w:tcPr>
            <w:tcW w:w="2837" w:type="dxa"/>
          </w:tcPr>
          <w:p w14:paraId="7EAB4EE5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FB186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85" w:type="dxa"/>
          </w:tcPr>
          <w:p w14:paraId="0CFEA64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FB1866">
              <w:rPr>
                <w:b/>
                <w:sz w:val="24"/>
                <w:szCs w:val="24"/>
              </w:rPr>
              <w:t>-//-</w:t>
            </w:r>
          </w:p>
        </w:tc>
      </w:tr>
      <w:tr w:rsidR="00612682" w:rsidRPr="00FB1866" w14:paraId="7D5D420B" w14:textId="77777777">
        <w:tc>
          <w:tcPr>
            <w:tcW w:w="1417" w:type="dxa"/>
            <w:vAlign w:val="center"/>
          </w:tcPr>
          <w:p w14:paraId="729657D0" w14:textId="77777777" w:rsidR="00612682" w:rsidRPr="00FB1866" w:rsidRDefault="00612682">
            <w:pPr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184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CB3B589" w14:textId="682DF000" w:rsidR="00612682" w:rsidRPr="00FB1866" w:rsidRDefault="00EB67ED" w:rsidP="00BA52D4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 xml:space="preserve">Соответствие Разделу </w:t>
            </w:r>
            <w:r w:rsidR="00BA52D4">
              <w:rPr>
                <w:color w:val="000000" w:themeColor="text1"/>
                <w:sz w:val="24"/>
                <w:szCs w:val="24"/>
                <w:lang w:val="en-US"/>
              </w:rPr>
              <w:t>4</w:t>
            </w:r>
            <w:r w:rsidRPr="00FB1866">
              <w:rPr>
                <w:color w:val="000000" w:themeColor="text1"/>
                <w:sz w:val="24"/>
                <w:szCs w:val="24"/>
              </w:rPr>
              <w:t xml:space="preserve"> проекта Договора.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6547FCB1" w14:textId="77777777" w:rsidR="00612682" w:rsidRPr="00FB1866" w:rsidRDefault="00EB67ED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b/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Обязательно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5B60DC9" w14:textId="65BC8930" w:rsidR="00612682" w:rsidRPr="00FB1866" w:rsidRDefault="004E0584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685" w:type="dxa"/>
          </w:tcPr>
          <w:p w14:paraId="043B98B0" w14:textId="77777777" w:rsidR="00612682" w:rsidRPr="00FB1866" w:rsidRDefault="00612682">
            <w:pPr>
              <w:widowControl w:val="0"/>
              <w:tabs>
                <w:tab w:val="left" w:pos="426"/>
              </w:tabs>
              <w:suppressAutoHyphens w:val="0"/>
              <w:spacing w:before="60"/>
              <w:rPr>
                <w:b/>
                <w:sz w:val="24"/>
                <w:szCs w:val="24"/>
              </w:rPr>
            </w:pPr>
          </w:p>
        </w:tc>
      </w:tr>
      <w:tr w:rsidR="00612682" w:rsidRPr="00FB1866" w14:paraId="33CCACED" w14:textId="77777777">
        <w:tc>
          <w:tcPr>
            <w:tcW w:w="1417" w:type="dxa"/>
            <w:vAlign w:val="center"/>
          </w:tcPr>
          <w:p w14:paraId="7DBBA358" w14:textId="77777777" w:rsidR="00612682" w:rsidRPr="00FB1866" w:rsidRDefault="00612682">
            <w:pPr>
              <w:widowControl w:val="0"/>
              <w:numPr>
                <w:ilvl w:val="0"/>
                <w:numId w:val="9"/>
              </w:numPr>
              <w:suppressAutoHyphens w:val="0"/>
              <w:spacing w:before="60" w:after="60"/>
              <w:ind w:left="184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0" w:type="dxa"/>
            <w:gridSpan w:val="2"/>
            <w:vAlign w:val="center"/>
          </w:tcPr>
          <w:p w14:paraId="227650D8" w14:textId="77777777" w:rsidR="00612682" w:rsidRPr="00FB1866" w:rsidRDefault="00EB67ED">
            <w:pPr>
              <w:widowControl w:val="0"/>
              <w:suppressAutoHyphens w:val="0"/>
              <w:spacing w:before="20"/>
              <w:jc w:val="both"/>
              <w:rPr>
                <w:b/>
                <w:sz w:val="24"/>
                <w:szCs w:val="24"/>
              </w:rPr>
            </w:pPr>
            <w:r w:rsidRPr="00FB1866">
              <w:rPr>
                <w:b/>
                <w:sz w:val="24"/>
                <w:szCs w:val="24"/>
              </w:rPr>
              <w:t>Требования к ответственности и гарантиям подрядчика</w:t>
            </w:r>
          </w:p>
        </w:tc>
        <w:tc>
          <w:tcPr>
            <w:tcW w:w="2837" w:type="dxa"/>
          </w:tcPr>
          <w:p w14:paraId="30083B46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FB1866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85" w:type="dxa"/>
          </w:tcPr>
          <w:p w14:paraId="46D6A6E0" w14:textId="77777777" w:rsidR="00612682" w:rsidRPr="00FB1866" w:rsidRDefault="00EB67ED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 w:rsidRPr="00FB1866">
              <w:rPr>
                <w:b/>
                <w:sz w:val="24"/>
                <w:szCs w:val="24"/>
              </w:rPr>
              <w:t>-//-</w:t>
            </w:r>
          </w:p>
        </w:tc>
      </w:tr>
      <w:tr w:rsidR="00612682" w:rsidRPr="00FB1866" w14:paraId="4595B56F" w14:textId="77777777">
        <w:tc>
          <w:tcPr>
            <w:tcW w:w="1417" w:type="dxa"/>
            <w:vAlign w:val="center"/>
          </w:tcPr>
          <w:p w14:paraId="4E12D9DC" w14:textId="77777777" w:rsidR="00612682" w:rsidRPr="00FB1866" w:rsidRDefault="00612682">
            <w:pPr>
              <w:widowControl w:val="0"/>
              <w:numPr>
                <w:ilvl w:val="2"/>
                <w:numId w:val="9"/>
              </w:numPr>
              <w:suppressAutoHyphens w:val="0"/>
              <w:spacing w:before="60" w:after="60"/>
              <w:ind w:left="184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43CBDFD" w14:textId="409BBA24" w:rsidR="00612682" w:rsidRPr="00FB1866" w:rsidRDefault="00EB67ED" w:rsidP="007C1D55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 xml:space="preserve">Соответствие Разделу </w:t>
            </w:r>
            <w:r w:rsidR="007C1D55">
              <w:rPr>
                <w:color w:val="000000" w:themeColor="text1"/>
                <w:sz w:val="24"/>
                <w:szCs w:val="24"/>
                <w:lang w:val="en-US"/>
              </w:rPr>
              <w:t>8</w:t>
            </w:r>
            <w:r w:rsidRPr="00FB1866">
              <w:rPr>
                <w:color w:val="000000" w:themeColor="text1"/>
                <w:sz w:val="24"/>
                <w:szCs w:val="24"/>
              </w:rPr>
              <w:t xml:space="preserve"> проекта Договора.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6951706B" w14:textId="77777777" w:rsidR="00612682" w:rsidRPr="00FB1866" w:rsidRDefault="00EB67ED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Об</w:t>
            </w:r>
            <w:bookmarkStart w:id="64" w:name="_GoBack"/>
            <w:bookmarkEnd w:id="64"/>
            <w:r w:rsidRPr="00FB1866">
              <w:rPr>
                <w:color w:val="000000" w:themeColor="text1"/>
                <w:sz w:val="24"/>
                <w:szCs w:val="24"/>
              </w:rPr>
              <w:t>язательно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452AD15" w14:textId="345363C9" w:rsidR="00612682" w:rsidRPr="00FB1866" w:rsidRDefault="004E0584">
            <w:pPr>
              <w:widowControl w:val="0"/>
              <w:suppressAutoHyphens w:val="0"/>
              <w:rPr>
                <w:b/>
                <w:bCs/>
              </w:rPr>
            </w:pPr>
            <w:r w:rsidRPr="00FB1866">
              <w:rPr>
                <w:color w:val="000000" w:themeColor="text1"/>
                <w:sz w:val="24"/>
                <w:szCs w:val="24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685" w:type="dxa"/>
          </w:tcPr>
          <w:p w14:paraId="22C6F445" w14:textId="77777777" w:rsidR="00612682" w:rsidRPr="00FB1866" w:rsidRDefault="00612682">
            <w:pPr>
              <w:widowControl w:val="0"/>
              <w:tabs>
                <w:tab w:val="left" w:pos="426"/>
              </w:tabs>
              <w:suppressAutoHyphens w:val="0"/>
              <w:spacing w:before="40"/>
              <w:rPr>
                <w:b/>
                <w:bCs/>
              </w:rPr>
            </w:pPr>
          </w:p>
        </w:tc>
      </w:tr>
    </w:tbl>
    <w:p w14:paraId="1B5E5046" w14:textId="77777777" w:rsidR="00612682" w:rsidRPr="00FB1866" w:rsidRDefault="00612682">
      <w:pPr>
        <w:jc w:val="both"/>
        <w:rPr>
          <w:color w:val="000000" w:themeColor="text1"/>
          <w:sz w:val="24"/>
          <w:szCs w:val="24"/>
          <w:lang w:eastAsia="x-none"/>
        </w:rPr>
        <w:sectPr w:rsidR="00612682" w:rsidRPr="00FB1866">
          <w:headerReference w:type="default" r:id="rId13"/>
          <w:headerReference w:type="first" r:id="rId14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14:paraId="0C3A44F4" w14:textId="77777777" w:rsidR="00612682" w:rsidRPr="00FB1866" w:rsidRDefault="00EB67ED">
      <w:pPr>
        <w:pStyle w:val="1"/>
      </w:pPr>
      <w:bookmarkStart w:id="65" w:name="_Toc53393312"/>
      <w:bookmarkStart w:id="66" w:name="_Toc54646411"/>
      <w:bookmarkStart w:id="67" w:name="_Toc227246049"/>
      <w:r w:rsidRPr="00FB1866">
        <w:lastRenderedPageBreak/>
        <w:t>Требования к документации по ценообразованию</w:t>
      </w:r>
      <w:bookmarkEnd w:id="65"/>
      <w:r w:rsidRPr="00FB1866">
        <w:t xml:space="preserve"> на этапе закупки</w:t>
      </w:r>
      <w:bookmarkEnd w:id="66"/>
      <w:bookmarkEnd w:id="67"/>
    </w:p>
    <w:p w14:paraId="32740EF8" w14:textId="77777777" w:rsidR="00612682" w:rsidRPr="00FB1866" w:rsidRDefault="00612682">
      <w:pPr>
        <w:pStyle w:val="affffa"/>
      </w:pPr>
    </w:p>
    <w:p w14:paraId="296F2121" w14:textId="3468BDFB" w:rsidR="00BA0EA0" w:rsidRPr="00FB1866" w:rsidRDefault="00BA0EA0" w:rsidP="00BA0EA0">
      <w:pPr>
        <w:pStyle w:val="affffa"/>
      </w:pPr>
      <w:r w:rsidRPr="00FB1866">
        <w:t>3.1.</w:t>
      </w:r>
      <w:r w:rsidRPr="00FB1866"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</w:t>
      </w:r>
      <w:r w:rsidR="004E0584" w:rsidRPr="00FB1866">
        <w:t>*</w:t>
      </w:r>
      <w:r w:rsidRPr="00FB1866">
        <w:t>).</w:t>
      </w:r>
    </w:p>
    <w:p w14:paraId="6D6EE7A0" w14:textId="77777777" w:rsidR="00612682" w:rsidRPr="00FB1866" w:rsidRDefault="00BA0EA0" w:rsidP="00BA0EA0">
      <w:pPr>
        <w:pStyle w:val="affffa"/>
      </w:pPr>
      <w:r w:rsidRPr="00FB1866">
        <w:t>3.2.</w:t>
      </w:r>
      <w:r w:rsidRPr="00FB1866">
        <w:tab/>
        <w:t>Дополнительные документы по ценообразованию (сметная документация) в состав заявки Участника не включается.</w:t>
      </w:r>
    </w:p>
    <w:p w14:paraId="56EDA8D7" w14:textId="77777777" w:rsidR="004E0584" w:rsidRPr="00FB1866" w:rsidRDefault="004E0584" w:rsidP="004E0584">
      <w:pPr>
        <w:pStyle w:val="affffa"/>
      </w:pPr>
      <w:r w:rsidRPr="00FB1866">
        <w:t>*</w:t>
      </w:r>
      <w:r w:rsidRPr="00FB1866">
        <w:rPr>
          <w:rFonts w:eastAsia="Calibri"/>
          <w:i/>
          <w:szCs w:val="22"/>
        </w:rPr>
        <w:t xml:space="preserve"> размер данного коэффициента рекомендуется учитывать с округлением до 7 знаков после запятой</w:t>
      </w:r>
    </w:p>
    <w:p w14:paraId="52B8E853" w14:textId="77777777" w:rsidR="00612682" w:rsidRPr="00FB1866" w:rsidRDefault="00612682">
      <w:pPr>
        <w:pStyle w:val="affffa"/>
      </w:pPr>
    </w:p>
    <w:p w14:paraId="1AB59418" w14:textId="77777777" w:rsidR="00612682" w:rsidRPr="00FB1866" w:rsidRDefault="00EB67ED">
      <w:pPr>
        <w:pStyle w:val="1"/>
      </w:pPr>
      <w:bookmarkStart w:id="68" w:name="_Toc54646412"/>
      <w:bookmarkStart w:id="69" w:name="_Toc227246050"/>
      <w:r w:rsidRPr="00FB1866">
        <w:lastRenderedPageBreak/>
        <w:t>Требования к документации по ценообразованию на этапе исполнения договора</w:t>
      </w:r>
      <w:bookmarkEnd w:id="68"/>
      <w:bookmarkEnd w:id="69"/>
    </w:p>
    <w:p w14:paraId="42FF0B53" w14:textId="77777777" w:rsidR="00612682" w:rsidRPr="00FB1866" w:rsidRDefault="00612682">
      <w:pPr>
        <w:pStyle w:val="affffa"/>
      </w:pPr>
    </w:p>
    <w:p w14:paraId="4D62483E" w14:textId="1DFA32D7" w:rsidR="00612682" w:rsidRPr="00FB1866" w:rsidRDefault="00EB67ED" w:rsidP="004E0584">
      <w:pPr>
        <w:pStyle w:val="affffa"/>
      </w:pPr>
      <w:r w:rsidRPr="00FB1866">
        <w:t xml:space="preserve">4.1. </w:t>
      </w:r>
      <w:r w:rsidR="00511721" w:rsidRPr="00FB1866">
        <w:t xml:space="preserve">По результатам настоящей закупки заключается договор с предельной ценой, путем применения к разработанному заказчиком Сводному сметному расчету </w:t>
      </w:r>
      <w:r w:rsidR="00A32125">
        <w:t xml:space="preserve">с приложениями </w:t>
      </w:r>
      <w:r w:rsidR="00511721" w:rsidRPr="00FB1866">
        <w:t xml:space="preserve">(в целях обоснования начальной (максимальной) цены договора) понижающего коэффициента, указанного в заявке Участника, с которым принято решение заключить договор. </w:t>
      </w:r>
      <w:r w:rsidR="004E0584" w:rsidRPr="00FB1866">
        <w:t>Понижающий коэффициент начисляется в локальных сметах единым индексом в итогах (после начисления лимитированных затрат в случае составления одной сметы).</w:t>
      </w:r>
    </w:p>
    <w:p w14:paraId="4E7A4B3D" w14:textId="6E2243D8" w:rsidR="00612682" w:rsidRPr="00FB1866" w:rsidRDefault="00EB67ED">
      <w:pPr>
        <w:pStyle w:val="affffa"/>
      </w:pPr>
      <w:r w:rsidRPr="00FB1866">
        <w:t xml:space="preserve">4.2. В рамках исполнения договора взаиморасчеты будут осуществляться по сметам, </w:t>
      </w:r>
      <w:r w:rsidR="00DA6FBB" w:rsidRPr="00FB1866">
        <w:rPr>
          <w:i/>
          <w:iCs/>
        </w:rPr>
        <w:t>разработанным проектным институтом</w:t>
      </w:r>
      <w:r w:rsidR="00FD0AC8">
        <w:rPr>
          <w:i/>
          <w:iCs/>
        </w:rPr>
        <w:t xml:space="preserve"> </w:t>
      </w:r>
      <w:r w:rsidR="00DA6FBB" w:rsidRPr="00FB1866">
        <w:rPr>
          <w:bCs/>
          <w:i/>
          <w:iCs/>
        </w:rPr>
        <w:t xml:space="preserve">в соответствии с требованиями, указанными в приложении №2 к настоящим Техническим требованиям и </w:t>
      </w:r>
      <w:r w:rsidRPr="00FB1866">
        <w:t xml:space="preserve">выданным Заказчиком </w:t>
      </w:r>
      <w:r w:rsidR="00DA6FBB" w:rsidRPr="00FB1866">
        <w:t>«</w:t>
      </w:r>
      <w:r w:rsidRPr="00FB1866">
        <w:t>в производство</w:t>
      </w:r>
      <w:r w:rsidR="00DA6FBB" w:rsidRPr="00FB1866">
        <w:t>»</w:t>
      </w:r>
      <w:r w:rsidRPr="00FB1866">
        <w:t xml:space="preserve"> работ</w:t>
      </w:r>
      <w:r w:rsidR="00511721" w:rsidRPr="00FB1866">
        <w:t>, с учетом понижающего коэффициента по результатам закупки.</w:t>
      </w:r>
    </w:p>
    <w:p w14:paraId="44A53F66" w14:textId="77777777" w:rsidR="00511721" w:rsidRPr="00FB1866" w:rsidRDefault="00511721">
      <w:pPr>
        <w:pStyle w:val="affffa"/>
      </w:pPr>
      <w:r w:rsidRPr="00FB1866">
        <w:t xml:space="preserve">4.3. </w:t>
      </w:r>
      <w:r w:rsidRPr="00FB1866">
        <w:rPr>
          <w:iCs/>
        </w:rPr>
        <w:t>Понижающий коэффициент, предложенный победителем конкурентной процедуры, начисляется в каждой локальной смете к итогу.</w:t>
      </w:r>
    </w:p>
    <w:p w14:paraId="127DF689" w14:textId="77777777" w:rsidR="00612682" w:rsidRPr="00FB1866" w:rsidRDefault="00EB67ED">
      <w:pPr>
        <w:pStyle w:val="affffa"/>
      </w:pPr>
      <w:r w:rsidRPr="00FB1866">
        <w:t>4.</w:t>
      </w:r>
      <w:r w:rsidR="00511721" w:rsidRPr="00FB1866">
        <w:t>4</w:t>
      </w:r>
      <w:r w:rsidRPr="00FB1866">
        <w:t xml:space="preserve">. В случае если стоимость по сметам, выданным в производство работ, будет превышать стоимость, указанную в Коммерческом предложении, в ходе исполнения договора </w:t>
      </w:r>
      <w:r w:rsidR="00511721" w:rsidRPr="00FB1866">
        <w:rPr>
          <w:iCs/>
        </w:rPr>
        <w:t>Подрядчику</w:t>
      </w:r>
      <w:r w:rsidR="00511721" w:rsidRPr="00FB1866">
        <w:t xml:space="preserve"> </w:t>
      </w:r>
      <w:r w:rsidRPr="00FB1866">
        <w:t>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 w14:paraId="0567AE61" w14:textId="77777777" w:rsidR="00612682" w:rsidRPr="00FB1866" w:rsidRDefault="00EB67ED">
      <w:pPr>
        <w:pStyle w:val="affffa"/>
      </w:pPr>
      <w:r w:rsidRPr="00FB1866">
        <w:t>4.</w:t>
      </w:r>
      <w:r w:rsidR="00511721" w:rsidRPr="00FB1866">
        <w:t xml:space="preserve">5. </w:t>
      </w:r>
      <w:r w:rsidRPr="00FB1866">
        <w:t xml:space="preserve">В случае если стоимость по сметам, выданным в производство работ, будет ниже стоимости, указанной в Коммерческом предложении, взаиморасчеты будут осуществляться по данным сметам без увеличения стоимости, указанной </w:t>
      </w:r>
      <w:r w:rsidRPr="00FB1866">
        <w:rPr>
          <w:color w:val="auto"/>
        </w:rPr>
        <w:t>в Коммерческом предложении.</w:t>
      </w:r>
    </w:p>
    <w:p w14:paraId="498D35D6" w14:textId="77777777" w:rsidR="00612682" w:rsidRPr="00FB1866" w:rsidRDefault="00EB67ED">
      <w:pPr>
        <w:pStyle w:val="1"/>
      </w:pPr>
      <w:bookmarkStart w:id="70" w:name="_Toc46743519"/>
      <w:bookmarkStart w:id="71" w:name="_Toc54646413"/>
      <w:bookmarkStart w:id="72" w:name="_Toc51339699"/>
      <w:bookmarkStart w:id="73" w:name="_Toc227246051"/>
      <w:r w:rsidRPr="00FB1866">
        <w:lastRenderedPageBreak/>
        <w:t>Приложения</w:t>
      </w:r>
      <w:bookmarkEnd w:id="70"/>
      <w:bookmarkEnd w:id="71"/>
      <w:bookmarkEnd w:id="72"/>
      <w:bookmarkEnd w:id="73"/>
    </w:p>
    <w:p w14:paraId="49572B28" w14:textId="77777777" w:rsidR="00612682" w:rsidRPr="00FB1866" w:rsidRDefault="00612682">
      <w:pPr>
        <w:pStyle w:val="affffa"/>
      </w:pPr>
    </w:p>
    <w:p w14:paraId="301F8442" w14:textId="77777777" w:rsidR="00612682" w:rsidRPr="00FB1866" w:rsidRDefault="00EB67ED">
      <w:pPr>
        <w:pStyle w:val="affffa"/>
        <w:ind w:firstLine="142"/>
      </w:pPr>
      <w:r w:rsidRPr="00FB1866">
        <w:t>Приложение № 1.1: Рабочая документация — NH-001UAC-RC-0001-DC-00;</w:t>
      </w:r>
    </w:p>
    <w:p w14:paraId="4421B2F1" w14:textId="77777777" w:rsidR="00612682" w:rsidRPr="00FB1866" w:rsidRDefault="00EB67ED">
      <w:pPr>
        <w:pStyle w:val="affffa"/>
        <w:ind w:firstLine="142"/>
      </w:pPr>
      <w:r w:rsidRPr="00FB1866">
        <w:t>Приложение № 1.2: Рабочая документация — NH-001UAC-EC-0001-DC-00;</w:t>
      </w:r>
    </w:p>
    <w:p w14:paraId="5BDA8EA8" w14:textId="77777777" w:rsidR="00612682" w:rsidRPr="00FB1866" w:rsidRDefault="00EB67ED">
      <w:pPr>
        <w:pStyle w:val="affffa"/>
        <w:ind w:firstLine="142"/>
      </w:pPr>
      <w:r w:rsidRPr="00FB1866">
        <w:t>Приложение № 1.3: Рабочая документация — NH-001UAC-EW-0001-DC-00;</w:t>
      </w:r>
    </w:p>
    <w:p w14:paraId="6A9FAB54" w14:textId="77777777" w:rsidR="00612682" w:rsidRPr="00FB1866" w:rsidRDefault="00EB67ED">
      <w:pPr>
        <w:pStyle w:val="affffa"/>
        <w:ind w:firstLine="142"/>
      </w:pPr>
      <w:r w:rsidRPr="00FB1866">
        <w:t>Приложение № 1.4: Рабочая документация — NH-001UAC-FF-0001-DC-00;</w:t>
      </w:r>
    </w:p>
    <w:p w14:paraId="0A7CAFBA" w14:textId="77777777" w:rsidR="00612682" w:rsidRPr="00FB1866" w:rsidRDefault="00EB67ED">
      <w:pPr>
        <w:pStyle w:val="affffa"/>
        <w:ind w:firstLine="142"/>
      </w:pPr>
      <w:r w:rsidRPr="00FB1866">
        <w:t>Приложение № 1.5: Рабочая документация — NH-001UAC-ES-0001-DC-00;</w:t>
      </w:r>
    </w:p>
    <w:p w14:paraId="6C6E2FDC" w14:textId="77777777" w:rsidR="00612682" w:rsidRPr="00FB1866" w:rsidRDefault="00EB67ED">
      <w:pPr>
        <w:pStyle w:val="affffa"/>
        <w:ind w:firstLine="142"/>
      </w:pPr>
      <w:r w:rsidRPr="00FB1866">
        <w:t>Приложение № 1.6: Рабочая документация — NH-001UAC-ST-0001-DC-00;</w:t>
      </w:r>
    </w:p>
    <w:p w14:paraId="5A2EFB17" w14:textId="77777777" w:rsidR="00612682" w:rsidRPr="00FB1866" w:rsidRDefault="00EB67ED">
      <w:pPr>
        <w:pStyle w:val="affffa"/>
        <w:ind w:firstLine="142"/>
      </w:pPr>
      <w:r w:rsidRPr="00FB1866">
        <w:t>Приложение № 2: Требования к оформлению и составлению документации по ценообразованию.</w:t>
      </w:r>
    </w:p>
    <w:p w14:paraId="5763780C" w14:textId="07E928E0" w:rsidR="00612682" w:rsidRPr="00FB1866" w:rsidRDefault="00360707" w:rsidP="00360707">
      <w:pPr>
        <w:pStyle w:val="affffa"/>
        <w:ind w:firstLine="142"/>
      </w:pPr>
      <w:r w:rsidRPr="00FB1866">
        <w:t>Приложение № 3: Сводный сметный расчет</w:t>
      </w:r>
      <w:r w:rsidR="00722507">
        <w:t xml:space="preserve"> с приложениями</w:t>
      </w:r>
      <w:r w:rsidRPr="00FB1866">
        <w:t>.</w:t>
      </w:r>
    </w:p>
    <w:p w14:paraId="1E014445" w14:textId="77777777" w:rsidR="00612682" w:rsidRPr="00FB1866" w:rsidRDefault="00612682">
      <w:pPr>
        <w:pStyle w:val="affffa"/>
      </w:pPr>
    </w:p>
    <w:p w14:paraId="31A4D1BA" w14:textId="77777777" w:rsidR="00612682" w:rsidRPr="00FB1866" w:rsidRDefault="00612682">
      <w:pPr>
        <w:pStyle w:val="affffa"/>
        <w:ind w:firstLine="0"/>
      </w:pPr>
    </w:p>
    <w:p w14:paraId="1B0E8B10" w14:textId="77777777" w:rsidR="00612682" w:rsidRPr="00FB1866" w:rsidRDefault="00612682">
      <w:pPr>
        <w:pStyle w:val="affffa"/>
        <w:ind w:firstLine="0"/>
      </w:pPr>
    </w:p>
    <w:p w14:paraId="17F9AB06" w14:textId="77777777" w:rsidR="00612682" w:rsidRPr="00FB1866" w:rsidRDefault="00612682">
      <w:pPr>
        <w:pStyle w:val="affffa"/>
        <w:ind w:firstLine="0"/>
      </w:pPr>
    </w:p>
    <w:p w14:paraId="6022C039" w14:textId="77777777" w:rsidR="00612682" w:rsidRPr="00FB1866" w:rsidRDefault="00612682">
      <w:pPr>
        <w:pStyle w:val="affffa"/>
        <w:ind w:firstLine="0"/>
      </w:pPr>
    </w:p>
    <w:p w14:paraId="303529A4" w14:textId="77777777" w:rsidR="00612682" w:rsidRPr="00FB1866" w:rsidRDefault="00612682">
      <w:pPr>
        <w:pStyle w:val="affffa"/>
        <w:ind w:firstLine="0"/>
      </w:pPr>
    </w:p>
    <w:p w14:paraId="028B57BE" w14:textId="77777777" w:rsidR="00612682" w:rsidRPr="00FB1866" w:rsidRDefault="00612682">
      <w:pPr>
        <w:pStyle w:val="affffa"/>
        <w:ind w:firstLine="0"/>
      </w:pPr>
    </w:p>
    <w:p w14:paraId="36B1BB5D" w14:textId="77777777" w:rsidR="00612682" w:rsidRPr="00FB1866" w:rsidRDefault="00612682">
      <w:pPr>
        <w:pStyle w:val="affffa"/>
        <w:ind w:firstLine="0"/>
      </w:pPr>
    </w:p>
    <w:p w14:paraId="5B6DA020" w14:textId="77777777" w:rsidR="00612682" w:rsidRPr="00FB1866" w:rsidRDefault="00612682">
      <w:pPr>
        <w:pStyle w:val="affffa"/>
        <w:ind w:firstLine="0"/>
      </w:pPr>
    </w:p>
    <w:p w14:paraId="17A4C518" w14:textId="77777777" w:rsidR="00612682" w:rsidRPr="00FB1866" w:rsidRDefault="00612682">
      <w:pPr>
        <w:pStyle w:val="affffa"/>
        <w:ind w:firstLine="0"/>
      </w:pPr>
    </w:p>
    <w:p w14:paraId="2729D88D" w14:textId="77777777" w:rsidR="00612682" w:rsidRPr="00FB1866" w:rsidRDefault="00612682">
      <w:pPr>
        <w:pStyle w:val="affffa"/>
        <w:ind w:firstLine="0"/>
      </w:pPr>
    </w:p>
    <w:p w14:paraId="0B6560DC" w14:textId="77777777" w:rsidR="00612682" w:rsidRPr="00FB1866" w:rsidRDefault="00612682">
      <w:pPr>
        <w:pStyle w:val="affffa"/>
        <w:ind w:firstLine="0"/>
      </w:pPr>
    </w:p>
    <w:p w14:paraId="4B417DE9" w14:textId="77777777" w:rsidR="00612682" w:rsidRPr="00FB1866" w:rsidRDefault="00612682">
      <w:pPr>
        <w:pStyle w:val="affffa"/>
        <w:ind w:firstLine="0"/>
      </w:pPr>
    </w:p>
    <w:p w14:paraId="2A883102" w14:textId="77777777" w:rsidR="00612682" w:rsidRPr="00FB1866" w:rsidRDefault="00612682">
      <w:pPr>
        <w:pStyle w:val="affffa"/>
        <w:ind w:firstLine="0"/>
      </w:pPr>
    </w:p>
    <w:p w14:paraId="45CCD9A4" w14:textId="77777777" w:rsidR="00612682" w:rsidRPr="00FB1866" w:rsidRDefault="00612682">
      <w:pPr>
        <w:pStyle w:val="affffa"/>
        <w:ind w:firstLine="0"/>
      </w:pPr>
    </w:p>
    <w:p w14:paraId="5EC64018" w14:textId="77777777" w:rsidR="00612682" w:rsidRPr="00FB1866" w:rsidRDefault="00612682">
      <w:pPr>
        <w:pStyle w:val="affffa"/>
        <w:ind w:firstLine="0"/>
      </w:pPr>
    </w:p>
    <w:p w14:paraId="7695B88D" w14:textId="77777777" w:rsidR="00612682" w:rsidRPr="00FB1866" w:rsidRDefault="00612682">
      <w:pPr>
        <w:pStyle w:val="affffa"/>
        <w:ind w:firstLine="0"/>
      </w:pPr>
    </w:p>
    <w:p w14:paraId="68D5DF46" w14:textId="77777777" w:rsidR="00612682" w:rsidRPr="00FB1866" w:rsidRDefault="00612682">
      <w:pPr>
        <w:pStyle w:val="affffa"/>
        <w:ind w:firstLine="0"/>
      </w:pPr>
    </w:p>
    <w:p w14:paraId="6FE3698D" w14:textId="77777777" w:rsidR="00612682" w:rsidRPr="00FB1866" w:rsidRDefault="00612682">
      <w:pPr>
        <w:pStyle w:val="affffa"/>
        <w:ind w:firstLine="0"/>
      </w:pPr>
    </w:p>
    <w:p w14:paraId="0255405C" w14:textId="77777777" w:rsidR="00612682" w:rsidRPr="00FB1866" w:rsidRDefault="00612682">
      <w:pPr>
        <w:pStyle w:val="affffa"/>
        <w:ind w:firstLine="0"/>
      </w:pPr>
    </w:p>
    <w:p w14:paraId="1B92BFE6" w14:textId="77777777" w:rsidR="00612682" w:rsidRPr="00FB1866" w:rsidRDefault="00612682">
      <w:pPr>
        <w:pStyle w:val="affffa"/>
        <w:ind w:firstLine="0"/>
      </w:pPr>
    </w:p>
    <w:p w14:paraId="67D8900E" w14:textId="77777777" w:rsidR="00612682" w:rsidRPr="00FB1866" w:rsidRDefault="00612682">
      <w:pPr>
        <w:pStyle w:val="affffa"/>
        <w:ind w:firstLine="0"/>
      </w:pPr>
    </w:p>
    <w:p w14:paraId="7A1B4E16" w14:textId="77777777" w:rsidR="00612682" w:rsidRPr="00FB1866" w:rsidRDefault="00612682">
      <w:pPr>
        <w:pStyle w:val="affffa"/>
        <w:ind w:firstLine="0"/>
      </w:pPr>
    </w:p>
    <w:p w14:paraId="048F9C81" w14:textId="77777777" w:rsidR="00612682" w:rsidRPr="00FB1866" w:rsidRDefault="00612682">
      <w:pPr>
        <w:pStyle w:val="affffa"/>
        <w:ind w:firstLine="0"/>
      </w:pPr>
    </w:p>
    <w:p w14:paraId="1473B3BE" w14:textId="77777777" w:rsidR="00612682" w:rsidRPr="00FB1866" w:rsidRDefault="00612682">
      <w:pPr>
        <w:pStyle w:val="affffa"/>
        <w:ind w:firstLine="0"/>
      </w:pPr>
    </w:p>
    <w:p w14:paraId="35C34050" w14:textId="77777777" w:rsidR="00612682" w:rsidRPr="00FB1866" w:rsidRDefault="00612682">
      <w:pPr>
        <w:pStyle w:val="affffa"/>
        <w:ind w:firstLine="0"/>
      </w:pPr>
    </w:p>
    <w:p w14:paraId="1E87110F" w14:textId="77777777" w:rsidR="00612682" w:rsidRPr="00FB1866" w:rsidRDefault="00612682">
      <w:pPr>
        <w:pStyle w:val="affffa"/>
        <w:ind w:firstLine="0"/>
      </w:pPr>
    </w:p>
    <w:p w14:paraId="3EA637AD" w14:textId="77777777" w:rsidR="00612682" w:rsidRPr="00FB1866" w:rsidRDefault="00612682">
      <w:pPr>
        <w:pStyle w:val="affffa"/>
        <w:ind w:firstLine="0"/>
      </w:pPr>
    </w:p>
    <w:p w14:paraId="09B2CFC7" w14:textId="77777777" w:rsidR="00612682" w:rsidRPr="00FB1866" w:rsidRDefault="00612682">
      <w:pPr>
        <w:pStyle w:val="affffa"/>
        <w:ind w:firstLine="0"/>
      </w:pPr>
    </w:p>
    <w:p w14:paraId="2BD9B64C" w14:textId="77777777" w:rsidR="00612682" w:rsidRPr="00FB1866" w:rsidRDefault="00612682">
      <w:pPr>
        <w:pStyle w:val="affffa"/>
        <w:ind w:firstLine="0"/>
      </w:pPr>
    </w:p>
    <w:p w14:paraId="5A335381" w14:textId="77777777" w:rsidR="00612682" w:rsidRPr="00FB1866" w:rsidRDefault="00612682">
      <w:pPr>
        <w:pStyle w:val="affffa"/>
        <w:ind w:firstLine="0"/>
      </w:pPr>
    </w:p>
    <w:p w14:paraId="7E176A27" w14:textId="77777777" w:rsidR="00612682" w:rsidRPr="00FB1866" w:rsidRDefault="00612682">
      <w:pPr>
        <w:pStyle w:val="affffa"/>
        <w:ind w:firstLine="0"/>
      </w:pPr>
    </w:p>
    <w:p w14:paraId="635068C1" w14:textId="77777777" w:rsidR="00612682" w:rsidRPr="00FB1866" w:rsidRDefault="00612682">
      <w:pPr>
        <w:pStyle w:val="affffa"/>
        <w:ind w:firstLine="0"/>
      </w:pPr>
    </w:p>
    <w:p w14:paraId="1ECFA76E" w14:textId="77777777" w:rsidR="00612682" w:rsidRPr="00FB1866" w:rsidRDefault="00612682">
      <w:pPr>
        <w:pStyle w:val="affffa"/>
        <w:ind w:firstLine="0"/>
      </w:pPr>
    </w:p>
    <w:p w14:paraId="1F56EF58" w14:textId="77777777" w:rsidR="00612682" w:rsidRPr="00FB1866" w:rsidRDefault="00612682">
      <w:pPr>
        <w:pStyle w:val="affffa"/>
        <w:ind w:firstLine="0"/>
      </w:pPr>
    </w:p>
    <w:p w14:paraId="6528C847" w14:textId="77777777" w:rsidR="00612682" w:rsidRPr="00FB1866" w:rsidRDefault="00612682">
      <w:pPr>
        <w:pStyle w:val="affffa"/>
        <w:ind w:firstLine="0"/>
      </w:pPr>
    </w:p>
    <w:p w14:paraId="6898264E" w14:textId="77777777" w:rsidR="00612682" w:rsidRPr="00FB1866" w:rsidRDefault="00612682">
      <w:pPr>
        <w:pStyle w:val="affffa"/>
        <w:ind w:firstLine="0"/>
      </w:pPr>
    </w:p>
    <w:p w14:paraId="3002685C" w14:textId="77777777" w:rsidR="00612682" w:rsidRPr="00FB1866" w:rsidRDefault="00612682">
      <w:pPr>
        <w:pStyle w:val="affffa"/>
        <w:ind w:firstLine="0"/>
      </w:pPr>
    </w:p>
    <w:p w14:paraId="676A6C15" w14:textId="77777777" w:rsidR="00612682" w:rsidRPr="00FB1866" w:rsidRDefault="00612682">
      <w:pPr>
        <w:pStyle w:val="affffa"/>
        <w:ind w:firstLine="0"/>
      </w:pPr>
    </w:p>
    <w:p w14:paraId="78C15996" w14:textId="77777777" w:rsidR="00612682" w:rsidRPr="00FB1866" w:rsidRDefault="00612682">
      <w:pPr>
        <w:pStyle w:val="affffa"/>
        <w:ind w:firstLine="0"/>
      </w:pPr>
    </w:p>
    <w:p w14:paraId="2C96C847" w14:textId="77777777" w:rsidR="00612682" w:rsidRPr="00FB1866" w:rsidRDefault="00612682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F8E1E24" w14:textId="77777777" w:rsidR="00612682" w:rsidRPr="00FB1866" w:rsidRDefault="00612682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7A271674" w14:textId="77777777" w:rsidR="00612682" w:rsidRPr="00FB1866" w:rsidRDefault="00EB67ED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B1866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48955601" w14:textId="77777777" w:rsidR="00612682" w:rsidRPr="00FB1866" w:rsidRDefault="00EB67ED">
      <w:pPr>
        <w:ind w:left="2552"/>
        <w:contextualSpacing/>
        <w:jc w:val="right"/>
        <w:rPr>
          <w:sz w:val="24"/>
          <w:szCs w:val="24"/>
        </w:rPr>
      </w:pPr>
      <w:bookmarkStart w:id="74" w:name="_Hlk48222348"/>
      <w:r w:rsidRPr="00FB1866">
        <w:rPr>
          <w:sz w:val="24"/>
          <w:szCs w:val="24"/>
        </w:rPr>
        <w:t>к Техническим требованиям</w:t>
      </w:r>
      <w:bookmarkEnd w:id="74"/>
    </w:p>
    <w:p w14:paraId="24113391" w14:textId="77777777" w:rsidR="00612682" w:rsidRPr="00FB1866" w:rsidRDefault="00612682">
      <w:pPr>
        <w:pStyle w:val="Standard"/>
        <w:jc w:val="center"/>
        <w:rPr>
          <w:b/>
          <w:color w:val="000000"/>
          <w:sz w:val="24"/>
          <w:szCs w:val="24"/>
        </w:rPr>
      </w:pPr>
    </w:p>
    <w:p w14:paraId="42F3F4ED" w14:textId="77777777" w:rsidR="00612682" w:rsidRPr="00FB1866" w:rsidRDefault="00EB67ED">
      <w:pPr>
        <w:pStyle w:val="Standard"/>
        <w:jc w:val="center"/>
      </w:pPr>
      <w:r w:rsidRPr="00FB1866">
        <w:rPr>
          <w:b/>
          <w:color w:val="000000"/>
          <w:sz w:val="24"/>
          <w:szCs w:val="24"/>
        </w:rPr>
        <w:t>Требования к оформлению и составлению документации по ценообразованию</w:t>
      </w:r>
    </w:p>
    <w:p w14:paraId="24080B3B" w14:textId="77777777" w:rsidR="00612682" w:rsidRPr="00FB1866" w:rsidRDefault="00612682">
      <w:pPr>
        <w:pStyle w:val="Standard"/>
        <w:jc w:val="both"/>
        <w:rPr>
          <w:color w:val="000000"/>
          <w:sz w:val="24"/>
          <w:szCs w:val="24"/>
        </w:rPr>
      </w:pPr>
    </w:p>
    <w:p w14:paraId="54F4C61C" w14:textId="3E0D96F7" w:rsidR="00867139" w:rsidRPr="00FB1866" w:rsidRDefault="00867139" w:rsidP="007900B4">
      <w:pPr>
        <w:pStyle w:val="ConsPlusNormal0"/>
        <w:widowControl/>
        <w:numPr>
          <w:ilvl w:val="0"/>
          <w:numId w:val="17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866">
        <w:rPr>
          <w:rFonts w:ascii="Times New Roman" w:hAnsi="Times New Roman" w:cs="Times New Roman"/>
          <w:color w:val="000000"/>
          <w:sz w:val="24"/>
          <w:szCs w:val="24"/>
        </w:rPr>
        <w:t>Основные условия ценообразования изложены в приложении №</w:t>
      </w:r>
      <w:r w:rsidR="007900B4" w:rsidRPr="00FB1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7943" w:rsidRPr="00FB18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B1866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настоящим требованиям и являются неотъемлемой частью требований к составлению сметной документации.</w:t>
      </w:r>
    </w:p>
    <w:p w14:paraId="3D9F9E6E" w14:textId="77777777" w:rsidR="00612682" w:rsidRPr="00FB1866" w:rsidRDefault="00EB67ED" w:rsidP="00EB67ED">
      <w:pPr>
        <w:pStyle w:val="aff0"/>
        <w:numPr>
          <w:ilvl w:val="0"/>
          <w:numId w:val="19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Использование нормативов ценообразования, не зарегистрированных и не вошедших в ФРСН, не допускается, кроме случаев, прямо указанных в настоящих требованиях.</w:t>
      </w:r>
    </w:p>
    <w:p w14:paraId="746E533C" w14:textId="3264D117" w:rsidR="00612682" w:rsidRPr="00FB1866" w:rsidRDefault="00EB67ED" w:rsidP="007900B4">
      <w:pPr>
        <w:pStyle w:val="aff0"/>
        <w:numPr>
          <w:ilvl w:val="0"/>
          <w:numId w:val="21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При составлении смет руководствоваться «Методикой определения сметной стоимости строительства»,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 421/пр (далее –Методика определения сметной стоимости строительства)</w:t>
      </w:r>
      <w:r w:rsidR="00867139" w:rsidRPr="00FB1866">
        <w:rPr>
          <w:color w:val="000000"/>
        </w:rPr>
        <w:t xml:space="preserve"> </w:t>
      </w:r>
      <w:r w:rsidR="00867139" w:rsidRPr="00FB1866">
        <w:t xml:space="preserve">с учетом изменений и дополнений, а так же Методикой определения сметной стоимости строительства с применением федеральных единичных расценок и их отдельных составляющих, утверждённой Приказом Министерства строительства и ЖКХ РФ от 08.08.2022г </w:t>
      </w:r>
      <w:r w:rsidR="007900B4" w:rsidRPr="00FB1866">
        <w:t xml:space="preserve">                        </w:t>
      </w:r>
      <w:r w:rsidR="00867139" w:rsidRPr="00FB1866">
        <w:t>№ 648/пр. с учетом изменений и дополнений.</w:t>
      </w:r>
    </w:p>
    <w:p w14:paraId="46C38085" w14:textId="687EAA80" w:rsidR="00612682" w:rsidRPr="00FB1866" w:rsidRDefault="00EB67ED" w:rsidP="00EB67ED">
      <w:pPr>
        <w:pStyle w:val="aff0"/>
        <w:numPr>
          <w:ilvl w:val="0"/>
          <w:numId w:val="30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Стоимость материально-технических ресурсов (далее–МТР), не учтенных в расценках, определяется по сборнику сметных цен на материалы (далее – ССЦ), утвержденному в установленном порядке и внесенному в ФРСН. Номенклатура принимаемых по сборнику МТР должна строго соответствовать номенклатуре, определенной проектом, «применительное» использование расценок сборника не допускается.</w:t>
      </w:r>
    </w:p>
    <w:p w14:paraId="55264917" w14:textId="77777777" w:rsidR="00612682" w:rsidRPr="00FB1866" w:rsidRDefault="00EB67ED" w:rsidP="007900B4">
      <w:pPr>
        <w:pStyle w:val="aff0"/>
        <w:numPr>
          <w:ilvl w:val="0"/>
          <w:numId w:val="31"/>
        </w:numPr>
        <w:tabs>
          <w:tab w:val="clear" w:pos="0"/>
          <w:tab w:val="num" w:pos="142"/>
          <w:tab w:val="left" w:pos="1276"/>
        </w:tabs>
        <w:ind w:left="-142" w:firstLine="851"/>
        <w:contextualSpacing w:val="0"/>
        <w:jc w:val="both"/>
        <w:textAlignment w:val="baseline"/>
      </w:pPr>
      <w:r w:rsidRPr="00FB1866">
        <w:rPr>
          <w:color w:val="000000"/>
        </w:rPr>
        <w:t>При отсутствии информации о сметных ценах в базисном уровне по отдельным материальным ресурсам и оборудованию, их сметная цена формируется на основании расчета по наиболее экономичному варианту (минимальному значению) по результатам конъюнктурного анализа на основании Методики определения сметной стоимости строительства от 04.08.2020 № 421/пр.</w:t>
      </w:r>
    </w:p>
    <w:p w14:paraId="6EF03BEA" w14:textId="77777777" w:rsidR="00BC17DB" w:rsidRPr="00FB1866" w:rsidRDefault="00BC17DB" w:rsidP="007900B4">
      <w:pPr>
        <w:pStyle w:val="aff0"/>
        <w:numPr>
          <w:ilvl w:val="0"/>
          <w:numId w:val="31"/>
        </w:numPr>
        <w:tabs>
          <w:tab w:val="clear" w:pos="0"/>
          <w:tab w:val="num" w:pos="142"/>
          <w:tab w:val="left" w:pos="1276"/>
        </w:tabs>
        <w:ind w:left="-142" w:firstLine="851"/>
        <w:contextualSpacing w:val="0"/>
        <w:jc w:val="both"/>
        <w:textAlignment w:val="baseline"/>
      </w:pPr>
      <w:r w:rsidRPr="00FB1866"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</w:p>
    <w:p w14:paraId="38CEE68D" w14:textId="77777777" w:rsidR="00612682" w:rsidRPr="00FB1866" w:rsidRDefault="00EB67ED" w:rsidP="00EB67ED">
      <w:pPr>
        <w:pStyle w:val="aff0"/>
        <w:numPr>
          <w:ilvl w:val="0"/>
          <w:numId w:val="32"/>
        </w:numPr>
        <w:tabs>
          <w:tab w:val="left" w:pos="1276"/>
        </w:tabs>
        <w:ind w:left="0" w:firstLine="709"/>
        <w:textAlignment w:val="baseline"/>
      </w:pPr>
      <w:r w:rsidRPr="00FB1866">
        <w:rPr>
          <w:color w:val="000000"/>
        </w:rPr>
        <w:t>При определении сметной стоимости в 2-х уровнях цен (текущем и базисном), стоимость указанных материальных ресурсов и оборудования, определяется в базисном уровне цен как отношение их стоимости в текущем уровне цен к соответствующим индексам изменения сметной стоимости, примененным при составлении сметной документации.</w:t>
      </w:r>
    </w:p>
    <w:p w14:paraId="7E39FAC4" w14:textId="1F013ABE" w:rsidR="00BC17DB" w:rsidRPr="00FB1866" w:rsidRDefault="00BC17DB" w:rsidP="007900B4">
      <w:pPr>
        <w:pStyle w:val="ConsPlusNormal0"/>
        <w:widowControl/>
        <w:numPr>
          <w:ilvl w:val="0"/>
          <w:numId w:val="32"/>
        </w:num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spacing w:before="40" w:after="4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866">
        <w:rPr>
          <w:rFonts w:ascii="Times New Roman" w:hAnsi="Times New Roman" w:cs="Times New Roman"/>
          <w:color w:val="000000"/>
          <w:sz w:val="24"/>
          <w:szCs w:val="24"/>
        </w:rPr>
        <w:t>Затраты на эксплуатацию строительной техники, не учтенной нормами и расценками, включенными в ФРСН, на основании расчета по наиболее экономичному варианту (минимальному значению) по результатам конъюнктурного анализа на основании Методики определения сметной стоимости строительства от 04.08.2020 № 421/пр.</w:t>
      </w:r>
      <w:r w:rsidRPr="00FB1866">
        <w:rPr>
          <w:rFonts w:ascii="Times New Roman" w:hAnsi="Times New Roman" w:cs="Times New Roman"/>
          <w:sz w:val="24"/>
          <w:szCs w:val="24"/>
        </w:rPr>
        <w:t xml:space="preserve"> </w:t>
      </w:r>
      <w:r w:rsidRPr="00FB1866">
        <w:rPr>
          <w:rFonts w:ascii="Times New Roman" w:hAnsi="Times New Roman" w:cs="Times New Roman"/>
          <w:color w:val="000000"/>
          <w:sz w:val="24"/>
          <w:szCs w:val="24"/>
        </w:rPr>
        <w:t>и учитываются в Главе 9 Сводного сметного расчета стоимости строительства (далее - ССРСС).</w:t>
      </w:r>
    </w:p>
    <w:p w14:paraId="62EECCF7" w14:textId="23CCB4CD" w:rsidR="00BC17DB" w:rsidRPr="00FB1866" w:rsidRDefault="00BC17DB" w:rsidP="007900B4">
      <w:pPr>
        <w:pStyle w:val="ConsPlusNormal0"/>
        <w:widowControl/>
        <w:numPr>
          <w:ilvl w:val="0"/>
          <w:numId w:val="32"/>
        </w:num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spacing w:before="40" w:after="4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866">
        <w:rPr>
          <w:rFonts w:ascii="Times New Roman" w:hAnsi="Times New Roman" w:cs="Times New Roman"/>
          <w:color w:val="000000"/>
          <w:sz w:val="24"/>
          <w:szCs w:val="24"/>
        </w:rPr>
        <w:t>При составлении сметной документации корректировка наименования работ, принятой расценки недопустима. При необходимости, вся дополнительная информация указывается в скобках, после указания наименования расценки (</w:t>
      </w:r>
      <w:r w:rsidRPr="00FB1866">
        <w:rPr>
          <w:rFonts w:ascii="Times New Roman" w:hAnsi="Times New Roman" w:cs="Times New Roman"/>
          <w:i/>
          <w:color w:val="000000"/>
          <w:sz w:val="24"/>
          <w:szCs w:val="24"/>
        </w:rPr>
        <w:t>например, Разборка, очистка, замена уплотнения, сборка крышки ванны подшипника: диаметр шейки вала свыше 0.95 до 1,5 м (диаметр шейки вала – 1.3 м), л</w:t>
      </w:r>
      <w:r w:rsidRPr="00FB1866">
        <w:rPr>
          <w:rFonts w:ascii="Times New Roman" w:hAnsi="Times New Roman" w:cs="Times New Roman"/>
          <w:color w:val="000000"/>
          <w:sz w:val="24"/>
          <w:szCs w:val="24"/>
        </w:rPr>
        <w:t xml:space="preserve">ибо указывается в примечании, через дополнительную информацию </w:t>
      </w:r>
      <w:r w:rsidRPr="00FB1866">
        <w:rPr>
          <w:rFonts w:ascii="Times New Roman" w:hAnsi="Times New Roman" w:cs="Times New Roman"/>
          <w:color w:val="000000"/>
          <w:sz w:val="24"/>
          <w:szCs w:val="24"/>
          <w:lang w:val="en-US"/>
        </w:rPr>
        <w:t>(в ПК Гранд-Смета).</w:t>
      </w:r>
    </w:p>
    <w:p w14:paraId="5C1FA5D2" w14:textId="77777777" w:rsidR="00612682" w:rsidRPr="00FB1866" w:rsidRDefault="00EB67ED" w:rsidP="00EB67ED">
      <w:pPr>
        <w:pStyle w:val="aff0"/>
        <w:numPr>
          <w:ilvl w:val="0"/>
          <w:numId w:val="35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При формировании сметной стоимости с ЛСР (ЛС) отдельно выделяется сметная стоимость по видам оборудования: инженерное; технологическое; лабораторное; транспортные средства; инструмент для технологических процессов; производственный и хозяйственный инвентарь, в т.ч. мебель.</w:t>
      </w:r>
    </w:p>
    <w:p w14:paraId="452951D0" w14:textId="77777777" w:rsidR="00612682" w:rsidRPr="00FB1866" w:rsidRDefault="00EB67ED" w:rsidP="00EB67ED">
      <w:pPr>
        <w:pStyle w:val="aff0"/>
        <w:numPr>
          <w:ilvl w:val="0"/>
          <w:numId w:val="36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 xml:space="preserve">При определении стоимости кабельной продукции и проводов по сборнику ССЦ применять понижающий коэффициент (согласованный с заказчиком), приводящий текущую стоимость в соответствие со среднерыночной по региону расположения Филиала (ПО) </w:t>
      </w:r>
      <w:r w:rsidRPr="00FB1866">
        <w:rPr>
          <w:color w:val="000000"/>
        </w:rPr>
        <w:br/>
        <w:t>ПАО «РусГидро».</w:t>
      </w:r>
    </w:p>
    <w:p w14:paraId="5D348150" w14:textId="77777777" w:rsidR="00612682" w:rsidRPr="00FB1866" w:rsidRDefault="00EB67ED" w:rsidP="00EB67ED">
      <w:pPr>
        <w:pStyle w:val="aff0"/>
        <w:numPr>
          <w:ilvl w:val="0"/>
          <w:numId w:val="37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lastRenderedPageBreak/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 w14:paraId="4251B15B" w14:textId="77777777" w:rsidR="00612682" w:rsidRPr="00FB1866" w:rsidRDefault="00EB67ED" w:rsidP="00EB67ED">
      <w:pPr>
        <w:pStyle w:val="aff0"/>
        <w:numPr>
          <w:ilvl w:val="0"/>
          <w:numId w:val="38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указываются попозиционно. 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 w14:paraId="530DBAFC" w14:textId="77777777" w:rsidR="00612682" w:rsidRPr="00FB1866" w:rsidRDefault="00EB67ED" w:rsidP="00EB67ED">
      <w:pPr>
        <w:pStyle w:val="aff0"/>
        <w:numPr>
          <w:ilvl w:val="0"/>
          <w:numId w:val="39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По решению заказчика дополнительно может быть разработан отдельный сводный сметный расчет, определяющий сметную стоимость изменений. Локальные сметные расчеты (сметы) разрабатываются отдельно на исключаемые и дополнительные объемы работ.</w:t>
      </w:r>
    </w:p>
    <w:p w14:paraId="21949038" w14:textId="77777777" w:rsidR="00612682" w:rsidRPr="00FB1866" w:rsidRDefault="00EB67ED" w:rsidP="00EB67ED">
      <w:pPr>
        <w:pStyle w:val="aff0"/>
        <w:numPr>
          <w:ilvl w:val="0"/>
          <w:numId w:val="41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В ЛСР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 w14:paraId="5B6D84BE" w14:textId="1438A3ED" w:rsidR="00612682" w:rsidRPr="00FB1866" w:rsidRDefault="00EB67ED" w:rsidP="00BB6586">
      <w:pPr>
        <w:pStyle w:val="aff0"/>
        <w:numPr>
          <w:ilvl w:val="0"/>
          <w:numId w:val="42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В ЛСР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 w14:paraId="7140F357" w14:textId="77777777" w:rsidR="00BC17DB" w:rsidRPr="00FB1866" w:rsidRDefault="00BC17DB" w:rsidP="00BB6586">
      <w:pPr>
        <w:pStyle w:val="ConsPlusNormal0"/>
        <w:widowControl/>
        <w:numPr>
          <w:ilvl w:val="0"/>
          <w:numId w:val="42"/>
        </w:numPr>
        <w:tabs>
          <w:tab w:val="left" w:pos="567"/>
          <w:tab w:val="left" w:pos="709"/>
        </w:tabs>
        <w:suppressAutoHyphens w:val="0"/>
        <w:autoSpaceDE w:val="0"/>
        <w:autoSpaceDN w:val="0"/>
        <w:adjustRightInd w:val="0"/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866">
        <w:rPr>
          <w:rFonts w:ascii="Times New Roman" w:hAnsi="Times New Roman" w:cs="Times New Roman"/>
          <w:sz w:val="24"/>
          <w:szCs w:val="24"/>
        </w:rPr>
        <w:t>Понижающий коэффициент начисляется в локальных сметах единым индексом в итогах (после начисления лимитированных затрат в случае составления одной сметы). При этом, понижающий коэффициент, указывается в размере не более 7-ми знаков после запятой.</w:t>
      </w:r>
    </w:p>
    <w:p w14:paraId="138A430B" w14:textId="77777777" w:rsidR="00612682" w:rsidRPr="00FB1866" w:rsidRDefault="00EB67ED" w:rsidP="00BB6586">
      <w:pPr>
        <w:pStyle w:val="aff0"/>
        <w:numPr>
          <w:ilvl w:val="0"/>
          <w:numId w:val="43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Компенсация затрат на перебазировку строительной техники осуществляется на основании приказа Минстроя от 13.12.2021 №916/пр и в соответствии с условиями договора.</w:t>
      </w:r>
    </w:p>
    <w:p w14:paraId="3A3AC48E" w14:textId="495A3F52" w:rsidR="00612682" w:rsidRPr="00FB1866" w:rsidRDefault="00EB67ED" w:rsidP="00BB6586">
      <w:pPr>
        <w:pStyle w:val="aff0"/>
        <w:numPr>
          <w:ilvl w:val="0"/>
          <w:numId w:val="44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Сметная стоимость пусконаладочных работ определяется на основании утвержденных заказчиком программы и графика. Расчет стоимости пусконаладочных работ составлять с применением сметных нормативов, включенных в ФРСН. При определении сметной стоимости полного комплекса пусконаладочных работ на основании раздела VII. Методики определения сметной стоимости строительства.</w:t>
      </w:r>
    </w:p>
    <w:p w14:paraId="67B1C1D7" w14:textId="77777777" w:rsidR="00BC17DB" w:rsidRPr="00FB1866" w:rsidRDefault="00BC17DB" w:rsidP="00BB6586">
      <w:pPr>
        <w:pStyle w:val="ConsPlusNormal0"/>
        <w:tabs>
          <w:tab w:val="num" w:pos="0"/>
          <w:tab w:val="left" w:pos="567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adjustRightInd w:val="0"/>
        <w:spacing w:before="40" w:after="40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1866">
        <w:rPr>
          <w:rFonts w:ascii="Times New Roman" w:hAnsi="Times New Roman" w:cs="Times New Roman"/>
          <w:snapToGrid w:val="0"/>
          <w:sz w:val="24"/>
          <w:szCs w:val="24"/>
        </w:rPr>
        <w:t>Затраты на проведение пусконаладочных работ «вхолостую» по объектам производственного и непроизводственного назначения, связанных с получением дохода от реализации товаров (услуг) включаются в Главу 9 «Прочие работы и затраты» (графы 7 и 8) ССРСС. В соответствии с заданием Заказчика и при обосновании программами ПНР (</w:t>
      </w:r>
      <w:r w:rsidRPr="00FB1866">
        <w:rPr>
          <w:rFonts w:ascii="Times New Roman" w:hAnsi="Times New Roman" w:cs="Times New Roman"/>
          <w:sz w:val="24"/>
          <w:szCs w:val="24"/>
        </w:rPr>
        <w:t>комплексного опробования оборудования), в сметной стоимости ПНР дополнительно могут учитываться: стоимость материальных, энергетических ресурсов, сырья и полуфабрикатов, используемых при проведении ПНР «вхолостую».</w:t>
      </w:r>
    </w:p>
    <w:p w14:paraId="29663DB5" w14:textId="77777777" w:rsidR="00BC17DB" w:rsidRPr="00FB1866" w:rsidRDefault="00BC17DB" w:rsidP="00BB6586">
      <w:pPr>
        <w:pStyle w:val="ConsPlusNormal0"/>
        <w:tabs>
          <w:tab w:val="num" w:pos="0"/>
          <w:tab w:val="left" w:pos="567"/>
          <w:tab w:val="left" w:pos="851"/>
          <w:tab w:val="left" w:pos="1276"/>
          <w:tab w:val="left" w:pos="1418"/>
        </w:tabs>
        <w:suppressAutoHyphens w:val="0"/>
        <w:autoSpaceDE w:val="0"/>
        <w:autoSpaceDN w:val="0"/>
        <w:adjustRightInd w:val="0"/>
        <w:spacing w:before="40"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866">
        <w:rPr>
          <w:rFonts w:ascii="Times New Roman" w:hAnsi="Times New Roman" w:cs="Times New Roman"/>
          <w:snapToGrid w:val="0"/>
          <w:sz w:val="24"/>
          <w:szCs w:val="24"/>
        </w:rPr>
        <w:t xml:space="preserve">Пусконаладочные работы «под нагрузкой» </w:t>
      </w:r>
      <w:r w:rsidRPr="00FB1866">
        <w:rPr>
          <w:rFonts w:ascii="Times New Roman" w:hAnsi="Times New Roman" w:cs="Times New Roman"/>
          <w:sz w:val="24"/>
          <w:szCs w:val="24"/>
        </w:rPr>
        <w:t>для объектов производственного и непроизводственного назначения, связанных с получением дохода от реализации товаров (услуг</w:t>
      </w:r>
      <w:r w:rsidRPr="00FB1866">
        <w:rPr>
          <w:rFonts w:ascii="Times New Roman" w:hAnsi="Times New Roman" w:cs="Times New Roman"/>
          <w:snapToGrid w:val="0"/>
          <w:sz w:val="24"/>
          <w:szCs w:val="24"/>
        </w:rPr>
        <w:t xml:space="preserve">) </w:t>
      </w:r>
      <w:r w:rsidRPr="00FB1866">
        <w:rPr>
          <w:rFonts w:ascii="Times New Roman" w:hAnsi="Times New Roman" w:cs="Times New Roman"/>
          <w:sz w:val="24"/>
          <w:szCs w:val="24"/>
        </w:rPr>
        <w:t xml:space="preserve">не относятся на сметную стоимость строительства и в сметной документации не учитываются. </w:t>
      </w:r>
    </w:p>
    <w:p w14:paraId="263C05A8" w14:textId="225C4E60" w:rsidR="00BC17DB" w:rsidRPr="00FB1866" w:rsidRDefault="00BC17DB" w:rsidP="007900B4">
      <w:pPr>
        <w:pStyle w:val="ConsPlusNormal0"/>
        <w:tabs>
          <w:tab w:val="num" w:pos="0"/>
          <w:tab w:val="left" w:pos="567"/>
          <w:tab w:val="left" w:pos="993"/>
          <w:tab w:val="left" w:pos="1134"/>
        </w:tabs>
        <w:spacing w:before="40" w:after="40"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FB1866">
        <w:rPr>
          <w:rFonts w:ascii="Times New Roman" w:hAnsi="Times New Roman" w:cs="Times New Roman"/>
          <w:sz w:val="24"/>
          <w:szCs w:val="24"/>
        </w:rPr>
        <w:t xml:space="preserve">Исключением являются ПНР на особо опасных, технически сложных и уникальных объектах капитального строительства, где необходимость учета таких затрат определяется заказчиком. </w:t>
      </w:r>
      <w:r w:rsidRPr="00FB1866">
        <w:rPr>
          <w:rFonts w:ascii="Times New Roman" w:hAnsi="Times New Roman" w:cs="Times New Roman"/>
          <w:snapToGrid w:val="0"/>
          <w:sz w:val="24"/>
          <w:szCs w:val="24"/>
        </w:rPr>
        <w:t xml:space="preserve">Данные работы оформляются отдельными локальными сметами в соответствии </w:t>
      </w:r>
      <w:r w:rsidRPr="00FB186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 Приложением №1.5 к Требованиям к оформлению и составлению сметной документации на выполнение строительно-монтажных работ при новом строительстве, по программе ремонтов, реконструкции и техническому перевооружению</w:t>
      </w:r>
      <w:r w:rsidRPr="00FB1866">
        <w:rPr>
          <w:rFonts w:ascii="Times New Roman" w:hAnsi="Times New Roman" w:cs="Times New Roman"/>
          <w:color w:val="000000"/>
          <w:sz w:val="24"/>
          <w:szCs w:val="24"/>
        </w:rPr>
        <w:t xml:space="preserve"> и включаются в </w:t>
      </w:r>
      <w:r w:rsidRPr="00FB1866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ССРСС.</w:t>
      </w:r>
    </w:p>
    <w:p w14:paraId="0D08EE46" w14:textId="77777777" w:rsidR="00BC17DB" w:rsidRPr="00FB1866" w:rsidRDefault="00BC17DB" w:rsidP="00BB6586">
      <w:pPr>
        <w:pStyle w:val="ConsPlusNormal0"/>
        <w:widowControl/>
        <w:numPr>
          <w:ilvl w:val="0"/>
          <w:numId w:val="45"/>
        </w:num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spacing w:before="40" w:after="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1866">
        <w:rPr>
          <w:rFonts w:ascii="Times New Roman" w:hAnsi="Times New Roman" w:cs="Times New Roman"/>
          <w:sz w:val="24"/>
          <w:szCs w:val="24"/>
        </w:rPr>
        <w:t xml:space="preserve">В ЛС на ПНР коэффициенты, учитывающие условия производства работ, начисляются только на те этапы работ, которые фактически производятся в данных условиях. Долю работ в общих </w:t>
      </w:r>
      <w:r w:rsidRPr="00FB1866">
        <w:rPr>
          <w:rFonts w:ascii="Times New Roman" w:hAnsi="Times New Roman" w:cs="Times New Roman"/>
          <w:sz w:val="24"/>
          <w:szCs w:val="24"/>
        </w:rPr>
        <w:lastRenderedPageBreak/>
        <w:t>затратах, для начисления коэффициента, принимать в соответствии со структурой пусконаладочных работ, приведенной в Общих положениях сборников ПНР.</w:t>
      </w:r>
    </w:p>
    <w:p w14:paraId="7B9340F7" w14:textId="77777777" w:rsidR="00612682" w:rsidRPr="00FB1866" w:rsidRDefault="00EB67ED" w:rsidP="00BB6586">
      <w:pPr>
        <w:pStyle w:val="aff0"/>
        <w:numPr>
          <w:ilvl w:val="0"/>
          <w:numId w:val="45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При необходимости учета командировочных расходов в сметной документации составляется расчет. Размер суточных командировочных расходов определяется в соответствии с законодательством РФ и с учетом норм, определяемых внутренним документом организации.</w:t>
      </w:r>
    </w:p>
    <w:p w14:paraId="02D30DAA" w14:textId="77777777" w:rsidR="00612682" w:rsidRPr="00FB1866" w:rsidRDefault="00EB67ED" w:rsidP="00EB67ED">
      <w:pPr>
        <w:pStyle w:val="aff0"/>
        <w:numPr>
          <w:ilvl w:val="0"/>
          <w:numId w:val="47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 w14:paraId="5C91AD3F" w14:textId="77777777" w:rsidR="00612682" w:rsidRPr="00FB1866" w:rsidRDefault="00EB67ED" w:rsidP="00EB67ED">
      <w:pPr>
        <w:pStyle w:val="aff0"/>
        <w:numPr>
          <w:ilvl w:val="0"/>
          <w:numId w:val="49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В локальных сметных расчетах построчные и итоговые суммы округлять:</w:t>
      </w:r>
    </w:p>
    <w:p w14:paraId="5BB03E66" w14:textId="77777777" w:rsidR="00612682" w:rsidRPr="00FB1866" w:rsidRDefault="00EB67ED">
      <w:pPr>
        <w:pStyle w:val="aff0"/>
        <w:numPr>
          <w:ilvl w:val="0"/>
          <w:numId w:val="11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при базисно-индексном методе до двух знаков после запятой (до копеек);</w:t>
      </w:r>
    </w:p>
    <w:p w14:paraId="1356BA35" w14:textId="0E8950CC" w:rsidR="00612682" w:rsidRPr="00FB1866" w:rsidRDefault="00EB67ED">
      <w:pPr>
        <w:pStyle w:val="aff0"/>
        <w:numPr>
          <w:ilvl w:val="0"/>
          <w:numId w:val="11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в объектных сметных расчетах (сметах), сводном сметном расчете стоимости строительства и сводке затрат – рублях до двух знаков после запятой. Величину НДС не указывать.</w:t>
      </w:r>
    </w:p>
    <w:p w14:paraId="44ED4A7F" w14:textId="1D2A7D23" w:rsidR="00A345DE" w:rsidRPr="00FB1866" w:rsidRDefault="00A345DE" w:rsidP="00BB6586">
      <w:pPr>
        <w:pStyle w:val="ConsPlusNormal0"/>
        <w:widowControl/>
        <w:numPr>
          <w:ilvl w:val="0"/>
          <w:numId w:val="50"/>
        </w:numPr>
        <w:tabs>
          <w:tab w:val="left" w:pos="567"/>
          <w:tab w:val="left" w:pos="993"/>
        </w:tabs>
        <w:suppressAutoHyphens w:val="0"/>
        <w:autoSpaceDE w:val="0"/>
        <w:autoSpaceDN w:val="0"/>
        <w:adjustRightInd w:val="0"/>
        <w:spacing w:before="40" w:after="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B1866">
        <w:rPr>
          <w:rFonts w:ascii="Times New Roman" w:hAnsi="Times New Roman" w:cs="Times New Roman"/>
          <w:snapToGrid w:val="0"/>
          <w:sz w:val="24"/>
          <w:szCs w:val="24"/>
        </w:rPr>
        <w:t xml:space="preserve">Выходные формы сметных расчетов должны соответствовать Образцам по приложениям 1.5. </w:t>
      </w:r>
    </w:p>
    <w:p w14:paraId="01322CFE" w14:textId="77777777" w:rsidR="00612682" w:rsidRPr="00FB1866" w:rsidRDefault="00EB67ED" w:rsidP="00EB67ED">
      <w:pPr>
        <w:pStyle w:val="aff0"/>
        <w:numPr>
          <w:ilvl w:val="0"/>
          <w:numId w:val="50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 w14:paraId="556CCEE9" w14:textId="77777777" w:rsidR="00612682" w:rsidRPr="00FB1866" w:rsidRDefault="00EB67ED" w:rsidP="00EB67ED">
      <w:pPr>
        <w:pStyle w:val="aff0"/>
        <w:numPr>
          <w:ilvl w:val="0"/>
          <w:numId w:val="52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Сметная документация должна быть представлена в двух вариантах:</w:t>
      </w:r>
    </w:p>
    <w:p w14:paraId="4A4AB682" w14:textId="77777777" w:rsidR="00612682" w:rsidRPr="00FB1866" w:rsidRDefault="00EB67ED">
      <w:pPr>
        <w:pStyle w:val="aff0"/>
        <w:numPr>
          <w:ilvl w:val="0"/>
          <w:numId w:val="10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на бумажном носителе (количество указано в конкурсной документации);</w:t>
      </w:r>
    </w:p>
    <w:p w14:paraId="2F48685A" w14:textId="77777777" w:rsidR="00612682" w:rsidRPr="00FB1866" w:rsidRDefault="00EB67ED">
      <w:pPr>
        <w:pStyle w:val="aff0"/>
        <w:numPr>
          <w:ilvl w:val="0"/>
          <w:numId w:val="10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на электронном носителе (в форматах «xml», ПК «Гранд-Смета», «Excel», «pdf»), полностью соответствующему бумажному варианту;</w:t>
      </w:r>
    </w:p>
    <w:p w14:paraId="07D81758" w14:textId="77777777" w:rsidR="00612682" w:rsidRPr="00FB1866" w:rsidRDefault="00EB67ED">
      <w:pPr>
        <w:pStyle w:val="aff0"/>
        <w:numPr>
          <w:ilvl w:val="0"/>
          <w:numId w:val="10"/>
        </w:numPr>
        <w:tabs>
          <w:tab w:val="left" w:pos="1276"/>
        </w:tabs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сметная документация в формате «Excel» должна быть представлена в одном файле с внесением ССРСС, ЛСР и других расчетов на отдельные листы (вкладки) документа.</w:t>
      </w:r>
    </w:p>
    <w:p w14:paraId="2F8DC8D0" w14:textId="77777777" w:rsidR="00612682" w:rsidRPr="00FB1866" w:rsidRDefault="00EB67ED" w:rsidP="00EB67ED">
      <w:pPr>
        <w:pStyle w:val="aff0"/>
        <w:numPr>
          <w:ilvl w:val="0"/>
          <w:numId w:val="55"/>
        </w:numPr>
        <w:tabs>
          <w:tab w:val="left" w:pos="949"/>
        </w:tabs>
        <w:suppressAutoHyphens w:val="0"/>
        <w:contextualSpacing w:val="0"/>
        <w:jc w:val="both"/>
        <w:textAlignment w:val="baseline"/>
      </w:pPr>
      <w:r w:rsidRPr="00FB1866">
        <w:rPr>
          <w:color w:val="000000"/>
        </w:rPr>
        <w:t>В случае предоставления Заказчиком услуг, указанных в Договоре:</w:t>
      </w:r>
    </w:p>
    <w:p w14:paraId="6D5D981F" w14:textId="77777777" w:rsidR="00612682" w:rsidRPr="00FB1866" w:rsidRDefault="00EB67ED">
      <w:pPr>
        <w:pStyle w:val="aff0"/>
        <w:tabs>
          <w:tab w:val="left" w:pos="1276"/>
        </w:tabs>
        <w:jc w:val="both"/>
      </w:pPr>
      <w:r w:rsidRPr="00FB1866">
        <w:rPr>
          <w:color w:val="000000"/>
        </w:rPr>
        <w:tab/>
        <w:t>Из норм и расценок, внесенных в ФРСН, при составлении сметной документации исключать затраты:</w:t>
      </w:r>
    </w:p>
    <w:p w14:paraId="3AA1BED2" w14:textId="77777777" w:rsidR="00612682" w:rsidRPr="00FB1866" w:rsidRDefault="00EB67ED">
      <w:pPr>
        <w:pStyle w:val="aff0"/>
        <w:numPr>
          <w:ilvl w:val="0"/>
          <w:numId w:val="16"/>
        </w:numPr>
        <w:tabs>
          <w:tab w:val="left" w:pos="1996"/>
        </w:tabs>
        <w:suppressAutoHyphens w:val="0"/>
        <w:contextualSpacing w:val="0"/>
        <w:jc w:val="both"/>
        <w:textAlignment w:val="baseline"/>
      </w:pPr>
      <w:r w:rsidRPr="00FB1866">
        <w:rPr>
          <w:color w:val="000000"/>
        </w:rPr>
        <w:t>По предоставляемой электроэнергии (в том числе, в составе стоимости машино-часа):</w:t>
      </w:r>
    </w:p>
    <w:p w14:paraId="6A2244F2" w14:textId="77777777" w:rsidR="00612682" w:rsidRPr="00FB1866" w:rsidRDefault="00EB67ED">
      <w:pPr>
        <w:pStyle w:val="aff0"/>
        <w:numPr>
          <w:ilvl w:val="0"/>
          <w:numId w:val="15"/>
        </w:numPr>
        <w:tabs>
          <w:tab w:val="left" w:pos="1276"/>
        </w:tabs>
        <w:suppressAutoHyphens w:val="0"/>
        <w:ind w:left="0" w:firstLine="709"/>
        <w:contextualSpacing w:val="0"/>
        <w:jc w:val="both"/>
        <w:textAlignment w:val="baseline"/>
      </w:pPr>
      <w:r w:rsidRPr="00FB1866">
        <w:rPr>
          <w:color w:val="000000"/>
        </w:rPr>
        <w:t>Рассчитанная сумма возврата стоимости электрической энергии (со знаком «–») учитывается в последней главе ССРСС, где имеется смета на СМР (как правило, в главах 1-7, если затраты по главе 8 определены на основании смет, то сумма возврата стоимости электрической энергии учитывается в главе 8).</w:t>
      </w:r>
    </w:p>
    <w:p w14:paraId="3FBBDCC5" w14:textId="77777777" w:rsidR="00612682" w:rsidRPr="00FB1866" w:rsidRDefault="00EB67ED">
      <w:pPr>
        <w:pStyle w:val="Standard"/>
        <w:tabs>
          <w:tab w:val="left" w:pos="1276"/>
        </w:tabs>
        <w:jc w:val="both"/>
      </w:pPr>
      <w:r w:rsidRPr="00FB1866">
        <w:rPr>
          <w:color w:val="000000"/>
          <w:sz w:val="24"/>
          <w:szCs w:val="24"/>
        </w:rPr>
        <w:tab/>
        <w:t>Индекс пересчета в текущие цены применять аналогичный примененному в сметной документации.</w:t>
      </w:r>
    </w:p>
    <w:p w14:paraId="251137C7" w14:textId="77777777" w:rsidR="00612682" w:rsidRPr="00FB1866" w:rsidRDefault="00EB67ED">
      <w:pPr>
        <w:pStyle w:val="Standard"/>
        <w:tabs>
          <w:tab w:val="left" w:pos="1276"/>
        </w:tabs>
        <w:jc w:val="both"/>
      </w:pPr>
      <w:r w:rsidRPr="00FB1866">
        <w:rPr>
          <w:color w:val="000000"/>
          <w:sz w:val="24"/>
          <w:szCs w:val="24"/>
        </w:rPr>
        <w:tab/>
        <w:t>При применении индексов по статьям затрат в сметной документации для данного ресурса применять индекс на материалы.</w:t>
      </w:r>
    </w:p>
    <w:p w14:paraId="20958857" w14:textId="77777777" w:rsidR="00612682" w:rsidRPr="00FB1866" w:rsidRDefault="00EB67ED">
      <w:pPr>
        <w:pStyle w:val="aff0"/>
        <w:numPr>
          <w:ilvl w:val="0"/>
          <w:numId w:val="16"/>
        </w:numPr>
        <w:tabs>
          <w:tab w:val="left" w:pos="1996"/>
        </w:tabs>
        <w:suppressAutoHyphens w:val="0"/>
        <w:contextualSpacing w:val="0"/>
        <w:jc w:val="both"/>
        <w:textAlignment w:val="baseline"/>
      </w:pPr>
      <w:r w:rsidRPr="00FB1866">
        <w:rPr>
          <w:color w:val="000000"/>
        </w:rPr>
        <w:t>По предоставляемому сжатому воздуху:</w:t>
      </w:r>
    </w:p>
    <w:p w14:paraId="6D933CEE" w14:textId="39065CC5" w:rsidR="00612682" w:rsidRPr="00FB1866" w:rsidRDefault="00EB67ED" w:rsidP="00BB6586">
      <w:pPr>
        <w:pStyle w:val="aff0"/>
        <w:numPr>
          <w:ilvl w:val="0"/>
          <w:numId w:val="15"/>
        </w:numPr>
        <w:tabs>
          <w:tab w:val="left" w:pos="949"/>
        </w:tabs>
        <w:suppressAutoHyphens w:val="0"/>
        <w:contextualSpacing w:val="0"/>
        <w:jc w:val="both"/>
        <w:textAlignment w:val="baseline"/>
      </w:pPr>
      <w:r w:rsidRPr="00FB1866">
        <w:rPr>
          <w:color w:val="000000"/>
        </w:rPr>
        <w:t>Из норм и расценок исключать стоимость компрессоров.</w:t>
      </w:r>
      <w:r w:rsidRPr="00FB1866">
        <w:br w:type="page"/>
      </w:r>
    </w:p>
    <w:p w14:paraId="44957B29" w14:textId="77777777" w:rsidR="00612682" w:rsidRPr="00FB1866" w:rsidRDefault="00EB67ED">
      <w:pPr>
        <w:pStyle w:val="Standard"/>
        <w:ind w:left="5812"/>
        <w:rPr>
          <w:sz w:val="24"/>
          <w:szCs w:val="24"/>
        </w:rPr>
      </w:pPr>
      <w:r w:rsidRPr="00FB1866">
        <w:rPr>
          <w:color w:val="000000"/>
          <w:sz w:val="24"/>
          <w:szCs w:val="24"/>
        </w:rPr>
        <w:lastRenderedPageBreak/>
        <w:t>Приложение № 1</w:t>
      </w:r>
    </w:p>
    <w:p w14:paraId="35A2A1BF" w14:textId="77777777" w:rsidR="00612682" w:rsidRPr="00FB1866" w:rsidRDefault="00EB67ED">
      <w:pPr>
        <w:pStyle w:val="Standard"/>
        <w:ind w:left="5811"/>
        <w:rPr>
          <w:sz w:val="24"/>
          <w:szCs w:val="24"/>
        </w:rPr>
      </w:pPr>
      <w:r w:rsidRPr="00FB1866">
        <w:rPr>
          <w:color w:val="000000"/>
          <w:sz w:val="24"/>
          <w:szCs w:val="24"/>
        </w:rPr>
        <w:t>к Требованиям к оформлению и составлению документации по ценообразованию</w:t>
      </w:r>
    </w:p>
    <w:p w14:paraId="3B23EBA9" w14:textId="77777777" w:rsidR="00612682" w:rsidRPr="00FB1866" w:rsidRDefault="00612682">
      <w:pPr>
        <w:pStyle w:val="Standard"/>
        <w:rPr>
          <w:b/>
          <w:sz w:val="24"/>
          <w:szCs w:val="24"/>
        </w:rPr>
      </w:pPr>
    </w:p>
    <w:p w14:paraId="6C1492FA" w14:textId="77777777" w:rsidR="00612682" w:rsidRPr="00FB1866" w:rsidRDefault="00EB67ED">
      <w:pPr>
        <w:pStyle w:val="Standard"/>
        <w:jc w:val="center"/>
        <w:rPr>
          <w:sz w:val="24"/>
          <w:szCs w:val="24"/>
        </w:rPr>
      </w:pPr>
      <w:r w:rsidRPr="00FB1866">
        <w:rPr>
          <w:b/>
          <w:sz w:val="24"/>
          <w:szCs w:val="24"/>
        </w:rPr>
        <w:t>Требования к оформлению и составлению сводного сметного расчета</w:t>
      </w:r>
    </w:p>
    <w:p w14:paraId="6C575FD4" w14:textId="77777777" w:rsidR="00612682" w:rsidRPr="00FB1866" w:rsidRDefault="00EB67ED">
      <w:pPr>
        <w:pStyle w:val="Standard"/>
        <w:jc w:val="center"/>
        <w:rPr>
          <w:sz w:val="24"/>
          <w:szCs w:val="24"/>
        </w:rPr>
      </w:pPr>
      <w:r w:rsidRPr="00FB1866">
        <w:rPr>
          <w:b/>
          <w:sz w:val="24"/>
          <w:szCs w:val="24"/>
        </w:rPr>
        <w:t xml:space="preserve"> к договорам и дополнительным соглашениям к договорам.</w:t>
      </w:r>
    </w:p>
    <w:p w14:paraId="6F042E24" w14:textId="77777777" w:rsidR="00612682" w:rsidRPr="00FB1866" w:rsidRDefault="00612682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E6B0B19" w14:textId="77777777" w:rsidR="00612682" w:rsidRPr="00FB1866" w:rsidRDefault="00EB67ED" w:rsidP="00EB67ED">
      <w:pPr>
        <w:pStyle w:val="ConsPlusNormal0"/>
        <w:widowControl/>
        <w:numPr>
          <w:ilvl w:val="0"/>
          <w:numId w:val="57"/>
        </w:numPr>
        <w:tabs>
          <w:tab w:val="left" w:pos="993"/>
        </w:tabs>
        <w:suppressAutoHyphens w:val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1866">
        <w:rPr>
          <w:rFonts w:ascii="Times New Roman" w:hAnsi="Times New Roman" w:cs="Times New Roman"/>
          <w:color w:val="000000"/>
          <w:sz w:val="24"/>
          <w:szCs w:val="24"/>
        </w:rPr>
        <w:t>При наличии двух и более сметных расчетов составлять ССРСС в текущем уровне цен по форме Приложения № 1.1 к Требованиям к оформлению и составлению документации по ценообразованию по образцу.</w:t>
      </w:r>
    </w:p>
    <w:p w14:paraId="3B9586D7" w14:textId="77777777" w:rsidR="00612682" w:rsidRPr="00FB1866" w:rsidRDefault="00EB67ED" w:rsidP="00EB67ED">
      <w:pPr>
        <w:pStyle w:val="ConsPlusNormal0"/>
        <w:widowControl/>
        <w:numPr>
          <w:ilvl w:val="0"/>
          <w:numId w:val="58"/>
        </w:numPr>
        <w:tabs>
          <w:tab w:val="left" w:pos="993"/>
        </w:tabs>
        <w:suppressAutoHyphens w:val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1866">
        <w:rPr>
          <w:rFonts w:ascii="Times New Roman" w:hAnsi="Times New Roman" w:cs="Times New Roman"/>
          <w:color w:val="000000"/>
          <w:sz w:val="24"/>
          <w:szCs w:val="24"/>
        </w:rPr>
        <w:t>В случае заключений дополнительных соглашений к договору (далее - д/с), ССРСС необходимо выполнять в накопительной форме с учетом ЛСР (ЛС) к основному договору и ко всем заключенным д/с к нему. В итогах ССРСС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ССРСС очередного д/с и стоимостью основного договора. Форма ССРСС с учетом заключения д/с к договору приведена в Приложении № 1.2 к Требованиям к оформлению и составлению документации по ценообразованию.</w:t>
      </w:r>
    </w:p>
    <w:p w14:paraId="7262A7E4" w14:textId="77777777" w:rsidR="00612682" w:rsidRPr="00FB1866" w:rsidRDefault="00EB67ED" w:rsidP="00EB67ED">
      <w:pPr>
        <w:pStyle w:val="ConsPlusNormal0"/>
        <w:widowControl/>
        <w:numPr>
          <w:ilvl w:val="0"/>
          <w:numId w:val="59"/>
        </w:numPr>
        <w:tabs>
          <w:tab w:val="left" w:pos="993"/>
        </w:tabs>
        <w:suppressAutoHyphens w:val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1866">
        <w:rPr>
          <w:rFonts w:ascii="Times New Roman" w:hAnsi="Times New Roman" w:cs="Times New Roman"/>
          <w:color w:val="000000"/>
          <w:sz w:val="24"/>
          <w:szCs w:val="24"/>
        </w:rPr>
        <w:t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к Требованиям к оформлению и составлению документации по ценообразованию.</w:t>
      </w:r>
    </w:p>
    <w:p w14:paraId="4DCFC219" w14:textId="77777777" w:rsidR="00612682" w:rsidRPr="00FB1866" w:rsidRDefault="00EB67ED" w:rsidP="00EB67ED">
      <w:pPr>
        <w:pStyle w:val="ConsPlusNormal0"/>
        <w:widowControl/>
        <w:numPr>
          <w:ilvl w:val="0"/>
          <w:numId w:val="60"/>
        </w:numPr>
        <w:tabs>
          <w:tab w:val="left" w:pos="993"/>
        </w:tabs>
        <w:suppressAutoHyphens w:val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1866">
        <w:rPr>
          <w:rFonts w:ascii="Times New Roman" w:hAnsi="Times New Roman" w:cs="Times New Roman"/>
          <w:color w:val="000000"/>
          <w:sz w:val="24"/>
          <w:szCs w:val="24"/>
        </w:rPr>
        <w:t>ЛС являются приложениями к ССРСС. Нумерация приложений указывается по мере включения ЛС в ССР в накопительной форме - по порядку.</w:t>
      </w:r>
    </w:p>
    <w:p w14:paraId="3656250E" w14:textId="77777777" w:rsidR="00612682" w:rsidRPr="00FB1866" w:rsidRDefault="00EB67ED" w:rsidP="00EB67ED">
      <w:pPr>
        <w:pStyle w:val="ConsPlusNormal0"/>
        <w:widowControl/>
        <w:numPr>
          <w:ilvl w:val="0"/>
          <w:numId w:val="61"/>
        </w:numPr>
        <w:tabs>
          <w:tab w:val="left" w:pos="993"/>
        </w:tabs>
        <w:suppressAutoHyphens w:val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1866">
        <w:rPr>
          <w:rFonts w:ascii="Times New Roman" w:hAnsi="Times New Roman" w:cs="Times New Roman"/>
          <w:color w:val="000000"/>
          <w:sz w:val="24"/>
          <w:szCs w:val="24"/>
        </w:rPr>
        <w:t>Разнесение затрат (сумм ЛС) по графам и главам ССРСС осуществлять в соответствии с указаниями Методики определения сметной стоимости строительства.</w:t>
      </w:r>
    </w:p>
    <w:p w14:paraId="21D85A1D" w14:textId="77777777" w:rsidR="00612682" w:rsidRPr="00FB1866" w:rsidRDefault="00EB67ED" w:rsidP="00EB67ED">
      <w:pPr>
        <w:pStyle w:val="ConsPlusNormal0"/>
        <w:widowControl/>
        <w:numPr>
          <w:ilvl w:val="0"/>
          <w:numId w:val="62"/>
        </w:numPr>
        <w:tabs>
          <w:tab w:val="left" w:pos="993"/>
        </w:tabs>
        <w:suppressAutoHyphens w:val="0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1866">
        <w:rPr>
          <w:rFonts w:ascii="Times New Roman" w:hAnsi="Times New Roman" w:cs="Times New Roman"/>
          <w:color w:val="000000"/>
          <w:sz w:val="24"/>
          <w:szCs w:val="24"/>
        </w:rPr>
        <w:t>В ССРСС, построчные и итоговые суммы указывать в рублях с округлением до двух знаков после запятой. Величину НДС не указывать.</w:t>
      </w:r>
    </w:p>
    <w:p w14:paraId="0405BDB7" w14:textId="77777777" w:rsidR="00612682" w:rsidRPr="00FB1866" w:rsidRDefault="00612682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B4BCB47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br w:type="page"/>
      </w:r>
    </w:p>
    <w:p w14:paraId="55C24CAA" w14:textId="77777777" w:rsidR="00612682" w:rsidRPr="00FB1866" w:rsidRDefault="00EB67ED">
      <w:pPr>
        <w:pStyle w:val="ConsPlusNormal0"/>
        <w:jc w:val="center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</w:t>
      </w:r>
    </w:p>
    <w:p w14:paraId="1A0408ED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 xml:space="preserve">                                                                                                   Приложение № 1.1 </w:t>
      </w:r>
    </w:p>
    <w:p w14:paraId="27D7268B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 xml:space="preserve">к Требованиям к оформлению </w:t>
      </w:r>
    </w:p>
    <w:p w14:paraId="03EE700D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>и составлению документации по ценообразованию</w:t>
      </w:r>
    </w:p>
    <w:p w14:paraId="6D4D561F" w14:textId="77777777" w:rsidR="00612682" w:rsidRPr="00FB1866" w:rsidRDefault="00EB67ED">
      <w:pPr>
        <w:pStyle w:val="ConsPlusNormal0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  <w:b/>
          <w:sz w:val="22"/>
          <w:szCs w:val="22"/>
        </w:rPr>
        <w:t xml:space="preserve">ОБРАЗЕЦ </w:t>
      </w:r>
      <w:r w:rsidRPr="00FB1866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14:paraId="4AEDD454" w14:textId="77777777" w:rsidR="00612682" w:rsidRPr="00FB1866" w:rsidRDefault="00612682">
      <w:pPr>
        <w:pStyle w:val="ConsPlusNormal0"/>
        <w:rPr>
          <w:rFonts w:ascii="Times New Roman" w:hAnsi="Times New Roman" w:cs="Times New Roman"/>
        </w:rPr>
      </w:pPr>
    </w:p>
    <w:p w14:paraId="20F7781A" w14:textId="77777777" w:rsidR="00612682" w:rsidRPr="00FB1866" w:rsidRDefault="00EB67ED">
      <w:pPr>
        <w:pStyle w:val="ConsPlusNormal0"/>
        <w:jc w:val="center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 xml:space="preserve">                                                                                                     Приложение №___                                                                                    к договору от_______№_____ </w:t>
      </w:r>
      <w:r w:rsidRPr="00FB1866">
        <w:rPr>
          <w:rFonts w:ascii="Times New Roman" w:hAnsi="Times New Roman" w:cs="Times New Roman"/>
          <w:lang w:val="en-US"/>
        </w:rPr>
        <w:t xml:space="preserve"> </w:t>
      </w:r>
    </w:p>
    <w:p w14:paraId="50C75243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 xml:space="preserve"> </w:t>
      </w:r>
    </w:p>
    <w:p w14:paraId="09ABC5DC" w14:textId="77777777" w:rsidR="00612682" w:rsidRPr="00FB1866" w:rsidRDefault="00612682">
      <w:pPr>
        <w:pStyle w:val="ConsPlusNormal0"/>
        <w:jc w:val="right"/>
        <w:rPr>
          <w:rFonts w:ascii="Times New Roman" w:hAnsi="Times New Roman" w:cs="Times New Roman"/>
        </w:rPr>
      </w:pPr>
      <w:bookmarkStart w:id="75" w:name="P2524"/>
      <w:bookmarkStart w:id="76" w:name="P2616"/>
      <w:bookmarkStart w:id="77" w:name="P2528"/>
      <w:bookmarkStart w:id="78" w:name="P2530"/>
      <w:bookmarkStart w:id="79" w:name="P2945"/>
      <w:bookmarkStart w:id="80" w:name="P2523"/>
      <w:bookmarkStart w:id="81" w:name="P2526"/>
      <w:bookmarkStart w:id="82" w:name="P3258"/>
      <w:bookmarkStart w:id="83" w:name="P2566"/>
      <w:bookmarkStart w:id="84" w:name="P2522"/>
      <w:bookmarkStart w:id="85" w:name="P2736"/>
      <w:bookmarkStart w:id="86" w:name="P2746"/>
      <w:bookmarkStart w:id="87" w:name="P2506"/>
      <w:bookmarkStart w:id="88" w:name="P2529"/>
      <w:bookmarkStart w:id="89" w:name="P2531"/>
      <w:bookmarkStart w:id="90" w:name="P2527"/>
      <w:bookmarkStart w:id="91" w:name="P2546"/>
      <w:bookmarkStart w:id="92" w:name="P2525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tbl>
      <w:tblPr>
        <w:tblW w:w="109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7451"/>
      </w:tblGrid>
      <w:tr w:rsidR="00612682" w:rsidRPr="00FB1866" w14:paraId="00153EF1" w14:textId="77777777">
        <w:trPr>
          <w:trHeight w:val="1158"/>
        </w:trPr>
        <w:tc>
          <w:tcPr>
            <w:tcW w:w="3464" w:type="dxa"/>
          </w:tcPr>
          <w:p w14:paraId="1DD24385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b/>
              </w:rPr>
              <w:t>СОГЛАСОВАНО</w:t>
            </w:r>
            <w:r w:rsidRPr="00FB1866">
              <w:rPr>
                <w:rFonts w:ascii="Times New Roman" w:hAnsi="Times New Roman" w:cs="Times New Roman"/>
              </w:rPr>
              <w:t>:</w:t>
            </w:r>
          </w:p>
          <w:p w14:paraId="2674FA71" w14:textId="77777777" w:rsidR="00612682" w:rsidRPr="00FB1866" w:rsidRDefault="00EB67ED">
            <w:pPr>
              <w:pStyle w:val="ConsPlusNormal0"/>
              <w:ind w:right="-909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______________(Подрядчик )</w:t>
            </w:r>
          </w:p>
          <w:p w14:paraId="70B89292" w14:textId="77777777" w:rsidR="00612682" w:rsidRPr="00FB1866" w:rsidRDefault="00EB67ED">
            <w:pPr>
              <w:pStyle w:val="ConsPlusNormal0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_______________(ФИО)</w:t>
            </w:r>
          </w:p>
          <w:p w14:paraId="73DBDCDA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  <w:p w14:paraId="54B4941A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Заказчик:______________________</w:t>
            </w:r>
          </w:p>
        </w:tc>
        <w:tc>
          <w:tcPr>
            <w:tcW w:w="7450" w:type="dxa"/>
          </w:tcPr>
          <w:p w14:paraId="2EA27B7E" w14:textId="77777777" w:rsidR="00612682" w:rsidRPr="00FB1866" w:rsidRDefault="00EB67ED">
            <w:pPr>
              <w:pStyle w:val="ConsPlusNormal0"/>
              <w:ind w:right="-3855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b/>
              </w:rPr>
              <w:t>УТВЕРЖДАЮ:</w:t>
            </w:r>
          </w:p>
          <w:p w14:paraId="2A6866A5" w14:textId="77777777" w:rsidR="00612682" w:rsidRPr="00FB1866" w:rsidRDefault="00EB67ED">
            <w:pPr>
              <w:pStyle w:val="ConsPlusNormal0"/>
              <w:ind w:right="-909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b/>
              </w:rPr>
              <w:t xml:space="preserve">                                                              </w:t>
            </w:r>
            <w:r w:rsidRPr="00FB1866">
              <w:rPr>
                <w:rFonts w:ascii="Times New Roman" w:hAnsi="Times New Roman" w:cs="Times New Roman"/>
                <w:b/>
                <w:sz w:val="22"/>
              </w:rPr>
              <w:t xml:space="preserve">                             </w:t>
            </w:r>
            <w:r w:rsidRPr="00FB1866">
              <w:rPr>
                <w:rFonts w:ascii="Times New Roman" w:hAnsi="Times New Roman" w:cs="Times New Roman"/>
                <w:sz w:val="22"/>
              </w:rPr>
              <w:t>_____________(Заказчик )</w:t>
            </w:r>
          </w:p>
          <w:p w14:paraId="02368191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22"/>
              </w:rPr>
              <w:t xml:space="preserve">                  ______________(</w:t>
            </w:r>
            <w:r w:rsidRPr="00FB1866">
              <w:rPr>
                <w:rFonts w:ascii="Times New Roman" w:hAnsi="Times New Roman" w:cs="Times New Roman"/>
              </w:rPr>
              <w:t>ФИО)</w:t>
            </w:r>
          </w:p>
        </w:tc>
      </w:tr>
      <w:tr w:rsidR="00612682" w:rsidRPr="00FB1866" w14:paraId="284E5B50" w14:textId="77777777">
        <w:tc>
          <w:tcPr>
            <w:tcW w:w="3464" w:type="dxa"/>
          </w:tcPr>
          <w:p w14:paraId="4A1C5DEC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  <w:tc>
          <w:tcPr>
            <w:tcW w:w="7450" w:type="dxa"/>
          </w:tcPr>
          <w:p w14:paraId="3D4C0451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612682" w:rsidRPr="00FB1866" w14:paraId="042F7D4E" w14:textId="77777777">
        <w:tc>
          <w:tcPr>
            <w:tcW w:w="10914" w:type="dxa"/>
            <w:gridSpan w:val="2"/>
          </w:tcPr>
          <w:p w14:paraId="6111D544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Утвержден: __ ______________202__ г.</w:t>
            </w:r>
          </w:p>
        </w:tc>
      </w:tr>
    </w:tbl>
    <w:p w14:paraId="2CE6C685" w14:textId="77777777" w:rsidR="00612682" w:rsidRPr="00FB1866" w:rsidRDefault="00612682">
      <w:pPr>
        <w:pStyle w:val="ConsPlusNormal0"/>
        <w:jc w:val="center"/>
        <w:rPr>
          <w:rFonts w:ascii="Times New Roman" w:hAnsi="Times New Roman" w:cs="Times New Roman"/>
        </w:rPr>
      </w:pPr>
    </w:p>
    <w:tbl>
      <w:tblPr>
        <w:tblW w:w="109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5"/>
        <w:gridCol w:w="2664"/>
        <w:gridCol w:w="3098"/>
      </w:tblGrid>
      <w:tr w:rsidR="00612682" w:rsidRPr="00FB1866" w14:paraId="7A628983" w14:textId="77777777">
        <w:tc>
          <w:tcPr>
            <w:tcW w:w="5215" w:type="dxa"/>
          </w:tcPr>
          <w:p w14:paraId="2C5AA419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 w14:paraId="2C562D5F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14:paraId="01176AA2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руб.</w:t>
            </w:r>
          </w:p>
        </w:tc>
      </w:tr>
      <w:tr w:rsidR="00612682" w:rsidRPr="00FB1866" w14:paraId="5A07071F" w14:textId="77777777"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 w14:paraId="31425D6E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‍</w:t>
            </w:r>
          </w:p>
        </w:tc>
      </w:tr>
      <w:tr w:rsidR="00612682" w:rsidRPr="00FB1866" w14:paraId="24315F62" w14:textId="77777777"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 w14:paraId="5AA91903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(ссылка на документ об утверждении)</w:t>
            </w:r>
          </w:p>
        </w:tc>
      </w:tr>
      <w:tr w:rsidR="00612682" w:rsidRPr="00FB1866" w14:paraId="0EAD6E5C" w14:textId="77777777">
        <w:tc>
          <w:tcPr>
            <w:tcW w:w="10977" w:type="dxa"/>
            <w:gridSpan w:val="3"/>
          </w:tcPr>
          <w:p w14:paraId="1524FD88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СВОДНЫЙ СМЕТНЫЙ РАСЧЕТ</w:t>
            </w:r>
          </w:p>
          <w:p w14:paraId="471F1675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N ССРСС-________</w:t>
            </w:r>
          </w:p>
        </w:tc>
      </w:tr>
      <w:tr w:rsidR="00612682" w:rsidRPr="00FB1866" w14:paraId="032D8387" w14:textId="77777777">
        <w:trPr>
          <w:trHeight w:val="22"/>
        </w:trPr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 w14:paraId="2E6F6975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‍</w:t>
            </w:r>
          </w:p>
        </w:tc>
      </w:tr>
      <w:tr w:rsidR="00612682" w:rsidRPr="00FB1866" w14:paraId="2C20B08C" w14:textId="77777777"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 w14:paraId="041B733D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(наименование стройки)</w:t>
            </w:r>
          </w:p>
        </w:tc>
      </w:tr>
      <w:tr w:rsidR="00612682" w:rsidRPr="00FB1866" w14:paraId="125B6A0C" w14:textId="77777777">
        <w:tc>
          <w:tcPr>
            <w:tcW w:w="10977" w:type="dxa"/>
            <w:gridSpan w:val="3"/>
          </w:tcPr>
          <w:p w14:paraId="7D21BCF8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 w14:paraId="58001876" w14:textId="77777777" w:rsidR="00612682" w:rsidRPr="00FB1866" w:rsidRDefault="00612682">
      <w:pPr>
        <w:pStyle w:val="ConsPlusNormal0"/>
        <w:jc w:val="center"/>
        <w:rPr>
          <w:rFonts w:ascii="Times New Roman" w:hAnsi="Times New Roman" w:cs="Times New Roman"/>
        </w:rPr>
      </w:pPr>
    </w:p>
    <w:tbl>
      <w:tblPr>
        <w:tblW w:w="10982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998"/>
        <w:gridCol w:w="285"/>
        <w:gridCol w:w="1269"/>
        <w:gridCol w:w="366"/>
        <w:gridCol w:w="1343"/>
        <w:gridCol w:w="425"/>
        <w:gridCol w:w="1132"/>
        <w:gridCol w:w="1561"/>
        <w:gridCol w:w="1417"/>
        <w:gridCol w:w="1552"/>
      </w:tblGrid>
      <w:tr w:rsidR="00612682" w:rsidRPr="00FB1866" w14:paraId="54CDBDF1" w14:textId="77777777">
        <w:trPr>
          <w:trHeight w:val="212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595C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Nп/п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E6E1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1203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9DA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Сметная стоимость, руб.</w:t>
            </w:r>
          </w:p>
        </w:tc>
      </w:tr>
      <w:tr w:rsidR="00612682" w:rsidRPr="00FB1866" w14:paraId="325DD74E" w14:textId="77777777">
        <w:trPr>
          <w:trHeight w:val="1019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A4A9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D218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AF60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A261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5F66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7EC8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975E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F3C0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612682" w:rsidRPr="00FB1866" w14:paraId="36638A4B" w14:textId="77777777">
        <w:trPr>
          <w:trHeight w:val="273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9AE9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B2BD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CDCB30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B1B4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C601E2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1D7B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EE47B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12A1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77A36C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4684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2F1F87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5543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8AF4E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ED26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EB8BEB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12682" w:rsidRPr="00FB1866" w14:paraId="2A59B57D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2382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‍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F7E9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7CA4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4EA2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7964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B151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4EEA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1C5B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682" w:rsidRPr="00FB1866" w14:paraId="44CE8CD9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3B80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‍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7518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DA28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1276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2238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80A7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7D5C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DB1C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682" w:rsidRPr="00FB1866" w14:paraId="32801068" w14:textId="77777777">
        <w:trPr>
          <w:trHeight w:val="327"/>
        </w:trPr>
        <w:tc>
          <w:tcPr>
            <w:tcW w:w="3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4C34" w14:textId="77777777" w:rsidR="00612682" w:rsidRPr="00FB1866" w:rsidRDefault="00EB67ED">
            <w:pPr>
              <w:pStyle w:val="ConsPlusNormal0"/>
              <w:tabs>
                <w:tab w:val="left" w:pos="737"/>
                <w:tab w:val="left" w:pos="2261"/>
              </w:tabs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 xml:space="preserve">     Руководитель</w:t>
            </w:r>
          </w:p>
          <w:p w14:paraId="30BE4BE5" w14:textId="77777777" w:rsidR="00612682" w:rsidRPr="00FB1866" w:rsidRDefault="00EB67ED">
            <w:pPr>
              <w:pStyle w:val="ConsPlusNormal0"/>
              <w:tabs>
                <w:tab w:val="left" w:pos="1021"/>
              </w:tabs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проектной организации</w:t>
            </w:r>
          </w:p>
        </w:tc>
        <w:tc>
          <w:tcPr>
            <w:tcW w:w="7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6457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52A6272F" w14:textId="77777777">
        <w:tc>
          <w:tcPr>
            <w:tcW w:w="3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4576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BE58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  <w:tr w:rsidR="00612682" w:rsidRPr="00FB1866" w14:paraId="706401E7" w14:textId="77777777">
        <w:tc>
          <w:tcPr>
            <w:tcW w:w="3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2185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Главный инженер проекта</w:t>
            </w:r>
          </w:p>
        </w:tc>
        <w:tc>
          <w:tcPr>
            <w:tcW w:w="7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D74B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4A4CBEBC" w14:textId="77777777"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FAD2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2686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D385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5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8449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0747E27E" w14:textId="77777777"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0072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0090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(наименование)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6491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B064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  <w:tr w:rsidR="00612682" w:rsidRPr="00FB1866" w14:paraId="45851F29" w14:textId="77777777"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C068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Заказчик</w:t>
            </w:r>
          </w:p>
        </w:tc>
        <w:tc>
          <w:tcPr>
            <w:tcW w:w="9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3E4F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</w:tbl>
    <w:p w14:paraId="1F094628" w14:textId="77777777" w:rsidR="00612682" w:rsidRPr="00FB1866" w:rsidRDefault="00612682">
      <w:pPr>
        <w:pStyle w:val="Standard"/>
        <w:ind w:firstLine="720"/>
        <w:rPr>
          <w:b/>
        </w:rPr>
      </w:pPr>
    </w:p>
    <w:p w14:paraId="41D53357" w14:textId="77777777" w:rsidR="00612682" w:rsidRPr="00FB1866" w:rsidRDefault="00612682">
      <w:pPr>
        <w:pStyle w:val="Standard"/>
        <w:ind w:firstLine="720"/>
        <w:rPr>
          <w:b/>
        </w:rPr>
      </w:pPr>
    </w:p>
    <w:p w14:paraId="2B1F5D09" w14:textId="77777777" w:rsidR="00612682" w:rsidRPr="00FB1866" w:rsidRDefault="00EB67ED">
      <w:pPr>
        <w:pStyle w:val="Standard"/>
        <w:ind w:firstLine="720"/>
      </w:pPr>
      <w:r w:rsidRPr="00FB186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40E03C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 xml:space="preserve"> </w:t>
      </w:r>
      <w:r w:rsidRPr="00FB1866">
        <w:rPr>
          <w:rFonts w:ascii="Times New Roman" w:hAnsi="Times New Roman" w:cs="Times New Roman"/>
        </w:rPr>
        <w:tab/>
      </w:r>
      <w:r w:rsidRPr="00FB1866">
        <w:rPr>
          <w:rFonts w:ascii="Times New Roman" w:hAnsi="Times New Roman" w:cs="Times New Roman"/>
        </w:rPr>
        <w:tab/>
      </w:r>
      <w:r w:rsidRPr="00FB1866">
        <w:rPr>
          <w:rFonts w:ascii="Times New Roman" w:hAnsi="Times New Roman" w:cs="Times New Roman"/>
        </w:rPr>
        <w:tab/>
      </w:r>
      <w:r w:rsidRPr="00FB1866">
        <w:rPr>
          <w:rFonts w:ascii="Times New Roman" w:hAnsi="Times New Roman" w:cs="Times New Roman"/>
        </w:rPr>
        <w:tab/>
        <w:t>Приложение №1.2</w:t>
      </w:r>
    </w:p>
    <w:p w14:paraId="6CE73FF3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 xml:space="preserve">к Требованиям к оформлению и составлению               </w:t>
      </w:r>
    </w:p>
    <w:p w14:paraId="7E8D4BAE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 xml:space="preserve">          документации по ценообразованию</w:t>
      </w:r>
    </w:p>
    <w:p w14:paraId="0D9D3C8A" w14:textId="77777777" w:rsidR="00612682" w:rsidRPr="00FB1866" w:rsidRDefault="00EB67ED">
      <w:pPr>
        <w:pStyle w:val="ConsPlusNormal0"/>
        <w:rPr>
          <w:rFonts w:ascii="Times New Roman" w:hAnsi="Times New Roman" w:cs="Times New Roman"/>
          <w:sz w:val="24"/>
          <w:szCs w:val="24"/>
        </w:rPr>
      </w:pPr>
      <w:r w:rsidRPr="00FB1866">
        <w:rPr>
          <w:rFonts w:ascii="Times New Roman" w:hAnsi="Times New Roman" w:cs="Times New Roman"/>
          <w:b/>
          <w:sz w:val="24"/>
          <w:szCs w:val="24"/>
        </w:rPr>
        <w:t>ОБРАЗЕЦ</w:t>
      </w:r>
    </w:p>
    <w:p w14:paraId="64282404" w14:textId="77777777" w:rsidR="00612682" w:rsidRPr="00FB1866" w:rsidRDefault="00612682">
      <w:pPr>
        <w:pStyle w:val="ConsPlusNormal0"/>
        <w:jc w:val="right"/>
        <w:rPr>
          <w:rFonts w:ascii="Times New Roman" w:hAnsi="Times New Roman" w:cs="Times New Roman"/>
        </w:rPr>
      </w:pPr>
    </w:p>
    <w:p w14:paraId="72FA9BE5" w14:textId="77777777" w:rsidR="00612682" w:rsidRPr="00FB1866" w:rsidRDefault="00EB67ED">
      <w:pPr>
        <w:pStyle w:val="ConsPlusNormal0"/>
        <w:tabs>
          <w:tab w:val="left" w:pos="12615"/>
        </w:tabs>
        <w:jc w:val="center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 xml:space="preserve">                       Приложение №___</w:t>
      </w:r>
    </w:p>
    <w:p w14:paraId="133B965B" w14:textId="77777777" w:rsidR="00612682" w:rsidRPr="00FB1866" w:rsidRDefault="00EB67ED">
      <w:pPr>
        <w:pStyle w:val="ConsPlusNormal0"/>
        <w:tabs>
          <w:tab w:val="left" w:pos="12757"/>
        </w:tabs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 xml:space="preserve">                         к дополнительному соглашению от ___ № ___</w:t>
      </w:r>
    </w:p>
    <w:p w14:paraId="7003E5C4" w14:textId="77777777" w:rsidR="00612682" w:rsidRPr="00FB1866" w:rsidRDefault="00EB67ED">
      <w:pPr>
        <w:pStyle w:val="ConsPlusNormal0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к договору от________№_____</w:t>
      </w:r>
    </w:p>
    <w:tbl>
      <w:tblPr>
        <w:tblW w:w="109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2"/>
        <w:gridCol w:w="9693"/>
      </w:tblGrid>
      <w:tr w:rsidR="00612682" w:rsidRPr="00FB1866" w14:paraId="13C678EA" w14:textId="77777777">
        <w:tc>
          <w:tcPr>
            <w:tcW w:w="1222" w:type="dxa"/>
          </w:tcPr>
          <w:p w14:paraId="60927FB2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 xml:space="preserve">                                 Заказчик</w:t>
            </w:r>
          </w:p>
        </w:tc>
        <w:tc>
          <w:tcPr>
            <w:tcW w:w="9692" w:type="dxa"/>
            <w:tcBorders>
              <w:bottom w:val="single" w:sz="4" w:space="0" w:color="000000"/>
            </w:tcBorders>
          </w:tcPr>
          <w:p w14:paraId="6F39B44A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682" w:rsidRPr="00FB1866" w14:paraId="414090EE" w14:textId="77777777">
        <w:tc>
          <w:tcPr>
            <w:tcW w:w="1222" w:type="dxa"/>
          </w:tcPr>
          <w:p w14:paraId="40197091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2" w:type="dxa"/>
            <w:tcBorders>
              <w:top w:val="single" w:sz="4" w:space="0" w:color="000000"/>
            </w:tcBorders>
          </w:tcPr>
          <w:p w14:paraId="2B003010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</w:tr>
      <w:tr w:rsidR="00612682" w:rsidRPr="00FB1866" w14:paraId="07202AD4" w14:textId="77777777">
        <w:tc>
          <w:tcPr>
            <w:tcW w:w="10914" w:type="dxa"/>
            <w:gridSpan w:val="2"/>
          </w:tcPr>
          <w:p w14:paraId="6504E05D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Утвержден __ ______________ 20__ г.</w:t>
            </w:r>
          </w:p>
        </w:tc>
      </w:tr>
    </w:tbl>
    <w:p w14:paraId="7817AEB9" w14:textId="77777777" w:rsidR="00612682" w:rsidRPr="00FB1866" w:rsidRDefault="00612682">
      <w:pPr>
        <w:pStyle w:val="ConsPlusNormal0"/>
        <w:jc w:val="center"/>
        <w:rPr>
          <w:rFonts w:ascii="Times New Roman" w:hAnsi="Times New Roman" w:cs="Times New Roman"/>
        </w:rPr>
      </w:pPr>
    </w:p>
    <w:tbl>
      <w:tblPr>
        <w:tblW w:w="109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5"/>
        <w:gridCol w:w="2664"/>
        <w:gridCol w:w="3098"/>
      </w:tblGrid>
      <w:tr w:rsidR="00612682" w:rsidRPr="00FB1866" w14:paraId="741E9685" w14:textId="77777777">
        <w:tc>
          <w:tcPr>
            <w:tcW w:w="5215" w:type="dxa"/>
          </w:tcPr>
          <w:p w14:paraId="3F96F9C0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Сводный сметный расчет сметной стоимостью</w:t>
            </w:r>
          </w:p>
        </w:tc>
        <w:tc>
          <w:tcPr>
            <w:tcW w:w="2664" w:type="dxa"/>
            <w:tcBorders>
              <w:bottom w:val="single" w:sz="4" w:space="0" w:color="000000"/>
            </w:tcBorders>
          </w:tcPr>
          <w:p w14:paraId="1DF80F0C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</w:tcPr>
          <w:p w14:paraId="50660019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руб.</w:t>
            </w:r>
          </w:p>
        </w:tc>
      </w:tr>
      <w:tr w:rsidR="00612682" w:rsidRPr="00FB1866" w14:paraId="04079DD3" w14:textId="77777777">
        <w:tc>
          <w:tcPr>
            <w:tcW w:w="10977" w:type="dxa"/>
            <w:gridSpan w:val="3"/>
            <w:tcBorders>
              <w:bottom w:val="single" w:sz="4" w:space="0" w:color="000000"/>
            </w:tcBorders>
          </w:tcPr>
          <w:p w14:paraId="54816B8B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‍</w:t>
            </w:r>
          </w:p>
        </w:tc>
      </w:tr>
      <w:tr w:rsidR="00612682" w:rsidRPr="00FB1866" w14:paraId="78C80357" w14:textId="77777777">
        <w:tc>
          <w:tcPr>
            <w:tcW w:w="10977" w:type="dxa"/>
            <w:gridSpan w:val="3"/>
            <w:tcBorders>
              <w:top w:val="single" w:sz="4" w:space="0" w:color="000000"/>
            </w:tcBorders>
          </w:tcPr>
          <w:p w14:paraId="333E5177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(ссылка на документ об утверждении)</w:t>
            </w:r>
          </w:p>
        </w:tc>
      </w:tr>
    </w:tbl>
    <w:p w14:paraId="2C351AE4" w14:textId="77777777" w:rsidR="00612682" w:rsidRPr="00FB1866" w:rsidRDefault="00612682">
      <w:pPr>
        <w:pStyle w:val="ConsPlusNormal0"/>
        <w:jc w:val="center"/>
        <w:rPr>
          <w:rFonts w:ascii="Times New Roman" w:hAnsi="Times New Roman" w:cs="Times New Roman"/>
        </w:rPr>
      </w:pPr>
    </w:p>
    <w:tbl>
      <w:tblPr>
        <w:tblW w:w="109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77"/>
      </w:tblGrid>
      <w:tr w:rsidR="00612682" w:rsidRPr="00FB1866" w14:paraId="6EE8D79F" w14:textId="77777777">
        <w:tc>
          <w:tcPr>
            <w:tcW w:w="10977" w:type="dxa"/>
          </w:tcPr>
          <w:p w14:paraId="0C556117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СВОДНЫЙ СМЕТНЫЙ РАСЧЕТ</w:t>
            </w:r>
          </w:p>
          <w:p w14:paraId="427A750A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N ССРСС-________</w:t>
            </w:r>
          </w:p>
        </w:tc>
      </w:tr>
      <w:tr w:rsidR="00612682" w:rsidRPr="00FB1866" w14:paraId="52C6B308" w14:textId="77777777">
        <w:tc>
          <w:tcPr>
            <w:tcW w:w="10977" w:type="dxa"/>
            <w:tcBorders>
              <w:bottom w:val="single" w:sz="4" w:space="0" w:color="000000"/>
            </w:tcBorders>
          </w:tcPr>
          <w:p w14:paraId="75A4EA8A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‍</w:t>
            </w:r>
          </w:p>
        </w:tc>
      </w:tr>
      <w:tr w:rsidR="00612682" w:rsidRPr="00FB1866" w14:paraId="44184255" w14:textId="77777777">
        <w:tc>
          <w:tcPr>
            <w:tcW w:w="10977" w:type="dxa"/>
            <w:tcBorders>
              <w:top w:val="single" w:sz="4" w:space="0" w:color="000000"/>
            </w:tcBorders>
          </w:tcPr>
          <w:p w14:paraId="2BCF2056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(наименование стройки)</w:t>
            </w:r>
          </w:p>
        </w:tc>
      </w:tr>
      <w:tr w:rsidR="00612682" w:rsidRPr="00FB1866" w14:paraId="5D277865" w14:textId="77777777">
        <w:tc>
          <w:tcPr>
            <w:tcW w:w="10977" w:type="dxa"/>
          </w:tcPr>
          <w:p w14:paraId="71B58E78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Составлен в текущих ценах, соответствующих периоду выполнения работ по Договору_________________ 20__ г.</w:t>
            </w:r>
          </w:p>
        </w:tc>
      </w:tr>
    </w:tbl>
    <w:p w14:paraId="4E429C9F" w14:textId="77777777" w:rsidR="00612682" w:rsidRPr="00FB1866" w:rsidRDefault="00612682">
      <w:pPr>
        <w:pStyle w:val="ConsPlusNormal0"/>
        <w:jc w:val="center"/>
        <w:rPr>
          <w:rFonts w:ascii="Times New Roman" w:hAnsi="Times New Roman" w:cs="Times New Roman"/>
        </w:rPr>
      </w:pPr>
    </w:p>
    <w:tbl>
      <w:tblPr>
        <w:tblW w:w="10706" w:type="dxa"/>
        <w:tblInd w:w="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"/>
        <w:gridCol w:w="630"/>
        <w:gridCol w:w="360"/>
        <w:gridCol w:w="1272"/>
        <w:gridCol w:w="60"/>
        <w:gridCol w:w="654"/>
        <w:gridCol w:w="1045"/>
        <w:gridCol w:w="654"/>
        <w:gridCol w:w="1278"/>
        <w:gridCol w:w="1422"/>
        <w:gridCol w:w="1135"/>
        <w:gridCol w:w="1110"/>
        <w:gridCol w:w="655"/>
      </w:tblGrid>
      <w:tr w:rsidR="00612682" w:rsidRPr="00FB1866" w14:paraId="2BF0DA92" w14:textId="77777777">
        <w:trPr>
          <w:trHeight w:val="311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691C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Nп/п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3FD8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</w:p>
        </w:tc>
        <w:tc>
          <w:tcPr>
            <w:tcW w:w="19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383C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7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0587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Сметная стоимость, руб.</w:t>
            </w:r>
          </w:p>
        </w:tc>
      </w:tr>
      <w:tr w:rsidR="00612682" w:rsidRPr="00FB1866" w14:paraId="20CD283E" w14:textId="77777777">
        <w:trPr>
          <w:trHeight w:val="1294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D44D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6FD5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19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FA67" w14:textId="77777777" w:rsidR="00612682" w:rsidRPr="00FB1866" w:rsidRDefault="00612682">
            <w:pPr>
              <w:widowControl w:val="0"/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E17C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485B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C3FF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C78F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7C16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612682" w:rsidRPr="00FB1866" w14:paraId="31115328" w14:textId="77777777">
        <w:trPr>
          <w:trHeight w:val="14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9A9A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FC1B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482E2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E13B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D67911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327B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06017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302A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FBA4FC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1657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6C353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1813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87156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C150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B5086E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12682" w:rsidRPr="00FB1866" w14:paraId="78554EAB" w14:textId="77777777">
        <w:tc>
          <w:tcPr>
            <w:tcW w:w="107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EE4A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Сметы основного договора</w:t>
            </w:r>
          </w:p>
        </w:tc>
      </w:tr>
      <w:tr w:rsidR="00612682" w:rsidRPr="00FB1866" w14:paraId="417963A3" w14:textId="77777777">
        <w:trPr>
          <w:trHeight w:val="26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E264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0DD6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C028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8A36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FEA0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2521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3722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EC85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24495FEC" w14:textId="77777777">
        <w:trPr>
          <w:trHeight w:val="339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3C54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53BB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1862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2D37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40A3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AD1E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3422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ED32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546267A9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A286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B497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CA64" w14:textId="77777777" w:rsidR="00612682" w:rsidRPr="00FB1866" w:rsidRDefault="00EB67ED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Итого по сметам основного договора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2763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B842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BE21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BF18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E404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646B7665" w14:textId="77777777">
        <w:trPr>
          <w:trHeight w:val="321"/>
        </w:trPr>
        <w:tc>
          <w:tcPr>
            <w:tcW w:w="107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A21F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Включить дополнительным соглашением № 1</w:t>
            </w:r>
          </w:p>
        </w:tc>
      </w:tr>
      <w:tr w:rsidR="00612682" w:rsidRPr="00FB1866" w14:paraId="29C39442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F98E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6F89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C863" w14:textId="77777777" w:rsidR="00612682" w:rsidRPr="00FB1866" w:rsidRDefault="0061268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7435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BA7E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582E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9F7A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B8B9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13992FB8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75FA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D507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6C40" w14:textId="77777777" w:rsidR="00612682" w:rsidRPr="00FB1866" w:rsidRDefault="00612682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8CB9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54E5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BE2A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3D74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7011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5201AEAD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5CC3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AA82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3F3B" w14:textId="77777777" w:rsidR="00612682" w:rsidRPr="00FB1866" w:rsidRDefault="00EB67ED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Итого включено дополнительным соглашением № 1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739B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CB7C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4D81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388F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B8F7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15F904CD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FF9C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D891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Исключить дополнительным соглашением № 2</w:t>
            </w:r>
          </w:p>
        </w:tc>
      </w:tr>
      <w:tr w:rsidR="00612682" w:rsidRPr="00FB1866" w14:paraId="603E130B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E2F3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39C8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554C" w14:textId="77777777" w:rsidR="00612682" w:rsidRPr="00FB1866" w:rsidRDefault="00EB67ED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Итого исключено дополнительным соглашением № 2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FB75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9B57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5669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D315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BDC6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37CF5AB5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7D17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AB01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226C" w14:textId="77777777" w:rsidR="00612682" w:rsidRPr="00FB1866" w:rsidRDefault="00EB67ED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Итого по главе №: __________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7A00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3A00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F055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E104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4545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0E02E73A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A826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7DD6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783F" w14:textId="77777777" w:rsidR="00612682" w:rsidRPr="00FB1866" w:rsidRDefault="00EB67ED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Итого по главам №№: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EC52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BAB1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D4EB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1331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EDC7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7ADCFE2E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6055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6291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054F" w14:textId="77777777" w:rsidR="00612682" w:rsidRPr="00FB1866" w:rsidRDefault="00EB67ED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Всего по ССР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56C1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06A7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F4A9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AF84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36AB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286D8C50" w14:textId="77777777">
        <w:trPr>
          <w:trHeight w:val="283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3688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B0CA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DD65" w14:textId="77777777" w:rsidR="00612682" w:rsidRPr="00FB1866" w:rsidRDefault="00EB67ED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Справочно</w:t>
            </w:r>
            <w:r w:rsidRPr="00FB186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14:paraId="61A44561" w14:textId="77777777" w:rsidR="00612682" w:rsidRPr="00FB1866" w:rsidRDefault="00612682">
            <w:pPr>
              <w:pStyle w:val="ConsPlusNormal0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8455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B8DF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36ED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FBF1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F7DD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29AA0D0A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A74B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8DA3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7231" w14:textId="77777777" w:rsidR="00612682" w:rsidRPr="00FB1866" w:rsidRDefault="00EB67ED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i/>
                <w:sz w:val="18"/>
                <w:szCs w:val="18"/>
              </w:rPr>
              <w:t>Сумма основного договора, без НДС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A2AF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E818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B65D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D8DD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7046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5A71DA48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09C7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0CA2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67B6" w14:textId="77777777" w:rsidR="00612682" w:rsidRPr="00FB1866" w:rsidRDefault="00EB67ED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i/>
                <w:sz w:val="18"/>
                <w:szCs w:val="18"/>
              </w:rPr>
              <w:t>Сумма изменения</w:t>
            </w:r>
            <w:r w:rsidRPr="00FB186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(увеличения/уменьшения) стоимости основного договора на основании ДС № 1, без НДС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8830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4F75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3A49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C2E3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3310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54A09825" w14:textId="77777777">
        <w:trPr>
          <w:trHeight w:val="32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E474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305A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A9FC" w14:textId="77777777" w:rsidR="00612682" w:rsidRPr="00FB1866" w:rsidRDefault="00EB67ED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i/>
                <w:sz w:val="18"/>
                <w:szCs w:val="18"/>
              </w:rPr>
              <w:t>Сумма изменения</w:t>
            </w:r>
            <w:r w:rsidRPr="00FB186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18B7" w14:textId="77777777" w:rsidR="00612682" w:rsidRPr="00FB1866" w:rsidRDefault="0061268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FB2D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A6E5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65DA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1AB0" w14:textId="77777777" w:rsidR="00612682" w:rsidRPr="00FB1866" w:rsidRDefault="0061268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63DAA6BF" w14:textId="77777777">
        <w:tc>
          <w:tcPr>
            <w:tcW w:w="2691" w:type="dxa"/>
            <w:gridSpan w:val="4"/>
          </w:tcPr>
          <w:p w14:paraId="2FF9A4D9" w14:textId="77777777" w:rsidR="00612682" w:rsidRPr="00FB1866" w:rsidRDefault="00EB67ED">
            <w:pPr>
              <w:pStyle w:val="ConsPlusNormal0"/>
              <w:tabs>
                <w:tab w:val="left" w:pos="2516"/>
              </w:tabs>
              <w:ind w:right="59" w:firstLine="7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 xml:space="preserve">        Руководитель</w:t>
            </w:r>
          </w:p>
          <w:p w14:paraId="1735F7C5" w14:textId="77777777" w:rsidR="00612682" w:rsidRPr="00FB1866" w:rsidRDefault="00EB67ED">
            <w:pPr>
              <w:pStyle w:val="ConsPlusNormal0"/>
              <w:ind w:right="59" w:hanging="242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 xml:space="preserve">        проектной организации</w:t>
            </w:r>
          </w:p>
        </w:tc>
        <w:tc>
          <w:tcPr>
            <w:tcW w:w="7358" w:type="dxa"/>
            <w:gridSpan w:val="8"/>
            <w:tcBorders>
              <w:bottom w:val="single" w:sz="4" w:space="0" w:color="000000"/>
            </w:tcBorders>
          </w:tcPr>
          <w:p w14:paraId="0C6EF95E" w14:textId="77777777" w:rsidR="00612682" w:rsidRPr="00FB1866" w:rsidRDefault="00612682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1327D" w14:textId="77777777" w:rsidR="00612682" w:rsidRPr="00FB1866" w:rsidRDefault="00612682">
            <w:pPr>
              <w:widowControl w:val="0"/>
            </w:pPr>
          </w:p>
        </w:tc>
      </w:tr>
      <w:tr w:rsidR="00612682" w:rsidRPr="00FB1866" w14:paraId="396A1849" w14:textId="77777777">
        <w:tc>
          <w:tcPr>
            <w:tcW w:w="2691" w:type="dxa"/>
            <w:gridSpan w:val="4"/>
          </w:tcPr>
          <w:p w14:paraId="563BD636" w14:textId="77777777" w:rsidR="00612682" w:rsidRPr="00FB1866" w:rsidRDefault="00612682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8" w:type="dxa"/>
            <w:gridSpan w:val="8"/>
            <w:tcBorders>
              <w:top w:val="single" w:sz="4" w:space="0" w:color="000000"/>
            </w:tcBorders>
          </w:tcPr>
          <w:p w14:paraId="5095B3E0" w14:textId="77777777" w:rsidR="00612682" w:rsidRPr="00FB1866" w:rsidRDefault="00EB67ED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866">
              <w:rPr>
                <w:rFonts w:ascii="Times New Roman" w:hAnsi="Times New Roman" w:cs="Times New Roman"/>
                <w:sz w:val="16"/>
                <w:szCs w:val="16"/>
              </w:rPr>
              <w:t>[подпись (инициалы, фамилия)]</w:t>
            </w:r>
          </w:p>
        </w:tc>
        <w:tc>
          <w:tcPr>
            <w:tcW w:w="6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2858C" w14:textId="77777777" w:rsidR="00612682" w:rsidRPr="00FB1866" w:rsidRDefault="00612682">
            <w:pPr>
              <w:widowControl w:val="0"/>
            </w:pPr>
          </w:p>
        </w:tc>
      </w:tr>
      <w:tr w:rsidR="00612682" w:rsidRPr="00FB1866" w14:paraId="6A9183C8" w14:textId="77777777">
        <w:tc>
          <w:tcPr>
            <w:tcW w:w="2691" w:type="dxa"/>
            <w:gridSpan w:val="4"/>
          </w:tcPr>
          <w:p w14:paraId="36328CD9" w14:textId="77777777" w:rsidR="00612682" w:rsidRPr="00FB1866" w:rsidRDefault="00EB67ED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Главный инженер проекта</w:t>
            </w:r>
          </w:p>
        </w:tc>
        <w:tc>
          <w:tcPr>
            <w:tcW w:w="7358" w:type="dxa"/>
            <w:gridSpan w:val="8"/>
            <w:tcBorders>
              <w:bottom w:val="single" w:sz="4" w:space="0" w:color="000000"/>
            </w:tcBorders>
          </w:tcPr>
          <w:p w14:paraId="4C5242FD" w14:textId="77777777" w:rsidR="00612682" w:rsidRPr="00FB1866" w:rsidRDefault="00612682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0BBCE" w14:textId="77777777" w:rsidR="00612682" w:rsidRPr="00FB1866" w:rsidRDefault="00612682">
            <w:pPr>
              <w:widowControl w:val="0"/>
            </w:pPr>
          </w:p>
        </w:tc>
      </w:tr>
      <w:tr w:rsidR="00612682" w:rsidRPr="00FB1866" w14:paraId="58E793ED" w14:textId="77777777">
        <w:tc>
          <w:tcPr>
            <w:tcW w:w="2691" w:type="dxa"/>
            <w:gridSpan w:val="4"/>
          </w:tcPr>
          <w:p w14:paraId="6B798777" w14:textId="77777777" w:rsidR="00612682" w:rsidRPr="00FB1866" w:rsidRDefault="00612682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8" w:type="dxa"/>
            <w:gridSpan w:val="8"/>
            <w:tcBorders>
              <w:top w:val="single" w:sz="4" w:space="0" w:color="000000"/>
            </w:tcBorders>
          </w:tcPr>
          <w:p w14:paraId="304ECB14" w14:textId="77777777" w:rsidR="00612682" w:rsidRPr="00FB1866" w:rsidRDefault="00EB67ED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866">
              <w:rPr>
                <w:rFonts w:ascii="Times New Roman" w:hAnsi="Times New Roman" w:cs="Times New Roman"/>
                <w:sz w:val="16"/>
                <w:szCs w:val="16"/>
              </w:rPr>
              <w:t>[подпись (инициалы, фамилия)]</w:t>
            </w:r>
          </w:p>
        </w:tc>
        <w:tc>
          <w:tcPr>
            <w:tcW w:w="6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19901" w14:textId="77777777" w:rsidR="00612682" w:rsidRPr="00FB1866" w:rsidRDefault="00612682">
            <w:pPr>
              <w:widowControl w:val="0"/>
            </w:pPr>
          </w:p>
        </w:tc>
      </w:tr>
      <w:tr w:rsidR="00612682" w:rsidRPr="00FB1866" w14:paraId="4B4E17B3" w14:textId="77777777">
        <w:tc>
          <w:tcPr>
            <w:tcW w:w="1059" w:type="dxa"/>
            <w:gridSpan w:val="2"/>
          </w:tcPr>
          <w:p w14:paraId="4722DFC3" w14:textId="77777777" w:rsidR="00612682" w:rsidRPr="00FB1866" w:rsidRDefault="00EB67ED">
            <w:pPr>
              <w:pStyle w:val="ConsPlusNormal0"/>
              <w:ind w:right="59"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692" w:type="dxa"/>
            <w:gridSpan w:val="3"/>
            <w:tcBorders>
              <w:bottom w:val="single" w:sz="4" w:space="0" w:color="000000"/>
            </w:tcBorders>
          </w:tcPr>
          <w:p w14:paraId="1FEF0E90" w14:textId="77777777" w:rsidR="00612682" w:rsidRPr="00FB1866" w:rsidRDefault="00612682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</w:tcPr>
          <w:p w14:paraId="310E722C" w14:textId="77777777" w:rsidR="00612682" w:rsidRPr="00FB1866" w:rsidRDefault="00EB67ED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5599" w:type="dxa"/>
            <w:gridSpan w:val="5"/>
            <w:tcBorders>
              <w:bottom w:val="single" w:sz="4" w:space="0" w:color="000000"/>
            </w:tcBorders>
          </w:tcPr>
          <w:p w14:paraId="123EBCE2" w14:textId="77777777" w:rsidR="00612682" w:rsidRPr="00FB1866" w:rsidRDefault="00612682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0D4BD" w14:textId="77777777" w:rsidR="00612682" w:rsidRPr="00FB1866" w:rsidRDefault="00612682">
            <w:pPr>
              <w:widowControl w:val="0"/>
            </w:pPr>
          </w:p>
        </w:tc>
      </w:tr>
      <w:tr w:rsidR="00612682" w:rsidRPr="00FB1866" w14:paraId="1C89519F" w14:textId="77777777">
        <w:tc>
          <w:tcPr>
            <w:tcW w:w="1059" w:type="dxa"/>
            <w:gridSpan w:val="2"/>
          </w:tcPr>
          <w:p w14:paraId="0DEFFAFB" w14:textId="77777777" w:rsidR="00612682" w:rsidRPr="00FB1866" w:rsidRDefault="00612682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</w:tcBorders>
          </w:tcPr>
          <w:p w14:paraId="4A7C3790" w14:textId="77777777" w:rsidR="00612682" w:rsidRPr="00FB1866" w:rsidRDefault="00EB67ED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866">
              <w:rPr>
                <w:rFonts w:ascii="Times New Roman" w:hAnsi="Times New Roman" w:cs="Times New Roman"/>
                <w:sz w:val="16"/>
                <w:szCs w:val="16"/>
              </w:rPr>
              <w:t>(наименование)</w:t>
            </w:r>
          </w:p>
        </w:tc>
        <w:tc>
          <w:tcPr>
            <w:tcW w:w="1699" w:type="dxa"/>
            <w:gridSpan w:val="2"/>
          </w:tcPr>
          <w:p w14:paraId="1A6C7AFD" w14:textId="77777777" w:rsidR="00612682" w:rsidRPr="00FB1866" w:rsidRDefault="00612682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9" w:type="dxa"/>
            <w:gridSpan w:val="5"/>
            <w:tcBorders>
              <w:top w:val="single" w:sz="4" w:space="0" w:color="000000"/>
            </w:tcBorders>
          </w:tcPr>
          <w:p w14:paraId="4EB6F00F" w14:textId="77777777" w:rsidR="00612682" w:rsidRPr="00FB1866" w:rsidRDefault="00EB67ED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866">
              <w:rPr>
                <w:rFonts w:ascii="Times New Roman" w:hAnsi="Times New Roman" w:cs="Times New Roman"/>
                <w:sz w:val="16"/>
                <w:szCs w:val="16"/>
              </w:rPr>
              <w:t>[подпись (инициалы, фамилия)]</w:t>
            </w:r>
          </w:p>
        </w:tc>
        <w:tc>
          <w:tcPr>
            <w:tcW w:w="6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45979" w14:textId="77777777" w:rsidR="00612682" w:rsidRPr="00FB1866" w:rsidRDefault="00612682">
            <w:pPr>
              <w:widowControl w:val="0"/>
            </w:pPr>
          </w:p>
        </w:tc>
      </w:tr>
      <w:tr w:rsidR="00612682" w:rsidRPr="00FB1866" w14:paraId="145A9A4F" w14:textId="77777777">
        <w:tc>
          <w:tcPr>
            <w:tcW w:w="1059" w:type="dxa"/>
            <w:gridSpan w:val="2"/>
          </w:tcPr>
          <w:p w14:paraId="5B0D125B" w14:textId="77777777" w:rsidR="00612682" w:rsidRPr="00FB1866" w:rsidRDefault="00EB67ED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</w:rPr>
              <w:t xml:space="preserve"> Заказчик</w:t>
            </w:r>
          </w:p>
        </w:tc>
        <w:tc>
          <w:tcPr>
            <w:tcW w:w="8990" w:type="dxa"/>
            <w:gridSpan w:val="10"/>
            <w:tcBorders>
              <w:bottom w:val="single" w:sz="4" w:space="0" w:color="000000"/>
            </w:tcBorders>
          </w:tcPr>
          <w:p w14:paraId="1F8625D8" w14:textId="77777777" w:rsidR="00612682" w:rsidRPr="00FB1866" w:rsidRDefault="00612682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6A1D0" w14:textId="77777777" w:rsidR="00612682" w:rsidRPr="00FB1866" w:rsidRDefault="00612682">
            <w:pPr>
              <w:widowControl w:val="0"/>
            </w:pPr>
          </w:p>
        </w:tc>
      </w:tr>
      <w:tr w:rsidR="00612682" w:rsidRPr="00FB1866" w14:paraId="1A1AF4A6" w14:textId="77777777">
        <w:tc>
          <w:tcPr>
            <w:tcW w:w="1059" w:type="dxa"/>
            <w:gridSpan w:val="2"/>
          </w:tcPr>
          <w:p w14:paraId="72DE71FB" w14:textId="77777777" w:rsidR="00612682" w:rsidRPr="00FB1866" w:rsidRDefault="00612682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0" w:type="dxa"/>
            <w:gridSpan w:val="10"/>
            <w:tcBorders>
              <w:top w:val="single" w:sz="4" w:space="0" w:color="000000"/>
            </w:tcBorders>
          </w:tcPr>
          <w:p w14:paraId="5AC7AD9B" w14:textId="77777777" w:rsidR="00612682" w:rsidRPr="00FB1866" w:rsidRDefault="00EB67ED">
            <w:pPr>
              <w:pStyle w:val="ConsPlusNormal0"/>
              <w:ind w:right="59" w:hanging="2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866">
              <w:rPr>
                <w:rFonts w:ascii="Times New Roman" w:hAnsi="Times New Roman" w:cs="Times New Roman"/>
                <w:sz w:val="16"/>
                <w:szCs w:val="16"/>
              </w:rPr>
              <w:t>[должность, подпись (инициалы, фамилия)]</w:t>
            </w:r>
          </w:p>
        </w:tc>
        <w:tc>
          <w:tcPr>
            <w:tcW w:w="65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C043A" w14:textId="77777777" w:rsidR="00612682" w:rsidRPr="00FB1866" w:rsidRDefault="00612682">
            <w:pPr>
              <w:widowControl w:val="0"/>
            </w:pPr>
          </w:p>
        </w:tc>
      </w:tr>
    </w:tbl>
    <w:p w14:paraId="17283409" w14:textId="77777777" w:rsidR="00612682" w:rsidRPr="00FB1866" w:rsidRDefault="00612682">
      <w:pPr>
        <w:sectPr w:rsidR="00612682" w:rsidRPr="00FB1866">
          <w:headerReference w:type="default" r:id="rId15"/>
          <w:headerReference w:type="first" r:id="rId16"/>
          <w:pgSz w:w="11906" w:h="16838"/>
          <w:pgMar w:top="1134" w:right="567" w:bottom="1134" w:left="709" w:header="709" w:footer="0" w:gutter="0"/>
          <w:cols w:space="720"/>
          <w:formProt w:val="0"/>
          <w:docGrid w:linePitch="100"/>
        </w:sectPr>
      </w:pPr>
    </w:p>
    <w:p w14:paraId="7C610BCB" w14:textId="77777777" w:rsidR="00612682" w:rsidRPr="00FB1866" w:rsidRDefault="00612682">
      <w:pPr>
        <w:pStyle w:val="Standard"/>
        <w:ind w:firstLine="720"/>
        <w:rPr>
          <w:b/>
        </w:rPr>
      </w:pPr>
    </w:p>
    <w:p w14:paraId="320E5260" w14:textId="77777777" w:rsidR="00612682" w:rsidRPr="00FB1866" w:rsidRDefault="00EB67ED">
      <w:pPr>
        <w:pStyle w:val="Standard"/>
        <w:ind w:firstLine="720"/>
        <w:jc w:val="right"/>
      </w:pPr>
      <w:r w:rsidRPr="00FB1866">
        <w:rPr>
          <w:sz w:val="20"/>
          <w:szCs w:val="20"/>
        </w:rPr>
        <w:t>Приложение №1.3</w:t>
      </w:r>
    </w:p>
    <w:p w14:paraId="6A7AE871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 xml:space="preserve">  к Требованиям к оформлению и составлению               </w:t>
      </w:r>
    </w:p>
    <w:p w14:paraId="08342067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 xml:space="preserve">  документации по ценообразованию</w:t>
      </w:r>
    </w:p>
    <w:p w14:paraId="52CBD1BB" w14:textId="77777777" w:rsidR="00612682" w:rsidRPr="00FB1866" w:rsidRDefault="00EB67ED">
      <w:pPr>
        <w:pStyle w:val="Standard"/>
        <w:ind w:firstLine="720"/>
      </w:pPr>
      <w:r w:rsidRPr="00FB1866">
        <w:rPr>
          <w:b/>
        </w:rPr>
        <w:t>ОБРАЗЕЦ</w:t>
      </w:r>
    </w:p>
    <w:p w14:paraId="7039C341" w14:textId="77777777" w:rsidR="00612682" w:rsidRPr="00FB1866" w:rsidRDefault="00612682">
      <w:pPr>
        <w:pStyle w:val="ConsPlusNormal0"/>
        <w:jc w:val="right"/>
        <w:rPr>
          <w:rFonts w:ascii="Times New Roman" w:hAnsi="Times New Roman" w:cs="Times New Roman"/>
        </w:rPr>
      </w:pPr>
    </w:p>
    <w:p w14:paraId="73048A06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>Приложение №___</w:t>
      </w:r>
    </w:p>
    <w:p w14:paraId="102FFA4C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>к дополнительному соглашению от ___ № ___</w:t>
      </w:r>
    </w:p>
    <w:p w14:paraId="1BA201AA" w14:textId="77777777" w:rsidR="00612682" w:rsidRPr="00FB1866" w:rsidRDefault="00EB67ED">
      <w:pPr>
        <w:pStyle w:val="ConsPlusNormal0"/>
        <w:jc w:val="center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 xml:space="preserve">                                   к договору от_______№_____</w:t>
      </w:r>
    </w:p>
    <w:p w14:paraId="3126983F" w14:textId="77777777" w:rsidR="00612682" w:rsidRPr="00FB1866" w:rsidRDefault="00612682">
      <w:pPr>
        <w:pStyle w:val="ConsPlusNormal0"/>
        <w:jc w:val="center"/>
        <w:rPr>
          <w:rFonts w:ascii="Times New Roman" w:hAnsi="Times New Roman" w:cs="Times New Roman"/>
        </w:rPr>
      </w:pPr>
    </w:p>
    <w:p w14:paraId="30AB7949" w14:textId="77777777" w:rsidR="00612682" w:rsidRPr="00FB1866" w:rsidRDefault="00EB67ED">
      <w:pPr>
        <w:pStyle w:val="Standard"/>
        <w:widowControl w:val="0"/>
        <w:ind w:firstLine="720"/>
        <w:jc w:val="center"/>
      </w:pPr>
      <w:r w:rsidRPr="00FB1866">
        <w:rPr>
          <w:b/>
        </w:rPr>
        <w:t>Сопоставительная ведомость изменения сметной стоимости</w:t>
      </w:r>
    </w:p>
    <w:p w14:paraId="3D58BB8A" w14:textId="77777777" w:rsidR="00612682" w:rsidRPr="00FB1866" w:rsidRDefault="00612682">
      <w:pPr>
        <w:pStyle w:val="Standard"/>
        <w:widowControl w:val="0"/>
        <w:ind w:firstLine="720"/>
        <w:jc w:val="both"/>
        <w:rPr>
          <w:b/>
        </w:rPr>
      </w:pPr>
    </w:p>
    <w:tbl>
      <w:tblPr>
        <w:tblW w:w="10206" w:type="dxa"/>
        <w:tblInd w:w="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854"/>
        <w:gridCol w:w="851"/>
        <w:gridCol w:w="1277"/>
        <w:gridCol w:w="1278"/>
        <w:gridCol w:w="1698"/>
        <w:gridCol w:w="1707"/>
        <w:gridCol w:w="2116"/>
      </w:tblGrid>
      <w:tr w:rsidR="00612682" w:rsidRPr="00FB1866" w14:paraId="7AA23059" w14:textId="77777777">
        <w:trPr>
          <w:trHeight w:val="433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64B1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№ п/п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9FB0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DE0E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A4FD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58F2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Обоснование изменений сметной стоимости</w:t>
            </w:r>
          </w:p>
        </w:tc>
      </w:tr>
      <w:tr w:rsidR="00612682" w:rsidRPr="00FB1866" w14:paraId="0A14C59D" w14:textId="77777777"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D0E0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F5AC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шифр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8838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CA26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№ позиции сметного расчета (сметы) в ССР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ECAC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подлежащая включению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464C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подлежащая исключению</w:t>
            </w: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93D9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2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B531" w14:textId="77777777" w:rsidR="00612682" w:rsidRPr="00FB1866" w:rsidRDefault="00612682">
            <w:pPr>
              <w:widowControl w:val="0"/>
              <w:ind w:firstLine="720"/>
            </w:pPr>
          </w:p>
        </w:tc>
      </w:tr>
      <w:tr w:rsidR="00612682" w:rsidRPr="00FB1866" w14:paraId="477604E8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BCF9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8B5B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CEF1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C5D3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F410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DD6E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6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A14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7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4124" w14:textId="77777777" w:rsidR="00612682" w:rsidRPr="00FB1866" w:rsidRDefault="00EB67ED">
            <w:pPr>
              <w:pStyle w:val="Standard"/>
              <w:widowControl w:val="0"/>
              <w:ind w:firstLine="720"/>
              <w:jc w:val="center"/>
            </w:pPr>
            <w:r w:rsidRPr="00FB1866">
              <w:rPr>
                <w:sz w:val="18"/>
                <w:szCs w:val="18"/>
              </w:rPr>
              <w:t>8</w:t>
            </w:r>
          </w:p>
        </w:tc>
      </w:tr>
      <w:tr w:rsidR="00612682" w:rsidRPr="00FB1866" w14:paraId="354DF068" w14:textId="77777777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0862" w14:textId="77777777" w:rsidR="00612682" w:rsidRPr="00FB1866" w:rsidRDefault="00EB67ED">
            <w:pPr>
              <w:pStyle w:val="Standard"/>
              <w:widowControl w:val="0"/>
              <w:ind w:firstLine="720"/>
            </w:pPr>
            <w:r w:rsidRPr="00FB1866">
              <w:rPr>
                <w:sz w:val="18"/>
                <w:szCs w:val="18"/>
              </w:rPr>
              <w:t>‍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51BF" w14:textId="77777777" w:rsidR="00612682" w:rsidRPr="00FB1866" w:rsidRDefault="00612682">
            <w:pPr>
              <w:pStyle w:val="Standard"/>
              <w:widowControl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E46D" w14:textId="77777777" w:rsidR="00612682" w:rsidRPr="00FB1866" w:rsidRDefault="00612682">
            <w:pPr>
              <w:pStyle w:val="Standard"/>
              <w:widowControl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13D8" w14:textId="77777777" w:rsidR="00612682" w:rsidRPr="00FB1866" w:rsidRDefault="00612682">
            <w:pPr>
              <w:pStyle w:val="Standard"/>
              <w:widowControl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3509" w14:textId="77777777" w:rsidR="00612682" w:rsidRPr="00FB1866" w:rsidRDefault="00612682">
            <w:pPr>
              <w:pStyle w:val="Standard"/>
              <w:widowControl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85F2" w14:textId="77777777" w:rsidR="00612682" w:rsidRPr="00FB1866" w:rsidRDefault="00612682">
            <w:pPr>
              <w:pStyle w:val="Standard"/>
              <w:widowControl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4911" w14:textId="77777777" w:rsidR="00612682" w:rsidRPr="00FB1866" w:rsidRDefault="00612682">
            <w:pPr>
              <w:pStyle w:val="Standard"/>
              <w:widowControl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D4D7" w14:textId="77777777" w:rsidR="00612682" w:rsidRPr="00FB1866" w:rsidRDefault="00612682">
            <w:pPr>
              <w:pStyle w:val="Standard"/>
              <w:widowControl w:val="0"/>
              <w:ind w:firstLine="720"/>
              <w:rPr>
                <w:sz w:val="18"/>
                <w:szCs w:val="18"/>
              </w:rPr>
            </w:pPr>
          </w:p>
        </w:tc>
      </w:tr>
    </w:tbl>
    <w:p w14:paraId="0A0C9762" w14:textId="77777777" w:rsidR="00612682" w:rsidRPr="00FB1866" w:rsidRDefault="00612682">
      <w:pPr>
        <w:pStyle w:val="Standard"/>
        <w:widowControl w:val="0"/>
        <w:ind w:firstLine="720"/>
        <w:jc w:val="both"/>
      </w:pPr>
    </w:p>
    <w:p w14:paraId="201836A9" w14:textId="77777777" w:rsidR="00612682" w:rsidRPr="00FB1866" w:rsidRDefault="00EB67ED">
      <w:pPr>
        <w:pStyle w:val="Standard"/>
        <w:ind w:firstLine="720"/>
        <w:jc w:val="right"/>
      </w:pPr>
      <w:r w:rsidRPr="00FB1866">
        <w:br w:type="page"/>
      </w:r>
    </w:p>
    <w:p w14:paraId="5BF5C3BD" w14:textId="77777777" w:rsidR="00612682" w:rsidRPr="00FB1866" w:rsidRDefault="00EB67ED">
      <w:pPr>
        <w:pStyle w:val="Standard"/>
        <w:ind w:firstLine="720"/>
        <w:jc w:val="right"/>
      </w:pPr>
      <w:r w:rsidRPr="00FB1866">
        <w:rPr>
          <w:sz w:val="20"/>
          <w:szCs w:val="20"/>
        </w:rPr>
        <w:lastRenderedPageBreak/>
        <w:t>Приложение №1.4</w:t>
      </w:r>
    </w:p>
    <w:p w14:paraId="7E631B66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>Требованиям к оформлению и составлению</w:t>
      </w:r>
    </w:p>
    <w:p w14:paraId="3B1F0DEB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 xml:space="preserve">      документации по ценообразованию</w:t>
      </w:r>
    </w:p>
    <w:p w14:paraId="3165BF92" w14:textId="77777777" w:rsidR="00612682" w:rsidRPr="00FB1866" w:rsidRDefault="00612682">
      <w:pPr>
        <w:pStyle w:val="ConsPlusNormal0"/>
        <w:jc w:val="right"/>
        <w:rPr>
          <w:rFonts w:ascii="Times New Roman" w:hAnsi="Times New Roman" w:cs="Times New Roman"/>
        </w:rPr>
      </w:pPr>
    </w:p>
    <w:p w14:paraId="27731DA8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>Приложение №___</w:t>
      </w:r>
    </w:p>
    <w:p w14:paraId="064572CD" w14:textId="77777777" w:rsidR="00612682" w:rsidRPr="00FB1866" w:rsidRDefault="00EB67ED">
      <w:pPr>
        <w:pStyle w:val="ConsPlusNormal0"/>
        <w:jc w:val="right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>к дополнительному соглашению от ___ № ___</w:t>
      </w:r>
    </w:p>
    <w:p w14:paraId="3151E1DD" w14:textId="77777777" w:rsidR="00612682" w:rsidRPr="00FB1866" w:rsidRDefault="00EB67ED">
      <w:pPr>
        <w:pStyle w:val="ConsPlusNormal0"/>
        <w:jc w:val="center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</w:rPr>
        <w:t>к договору от_______№_____</w:t>
      </w:r>
    </w:p>
    <w:p w14:paraId="2D52A863" w14:textId="77777777" w:rsidR="00612682" w:rsidRPr="00FB1866" w:rsidRDefault="00612682">
      <w:pPr>
        <w:pStyle w:val="Standard"/>
        <w:ind w:firstLine="720"/>
        <w:jc w:val="both"/>
      </w:pPr>
    </w:p>
    <w:p w14:paraId="5712B448" w14:textId="77777777" w:rsidR="00612682" w:rsidRPr="00FB1866" w:rsidRDefault="00612682">
      <w:pPr>
        <w:pStyle w:val="Standard"/>
        <w:ind w:firstLine="720"/>
        <w:jc w:val="both"/>
      </w:pPr>
    </w:p>
    <w:p w14:paraId="039B1197" w14:textId="77777777" w:rsidR="00612682" w:rsidRPr="00FB1866" w:rsidRDefault="00612682">
      <w:pPr>
        <w:pStyle w:val="Standard"/>
        <w:ind w:firstLine="720"/>
        <w:jc w:val="both"/>
      </w:pPr>
    </w:p>
    <w:p w14:paraId="6EFE82C1" w14:textId="77777777" w:rsidR="00612682" w:rsidRPr="00FB1866" w:rsidRDefault="00EB67ED">
      <w:pPr>
        <w:pStyle w:val="ConsPlusNormal0"/>
        <w:jc w:val="center"/>
        <w:rPr>
          <w:rFonts w:ascii="Times New Roman" w:hAnsi="Times New Roman" w:cs="Times New Roman"/>
        </w:rPr>
      </w:pPr>
      <w:r w:rsidRPr="00FB1866">
        <w:rPr>
          <w:rFonts w:ascii="Times New Roman" w:hAnsi="Times New Roman" w:cs="Times New Roman"/>
          <w:b/>
        </w:rPr>
        <w:t>Сопоставительная ведомость объемов работ</w:t>
      </w:r>
    </w:p>
    <w:p w14:paraId="34EB0918" w14:textId="77777777" w:rsidR="00612682" w:rsidRPr="00FB1866" w:rsidRDefault="00612682">
      <w:pPr>
        <w:pStyle w:val="ConsPlusNormal0"/>
        <w:jc w:val="both"/>
        <w:rPr>
          <w:rFonts w:ascii="Times New Roman" w:hAnsi="Times New Roman" w:cs="Times New Roman"/>
          <w:b/>
        </w:rPr>
      </w:pPr>
    </w:p>
    <w:tbl>
      <w:tblPr>
        <w:tblW w:w="10842" w:type="dxa"/>
        <w:tblInd w:w="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"/>
        <w:gridCol w:w="710"/>
        <w:gridCol w:w="850"/>
        <w:gridCol w:w="1210"/>
        <w:gridCol w:w="915"/>
        <w:gridCol w:w="850"/>
        <w:gridCol w:w="852"/>
        <w:gridCol w:w="850"/>
        <w:gridCol w:w="851"/>
        <w:gridCol w:w="775"/>
        <w:gridCol w:w="567"/>
        <w:gridCol w:w="850"/>
        <w:gridCol w:w="1134"/>
      </w:tblGrid>
      <w:tr w:rsidR="00612682" w:rsidRPr="00FB1866" w14:paraId="066E869E" w14:textId="77777777">
        <w:trPr>
          <w:trHeight w:val="88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B59C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№№ пп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FDFC" w14:textId="77777777" w:rsidR="00612682" w:rsidRPr="00FB1866" w:rsidRDefault="00EB67ED">
            <w:pPr>
              <w:pStyle w:val="ConsPlusNormal0"/>
              <w:ind w:firstLine="6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7DFE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641F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D3D9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13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1CD3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Изменение объемов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A133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Обоснование изменений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CD22" w14:textId="77777777" w:rsidR="00612682" w:rsidRPr="00FB1866" w:rsidRDefault="00EB67ED">
            <w:pPr>
              <w:pStyle w:val="ConsPlusNormal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612682" w:rsidRPr="00FB1866" w14:paraId="7DD26C4C" w14:textId="77777777">
        <w:trPr>
          <w:trHeight w:val="62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1937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2732" w14:textId="77777777" w:rsidR="00612682" w:rsidRPr="00FB1866" w:rsidRDefault="00EB67ED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шифр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AFAA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C208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№ позиции в сметном расчете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8C5E" w14:textId="77777777" w:rsidR="00612682" w:rsidRPr="00FB1866" w:rsidRDefault="00612682">
            <w:pPr>
              <w:pStyle w:val="Standard"/>
              <w:widowControl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B55B" w14:textId="77777777" w:rsidR="00612682" w:rsidRPr="00FB1866" w:rsidRDefault="00612682">
            <w:pPr>
              <w:pStyle w:val="Standard"/>
              <w:widowControl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61A4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13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9489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424E" w14:textId="77777777" w:rsidR="00612682" w:rsidRPr="00FB1866" w:rsidRDefault="00612682">
            <w:pPr>
              <w:pStyle w:val="Standard"/>
              <w:widowControl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91F7" w14:textId="77777777" w:rsidR="00612682" w:rsidRPr="00FB1866" w:rsidRDefault="00612682">
            <w:pPr>
              <w:pStyle w:val="Standard"/>
              <w:widowControl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12682" w:rsidRPr="00FB1866" w14:paraId="208AF5F9" w14:textId="77777777">
        <w:trPr>
          <w:trHeight w:val="1308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88F6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7D4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2E47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209A" w14:textId="77777777" w:rsidR="00612682" w:rsidRPr="00FB1866" w:rsidRDefault="00EB67ED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805E" w14:textId="77777777" w:rsidR="00612682" w:rsidRPr="00FB1866" w:rsidRDefault="00EB67ED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A0D8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3A56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D41B" w14:textId="77777777" w:rsidR="00612682" w:rsidRPr="00FB1866" w:rsidRDefault="00EB67ED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C1C8" w14:textId="77777777" w:rsidR="00612682" w:rsidRPr="00FB1866" w:rsidRDefault="00EB67ED">
            <w:pPr>
              <w:pStyle w:val="ConsPlusNormal0"/>
              <w:ind w:hanging="2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1BC7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увели</w:t>
            </w:r>
          </w:p>
          <w:p w14:paraId="49488087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8FB5" w14:textId="77777777" w:rsidR="00612682" w:rsidRPr="00FB1866" w:rsidRDefault="00EB67E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снижение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1CB2" w14:textId="77777777" w:rsidR="00612682" w:rsidRPr="00FB1866" w:rsidRDefault="00612682">
            <w:pPr>
              <w:widowControl w:val="0"/>
              <w:ind w:firstLine="72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C1F0" w14:textId="77777777" w:rsidR="00612682" w:rsidRPr="00FB1866" w:rsidRDefault="00612682">
            <w:pPr>
              <w:widowControl w:val="0"/>
              <w:ind w:firstLine="720"/>
            </w:pPr>
          </w:p>
        </w:tc>
      </w:tr>
      <w:tr w:rsidR="00612682" w:rsidRPr="00FB1866" w14:paraId="3DA7B3EC" w14:textId="77777777">
        <w:trPr>
          <w:trHeight w:val="23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0682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‍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73C7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8F3A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A087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2992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874D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76D5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858C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203B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3F25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1B67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F14B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C7E7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682" w:rsidRPr="00FB1866" w14:paraId="1B5B5E62" w14:textId="77777777">
        <w:trPr>
          <w:trHeight w:val="23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37C1" w14:textId="77777777" w:rsidR="00612682" w:rsidRPr="00FB1866" w:rsidRDefault="00EB67ED">
            <w:pPr>
              <w:pStyle w:val="ConsPlusNormal0"/>
              <w:rPr>
                <w:rFonts w:ascii="Times New Roman" w:hAnsi="Times New Roman" w:cs="Times New Roman"/>
              </w:rPr>
            </w:pPr>
            <w:r w:rsidRPr="00FB1866">
              <w:rPr>
                <w:rFonts w:ascii="Times New Roman" w:hAnsi="Times New Roman" w:cs="Times New Roman"/>
                <w:sz w:val="18"/>
                <w:szCs w:val="18"/>
              </w:rPr>
              <w:t>‍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CAD7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913E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CA05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FB21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0E9D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468C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3477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7745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7B30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DA92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EFBA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8080" w14:textId="77777777" w:rsidR="00612682" w:rsidRPr="00FB1866" w:rsidRDefault="00612682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B408BB4" w14:textId="77777777" w:rsidR="00612682" w:rsidRPr="00FB1866" w:rsidRDefault="00612682">
      <w:pPr>
        <w:sectPr w:rsidR="00612682" w:rsidRPr="00FB1866">
          <w:headerReference w:type="default" r:id="rId17"/>
          <w:headerReference w:type="first" r:id="rId18"/>
          <w:pgSz w:w="11906" w:h="16838"/>
          <w:pgMar w:top="766" w:right="924" w:bottom="720" w:left="426" w:header="709" w:footer="0" w:gutter="0"/>
          <w:cols w:space="720"/>
          <w:formProt w:val="0"/>
          <w:docGrid w:linePitch="100"/>
        </w:sectPr>
      </w:pPr>
    </w:p>
    <w:p w14:paraId="163C316A" w14:textId="77777777" w:rsidR="00612682" w:rsidRPr="00FB1866" w:rsidRDefault="00EB67ED">
      <w:pPr>
        <w:pStyle w:val="Standard"/>
        <w:ind w:left="4536" w:firstLine="851"/>
        <w:jc w:val="right"/>
        <w:rPr>
          <w:sz w:val="20"/>
          <w:szCs w:val="20"/>
        </w:rPr>
      </w:pPr>
      <w:r w:rsidRPr="00FB1866">
        <w:rPr>
          <w:sz w:val="20"/>
          <w:szCs w:val="20"/>
        </w:rPr>
        <w:lastRenderedPageBreak/>
        <w:t xml:space="preserve">Приложение№1.5 </w:t>
      </w:r>
    </w:p>
    <w:p w14:paraId="1E406BC1" w14:textId="77777777" w:rsidR="00612682" w:rsidRPr="00FB1866" w:rsidRDefault="00EB67ED">
      <w:pPr>
        <w:pStyle w:val="Standard"/>
        <w:ind w:left="4536" w:firstLine="851"/>
        <w:jc w:val="right"/>
        <w:rPr>
          <w:color w:val="000000"/>
          <w:sz w:val="20"/>
          <w:szCs w:val="20"/>
        </w:rPr>
      </w:pPr>
      <w:r w:rsidRPr="00FB1866">
        <w:rPr>
          <w:sz w:val="20"/>
          <w:szCs w:val="20"/>
        </w:rPr>
        <w:t>к Требованиям к оформлению и составлению</w:t>
      </w:r>
      <w:r w:rsidRPr="00FB1866">
        <w:rPr>
          <w:color w:val="000000"/>
          <w:sz w:val="20"/>
          <w:szCs w:val="20"/>
        </w:rPr>
        <w:t xml:space="preserve"> </w:t>
      </w:r>
      <w:r w:rsidRPr="00FB1866">
        <w:rPr>
          <w:sz w:val="20"/>
          <w:szCs w:val="20"/>
        </w:rPr>
        <w:t>документации по ценообразованию</w:t>
      </w:r>
      <w:r w:rsidRPr="00FB1866">
        <w:rPr>
          <w:color w:val="000000"/>
          <w:sz w:val="20"/>
          <w:szCs w:val="20"/>
        </w:rPr>
        <w:t xml:space="preserve">  </w:t>
      </w:r>
    </w:p>
    <w:p w14:paraId="28728017" w14:textId="77777777" w:rsidR="00612682" w:rsidRPr="00FB1866" w:rsidRDefault="00612682">
      <w:pPr>
        <w:pStyle w:val="ConsPlusNormal0"/>
        <w:rPr>
          <w:rFonts w:ascii="Times New Roman" w:hAnsi="Times New Roman" w:cs="Times New Roman"/>
        </w:rPr>
      </w:pPr>
    </w:p>
    <w:p w14:paraId="4BA8B5F1" w14:textId="77777777" w:rsidR="00612682" w:rsidRPr="00FB1866" w:rsidRDefault="00EB67ED">
      <w:pPr>
        <w:pStyle w:val="Standard"/>
      </w:pPr>
      <w:r w:rsidRPr="00FB1866">
        <w:rPr>
          <w:b/>
          <w:color w:val="000000"/>
        </w:rPr>
        <w:t>ОБРАЗЕЦ</w:t>
      </w:r>
    </w:p>
    <w:p w14:paraId="2258B23F" w14:textId="77777777" w:rsidR="00612682" w:rsidRPr="00FB1866" w:rsidRDefault="00612682">
      <w:pPr>
        <w:pStyle w:val="Standard"/>
        <w:rPr>
          <w:color w:val="000000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700"/>
        <w:gridCol w:w="798"/>
        <w:gridCol w:w="600"/>
        <w:gridCol w:w="1595"/>
        <w:gridCol w:w="549"/>
        <w:gridCol w:w="681"/>
        <w:gridCol w:w="453"/>
        <w:gridCol w:w="651"/>
        <w:gridCol w:w="672"/>
        <w:gridCol w:w="452"/>
        <w:gridCol w:w="652"/>
        <w:gridCol w:w="368"/>
        <w:gridCol w:w="465"/>
        <w:gridCol w:w="1285"/>
      </w:tblGrid>
      <w:tr w:rsidR="00612682" w:rsidRPr="00FB1866" w14:paraId="659D91A0" w14:textId="77777777">
        <w:trPr>
          <w:trHeight w:val="285"/>
        </w:trPr>
        <w:tc>
          <w:tcPr>
            <w:tcW w:w="2097" w:type="dxa"/>
            <w:gridSpan w:val="3"/>
          </w:tcPr>
          <w:p w14:paraId="3FBAF09B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1595" w:type="dxa"/>
          </w:tcPr>
          <w:p w14:paraId="01AD3C5C" w14:textId="77777777" w:rsidR="00612682" w:rsidRPr="00FB1866" w:rsidRDefault="00612682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  <w:vAlign w:val="bottom"/>
          </w:tcPr>
          <w:p w14:paraId="6DF144ED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81" w:type="dxa"/>
            <w:vAlign w:val="bottom"/>
          </w:tcPr>
          <w:p w14:paraId="5BEE1815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3" w:type="dxa"/>
            <w:vAlign w:val="bottom"/>
          </w:tcPr>
          <w:p w14:paraId="581EC242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1" w:type="dxa"/>
            <w:vAlign w:val="bottom"/>
          </w:tcPr>
          <w:p w14:paraId="2F0F35A5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72" w:type="dxa"/>
            <w:vAlign w:val="bottom"/>
          </w:tcPr>
          <w:p w14:paraId="7589C258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2" w:type="dxa"/>
            <w:vAlign w:val="bottom"/>
          </w:tcPr>
          <w:p w14:paraId="40F1AE24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2770" w:type="dxa"/>
            <w:gridSpan w:val="4"/>
          </w:tcPr>
          <w:p w14:paraId="12B284CE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 w:rsidR="00612682" w:rsidRPr="00FB1866" w14:paraId="000B4837" w14:textId="77777777" w:rsidTr="00BB6586">
        <w:trPr>
          <w:trHeight w:hRule="exact" w:val="96"/>
        </w:trPr>
        <w:tc>
          <w:tcPr>
            <w:tcW w:w="3692" w:type="dxa"/>
            <w:gridSpan w:val="4"/>
          </w:tcPr>
          <w:p w14:paraId="68E88934" w14:textId="77777777" w:rsidR="00612682" w:rsidRPr="00FB1866" w:rsidRDefault="00EB67ED">
            <w:pPr>
              <w:pStyle w:val="Standard"/>
              <w:widowControl w:val="0"/>
            </w:pPr>
            <w:r w:rsidRPr="00FB1866">
              <w:t>‍</w:t>
            </w:r>
          </w:p>
        </w:tc>
        <w:tc>
          <w:tcPr>
            <w:tcW w:w="549" w:type="dxa"/>
            <w:vAlign w:val="bottom"/>
          </w:tcPr>
          <w:p w14:paraId="3BE4872D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81" w:type="dxa"/>
            <w:vAlign w:val="bottom"/>
          </w:tcPr>
          <w:p w14:paraId="4922A9C8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3" w:type="dxa"/>
            <w:vAlign w:val="bottom"/>
          </w:tcPr>
          <w:p w14:paraId="51D82EBA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1" w:type="dxa"/>
            <w:vAlign w:val="bottom"/>
          </w:tcPr>
          <w:p w14:paraId="6D8583F0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72" w:type="dxa"/>
            <w:vAlign w:val="bottom"/>
          </w:tcPr>
          <w:p w14:paraId="36237D62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3222" w:type="dxa"/>
            <w:gridSpan w:val="5"/>
          </w:tcPr>
          <w:p w14:paraId="0A8DE15C" w14:textId="77777777" w:rsidR="00612682" w:rsidRPr="00FB1866" w:rsidRDefault="00612682">
            <w:pPr>
              <w:pStyle w:val="Standard"/>
              <w:widowControl w:val="0"/>
            </w:pPr>
          </w:p>
        </w:tc>
      </w:tr>
      <w:tr w:rsidR="00612682" w:rsidRPr="00FB1866" w14:paraId="3C8BBDF9" w14:textId="77777777">
        <w:trPr>
          <w:trHeight w:val="345"/>
        </w:trPr>
        <w:tc>
          <w:tcPr>
            <w:tcW w:w="699" w:type="dxa"/>
            <w:tcBorders>
              <w:bottom w:val="single" w:sz="4" w:space="0" w:color="000000"/>
            </w:tcBorders>
            <w:vAlign w:val="bottom"/>
          </w:tcPr>
          <w:p w14:paraId="4BDE0586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bottom w:val="single" w:sz="4" w:space="0" w:color="000000"/>
            </w:tcBorders>
            <w:vAlign w:val="bottom"/>
          </w:tcPr>
          <w:p w14:paraId="1F86D195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Align w:val="bottom"/>
          </w:tcPr>
          <w:p w14:paraId="1222F176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vAlign w:val="bottom"/>
          </w:tcPr>
          <w:p w14:paraId="6195F569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549" w:type="dxa"/>
            <w:vAlign w:val="bottom"/>
          </w:tcPr>
          <w:p w14:paraId="50F4AA2A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81" w:type="dxa"/>
            <w:vAlign w:val="bottom"/>
          </w:tcPr>
          <w:p w14:paraId="5530F21C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3" w:type="dxa"/>
            <w:vAlign w:val="bottom"/>
          </w:tcPr>
          <w:p w14:paraId="51C508BE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1" w:type="dxa"/>
            <w:vAlign w:val="bottom"/>
          </w:tcPr>
          <w:p w14:paraId="0EED426F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72" w:type="dxa"/>
            <w:vAlign w:val="bottom"/>
          </w:tcPr>
          <w:p w14:paraId="3F1A54E5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2" w:type="dxa"/>
            <w:vAlign w:val="bottom"/>
          </w:tcPr>
          <w:p w14:paraId="7037B459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2" w:type="dxa"/>
            <w:tcBorders>
              <w:bottom w:val="single" w:sz="4" w:space="0" w:color="000000"/>
            </w:tcBorders>
            <w:vAlign w:val="bottom"/>
          </w:tcPr>
          <w:p w14:paraId="240EAE66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4" w:space="0" w:color="000000"/>
            </w:tcBorders>
            <w:vAlign w:val="bottom"/>
          </w:tcPr>
          <w:p w14:paraId="62454077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000000"/>
            </w:tcBorders>
            <w:vAlign w:val="bottom"/>
          </w:tcPr>
          <w:p w14:paraId="15C70507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bottom w:val="single" w:sz="4" w:space="0" w:color="000000"/>
            </w:tcBorders>
            <w:vAlign w:val="bottom"/>
          </w:tcPr>
          <w:p w14:paraId="0F189152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12682" w:rsidRPr="00FB1866" w14:paraId="5CDCAE08" w14:textId="77777777">
        <w:trPr>
          <w:trHeight w:val="330"/>
        </w:trPr>
        <w:tc>
          <w:tcPr>
            <w:tcW w:w="1497" w:type="dxa"/>
            <w:gridSpan w:val="2"/>
            <w:vAlign w:val="bottom"/>
          </w:tcPr>
          <w:p w14:paraId="5803C25C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"_____" _____________2021 г</w:t>
            </w:r>
          </w:p>
        </w:tc>
        <w:tc>
          <w:tcPr>
            <w:tcW w:w="600" w:type="dxa"/>
          </w:tcPr>
          <w:p w14:paraId="23443983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B5F1442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549" w:type="dxa"/>
            <w:vAlign w:val="bottom"/>
          </w:tcPr>
          <w:p w14:paraId="5998EE42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81" w:type="dxa"/>
            <w:vAlign w:val="bottom"/>
          </w:tcPr>
          <w:p w14:paraId="5AF9425A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3" w:type="dxa"/>
            <w:vAlign w:val="bottom"/>
          </w:tcPr>
          <w:p w14:paraId="27735183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1" w:type="dxa"/>
            <w:vAlign w:val="bottom"/>
          </w:tcPr>
          <w:p w14:paraId="0E0AC7C3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72" w:type="dxa"/>
            <w:vAlign w:val="bottom"/>
          </w:tcPr>
          <w:p w14:paraId="4E9E4E05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2" w:type="dxa"/>
            <w:vAlign w:val="bottom"/>
          </w:tcPr>
          <w:p w14:paraId="2A23E8EA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2" w:type="dxa"/>
            <w:vAlign w:val="bottom"/>
          </w:tcPr>
          <w:p w14:paraId="3EAB1D58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368" w:type="dxa"/>
          </w:tcPr>
          <w:p w14:paraId="4591859F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65" w:type="dxa"/>
          </w:tcPr>
          <w:p w14:paraId="7ABFF7A1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1285" w:type="dxa"/>
            <w:vAlign w:val="bottom"/>
          </w:tcPr>
          <w:p w14:paraId="318BD7A5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"_____" ________2021 г</w:t>
            </w:r>
          </w:p>
        </w:tc>
      </w:tr>
      <w:tr w:rsidR="00612682" w:rsidRPr="00FB1866" w14:paraId="5CE5C37A" w14:textId="77777777">
        <w:trPr>
          <w:trHeight w:val="225"/>
        </w:trPr>
        <w:tc>
          <w:tcPr>
            <w:tcW w:w="2097" w:type="dxa"/>
            <w:gridSpan w:val="3"/>
          </w:tcPr>
          <w:p w14:paraId="190D41A0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Наименование редакции сметных нормативов</w:t>
            </w:r>
          </w:p>
        </w:tc>
        <w:tc>
          <w:tcPr>
            <w:tcW w:w="7823" w:type="dxa"/>
            <w:gridSpan w:val="11"/>
          </w:tcPr>
          <w:p w14:paraId="2C9B4D00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612682" w:rsidRPr="00FB1866" w14:paraId="77C664BE" w14:textId="77777777">
        <w:trPr>
          <w:trHeight w:val="300"/>
        </w:trPr>
        <w:tc>
          <w:tcPr>
            <w:tcW w:w="2097" w:type="dxa"/>
            <w:gridSpan w:val="3"/>
            <w:vAlign w:val="bottom"/>
          </w:tcPr>
          <w:p w14:paraId="75890E49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2144" w:type="dxa"/>
            <w:gridSpan w:val="2"/>
            <w:tcBorders>
              <w:bottom w:val="single" w:sz="4" w:space="0" w:color="000000"/>
            </w:tcBorders>
            <w:vAlign w:val="bottom"/>
          </w:tcPr>
          <w:p w14:paraId="25F60719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ПК "ГРАНД-Смета 2021"</w:t>
            </w:r>
          </w:p>
        </w:tc>
        <w:tc>
          <w:tcPr>
            <w:tcW w:w="681" w:type="dxa"/>
            <w:tcBorders>
              <w:bottom w:val="single" w:sz="4" w:space="0" w:color="000000"/>
            </w:tcBorders>
          </w:tcPr>
          <w:p w14:paraId="6A7B183B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bottom w:val="single" w:sz="4" w:space="0" w:color="000000"/>
            </w:tcBorders>
          </w:tcPr>
          <w:p w14:paraId="0F5D7A96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bottom w:val="single" w:sz="4" w:space="0" w:color="000000"/>
            </w:tcBorders>
          </w:tcPr>
          <w:p w14:paraId="1034763B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 w14:paraId="47A86F94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</w:tcPr>
          <w:p w14:paraId="23CD58CF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bottom w:val="single" w:sz="4" w:space="0" w:color="000000"/>
            </w:tcBorders>
          </w:tcPr>
          <w:p w14:paraId="17D4C116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4" w:space="0" w:color="000000"/>
            </w:tcBorders>
          </w:tcPr>
          <w:p w14:paraId="58003232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000000"/>
            </w:tcBorders>
          </w:tcPr>
          <w:p w14:paraId="1A9293C4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bottom w:val="single" w:sz="4" w:space="0" w:color="000000"/>
            </w:tcBorders>
          </w:tcPr>
          <w:p w14:paraId="043B7364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612682" w:rsidRPr="00FB1866" w14:paraId="0447F7C9" w14:textId="77777777">
        <w:trPr>
          <w:trHeight w:hRule="exact" w:val="165"/>
        </w:trPr>
        <w:tc>
          <w:tcPr>
            <w:tcW w:w="699" w:type="dxa"/>
            <w:vAlign w:val="bottom"/>
          </w:tcPr>
          <w:p w14:paraId="1113CDAE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‍</w:t>
            </w:r>
          </w:p>
        </w:tc>
        <w:tc>
          <w:tcPr>
            <w:tcW w:w="798" w:type="dxa"/>
            <w:vAlign w:val="bottom"/>
          </w:tcPr>
          <w:p w14:paraId="3FC63B0B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00" w:type="dxa"/>
            <w:vAlign w:val="bottom"/>
          </w:tcPr>
          <w:p w14:paraId="32D3DCA1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1595" w:type="dxa"/>
            <w:vAlign w:val="bottom"/>
          </w:tcPr>
          <w:p w14:paraId="04C3D8D8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549" w:type="dxa"/>
            <w:vAlign w:val="bottom"/>
          </w:tcPr>
          <w:p w14:paraId="68628D77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81" w:type="dxa"/>
          </w:tcPr>
          <w:p w14:paraId="27D9F482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3" w:type="dxa"/>
          </w:tcPr>
          <w:p w14:paraId="6F85F6BD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1" w:type="dxa"/>
          </w:tcPr>
          <w:p w14:paraId="0157B6DC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72" w:type="dxa"/>
          </w:tcPr>
          <w:p w14:paraId="1D0ED5B0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2" w:type="dxa"/>
          </w:tcPr>
          <w:p w14:paraId="5D288A84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2" w:type="dxa"/>
          </w:tcPr>
          <w:p w14:paraId="7756DD87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368" w:type="dxa"/>
          </w:tcPr>
          <w:p w14:paraId="5A7D7808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65" w:type="dxa"/>
          </w:tcPr>
          <w:p w14:paraId="1A72ABA4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1285" w:type="dxa"/>
          </w:tcPr>
          <w:p w14:paraId="3C2F7929" w14:textId="77777777" w:rsidR="00612682" w:rsidRPr="00FB1866" w:rsidRDefault="00612682">
            <w:pPr>
              <w:pStyle w:val="Standard"/>
              <w:widowControl w:val="0"/>
            </w:pPr>
          </w:p>
        </w:tc>
      </w:tr>
      <w:tr w:rsidR="00612682" w:rsidRPr="00FB1866" w14:paraId="19630D95" w14:textId="77777777">
        <w:trPr>
          <w:trHeight w:val="225"/>
        </w:trPr>
        <w:tc>
          <w:tcPr>
            <w:tcW w:w="9920" w:type="dxa"/>
            <w:gridSpan w:val="14"/>
            <w:tcBorders>
              <w:top w:val="single" w:sz="4" w:space="0" w:color="000000"/>
            </w:tcBorders>
          </w:tcPr>
          <w:p w14:paraId="57F97DFC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612682" w:rsidRPr="00FB1866" w14:paraId="6D905D1B" w14:textId="77777777">
        <w:trPr>
          <w:trHeight w:hRule="exact" w:val="225"/>
        </w:trPr>
        <w:tc>
          <w:tcPr>
            <w:tcW w:w="9920" w:type="dxa"/>
            <w:gridSpan w:val="14"/>
            <w:vAlign w:val="bottom"/>
          </w:tcPr>
          <w:p w14:paraId="080CC93A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t>‍</w:t>
            </w:r>
          </w:p>
        </w:tc>
      </w:tr>
      <w:tr w:rsidR="00612682" w:rsidRPr="00FB1866" w14:paraId="73EF1DF1" w14:textId="77777777">
        <w:trPr>
          <w:trHeight w:val="225"/>
        </w:trPr>
        <w:tc>
          <w:tcPr>
            <w:tcW w:w="9920" w:type="dxa"/>
            <w:gridSpan w:val="14"/>
            <w:tcBorders>
              <w:top w:val="single" w:sz="4" w:space="0" w:color="000000"/>
            </w:tcBorders>
          </w:tcPr>
          <w:p w14:paraId="5650C700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 w:rsidR="00612682" w:rsidRPr="00FB1866" w14:paraId="78E626E3" w14:textId="77777777">
        <w:trPr>
          <w:trHeight w:val="480"/>
        </w:trPr>
        <w:tc>
          <w:tcPr>
            <w:tcW w:w="9920" w:type="dxa"/>
            <w:gridSpan w:val="14"/>
            <w:vAlign w:val="bottom"/>
          </w:tcPr>
          <w:p w14:paraId="375CA9AD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b/>
                <w:bCs/>
                <w:color w:val="000000"/>
                <w:sz w:val="24"/>
                <w:szCs w:val="24"/>
              </w:rPr>
              <w:t>ЛОКАЛЬНЫЙ СМЕТНЫЙ РАСЧЕТ (СМЕТА) №</w:t>
            </w:r>
          </w:p>
        </w:tc>
      </w:tr>
      <w:tr w:rsidR="00612682" w:rsidRPr="00FB1866" w14:paraId="1924CB90" w14:textId="77777777">
        <w:trPr>
          <w:trHeight w:hRule="exact" w:val="165"/>
        </w:trPr>
        <w:tc>
          <w:tcPr>
            <w:tcW w:w="699" w:type="dxa"/>
            <w:vAlign w:val="bottom"/>
          </w:tcPr>
          <w:p w14:paraId="306ED8E3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b/>
                <w:bCs/>
                <w:color w:val="000000"/>
              </w:rPr>
              <w:t>‍</w:t>
            </w:r>
          </w:p>
        </w:tc>
        <w:tc>
          <w:tcPr>
            <w:tcW w:w="798" w:type="dxa"/>
            <w:vAlign w:val="bottom"/>
          </w:tcPr>
          <w:p w14:paraId="27835136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600" w:type="dxa"/>
            <w:vAlign w:val="bottom"/>
          </w:tcPr>
          <w:p w14:paraId="73CF48CD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1595" w:type="dxa"/>
            <w:vAlign w:val="bottom"/>
          </w:tcPr>
          <w:p w14:paraId="7228C58C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549" w:type="dxa"/>
            <w:vAlign w:val="bottom"/>
          </w:tcPr>
          <w:p w14:paraId="212F8D6A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681" w:type="dxa"/>
            <w:vAlign w:val="bottom"/>
          </w:tcPr>
          <w:p w14:paraId="3850D13B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453" w:type="dxa"/>
            <w:vAlign w:val="bottom"/>
          </w:tcPr>
          <w:p w14:paraId="0F77A758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651" w:type="dxa"/>
            <w:vAlign w:val="bottom"/>
          </w:tcPr>
          <w:p w14:paraId="7C5B8573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672" w:type="dxa"/>
            <w:vAlign w:val="bottom"/>
          </w:tcPr>
          <w:p w14:paraId="5E1B8C9A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452" w:type="dxa"/>
            <w:vAlign w:val="bottom"/>
          </w:tcPr>
          <w:p w14:paraId="61EDEBA6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652" w:type="dxa"/>
            <w:vAlign w:val="bottom"/>
          </w:tcPr>
          <w:p w14:paraId="7F763B3C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368" w:type="dxa"/>
            <w:vAlign w:val="bottom"/>
          </w:tcPr>
          <w:p w14:paraId="75CB5744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465" w:type="dxa"/>
            <w:vAlign w:val="bottom"/>
          </w:tcPr>
          <w:p w14:paraId="14DFD041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1285" w:type="dxa"/>
            <w:vAlign w:val="bottom"/>
          </w:tcPr>
          <w:p w14:paraId="69450D86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</w:tr>
      <w:tr w:rsidR="00612682" w:rsidRPr="00FB1866" w14:paraId="6AD13AB5" w14:textId="77777777">
        <w:trPr>
          <w:trHeight w:val="225"/>
        </w:trPr>
        <w:tc>
          <w:tcPr>
            <w:tcW w:w="9920" w:type="dxa"/>
            <w:gridSpan w:val="14"/>
            <w:tcBorders>
              <w:bottom w:val="single" w:sz="4" w:space="0" w:color="000000"/>
            </w:tcBorders>
            <w:vAlign w:val="bottom"/>
          </w:tcPr>
          <w:p w14:paraId="33A20CC9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‍</w:t>
            </w:r>
          </w:p>
        </w:tc>
      </w:tr>
      <w:tr w:rsidR="00612682" w:rsidRPr="00FB1866" w14:paraId="05FC3DD8" w14:textId="77777777">
        <w:trPr>
          <w:trHeight w:val="270"/>
        </w:trPr>
        <w:tc>
          <w:tcPr>
            <w:tcW w:w="9920" w:type="dxa"/>
            <w:gridSpan w:val="14"/>
            <w:tcBorders>
              <w:top w:val="single" w:sz="4" w:space="0" w:color="000000"/>
            </w:tcBorders>
          </w:tcPr>
          <w:p w14:paraId="77C61ABA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 w:rsidR="00612682" w:rsidRPr="00FB1866" w14:paraId="07AC3FBF" w14:textId="77777777">
        <w:trPr>
          <w:trHeight w:val="300"/>
        </w:trPr>
        <w:tc>
          <w:tcPr>
            <w:tcW w:w="699" w:type="dxa"/>
            <w:vAlign w:val="bottom"/>
          </w:tcPr>
          <w:p w14:paraId="38DD4D14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Составлен</w:t>
            </w:r>
          </w:p>
        </w:tc>
        <w:tc>
          <w:tcPr>
            <w:tcW w:w="798" w:type="dxa"/>
            <w:tcBorders>
              <w:bottom w:val="single" w:sz="4" w:space="0" w:color="000000"/>
            </w:tcBorders>
            <w:vAlign w:val="bottom"/>
          </w:tcPr>
          <w:p w14:paraId="1CE2C84B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базисно-индексным</w:t>
            </w:r>
          </w:p>
        </w:tc>
        <w:tc>
          <w:tcPr>
            <w:tcW w:w="600" w:type="dxa"/>
            <w:vAlign w:val="bottom"/>
          </w:tcPr>
          <w:p w14:paraId="432A986C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1595" w:type="dxa"/>
            <w:vAlign w:val="bottom"/>
          </w:tcPr>
          <w:p w14:paraId="54264365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  <w:vAlign w:val="bottom"/>
          </w:tcPr>
          <w:p w14:paraId="5AF46390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81" w:type="dxa"/>
            <w:vAlign w:val="bottom"/>
          </w:tcPr>
          <w:p w14:paraId="6C9C7E66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3" w:type="dxa"/>
            <w:vAlign w:val="bottom"/>
          </w:tcPr>
          <w:p w14:paraId="4AAA0F42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1" w:type="dxa"/>
            <w:vAlign w:val="bottom"/>
          </w:tcPr>
          <w:p w14:paraId="791828B8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72" w:type="dxa"/>
            <w:vAlign w:val="bottom"/>
          </w:tcPr>
          <w:p w14:paraId="2EDF2191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2" w:type="dxa"/>
            <w:vAlign w:val="bottom"/>
          </w:tcPr>
          <w:p w14:paraId="411781EE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2" w:type="dxa"/>
            <w:vAlign w:val="bottom"/>
          </w:tcPr>
          <w:p w14:paraId="3DE06186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368" w:type="dxa"/>
            <w:vAlign w:val="bottom"/>
          </w:tcPr>
          <w:p w14:paraId="640A3841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65" w:type="dxa"/>
            <w:vAlign w:val="bottom"/>
          </w:tcPr>
          <w:p w14:paraId="771D0900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1285" w:type="dxa"/>
            <w:vAlign w:val="bottom"/>
          </w:tcPr>
          <w:p w14:paraId="2FEF3AB7" w14:textId="77777777" w:rsidR="00612682" w:rsidRPr="00FB1866" w:rsidRDefault="00612682">
            <w:pPr>
              <w:pStyle w:val="Standard"/>
              <w:widowControl w:val="0"/>
            </w:pPr>
          </w:p>
        </w:tc>
      </w:tr>
      <w:tr w:rsidR="00612682" w:rsidRPr="00FB1866" w14:paraId="55379323" w14:textId="77777777">
        <w:trPr>
          <w:trHeight w:val="360"/>
        </w:trPr>
        <w:tc>
          <w:tcPr>
            <w:tcW w:w="699" w:type="dxa"/>
            <w:vAlign w:val="bottom"/>
          </w:tcPr>
          <w:p w14:paraId="76163DE0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4223" w:type="dxa"/>
            <w:gridSpan w:val="5"/>
            <w:tcBorders>
              <w:bottom w:val="single" w:sz="4" w:space="0" w:color="000000"/>
            </w:tcBorders>
            <w:vAlign w:val="bottom"/>
          </w:tcPr>
          <w:p w14:paraId="4E50C31E" w14:textId="77777777" w:rsidR="00612682" w:rsidRPr="00FB1866" w:rsidRDefault="00612682">
            <w:pPr>
              <w:pStyle w:val="Standard"/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vAlign w:val="bottom"/>
          </w:tcPr>
          <w:p w14:paraId="0B5A42C6" w14:textId="77777777" w:rsidR="00612682" w:rsidRPr="00FB1866" w:rsidRDefault="00612682">
            <w:pPr>
              <w:pStyle w:val="Standard"/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vAlign w:val="bottom"/>
          </w:tcPr>
          <w:p w14:paraId="20C0567C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72" w:type="dxa"/>
            <w:vAlign w:val="bottom"/>
          </w:tcPr>
          <w:p w14:paraId="0DC2A180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2" w:type="dxa"/>
            <w:vAlign w:val="bottom"/>
          </w:tcPr>
          <w:p w14:paraId="7EBA65CA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2" w:type="dxa"/>
            <w:vAlign w:val="bottom"/>
          </w:tcPr>
          <w:p w14:paraId="4FE002B9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368" w:type="dxa"/>
            <w:vAlign w:val="bottom"/>
          </w:tcPr>
          <w:p w14:paraId="5FD55549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65" w:type="dxa"/>
            <w:vAlign w:val="bottom"/>
          </w:tcPr>
          <w:p w14:paraId="1635C8CF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1285" w:type="dxa"/>
            <w:vAlign w:val="bottom"/>
          </w:tcPr>
          <w:p w14:paraId="28656745" w14:textId="77777777" w:rsidR="00612682" w:rsidRPr="00FB1866" w:rsidRDefault="00612682">
            <w:pPr>
              <w:pStyle w:val="Standard"/>
              <w:widowControl w:val="0"/>
            </w:pPr>
          </w:p>
        </w:tc>
      </w:tr>
      <w:tr w:rsidR="00612682" w:rsidRPr="00FB1866" w14:paraId="5D64A9C3" w14:textId="77777777">
        <w:trPr>
          <w:trHeight w:val="225"/>
        </w:trPr>
        <w:tc>
          <w:tcPr>
            <w:tcW w:w="699" w:type="dxa"/>
            <w:vAlign w:val="bottom"/>
          </w:tcPr>
          <w:p w14:paraId="50149415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223" w:type="dxa"/>
            <w:gridSpan w:val="5"/>
            <w:tcBorders>
              <w:top w:val="single" w:sz="4" w:space="0" w:color="000000"/>
            </w:tcBorders>
            <w:vAlign w:val="bottom"/>
          </w:tcPr>
          <w:p w14:paraId="4081D8D3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453" w:type="dxa"/>
            <w:vAlign w:val="bottom"/>
          </w:tcPr>
          <w:p w14:paraId="5067DF68" w14:textId="77777777" w:rsidR="00612682" w:rsidRPr="00FB1866" w:rsidRDefault="00612682">
            <w:pPr>
              <w:pStyle w:val="Standard"/>
              <w:widowControl w:val="0"/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vAlign w:val="bottom"/>
          </w:tcPr>
          <w:p w14:paraId="3BF280EF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72" w:type="dxa"/>
            <w:vAlign w:val="bottom"/>
          </w:tcPr>
          <w:p w14:paraId="614916BB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2" w:type="dxa"/>
            <w:vAlign w:val="bottom"/>
          </w:tcPr>
          <w:p w14:paraId="4BF9EFD4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2" w:type="dxa"/>
            <w:vAlign w:val="bottom"/>
          </w:tcPr>
          <w:p w14:paraId="4E72876F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368" w:type="dxa"/>
            <w:vAlign w:val="bottom"/>
          </w:tcPr>
          <w:p w14:paraId="1AC28AFD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65" w:type="dxa"/>
          </w:tcPr>
          <w:p w14:paraId="345AC156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1285" w:type="dxa"/>
            <w:vAlign w:val="bottom"/>
          </w:tcPr>
          <w:p w14:paraId="18B7C747" w14:textId="77777777" w:rsidR="00612682" w:rsidRPr="00FB1866" w:rsidRDefault="00612682">
            <w:pPr>
              <w:pStyle w:val="Standard"/>
              <w:widowControl w:val="0"/>
              <w:jc w:val="right"/>
            </w:pPr>
          </w:p>
        </w:tc>
      </w:tr>
      <w:tr w:rsidR="00612682" w:rsidRPr="00FB1866" w14:paraId="21E19B8E" w14:textId="77777777">
        <w:trPr>
          <w:trHeight w:val="225"/>
        </w:trPr>
        <w:tc>
          <w:tcPr>
            <w:tcW w:w="2097" w:type="dxa"/>
            <w:gridSpan w:val="3"/>
            <w:vAlign w:val="bottom"/>
          </w:tcPr>
          <w:p w14:paraId="79D175CD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Составлен(а) в текущем (базисном) уровне цен</w:t>
            </w:r>
          </w:p>
        </w:tc>
        <w:tc>
          <w:tcPr>
            <w:tcW w:w="1595" w:type="dxa"/>
            <w:tcBorders>
              <w:bottom w:val="single" w:sz="4" w:space="0" w:color="000000"/>
            </w:tcBorders>
            <w:vAlign w:val="bottom"/>
          </w:tcPr>
          <w:p w14:paraId="73A1431D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соответствующих периоду выполнения работ по договору</w:t>
            </w:r>
          </w:p>
        </w:tc>
        <w:tc>
          <w:tcPr>
            <w:tcW w:w="549" w:type="dxa"/>
            <w:vAlign w:val="bottom"/>
          </w:tcPr>
          <w:p w14:paraId="0C98A34E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vAlign w:val="bottom"/>
          </w:tcPr>
          <w:p w14:paraId="56BD8CE0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3" w:type="dxa"/>
            <w:vAlign w:val="bottom"/>
          </w:tcPr>
          <w:p w14:paraId="40D2474A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651" w:type="dxa"/>
            <w:vAlign w:val="bottom"/>
          </w:tcPr>
          <w:p w14:paraId="5E05BA85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672" w:type="dxa"/>
            <w:vAlign w:val="bottom"/>
          </w:tcPr>
          <w:p w14:paraId="1CD17BF3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452" w:type="dxa"/>
            <w:vAlign w:val="bottom"/>
          </w:tcPr>
          <w:p w14:paraId="2B8CE7E1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652" w:type="dxa"/>
            <w:vAlign w:val="bottom"/>
          </w:tcPr>
          <w:p w14:paraId="57A86AF8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368" w:type="dxa"/>
            <w:vAlign w:val="bottom"/>
          </w:tcPr>
          <w:p w14:paraId="731C89D4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465" w:type="dxa"/>
            <w:vAlign w:val="bottom"/>
          </w:tcPr>
          <w:p w14:paraId="28E06CC6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  <w:tc>
          <w:tcPr>
            <w:tcW w:w="1285" w:type="dxa"/>
            <w:vAlign w:val="bottom"/>
          </w:tcPr>
          <w:p w14:paraId="44B9AAFE" w14:textId="77777777" w:rsidR="00612682" w:rsidRPr="00FB1866" w:rsidRDefault="00612682">
            <w:pPr>
              <w:pStyle w:val="Standard"/>
              <w:widowControl w:val="0"/>
              <w:jc w:val="center"/>
            </w:pPr>
          </w:p>
        </w:tc>
      </w:tr>
      <w:tr w:rsidR="00612682" w:rsidRPr="00FB1866" w14:paraId="40A9DC4A" w14:textId="77777777">
        <w:trPr>
          <w:trHeight w:val="255"/>
        </w:trPr>
        <w:tc>
          <w:tcPr>
            <w:tcW w:w="1497" w:type="dxa"/>
            <w:gridSpan w:val="2"/>
            <w:vAlign w:val="bottom"/>
          </w:tcPr>
          <w:p w14:paraId="671962C9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Сметная стоимость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vAlign w:val="bottom"/>
          </w:tcPr>
          <w:p w14:paraId="53EFAECE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bottom w:val="single" w:sz="4" w:space="0" w:color="000000"/>
            </w:tcBorders>
            <w:vAlign w:val="bottom"/>
          </w:tcPr>
          <w:p w14:paraId="2D12035B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</w:tcPr>
          <w:p w14:paraId="271790D4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681" w:type="dxa"/>
            <w:vAlign w:val="bottom"/>
          </w:tcPr>
          <w:p w14:paraId="4E1BD587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vAlign w:val="bottom"/>
          </w:tcPr>
          <w:p w14:paraId="1CDB84F2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1" w:type="dxa"/>
            <w:vAlign w:val="bottom"/>
          </w:tcPr>
          <w:p w14:paraId="2C87F6C8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72" w:type="dxa"/>
            <w:vAlign w:val="bottom"/>
          </w:tcPr>
          <w:p w14:paraId="77131957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2" w:type="dxa"/>
            <w:vAlign w:val="bottom"/>
          </w:tcPr>
          <w:p w14:paraId="32C011C5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2" w:type="dxa"/>
            <w:vAlign w:val="bottom"/>
          </w:tcPr>
          <w:p w14:paraId="0D769374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368" w:type="dxa"/>
            <w:vAlign w:val="center"/>
          </w:tcPr>
          <w:p w14:paraId="1903774D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65" w:type="dxa"/>
            <w:vAlign w:val="center"/>
          </w:tcPr>
          <w:p w14:paraId="35047441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1285" w:type="dxa"/>
            <w:vAlign w:val="bottom"/>
          </w:tcPr>
          <w:p w14:paraId="06ECACB2" w14:textId="77777777" w:rsidR="00612682" w:rsidRPr="00FB1866" w:rsidRDefault="00612682">
            <w:pPr>
              <w:pStyle w:val="Standard"/>
              <w:widowControl w:val="0"/>
            </w:pPr>
          </w:p>
        </w:tc>
      </w:tr>
      <w:tr w:rsidR="00612682" w:rsidRPr="00FB1866" w14:paraId="1ACDFC42" w14:textId="77777777">
        <w:trPr>
          <w:trHeight w:val="255"/>
        </w:trPr>
        <w:tc>
          <w:tcPr>
            <w:tcW w:w="699" w:type="dxa"/>
            <w:vAlign w:val="bottom"/>
          </w:tcPr>
          <w:p w14:paraId="4F74E27E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798" w:type="dxa"/>
            <w:vAlign w:val="bottom"/>
          </w:tcPr>
          <w:p w14:paraId="5221CCEC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600" w:type="dxa"/>
            <w:vAlign w:val="bottom"/>
          </w:tcPr>
          <w:p w14:paraId="75BF48B5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vAlign w:val="bottom"/>
          </w:tcPr>
          <w:p w14:paraId="465532D4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549" w:type="dxa"/>
          </w:tcPr>
          <w:p w14:paraId="4D8BB838" w14:textId="77777777" w:rsidR="00612682" w:rsidRPr="00FB1866" w:rsidRDefault="00612682">
            <w:pPr>
              <w:pStyle w:val="Standard"/>
              <w:widowControl w:val="0"/>
              <w:jc w:val="right"/>
            </w:pPr>
          </w:p>
        </w:tc>
        <w:tc>
          <w:tcPr>
            <w:tcW w:w="681" w:type="dxa"/>
            <w:vAlign w:val="bottom"/>
          </w:tcPr>
          <w:p w14:paraId="042727F2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3" w:type="dxa"/>
            <w:vAlign w:val="bottom"/>
          </w:tcPr>
          <w:p w14:paraId="6D341C18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1" w:type="dxa"/>
            <w:vAlign w:val="bottom"/>
          </w:tcPr>
          <w:p w14:paraId="0326B2DE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72" w:type="dxa"/>
            <w:vAlign w:val="bottom"/>
          </w:tcPr>
          <w:p w14:paraId="7EA8A2B8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2" w:type="dxa"/>
            <w:vAlign w:val="bottom"/>
          </w:tcPr>
          <w:p w14:paraId="26777644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2" w:type="dxa"/>
            <w:vAlign w:val="bottom"/>
          </w:tcPr>
          <w:p w14:paraId="5000DE34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368" w:type="dxa"/>
            <w:vAlign w:val="bottom"/>
          </w:tcPr>
          <w:p w14:paraId="4C594004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65" w:type="dxa"/>
            <w:vAlign w:val="bottom"/>
          </w:tcPr>
          <w:p w14:paraId="16F9AC1A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1285" w:type="dxa"/>
            <w:vAlign w:val="bottom"/>
          </w:tcPr>
          <w:p w14:paraId="034C2256" w14:textId="77777777" w:rsidR="00612682" w:rsidRPr="00FB1866" w:rsidRDefault="00612682">
            <w:pPr>
              <w:pStyle w:val="Standard"/>
              <w:widowControl w:val="0"/>
            </w:pPr>
          </w:p>
        </w:tc>
      </w:tr>
      <w:tr w:rsidR="00612682" w:rsidRPr="00FB1866" w14:paraId="5D33AB5F" w14:textId="77777777">
        <w:trPr>
          <w:trHeight w:val="255"/>
        </w:trPr>
        <w:tc>
          <w:tcPr>
            <w:tcW w:w="699" w:type="dxa"/>
            <w:vAlign w:val="bottom"/>
          </w:tcPr>
          <w:p w14:paraId="6B534099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798" w:type="dxa"/>
            <w:vAlign w:val="bottom"/>
          </w:tcPr>
          <w:p w14:paraId="73E22F81" w14:textId="77777777" w:rsidR="00612682" w:rsidRPr="00FB1866" w:rsidRDefault="00EB67ED">
            <w:pPr>
              <w:pStyle w:val="Standard"/>
              <w:widowControl w:val="0"/>
              <w:tabs>
                <w:tab w:val="left" w:pos="519"/>
              </w:tabs>
            </w:pPr>
            <w:r w:rsidRPr="00FB1866">
              <w:rPr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vAlign w:val="bottom"/>
          </w:tcPr>
          <w:p w14:paraId="474566DE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bottom w:val="single" w:sz="4" w:space="0" w:color="000000"/>
            </w:tcBorders>
            <w:vAlign w:val="bottom"/>
          </w:tcPr>
          <w:p w14:paraId="4C8827FE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</w:tcPr>
          <w:p w14:paraId="1E7310D8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681" w:type="dxa"/>
            <w:vAlign w:val="bottom"/>
          </w:tcPr>
          <w:p w14:paraId="3F59F294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  <w:gridSpan w:val="4"/>
            <w:vAlign w:val="bottom"/>
          </w:tcPr>
          <w:p w14:paraId="78BBF5DF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652" w:type="dxa"/>
            <w:vAlign w:val="bottom"/>
          </w:tcPr>
          <w:p w14:paraId="5DD4719B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4" w:space="0" w:color="000000"/>
            </w:tcBorders>
            <w:vAlign w:val="bottom"/>
          </w:tcPr>
          <w:p w14:paraId="3A17426B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000000"/>
            </w:tcBorders>
            <w:vAlign w:val="bottom"/>
          </w:tcPr>
          <w:p w14:paraId="295BC70F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</w:tcPr>
          <w:p w14:paraId="40F0492A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тыс.руб.</w:t>
            </w:r>
          </w:p>
        </w:tc>
      </w:tr>
      <w:tr w:rsidR="00612682" w:rsidRPr="00FB1866" w14:paraId="6522ACF1" w14:textId="77777777">
        <w:trPr>
          <w:trHeight w:val="255"/>
        </w:trPr>
        <w:tc>
          <w:tcPr>
            <w:tcW w:w="699" w:type="dxa"/>
            <w:vAlign w:val="bottom"/>
          </w:tcPr>
          <w:p w14:paraId="2242308F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14:paraId="604D97A4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vAlign w:val="bottom"/>
          </w:tcPr>
          <w:p w14:paraId="1BBF698A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bottom w:val="single" w:sz="4" w:space="0" w:color="000000"/>
            </w:tcBorders>
            <w:vAlign w:val="bottom"/>
          </w:tcPr>
          <w:p w14:paraId="19408962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</w:tcPr>
          <w:p w14:paraId="5BE33B8F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681" w:type="dxa"/>
            <w:vAlign w:val="bottom"/>
          </w:tcPr>
          <w:p w14:paraId="3770B750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  <w:gridSpan w:val="4"/>
            <w:vAlign w:val="bottom"/>
          </w:tcPr>
          <w:p w14:paraId="7A355425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652" w:type="dxa"/>
            <w:vAlign w:val="bottom"/>
          </w:tcPr>
          <w:p w14:paraId="6AEA18B5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4" w:space="0" w:color="000000"/>
            </w:tcBorders>
            <w:vAlign w:val="bottom"/>
          </w:tcPr>
          <w:p w14:paraId="31C2CEF7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000000"/>
            </w:tcBorders>
            <w:vAlign w:val="bottom"/>
          </w:tcPr>
          <w:p w14:paraId="198AB346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790C3A3A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чел.час.</w:t>
            </w:r>
          </w:p>
        </w:tc>
      </w:tr>
      <w:tr w:rsidR="00612682" w:rsidRPr="00FB1866" w14:paraId="65AC8A0A" w14:textId="77777777">
        <w:trPr>
          <w:trHeight w:val="255"/>
        </w:trPr>
        <w:tc>
          <w:tcPr>
            <w:tcW w:w="699" w:type="dxa"/>
            <w:vAlign w:val="bottom"/>
          </w:tcPr>
          <w:p w14:paraId="7E518CB6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14:paraId="1990294A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vAlign w:val="bottom"/>
          </w:tcPr>
          <w:p w14:paraId="4A8CC96F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bottom w:val="single" w:sz="4" w:space="0" w:color="000000"/>
            </w:tcBorders>
            <w:vAlign w:val="bottom"/>
          </w:tcPr>
          <w:p w14:paraId="16188117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</w:tcPr>
          <w:p w14:paraId="451D1A0F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681" w:type="dxa"/>
            <w:vAlign w:val="bottom"/>
          </w:tcPr>
          <w:p w14:paraId="087D8EF7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  <w:gridSpan w:val="4"/>
            <w:vAlign w:val="bottom"/>
          </w:tcPr>
          <w:p w14:paraId="53E24137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652" w:type="dxa"/>
            <w:vAlign w:val="bottom"/>
          </w:tcPr>
          <w:p w14:paraId="29ECD09F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4" w:space="0" w:color="000000"/>
            </w:tcBorders>
            <w:vAlign w:val="bottom"/>
          </w:tcPr>
          <w:p w14:paraId="7D0C1DFA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000000"/>
            </w:tcBorders>
            <w:vAlign w:val="bottom"/>
          </w:tcPr>
          <w:p w14:paraId="54E70531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3DBF0EEE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чел.час.</w:t>
            </w:r>
          </w:p>
        </w:tc>
      </w:tr>
      <w:tr w:rsidR="00612682" w:rsidRPr="00FB1866" w14:paraId="55173916" w14:textId="77777777">
        <w:trPr>
          <w:trHeight w:val="255"/>
        </w:trPr>
        <w:tc>
          <w:tcPr>
            <w:tcW w:w="699" w:type="dxa"/>
            <w:vAlign w:val="bottom"/>
          </w:tcPr>
          <w:p w14:paraId="273889B6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vAlign w:val="bottom"/>
          </w:tcPr>
          <w:p w14:paraId="3F07CA0F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600" w:type="dxa"/>
            <w:tcBorders>
              <w:bottom w:val="single" w:sz="4" w:space="0" w:color="000000"/>
            </w:tcBorders>
            <w:vAlign w:val="bottom"/>
          </w:tcPr>
          <w:p w14:paraId="28DF6B1B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95" w:type="dxa"/>
            <w:tcBorders>
              <w:bottom w:val="single" w:sz="4" w:space="0" w:color="000000"/>
            </w:tcBorders>
            <w:vAlign w:val="bottom"/>
          </w:tcPr>
          <w:p w14:paraId="1E1CB37E" w14:textId="77777777" w:rsidR="00612682" w:rsidRPr="00FB1866" w:rsidRDefault="00612682">
            <w:pPr>
              <w:pStyle w:val="Standard"/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</w:tcPr>
          <w:p w14:paraId="4E1EA397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681" w:type="dxa"/>
            <w:vAlign w:val="bottom"/>
          </w:tcPr>
          <w:p w14:paraId="0876C840" w14:textId="77777777" w:rsidR="00612682" w:rsidRPr="00FB1866" w:rsidRDefault="00612682">
            <w:pPr>
              <w:pStyle w:val="Standard"/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5"/>
            <w:vAlign w:val="bottom"/>
          </w:tcPr>
          <w:p w14:paraId="4FED0468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Расчетный измеритель конструктивного решения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2CEFCB8" w14:textId="77777777" w:rsidR="00612682" w:rsidRPr="00FB1866" w:rsidRDefault="00612682">
            <w:pPr>
              <w:pStyle w:val="Standard"/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Align w:val="bottom"/>
          </w:tcPr>
          <w:p w14:paraId="69C2111B" w14:textId="77777777" w:rsidR="00612682" w:rsidRPr="00FB1866" w:rsidRDefault="00612682">
            <w:pPr>
              <w:pStyle w:val="Standard"/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12682" w:rsidRPr="00FB1866" w14:paraId="4EF12FFC" w14:textId="77777777">
        <w:trPr>
          <w:trHeight w:hRule="exact" w:val="195"/>
        </w:trPr>
        <w:tc>
          <w:tcPr>
            <w:tcW w:w="699" w:type="dxa"/>
            <w:vAlign w:val="center"/>
          </w:tcPr>
          <w:p w14:paraId="76F5D9A1" w14:textId="77777777" w:rsidR="00612682" w:rsidRPr="00FB1866" w:rsidRDefault="00EB67ED">
            <w:pPr>
              <w:pStyle w:val="Standard"/>
              <w:widowControl w:val="0"/>
            </w:pPr>
            <w:r w:rsidRPr="00FB1866">
              <w:t>‍</w:t>
            </w:r>
          </w:p>
        </w:tc>
        <w:tc>
          <w:tcPr>
            <w:tcW w:w="798" w:type="dxa"/>
            <w:vAlign w:val="bottom"/>
          </w:tcPr>
          <w:p w14:paraId="50AAF11F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00" w:type="dxa"/>
            <w:vAlign w:val="bottom"/>
          </w:tcPr>
          <w:p w14:paraId="48F10103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1595" w:type="dxa"/>
            <w:vAlign w:val="bottom"/>
          </w:tcPr>
          <w:p w14:paraId="60C0A641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549" w:type="dxa"/>
            <w:vAlign w:val="bottom"/>
          </w:tcPr>
          <w:p w14:paraId="59B70778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81" w:type="dxa"/>
            <w:vAlign w:val="bottom"/>
          </w:tcPr>
          <w:p w14:paraId="5DA66A19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3" w:type="dxa"/>
            <w:vAlign w:val="bottom"/>
          </w:tcPr>
          <w:p w14:paraId="54412350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1" w:type="dxa"/>
            <w:vAlign w:val="bottom"/>
          </w:tcPr>
          <w:p w14:paraId="61F492EC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72" w:type="dxa"/>
            <w:vAlign w:val="bottom"/>
          </w:tcPr>
          <w:p w14:paraId="7EB53FEC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52" w:type="dxa"/>
            <w:vAlign w:val="bottom"/>
          </w:tcPr>
          <w:p w14:paraId="0A6238EC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652" w:type="dxa"/>
            <w:vAlign w:val="bottom"/>
          </w:tcPr>
          <w:p w14:paraId="752E76B2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368" w:type="dxa"/>
            <w:vAlign w:val="bottom"/>
          </w:tcPr>
          <w:p w14:paraId="128C7703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465" w:type="dxa"/>
            <w:vAlign w:val="bottom"/>
          </w:tcPr>
          <w:p w14:paraId="31BE7ABE" w14:textId="77777777" w:rsidR="00612682" w:rsidRPr="00FB1866" w:rsidRDefault="00612682">
            <w:pPr>
              <w:pStyle w:val="Standard"/>
              <w:widowControl w:val="0"/>
            </w:pPr>
          </w:p>
        </w:tc>
        <w:tc>
          <w:tcPr>
            <w:tcW w:w="1285" w:type="dxa"/>
            <w:vAlign w:val="bottom"/>
          </w:tcPr>
          <w:p w14:paraId="73779DE4" w14:textId="77777777" w:rsidR="00612682" w:rsidRPr="00FB1866" w:rsidRDefault="00612682">
            <w:pPr>
              <w:pStyle w:val="Standard"/>
              <w:widowControl w:val="0"/>
            </w:pPr>
          </w:p>
        </w:tc>
      </w:tr>
      <w:tr w:rsidR="00612682" w:rsidRPr="00FB1866" w14:paraId="6B3689FA" w14:textId="77777777">
        <w:trPr>
          <w:trHeight w:val="72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AFA4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D8EF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27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FEB2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E383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7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BAD5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14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5799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3BD6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Индексы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3D82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</w:tr>
      <w:tr w:rsidR="00612682" w:rsidRPr="00FB1866" w14:paraId="33A2A77E" w14:textId="77777777">
        <w:trPr>
          <w:trHeight w:val="735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2F49" w14:textId="77777777" w:rsidR="00612682" w:rsidRPr="00FB1866" w:rsidRDefault="00EB67ED">
            <w:pPr>
              <w:pStyle w:val="Standard"/>
              <w:widowControl w:val="0"/>
            </w:pPr>
            <w:r w:rsidRPr="00FB1866">
              <w:rPr>
                <w:color w:val="000000"/>
                <w:sz w:val="16"/>
                <w:szCs w:val="16"/>
              </w:rPr>
              <w:t>‍</w:t>
            </w: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D9EA" w14:textId="77777777" w:rsidR="00612682" w:rsidRPr="00FB1866" w:rsidRDefault="00612682">
            <w:pPr>
              <w:widowControl w:val="0"/>
            </w:pPr>
          </w:p>
        </w:tc>
        <w:tc>
          <w:tcPr>
            <w:tcW w:w="27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AA0B" w14:textId="77777777" w:rsidR="00612682" w:rsidRPr="00FB1866" w:rsidRDefault="00612682">
            <w:pPr>
              <w:widowControl w:val="0"/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3F24" w14:textId="77777777" w:rsidR="00612682" w:rsidRPr="00FB1866" w:rsidRDefault="00612682">
            <w:pPr>
              <w:widowControl w:val="0"/>
            </w:pPr>
          </w:p>
        </w:tc>
        <w:tc>
          <w:tcPr>
            <w:tcW w:w="17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0512" w14:textId="77777777" w:rsidR="00612682" w:rsidRPr="00FB1866" w:rsidRDefault="00612682">
            <w:pPr>
              <w:widowControl w:val="0"/>
            </w:pPr>
          </w:p>
        </w:tc>
        <w:tc>
          <w:tcPr>
            <w:tcW w:w="14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57D5" w14:textId="77777777" w:rsidR="00612682" w:rsidRPr="00FB1866" w:rsidRDefault="00612682">
            <w:pPr>
              <w:widowControl w:val="0"/>
            </w:pP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26D7C" w14:textId="77777777" w:rsidR="00612682" w:rsidRPr="00FB1866" w:rsidRDefault="00612682">
            <w:pPr>
              <w:widowControl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DF20" w14:textId="77777777" w:rsidR="00612682" w:rsidRPr="00FB1866" w:rsidRDefault="00612682">
            <w:pPr>
              <w:widowControl w:val="0"/>
            </w:pPr>
          </w:p>
        </w:tc>
      </w:tr>
      <w:tr w:rsidR="00612682" w:rsidRPr="00FB1866" w14:paraId="4764B9A6" w14:textId="77777777" w:rsidTr="00BB6586">
        <w:trPr>
          <w:trHeight w:val="1016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05096" w14:textId="77777777" w:rsidR="00612682" w:rsidRPr="00FB1866" w:rsidRDefault="00612682">
            <w:pPr>
              <w:widowControl w:val="0"/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4CBA" w14:textId="77777777" w:rsidR="00612682" w:rsidRPr="00FB1866" w:rsidRDefault="00612682">
            <w:pPr>
              <w:widowControl w:val="0"/>
            </w:pPr>
          </w:p>
        </w:tc>
        <w:tc>
          <w:tcPr>
            <w:tcW w:w="27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6B4B" w14:textId="77777777" w:rsidR="00612682" w:rsidRPr="00FB1866" w:rsidRDefault="00612682">
            <w:pPr>
              <w:widowControl w:val="0"/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E00E" w14:textId="77777777" w:rsidR="00612682" w:rsidRPr="00FB1866" w:rsidRDefault="00612682">
            <w:pPr>
              <w:widowControl w:val="0"/>
            </w:pP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CC61B0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CC664B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7D1E6B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04BA2C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6718E2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3242FC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8FD2" w14:textId="77777777" w:rsidR="00612682" w:rsidRPr="00FB1866" w:rsidRDefault="00612682">
            <w:pPr>
              <w:widowControl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2FB3" w14:textId="77777777" w:rsidR="00612682" w:rsidRPr="00FB1866" w:rsidRDefault="00612682">
            <w:pPr>
              <w:widowControl w:val="0"/>
            </w:pPr>
          </w:p>
        </w:tc>
      </w:tr>
      <w:tr w:rsidR="00612682" w:rsidRPr="00FB1866" w14:paraId="4CE578F0" w14:textId="77777777">
        <w:trPr>
          <w:trHeight w:val="22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E40D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63C342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6A41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67310F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5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D1CB9E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7D2498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F1BDE6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0F02DD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ED97C0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E374D2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6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056E7B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6C6EDB" w14:textId="77777777" w:rsidR="00612682" w:rsidRPr="00FB1866" w:rsidRDefault="00EB67ED">
            <w:pPr>
              <w:pStyle w:val="Standard"/>
              <w:widowControl w:val="0"/>
              <w:jc w:val="center"/>
            </w:pPr>
            <w:r w:rsidRPr="00FB1866">
              <w:rPr>
                <w:color w:val="000000"/>
                <w:sz w:val="16"/>
                <w:szCs w:val="16"/>
              </w:rPr>
              <w:t>12</w:t>
            </w:r>
          </w:p>
        </w:tc>
      </w:tr>
    </w:tbl>
    <w:p w14:paraId="1A5D5D91" w14:textId="77777777" w:rsidR="00612682" w:rsidRPr="00FB1866" w:rsidRDefault="00612682">
      <w:pPr>
        <w:jc w:val="center"/>
        <w:rPr>
          <w:color w:val="000000" w:themeColor="text1"/>
          <w:sz w:val="24"/>
          <w:szCs w:val="24"/>
          <w:lang w:eastAsia="x-none"/>
        </w:rPr>
      </w:pPr>
    </w:p>
    <w:p w14:paraId="0ADB3701" w14:textId="3B0EB7CB" w:rsidR="00612682" w:rsidRPr="00FB1866" w:rsidRDefault="00612682">
      <w:pPr>
        <w:pStyle w:val="affffa"/>
        <w:ind w:firstLine="0"/>
      </w:pPr>
    </w:p>
    <w:p w14:paraId="736FB35E" w14:textId="77777777" w:rsidR="00360707" w:rsidRPr="00FB1866" w:rsidRDefault="00360707" w:rsidP="00360707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  <w:sectPr w:rsidR="00360707" w:rsidRPr="00FB1866">
          <w:headerReference w:type="default" r:id="rId19"/>
          <w:headerReference w:type="first" r:id="rId2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</w:p>
    <w:p w14:paraId="1607A52E" w14:textId="1A2AB508" w:rsidR="00360707" w:rsidRPr="00FB1866" w:rsidRDefault="00360707" w:rsidP="00360707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B1866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3E589F4A" w14:textId="77777777" w:rsidR="00360707" w:rsidRPr="00FB1866" w:rsidRDefault="00360707" w:rsidP="00360707">
      <w:pPr>
        <w:ind w:left="2552"/>
        <w:contextualSpacing/>
        <w:jc w:val="right"/>
        <w:rPr>
          <w:sz w:val="24"/>
          <w:szCs w:val="24"/>
        </w:rPr>
      </w:pPr>
      <w:r w:rsidRPr="00FB1866">
        <w:rPr>
          <w:sz w:val="24"/>
          <w:szCs w:val="24"/>
        </w:rPr>
        <w:t>к Техническим требованиям</w:t>
      </w:r>
    </w:p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432"/>
        <w:gridCol w:w="1508"/>
        <w:gridCol w:w="1440"/>
        <w:gridCol w:w="5816"/>
        <w:gridCol w:w="1336"/>
        <w:gridCol w:w="1294"/>
        <w:gridCol w:w="1772"/>
        <w:gridCol w:w="1500"/>
      </w:tblGrid>
      <w:tr w:rsidR="00360707" w:rsidRPr="00FB1866" w14:paraId="1EC1984F" w14:textId="77777777" w:rsidTr="00BB6586">
        <w:trPr>
          <w:trHeight w:val="36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3FA7" w14:textId="77777777" w:rsidR="00360707" w:rsidRPr="00FB1866" w:rsidRDefault="00360707" w:rsidP="0036070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AD54" w14:textId="419FF2F1" w:rsidR="00360707" w:rsidRPr="00FB1866" w:rsidRDefault="00360707" w:rsidP="00722507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  <w:r w:rsidRPr="00FB1866">
              <w:rPr>
                <w:b/>
                <w:bCs/>
                <w:sz w:val="18"/>
                <w:szCs w:val="18"/>
              </w:rPr>
              <w:t xml:space="preserve">СВОДНЫЙ СМЕТНЫЙ РАСЧЕТ </w:t>
            </w:r>
            <w:r w:rsidR="00722507">
              <w:rPr>
                <w:b/>
                <w:bCs/>
                <w:sz w:val="18"/>
                <w:szCs w:val="18"/>
              </w:rPr>
              <w:t>С ПРИЛОЖЕНИЯМИ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4A2E" w14:textId="77777777" w:rsidR="00360707" w:rsidRPr="00FB1866" w:rsidRDefault="00360707" w:rsidP="00360707">
            <w:pPr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60707" w:rsidRPr="00FB1866" w14:paraId="765A953A" w14:textId="77777777" w:rsidTr="00360707">
        <w:trPr>
          <w:trHeight w:val="22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E120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349C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100D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9238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63D5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B506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8E6E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F758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360707" w:rsidRPr="00FB1866" w14:paraId="2C4E7746" w14:textId="77777777" w:rsidTr="00BB6586">
        <w:trPr>
          <w:trHeight w:val="30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BBCFF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E3DE8" w14:textId="77777777" w:rsidR="00360707" w:rsidRPr="00FB1866" w:rsidRDefault="00360707" w:rsidP="00360707">
            <w:pPr>
              <w:suppressAutoHyphens w:val="0"/>
              <w:jc w:val="center"/>
              <w:rPr>
                <w:sz w:val="16"/>
                <w:szCs w:val="16"/>
              </w:rPr>
            </w:pPr>
            <w:r w:rsidRPr="00FB1866">
              <w:rPr>
                <w:sz w:val="16"/>
                <w:szCs w:val="16"/>
              </w:rPr>
              <w:t>Технологическая эстакада от ГК-2 до ОПУ 220 кВ.Строительство 2-ой очереди Нерюнгринской ГРЭС 1 этап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9BAC2" w14:textId="77777777" w:rsidR="00360707" w:rsidRPr="00FB1866" w:rsidRDefault="00360707" w:rsidP="00360707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360707" w:rsidRPr="00FB1866" w14:paraId="7CCCF123" w14:textId="77777777" w:rsidTr="00BB6586">
        <w:trPr>
          <w:trHeight w:val="27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28741" w14:textId="77777777" w:rsidR="00360707" w:rsidRPr="00FB1866" w:rsidRDefault="00360707" w:rsidP="0036070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1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BA5BF" w14:textId="77777777" w:rsidR="00360707" w:rsidRPr="00FB1866" w:rsidRDefault="00360707" w:rsidP="00360707">
            <w:pPr>
              <w:suppressAutoHyphens w:val="0"/>
              <w:jc w:val="center"/>
              <w:rPr>
                <w:i/>
                <w:iCs/>
                <w:sz w:val="16"/>
                <w:szCs w:val="16"/>
              </w:rPr>
            </w:pPr>
            <w:r w:rsidRPr="00FB1866">
              <w:rPr>
                <w:i/>
                <w:iCs/>
                <w:sz w:val="16"/>
                <w:szCs w:val="16"/>
              </w:rPr>
              <w:t>(наименование стройки)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2881F" w14:textId="77777777" w:rsidR="00360707" w:rsidRPr="00FB1866" w:rsidRDefault="00360707" w:rsidP="00360707">
            <w:pPr>
              <w:suppressAutoHyphens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360707" w:rsidRPr="00FB1866" w14:paraId="06540DF8" w14:textId="77777777" w:rsidTr="00360707">
        <w:trPr>
          <w:trHeight w:val="19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D0C9" w14:textId="77777777" w:rsidR="00360707" w:rsidRPr="00FB1866" w:rsidRDefault="00360707" w:rsidP="0036070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9FA3" w14:textId="77777777" w:rsidR="00360707" w:rsidRPr="00FB1866" w:rsidRDefault="00360707" w:rsidP="0036070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0A47" w14:textId="77777777" w:rsidR="00360707" w:rsidRPr="00FB1866" w:rsidRDefault="00360707" w:rsidP="0036070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2C5F" w14:textId="77777777" w:rsidR="00360707" w:rsidRPr="00FB1866" w:rsidRDefault="00360707" w:rsidP="0036070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0589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4E7C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AC4F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348F" w14:textId="77777777" w:rsidR="00360707" w:rsidRPr="00FB1866" w:rsidRDefault="00360707" w:rsidP="00360707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360707" w:rsidRPr="00FB1866" w14:paraId="28DB7FC1" w14:textId="77777777" w:rsidTr="00BB6586">
        <w:trPr>
          <w:trHeight w:val="30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A986" w14:textId="77777777" w:rsidR="00360707" w:rsidRPr="00FB1866" w:rsidRDefault="00360707" w:rsidP="0036070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3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6FFE" w14:textId="77777777" w:rsidR="00360707" w:rsidRPr="00FB1866" w:rsidRDefault="00360707" w:rsidP="00360707">
            <w:pPr>
              <w:suppressAutoHyphens w:val="0"/>
              <w:rPr>
                <w:sz w:val="16"/>
                <w:szCs w:val="16"/>
              </w:rPr>
            </w:pPr>
            <w:r w:rsidRPr="00FB1866">
              <w:rPr>
                <w:sz w:val="16"/>
                <w:szCs w:val="16"/>
              </w:rPr>
              <w:t xml:space="preserve">Составлен(а) в базисном (текущем) уровне цен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35D9" w14:textId="77777777" w:rsidR="00360707" w:rsidRPr="00FB1866" w:rsidRDefault="00360707" w:rsidP="00360707">
            <w:pPr>
              <w:suppressAutoHyphens w:val="0"/>
              <w:rPr>
                <w:sz w:val="16"/>
                <w:szCs w:val="16"/>
              </w:rPr>
            </w:pPr>
          </w:p>
        </w:tc>
      </w:tr>
      <w:tr w:rsidR="00360707" w:rsidRPr="00FB1866" w14:paraId="45CB2936" w14:textId="77777777" w:rsidTr="00360707">
        <w:trPr>
          <w:trHeight w:val="195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D241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B180" w14:textId="77777777" w:rsidR="00360707" w:rsidRPr="00FB1866" w:rsidRDefault="00360707" w:rsidP="0036070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4394" w14:textId="77777777" w:rsidR="00360707" w:rsidRPr="00FB1866" w:rsidRDefault="00360707" w:rsidP="0036070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7AEE" w14:textId="77777777" w:rsidR="00360707" w:rsidRPr="00FB1866" w:rsidRDefault="00360707" w:rsidP="00360707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C119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9E3E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9945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E9B9" w14:textId="77777777" w:rsidR="00360707" w:rsidRPr="00FB1866" w:rsidRDefault="00360707" w:rsidP="00360707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</w:tr>
      <w:tr w:rsidR="00360707" w:rsidRPr="00FB1866" w14:paraId="72F1769D" w14:textId="77777777" w:rsidTr="00360707">
        <w:trPr>
          <w:trHeight w:val="33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CFA4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83F1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Номера сметных расчетов и смет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ABB0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Наименование глав, объектов, работ и затрат</w:t>
            </w:r>
          </w:p>
        </w:tc>
        <w:tc>
          <w:tcPr>
            <w:tcW w:w="10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5195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Сметная стоимость, руб.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A861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Общая сметная стоимость, руб.</w:t>
            </w:r>
          </w:p>
        </w:tc>
      </w:tr>
      <w:tr w:rsidR="00360707" w:rsidRPr="00FB1866" w14:paraId="13BB6E5C" w14:textId="77777777" w:rsidTr="00360707">
        <w:trPr>
          <w:trHeight w:val="100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05C06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716BD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03237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8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5500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строитель-</w:t>
            </w:r>
            <w:r w:rsidRPr="00FB1866">
              <w:rPr>
                <w:color w:val="000000"/>
                <w:sz w:val="16"/>
                <w:szCs w:val="16"/>
              </w:rPr>
              <w:br/>
              <w:t>ных работ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C5DA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28C5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CFC8B0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C77A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360707" w:rsidRPr="00FB1866" w14:paraId="07B2C14E" w14:textId="77777777" w:rsidTr="00360707">
        <w:trPr>
          <w:trHeight w:val="322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58D80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22551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E68A5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8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16214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C4E76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B03B8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7A978A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5FF9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</w:p>
        </w:tc>
      </w:tr>
      <w:tr w:rsidR="00360707" w:rsidRPr="00FB1866" w14:paraId="6BA7A19F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8BE6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EA19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7827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5D6A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7EE7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4421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76228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6CE7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8</w:t>
            </w:r>
          </w:p>
        </w:tc>
      </w:tr>
      <w:tr w:rsidR="00360707" w:rsidRPr="00FB1866" w14:paraId="5564D0A7" w14:textId="77777777" w:rsidTr="00BB6586">
        <w:trPr>
          <w:trHeight w:val="300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04A73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8"/>
                <w:szCs w:val="18"/>
              </w:rPr>
            </w:pPr>
            <w:r w:rsidRPr="00FB1866">
              <w:rPr>
                <w:b/>
                <w:bCs/>
                <w:color w:val="000000"/>
                <w:sz w:val="18"/>
                <w:szCs w:val="18"/>
              </w:rPr>
              <w:t>Глава 2. Основные объекты строительства, реконструкции, капитального ремонта</w:t>
            </w:r>
          </w:p>
        </w:tc>
      </w:tr>
      <w:tr w:rsidR="00360707" w:rsidRPr="00FB1866" w14:paraId="738A1F80" w14:textId="77777777" w:rsidTr="00360707">
        <w:trPr>
          <w:trHeight w:val="45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7D53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86C9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  <w:lang w:val="en-US"/>
              </w:rPr>
            </w:pPr>
            <w:r w:rsidRPr="00FB1866">
              <w:rPr>
                <w:color w:val="000000"/>
                <w:sz w:val="16"/>
                <w:szCs w:val="16"/>
                <w:lang w:val="en-US"/>
              </w:rPr>
              <w:t xml:space="preserve">NH-001UAC-RC-0001-TL-01 </w:t>
            </w:r>
            <w:r w:rsidRPr="00FB1866">
              <w:rPr>
                <w:color w:val="000000"/>
                <w:sz w:val="16"/>
                <w:szCs w:val="16"/>
              </w:rPr>
              <w:t>изм</w:t>
            </w:r>
            <w:r w:rsidRPr="00FB1866">
              <w:rPr>
                <w:color w:val="000000"/>
                <w:sz w:val="16"/>
                <w:szCs w:val="16"/>
                <w:lang w:val="en-US"/>
              </w:rPr>
              <w:t>.3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9840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Фундаменты.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90D1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156 008 332,81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52ED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2 410 432,15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465C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FF6E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E7CB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158 418 764,96</w:t>
            </w:r>
          </w:p>
        </w:tc>
      </w:tr>
      <w:tr w:rsidR="00360707" w:rsidRPr="00FB1866" w14:paraId="2709A523" w14:textId="77777777" w:rsidTr="00360707">
        <w:trPr>
          <w:trHeight w:val="45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59A7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21BB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  <w:lang w:val="en-US"/>
              </w:rPr>
            </w:pPr>
            <w:r w:rsidRPr="00FB1866">
              <w:rPr>
                <w:color w:val="000000"/>
                <w:sz w:val="16"/>
                <w:szCs w:val="16"/>
                <w:lang w:val="en-US"/>
              </w:rPr>
              <w:t xml:space="preserve">NH-001UAC-ST-0001-TL-00 </w:t>
            </w:r>
            <w:r w:rsidRPr="00FB1866">
              <w:rPr>
                <w:color w:val="000000"/>
                <w:sz w:val="16"/>
                <w:szCs w:val="16"/>
              </w:rPr>
              <w:t>изм</w:t>
            </w:r>
            <w:r w:rsidRPr="00FB1866">
              <w:rPr>
                <w:color w:val="000000"/>
                <w:sz w:val="16"/>
                <w:szCs w:val="16"/>
                <w:lang w:val="en-US"/>
              </w:rPr>
              <w:t>.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B00B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Металлические конструкции.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56CE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132 803 888,68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219B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326A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AF723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991D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132 803 888,68</w:t>
            </w:r>
          </w:p>
        </w:tc>
      </w:tr>
      <w:tr w:rsidR="00360707" w:rsidRPr="00FB1866" w14:paraId="6843F9C0" w14:textId="77777777" w:rsidTr="00360707">
        <w:trPr>
          <w:trHeight w:val="45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E626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145C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NH-001UAC-EC-0001-TL-01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F9C5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Расстановка кабельных коробов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C738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5 517 690,07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C8238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141 156 867,31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4DC6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7DF2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7EAA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146 674 557,38</w:t>
            </w:r>
          </w:p>
        </w:tc>
      </w:tr>
      <w:tr w:rsidR="00360707" w:rsidRPr="00FB1866" w14:paraId="54A00097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2B38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73CF78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Итого по Главе 2. "Основные объекты строительства, реконструкции, капитального ремонта"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1D69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294 329 911,56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437DB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143 567 299,46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D048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4096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79A9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437 897 211,02</w:t>
            </w:r>
          </w:p>
        </w:tc>
      </w:tr>
      <w:tr w:rsidR="00360707" w:rsidRPr="00FB1866" w14:paraId="4FD33D43" w14:textId="77777777" w:rsidTr="00BB6586">
        <w:trPr>
          <w:trHeight w:val="300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38F0A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8"/>
                <w:szCs w:val="18"/>
              </w:rPr>
            </w:pPr>
            <w:r w:rsidRPr="00FB1866">
              <w:rPr>
                <w:b/>
                <w:bCs/>
                <w:color w:val="000000"/>
                <w:sz w:val="18"/>
                <w:szCs w:val="18"/>
              </w:rPr>
              <w:t>Глава 6. Наружные сети и сооружения водоснабжения, водоотведения, теплоснабжения и газоснабжения</w:t>
            </w:r>
          </w:p>
        </w:tc>
      </w:tr>
      <w:tr w:rsidR="00360707" w:rsidRPr="00FB1866" w14:paraId="01EA2278" w14:textId="77777777" w:rsidTr="00360707">
        <w:trPr>
          <w:trHeight w:val="45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209E1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1F512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NH-001UAC-ES-0001-TL-01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3A8F4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Трубопроводы канализации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6465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7 737 205,43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42AC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7B01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A9E2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18BE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7 737 205,43</w:t>
            </w:r>
          </w:p>
        </w:tc>
      </w:tr>
      <w:tr w:rsidR="00360707" w:rsidRPr="00FB1866" w14:paraId="56C986B9" w14:textId="77777777" w:rsidTr="00360707">
        <w:trPr>
          <w:trHeight w:val="45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095F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48B2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NH-001UAC-EW-0001-TL-01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6B492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Трубопроводы водоснабжения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3210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4 610 605,99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4E60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AC6A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3BCB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7BA0F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4 610 605,99</w:t>
            </w:r>
          </w:p>
        </w:tc>
      </w:tr>
      <w:tr w:rsidR="00360707" w:rsidRPr="00FB1866" w14:paraId="4C5ABFAD" w14:textId="77777777" w:rsidTr="00360707">
        <w:trPr>
          <w:trHeight w:val="45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46AB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D154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NH-001UAC-FF-0001-TL-01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8118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Трубопроводы пожаротушения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600A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37 074 473,45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5640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7770B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B7C5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CB1B9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37 074 473,45</w:t>
            </w:r>
          </w:p>
        </w:tc>
      </w:tr>
      <w:tr w:rsidR="00360707" w:rsidRPr="00FB1866" w14:paraId="4D399D46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35E6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B8A188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Итого по Главе 6. "Наружные сети и сооружения водоснабжения, водоотведения, теплоснабжения и газоснабжения"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9A43C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49 422 284,87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E9D16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489B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46A3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BD72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49 422 284,87</w:t>
            </w:r>
          </w:p>
        </w:tc>
      </w:tr>
      <w:tr w:rsidR="00360707" w:rsidRPr="00FB1866" w14:paraId="3761CB96" w14:textId="77777777" w:rsidTr="00BB6586">
        <w:trPr>
          <w:trHeight w:val="300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35E9F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8"/>
                <w:szCs w:val="18"/>
              </w:rPr>
            </w:pPr>
            <w:r w:rsidRPr="00FB1866">
              <w:rPr>
                <w:b/>
                <w:bCs/>
                <w:color w:val="000000"/>
                <w:sz w:val="18"/>
                <w:szCs w:val="18"/>
              </w:rPr>
              <w:t>Глава 7. Благоустройство и озеленение территории</w:t>
            </w:r>
          </w:p>
        </w:tc>
      </w:tr>
      <w:tr w:rsidR="00360707" w:rsidRPr="00FB1866" w14:paraId="54D0BBE8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FA75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54207C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sz w:val="16"/>
                <w:szCs w:val="16"/>
              </w:rPr>
            </w:pPr>
            <w:r w:rsidRPr="00FB1866">
              <w:rPr>
                <w:b/>
                <w:bCs/>
                <w:sz w:val="16"/>
                <w:szCs w:val="16"/>
              </w:rPr>
              <w:t>Итого по Главам 1-7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27EA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343 752 196,43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00F2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143 567 299,46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FFB96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81C2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5C845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487 319 495,89</w:t>
            </w:r>
          </w:p>
        </w:tc>
      </w:tr>
      <w:tr w:rsidR="00360707" w:rsidRPr="00FB1866" w14:paraId="46980F58" w14:textId="77777777" w:rsidTr="00BB6586">
        <w:trPr>
          <w:trHeight w:val="300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5A000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8"/>
                <w:szCs w:val="18"/>
              </w:rPr>
            </w:pPr>
            <w:r w:rsidRPr="00FB1866">
              <w:rPr>
                <w:b/>
                <w:bCs/>
                <w:color w:val="000000"/>
                <w:sz w:val="18"/>
                <w:szCs w:val="18"/>
              </w:rPr>
              <w:lastRenderedPageBreak/>
              <w:t>Глава 8. Временные здания и сооружения</w:t>
            </w:r>
          </w:p>
        </w:tc>
      </w:tr>
      <w:tr w:rsidR="00360707" w:rsidRPr="00FB1866" w14:paraId="1292371A" w14:textId="77777777" w:rsidTr="00360707">
        <w:trPr>
          <w:trHeight w:val="112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79A9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284E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Приказ от 19.06.2020 № 332/пр прил.1 п.18.1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FEFF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Временные здания и сооружения - Тепловые электростанции конденсационные с энергоблоками 210-300 МВт, мощностью до 2500 МВт - 5,5%*0,8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E3B21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15 125 096,64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2732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6 316 961,18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F8A93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E1FA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EC9E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21 442 057,82</w:t>
            </w:r>
          </w:p>
        </w:tc>
      </w:tr>
      <w:tr w:rsidR="00360707" w:rsidRPr="00FB1866" w14:paraId="5D898255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A1C9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5E7A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72F2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74DF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0,8*5,5%СДЛ.С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6960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0,8*5,5%СДЛ.М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63F6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CB745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C946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0707" w:rsidRPr="00FB1866" w14:paraId="37034806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D30A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021082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Итого по Главе 8. "Временные здания и сооружения"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1807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15 125 096,64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A55B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6 316 961,18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23B3F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B9A7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A0660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21 442 057,82</w:t>
            </w:r>
          </w:p>
        </w:tc>
      </w:tr>
      <w:tr w:rsidR="00360707" w:rsidRPr="00FB1866" w14:paraId="1BD6AD32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DC08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7BEE2E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sz w:val="16"/>
                <w:szCs w:val="16"/>
              </w:rPr>
            </w:pPr>
            <w:r w:rsidRPr="00FB1866">
              <w:rPr>
                <w:b/>
                <w:bCs/>
                <w:sz w:val="16"/>
                <w:szCs w:val="16"/>
              </w:rPr>
              <w:t>Итого по Главам 1-8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3B4C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358 877 293,07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88B41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149 884 260,64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22BD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9C9A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CA805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508 761 553,71</w:t>
            </w:r>
          </w:p>
        </w:tc>
      </w:tr>
      <w:tr w:rsidR="00360707" w:rsidRPr="00FB1866" w14:paraId="616634F1" w14:textId="77777777" w:rsidTr="00BB6586">
        <w:trPr>
          <w:trHeight w:val="300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F27CA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8"/>
                <w:szCs w:val="18"/>
              </w:rPr>
            </w:pPr>
            <w:r w:rsidRPr="00FB1866">
              <w:rPr>
                <w:b/>
                <w:bCs/>
                <w:color w:val="000000"/>
                <w:sz w:val="18"/>
                <w:szCs w:val="18"/>
              </w:rPr>
              <w:t>Глава 9. Прочие работы и затраты</w:t>
            </w:r>
          </w:p>
        </w:tc>
      </w:tr>
      <w:tr w:rsidR="00360707" w:rsidRPr="00FB1866" w14:paraId="3D7E937E" w14:textId="77777777" w:rsidTr="00360707">
        <w:trPr>
          <w:trHeight w:val="45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E31C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6FAD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Приказ от 25.05.2021 № 325/пр прил.1 п.34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3D20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Производство работ в зимнее время - Тепловые электростанции - 9,3%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E971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33 375 588,26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4E58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13 939 236,24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66BF2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04EB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19BB1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47 314 824,5</w:t>
            </w:r>
          </w:p>
        </w:tc>
      </w:tr>
      <w:tr w:rsidR="00360707" w:rsidRPr="00FB1866" w14:paraId="22B17DD4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1979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7027D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2C7B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57EF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9,3%Г1.С:Г8.С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18DC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9,3%Г1.М:Г8.М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69C4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66BC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0EAB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0707" w:rsidRPr="00FB1866" w14:paraId="149664BF" w14:textId="77777777" w:rsidTr="00360707">
        <w:trPr>
          <w:trHeight w:val="45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0157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197C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Приказ от 25.05.2021 № 325/пр табл.2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6A56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Снегоборьба для VI зоны - до 0,6%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393D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2 153 263,76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A463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899 305,56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251E4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6F31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A30F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3 052 569,32</w:t>
            </w:r>
          </w:p>
        </w:tc>
      </w:tr>
      <w:tr w:rsidR="00360707" w:rsidRPr="00FB1866" w14:paraId="25A8C994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B53F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2520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2466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F4CED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Г1:Г8.С*0,6%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DAD7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Г1:Г8.М*0,6%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5388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51AF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9924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0707" w:rsidRPr="00FB1866" w14:paraId="593E1CD0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01E4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5A79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Расчет №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6BB35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Затраты на банковскую гарантию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C5A2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A879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14E2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DD4C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5 649 532,07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731F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5 649 532,07</w:t>
            </w:r>
          </w:p>
        </w:tc>
      </w:tr>
      <w:tr w:rsidR="00360707" w:rsidRPr="00FB1866" w14:paraId="6DAEE56B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44C60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DF88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Расчет №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4A63" w14:textId="5D9F5C4F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Вахтовые затраты</w:t>
            </w:r>
            <w:r w:rsidR="00E136C1" w:rsidRPr="00FB1866">
              <w:rPr>
                <w:color w:val="000000"/>
                <w:sz w:val="16"/>
                <w:szCs w:val="16"/>
              </w:rPr>
              <w:t xml:space="preserve"> </w:t>
            </w:r>
            <w:r w:rsidR="00867139" w:rsidRPr="00FB1866">
              <w:rPr>
                <w:color w:val="000000"/>
                <w:sz w:val="16"/>
                <w:szCs w:val="16"/>
              </w:rPr>
              <w:t>/</w:t>
            </w:r>
            <w:r w:rsidR="00E136C1" w:rsidRPr="00FB1866">
              <w:rPr>
                <w:color w:val="000000"/>
                <w:sz w:val="16"/>
                <w:szCs w:val="16"/>
              </w:rPr>
              <w:t>командировочные расходы, проживание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0739D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F1A1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6BAE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0C2EA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11 787 776,21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302C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11 787 776,21</w:t>
            </w:r>
          </w:p>
        </w:tc>
      </w:tr>
      <w:tr w:rsidR="00360707" w:rsidRPr="00FB1866" w14:paraId="7165C096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271D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D7D71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Расчет №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4632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Перебазировка персонала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C675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2543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3C02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C2D7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191 797,81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07719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191 797,81</w:t>
            </w:r>
          </w:p>
        </w:tc>
      </w:tr>
      <w:tr w:rsidR="00360707" w:rsidRPr="00FB1866" w14:paraId="5D509401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37C5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5A7562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Итого по Главе 9. "Прочие работы и затраты"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EAE6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35 528 852,02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392C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14 838 541,8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08A1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D272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17 629 106,09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1D9B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67 996 499,91</w:t>
            </w:r>
          </w:p>
        </w:tc>
      </w:tr>
      <w:tr w:rsidR="00360707" w:rsidRPr="00FB1866" w14:paraId="0AAC68E6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DC40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F0870D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sz w:val="16"/>
                <w:szCs w:val="16"/>
              </w:rPr>
            </w:pPr>
            <w:r w:rsidRPr="00FB1866">
              <w:rPr>
                <w:b/>
                <w:bCs/>
                <w:sz w:val="16"/>
                <w:szCs w:val="16"/>
              </w:rPr>
              <w:t>Итого по Главам 1-9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9C4AE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394 406 145,09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2193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164 722 802,44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E07D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FE52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17 629 106,09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43A46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576 758 053,62</w:t>
            </w:r>
          </w:p>
        </w:tc>
      </w:tr>
      <w:tr w:rsidR="00360707" w:rsidRPr="00FB1866" w14:paraId="3D061399" w14:textId="77777777" w:rsidTr="00BB6586">
        <w:trPr>
          <w:trHeight w:val="975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0EE63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8"/>
                <w:szCs w:val="18"/>
              </w:rPr>
            </w:pPr>
            <w:r w:rsidRPr="00FB1866">
              <w:rPr>
                <w:b/>
                <w:bCs/>
                <w:color w:val="000000"/>
                <w:sz w:val="18"/>
                <w:szCs w:val="18"/>
              </w:rPr>
              <w:t>Глава 12. Публичный технологический и ценовой аудит,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вэксплуатацию объекта капитального строительства, технологический и ценовой аудит такого обоснования инвестиций, аудит проектной документации, проектные и изыскательские работы</w:t>
            </w:r>
          </w:p>
        </w:tc>
      </w:tr>
      <w:tr w:rsidR="00360707" w:rsidRPr="00FB1866" w14:paraId="753E3A1B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A0EF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6CCE2F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sz w:val="16"/>
                <w:szCs w:val="16"/>
              </w:rPr>
            </w:pPr>
            <w:r w:rsidRPr="00FB1866">
              <w:rPr>
                <w:b/>
                <w:bCs/>
                <w:sz w:val="16"/>
                <w:szCs w:val="16"/>
              </w:rPr>
              <w:t>Итого по Главам 1-12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EC75B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394 406 145,09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9F37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164 722 802,44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BA74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B3D5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17 629 106,09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B4FD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576 758 053,62</w:t>
            </w:r>
          </w:p>
        </w:tc>
      </w:tr>
      <w:tr w:rsidR="00360707" w:rsidRPr="00FB1866" w14:paraId="389DD9E9" w14:textId="77777777" w:rsidTr="00BB6586">
        <w:trPr>
          <w:trHeight w:val="300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802BC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8"/>
                <w:szCs w:val="18"/>
              </w:rPr>
            </w:pPr>
            <w:r w:rsidRPr="00FB1866">
              <w:rPr>
                <w:b/>
                <w:bCs/>
                <w:color w:val="000000"/>
                <w:sz w:val="18"/>
                <w:szCs w:val="18"/>
              </w:rPr>
              <w:t>Непредвиденные затраты</w:t>
            </w:r>
          </w:p>
        </w:tc>
      </w:tr>
      <w:tr w:rsidR="00360707" w:rsidRPr="00FB1866" w14:paraId="225F43E7" w14:textId="77777777" w:rsidTr="0036070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A3FA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699C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Приказ от 4.08.2020 № 421/пр п.179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83EE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Непредвиденные затраты для объектов капитального строительства производственного назначения, линейных объектов - 3%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F77D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11 832 184,35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2876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4 941 684,07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1D98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2B42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528 873,18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510D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17 302 741,6</w:t>
            </w:r>
          </w:p>
        </w:tc>
      </w:tr>
      <w:tr w:rsidR="00360707" w:rsidRPr="00FB1866" w14:paraId="0A772999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C923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23D9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1765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562F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3%Г1.С:Г12.С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1068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3%Г1.М:Г12.М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3C9F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8D9B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3%Г1.П:Г12.П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5815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60707" w:rsidRPr="00FB1866" w14:paraId="1F262DA5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91C0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7B2AF3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Итого "Непредвиденные затраты"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6899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11 832 184,35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7186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4 941 684,07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0782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DA4C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528 873,18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767CF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17 302 741,6</w:t>
            </w:r>
          </w:p>
        </w:tc>
      </w:tr>
      <w:tr w:rsidR="00360707" w:rsidRPr="00FB1866" w14:paraId="358F4F14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C452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C54C2A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sz w:val="16"/>
                <w:szCs w:val="16"/>
              </w:rPr>
            </w:pPr>
            <w:r w:rsidRPr="00FB1866">
              <w:rPr>
                <w:b/>
                <w:bCs/>
                <w:sz w:val="16"/>
                <w:szCs w:val="16"/>
              </w:rPr>
              <w:t>Итого с учетом "Непредвиденные затраты"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7C0F2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406 238 329,44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EE03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169 664 486,51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CAB8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1E8B0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18 157 979,27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85485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594 060 795,22</w:t>
            </w:r>
          </w:p>
        </w:tc>
      </w:tr>
      <w:tr w:rsidR="00360707" w:rsidRPr="00FB1866" w14:paraId="15230205" w14:textId="77777777" w:rsidTr="00BB6586">
        <w:trPr>
          <w:trHeight w:val="300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8729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8"/>
                <w:szCs w:val="18"/>
              </w:rPr>
            </w:pPr>
            <w:r w:rsidRPr="00FB1866">
              <w:rPr>
                <w:b/>
                <w:bCs/>
                <w:color w:val="000000"/>
                <w:sz w:val="18"/>
                <w:szCs w:val="18"/>
              </w:rPr>
              <w:t>Дополнительные работы и затраты</w:t>
            </w:r>
          </w:p>
        </w:tc>
      </w:tr>
      <w:tr w:rsidR="00360707" w:rsidRPr="00FB1866" w14:paraId="6ACFF0D0" w14:textId="77777777" w:rsidTr="00360707">
        <w:trPr>
          <w:trHeight w:val="12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3049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62BE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 xml:space="preserve">Письмо Минэкономразвития РФ от 30.09.2025 №37099-ПК/ДОЗи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078A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Индекс инфляции 2023г - 9,1%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8FDEC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36 967 687,98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1F078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15 439 468,27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0C1B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197D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1 652 376,11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944C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54 059 532,36</w:t>
            </w:r>
          </w:p>
        </w:tc>
      </w:tr>
      <w:tr w:rsidR="00360707" w:rsidRPr="00FB1866" w14:paraId="16862682" w14:textId="77777777" w:rsidTr="0036070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4729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C370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 xml:space="preserve">Письмо Минэкономразвития РФ от 30.09.2025 №37099-ПК/ДОЗи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8DD5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Индекс инфляции  2024г - 8,1%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FED0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35 899 687,41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7AFB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14 993 420,34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CE1F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340E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1 604 638,79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F126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52 497 746,54</w:t>
            </w:r>
          </w:p>
        </w:tc>
      </w:tr>
      <w:tr w:rsidR="00360707" w:rsidRPr="00FB1866" w14:paraId="7DE81931" w14:textId="77777777" w:rsidTr="00360707">
        <w:trPr>
          <w:trHeight w:val="9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0BB0" w14:textId="77777777" w:rsidR="00360707" w:rsidRPr="00FB1866" w:rsidRDefault="00360707" w:rsidP="00360707">
            <w:pPr>
              <w:suppressAutoHyphens w:val="0"/>
              <w:jc w:val="center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3D32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 xml:space="preserve">Письмо Минэкономразвития РФ от 30.09.2025 №37099-ПК/ДОЗи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9455" w14:textId="77777777" w:rsidR="00360707" w:rsidRPr="00FB1866" w:rsidRDefault="00360707" w:rsidP="00360707">
            <w:pPr>
              <w:suppressAutoHyphens w:val="0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Индекс  инфляции  2025г -7,4%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73AC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35 453 822,16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64B74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14 807 205,76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95CF0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14B8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1 584 709,57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8CCA" w14:textId="77777777" w:rsidR="00360707" w:rsidRPr="00FB1866" w:rsidRDefault="00360707" w:rsidP="00360707">
            <w:pPr>
              <w:suppressAutoHyphens w:val="0"/>
              <w:jc w:val="right"/>
              <w:rPr>
                <w:color w:val="000000"/>
                <w:sz w:val="16"/>
                <w:szCs w:val="16"/>
              </w:rPr>
            </w:pPr>
            <w:r w:rsidRPr="00FB1866">
              <w:rPr>
                <w:color w:val="000000"/>
                <w:sz w:val="16"/>
                <w:szCs w:val="16"/>
              </w:rPr>
              <w:t>51 845 737,49</w:t>
            </w:r>
          </w:p>
        </w:tc>
      </w:tr>
      <w:tr w:rsidR="00360707" w:rsidRPr="00FB1866" w14:paraId="2155BAEB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57A6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FE560B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Итого "Дополнительные работы и затраты"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BC8F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108 321 197,55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AE9D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45 240 094,37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8FD5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AD34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4 841 724,47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8107" w14:textId="4150A26D" w:rsidR="00360707" w:rsidRPr="00FB1866" w:rsidRDefault="00360707" w:rsidP="00BB6586">
            <w:pPr>
              <w:tabs>
                <w:tab w:val="left" w:pos="0"/>
              </w:tabs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158 403 016,39</w:t>
            </w:r>
          </w:p>
        </w:tc>
      </w:tr>
      <w:tr w:rsidR="00360707" w:rsidRPr="00FB1866" w14:paraId="5673912C" w14:textId="77777777" w:rsidTr="00BB6586">
        <w:trPr>
          <w:trHeight w:val="300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086E2" w14:textId="77777777" w:rsidR="00360707" w:rsidRPr="00FB1866" w:rsidRDefault="00360707" w:rsidP="00BB6586">
            <w:pPr>
              <w:tabs>
                <w:tab w:val="left" w:pos="0"/>
              </w:tabs>
              <w:suppressAutoHyphens w:val="0"/>
              <w:rPr>
                <w:b/>
                <w:bCs/>
                <w:color w:val="000000"/>
                <w:sz w:val="18"/>
                <w:szCs w:val="18"/>
              </w:rPr>
            </w:pPr>
            <w:r w:rsidRPr="00FB1866">
              <w:rPr>
                <w:b/>
                <w:bCs/>
                <w:color w:val="000000"/>
                <w:sz w:val="18"/>
                <w:szCs w:val="18"/>
              </w:rPr>
              <w:t>Налоги и обязательные платежи</w:t>
            </w:r>
          </w:p>
        </w:tc>
      </w:tr>
      <w:tr w:rsidR="00360707" w:rsidRPr="00FB1866" w14:paraId="33CC2A57" w14:textId="77777777" w:rsidTr="00360707">
        <w:trPr>
          <w:trHeight w:val="300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359A" w14:textId="77777777" w:rsidR="00360707" w:rsidRPr="00FB1866" w:rsidRDefault="00360707" w:rsidP="00360707">
            <w:pPr>
              <w:suppressAutoHyphens w:val="0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362F03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sz w:val="16"/>
                <w:szCs w:val="16"/>
              </w:rPr>
            </w:pPr>
            <w:r w:rsidRPr="00FB1866">
              <w:rPr>
                <w:b/>
                <w:bCs/>
                <w:sz w:val="16"/>
                <w:szCs w:val="16"/>
              </w:rPr>
              <w:t>Итого по сводному расчету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6464D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514 559 526,99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EB5C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214 904 580,88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1E22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E5E7" w14:textId="77777777" w:rsidR="00360707" w:rsidRPr="00FB1866" w:rsidRDefault="00360707" w:rsidP="00360707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22 999 703,74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1A9CE" w14:textId="77777777" w:rsidR="00360707" w:rsidRPr="00FB1866" w:rsidRDefault="00360707" w:rsidP="00BB6586">
            <w:pPr>
              <w:tabs>
                <w:tab w:val="left" w:pos="0"/>
              </w:tabs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B1866">
              <w:rPr>
                <w:b/>
                <w:bCs/>
                <w:color w:val="000000"/>
                <w:sz w:val="16"/>
                <w:szCs w:val="16"/>
              </w:rPr>
              <w:t>752 463 811,61</w:t>
            </w:r>
          </w:p>
        </w:tc>
      </w:tr>
    </w:tbl>
    <w:p w14:paraId="3EADB6B2" w14:textId="77777777" w:rsidR="00360707" w:rsidRDefault="00360707">
      <w:pPr>
        <w:pStyle w:val="affffa"/>
        <w:ind w:firstLine="0"/>
      </w:pPr>
    </w:p>
    <w:sectPr w:rsidR="00360707" w:rsidSect="00BB6586"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B62166" w16cid:durableId="2DB16EEF"/>
  <w16cid:commentId w16cid:paraId="54C99F46" w16cid:durableId="2DB16EF0"/>
  <w16cid:commentId w16cid:paraId="6BBB4151" w16cid:durableId="2DB16EF1"/>
  <w16cid:commentId w16cid:paraId="2B33BEC9" w16cid:durableId="2DB16EF2"/>
  <w16cid:commentId w16cid:paraId="34CCF36C" w16cid:durableId="2DB16EF3"/>
  <w16cid:commentId w16cid:paraId="06410F03" w16cid:durableId="2DB16EF4"/>
  <w16cid:commentId w16cid:paraId="6B2F46D2" w16cid:durableId="2DB16EF5"/>
  <w16cid:commentId w16cid:paraId="66ABCF28" w16cid:durableId="2DB16EF6"/>
  <w16cid:commentId w16cid:paraId="1F8E35BB" w16cid:durableId="2DB16EF7"/>
  <w16cid:commentId w16cid:paraId="52E54906" w16cid:durableId="2DB16EF8"/>
  <w16cid:commentId w16cid:paraId="53EB7B21" w16cid:durableId="2DB16EF9"/>
  <w16cid:commentId w16cid:paraId="3AFB1A85" w16cid:durableId="2DB16EFA"/>
  <w16cid:commentId w16cid:paraId="51D149C1" w16cid:durableId="2DB16EFB"/>
  <w16cid:commentId w16cid:paraId="15F604E3" w16cid:durableId="2DB16EFC"/>
  <w16cid:commentId w16cid:paraId="3D9204DA" w16cid:durableId="2DB16EFD"/>
  <w16cid:commentId w16cid:paraId="1D249ABF" w16cid:durableId="2DB16EFE"/>
  <w16cid:commentId w16cid:paraId="5959B709" w16cid:durableId="2DB16EFF"/>
  <w16cid:commentId w16cid:paraId="5EEE33FC" w16cid:durableId="2DB16F00"/>
  <w16cid:commentId w16cid:paraId="205162C3" w16cid:durableId="2DB16F01"/>
  <w16cid:commentId w16cid:paraId="6D46905B" w16cid:durableId="2DB16F0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37DE8" w14:textId="77777777" w:rsidR="00656190" w:rsidRDefault="00656190">
      <w:r>
        <w:separator/>
      </w:r>
    </w:p>
  </w:endnote>
  <w:endnote w:type="continuationSeparator" w:id="0">
    <w:p w14:paraId="74245AF7" w14:textId="77777777" w:rsidR="00656190" w:rsidRDefault="0065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</w:font>
  <w:font w:name="Calibri Light (Заголовки)"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704AB" w14:textId="77777777" w:rsidR="00656190" w:rsidRDefault="00656190">
      <w:r>
        <w:separator/>
      </w:r>
    </w:p>
  </w:footnote>
  <w:footnote w:type="continuationSeparator" w:id="0">
    <w:p w14:paraId="761151C0" w14:textId="77777777" w:rsidR="00656190" w:rsidRDefault="0065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ABBC1" w14:textId="4D6F1088" w:rsidR="004F05E1" w:rsidRDefault="004F05E1">
    <w:pPr>
      <w:pStyle w:val="aff5"/>
      <w:jc w:val="center"/>
      <w:rPr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 w:rsidR="007C1D55">
      <w:rPr>
        <w:noProof/>
      </w:rPr>
      <w:t>27</w:t>
    </w:r>
    <w: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14204"/>
      <w:docPartObj>
        <w:docPartGallery w:val="Page Numbers (Top of Page)"/>
        <w:docPartUnique/>
      </w:docPartObj>
    </w:sdtPr>
    <w:sdtEndPr/>
    <w:sdtContent>
      <w:p w14:paraId="7F7690B9" w14:textId="08F3FF8C" w:rsidR="004F05E1" w:rsidRDefault="004F05E1">
        <w:pPr>
          <w:pStyle w:val="aff5"/>
          <w:jc w:val="center"/>
          <w:rPr>
            <w:sz w:val="16"/>
            <w:szCs w:val="16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7C1D55">
          <w:rPr>
            <w:noProof/>
          </w:rPr>
          <w:t>43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895675"/>
      <w:docPartObj>
        <w:docPartGallery w:val="Page Numbers (Top of Page)"/>
        <w:docPartUnique/>
      </w:docPartObj>
    </w:sdtPr>
    <w:sdtEndPr/>
    <w:sdtContent>
      <w:p w14:paraId="5085586B" w14:textId="55534CBA" w:rsidR="004F05E1" w:rsidRDefault="004F05E1">
        <w:pPr>
          <w:pStyle w:val="aff5"/>
          <w:jc w:val="center"/>
          <w:rPr>
            <w:sz w:val="16"/>
            <w:szCs w:val="16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A52D4">
          <w:rPr>
            <w:noProof/>
          </w:rPr>
          <w:t>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87FB" w14:textId="3D776F18" w:rsidR="004F05E1" w:rsidRDefault="004F05E1">
    <w:pPr>
      <w:pStyle w:val="aff5"/>
      <w:jc w:val="center"/>
      <w:rPr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 w:rsidR="007C1D55">
      <w:rPr>
        <w:noProof/>
      </w:rPr>
      <w:t>30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863844"/>
      <w:docPartObj>
        <w:docPartGallery w:val="Page Numbers (Top of Page)"/>
        <w:docPartUnique/>
      </w:docPartObj>
    </w:sdtPr>
    <w:sdtEndPr/>
    <w:sdtContent>
      <w:p w14:paraId="644F13FE" w14:textId="6A6779DF" w:rsidR="004F05E1" w:rsidRDefault="004F05E1">
        <w:pPr>
          <w:pStyle w:val="aff5"/>
          <w:jc w:val="center"/>
          <w:rPr>
            <w:sz w:val="16"/>
            <w:szCs w:val="16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A52D4">
          <w:rPr>
            <w:noProof/>
          </w:rPr>
          <w:t>28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E7FED" w14:textId="11126C09" w:rsidR="004F05E1" w:rsidRDefault="004F05E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7C1D55">
      <w:rPr>
        <w:noProof/>
      </w:rPr>
      <w:t>33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55DAA" w14:textId="77777777" w:rsidR="004F05E1" w:rsidRDefault="004F05E1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1E403" w14:textId="1BAF20E9" w:rsidR="004F05E1" w:rsidRDefault="004F05E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7C1D55">
      <w:rPr>
        <w:noProof/>
      </w:rPr>
      <w:t>42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4DDF2" w14:textId="77777777" w:rsidR="004F05E1" w:rsidRDefault="004F05E1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E6D68" w14:textId="27A786A8" w:rsidR="004F05E1" w:rsidRDefault="004F05E1">
    <w:pPr>
      <w:pStyle w:val="aff5"/>
      <w:jc w:val="center"/>
      <w:rPr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 w:rsidR="00BA52D4">
      <w:rPr>
        <w:noProof/>
      </w:rPr>
      <w:t>46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1293"/>
    <w:multiLevelType w:val="hybridMultilevel"/>
    <w:tmpl w:val="94B210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126B30"/>
    <w:multiLevelType w:val="hybridMultilevel"/>
    <w:tmpl w:val="D8B40EE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2C30967"/>
    <w:multiLevelType w:val="multilevel"/>
    <w:tmpl w:val="498E208C"/>
    <w:lvl w:ilvl="0">
      <w:start w:val="1"/>
      <w:numFmt w:val="decimal"/>
      <w:lvlText w:val="%1."/>
      <w:lvlJc w:val="center"/>
      <w:pPr>
        <w:tabs>
          <w:tab w:val="num" w:pos="1130"/>
        </w:tabs>
        <w:ind w:left="1130" w:hanging="279"/>
      </w:pPr>
      <w:rPr>
        <w:rFonts w:hint="default"/>
        <w:b w:val="0"/>
        <w:i w:val="0"/>
        <w:color w:val="00000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 w15:restartNumberingAfterBreak="0">
    <w:nsid w:val="16987E15"/>
    <w:multiLevelType w:val="multilevel"/>
    <w:tmpl w:val="73C6F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F6E16"/>
    <w:multiLevelType w:val="multilevel"/>
    <w:tmpl w:val="FCF27C0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19883654"/>
    <w:multiLevelType w:val="multilevel"/>
    <w:tmpl w:val="0532AD50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1A7C2D12"/>
    <w:multiLevelType w:val="multilevel"/>
    <w:tmpl w:val="AE5EFD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2CBF5670"/>
    <w:multiLevelType w:val="multilevel"/>
    <w:tmpl w:val="B79C4CFA"/>
    <w:lvl w:ilvl="0"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Times New Roman" w:hAnsi="Times New Roman" w:cs="Times New Roman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Times New Roman" w:hAnsi="Times New Roman" w:cs="Times New Roman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Times New Roman" w:hAnsi="Times New Roman" w:cs="Times New Roman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2F3E6B"/>
    <w:multiLevelType w:val="multilevel"/>
    <w:tmpl w:val="8BA48BE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2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4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8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3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52" w:hanging="1440"/>
      </w:pPr>
    </w:lvl>
  </w:abstractNum>
  <w:abstractNum w:abstractNumId="9" w15:restartNumberingAfterBreak="0">
    <w:nsid w:val="36796DD6"/>
    <w:multiLevelType w:val="multilevel"/>
    <w:tmpl w:val="06043234"/>
    <w:lvl w:ilvl="0"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Times New Roman" w:hAnsi="Times New Roman" w:cs="Times New Roman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Times New Roman" w:hAnsi="Times New Roman" w:cs="Times New Roman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Times New Roman" w:hAnsi="Times New Roman" w:cs="Times New Roman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800D3E"/>
    <w:multiLevelType w:val="multilevel"/>
    <w:tmpl w:val="5612471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B15B62"/>
    <w:multiLevelType w:val="multilevel"/>
    <w:tmpl w:val="1EF8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4C6A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39B22462"/>
    <w:multiLevelType w:val="multilevel"/>
    <w:tmpl w:val="D87241B2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Times New Roman" w:hAnsi="Times New Roman" w:cs="Times New Roman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Times New Roman" w:hAnsi="Times New Roman" w:cs="Times New Roman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Times New Roman" w:hAnsi="Times New Roman" w:cs="Times New Roman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B44104"/>
    <w:multiLevelType w:val="multilevel"/>
    <w:tmpl w:val="513255F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eastAsia="Calibri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1639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3BE2086F"/>
    <w:multiLevelType w:val="multilevel"/>
    <w:tmpl w:val="51DA710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DC7872"/>
    <w:multiLevelType w:val="multilevel"/>
    <w:tmpl w:val="E4308A20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Times New Roman" w:hAnsi="Times New Roman" w:cs="Times New Roman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Times New Roman" w:hAnsi="Times New Roman" w:cs="Times New Roman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Times New Roman" w:hAnsi="Times New Roman" w:cs="Times New Roman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F7A3344"/>
    <w:multiLevelType w:val="multilevel"/>
    <w:tmpl w:val="FF9ED50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eastAsia="Calibri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53064FEF"/>
    <w:multiLevelType w:val="hybridMultilevel"/>
    <w:tmpl w:val="ACACD6A6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540048C9"/>
    <w:multiLevelType w:val="multilevel"/>
    <w:tmpl w:val="F17CB2F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59B95584"/>
    <w:multiLevelType w:val="multilevel"/>
    <w:tmpl w:val="FF2CC9B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702741"/>
    <w:multiLevelType w:val="multilevel"/>
    <w:tmpl w:val="2738FD94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2" w15:restartNumberingAfterBreak="0">
    <w:nsid w:val="630A45AF"/>
    <w:multiLevelType w:val="multilevel"/>
    <w:tmpl w:val="302A191A"/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auto"/>
      </w:rPr>
    </w:lvl>
    <w:lvl w:ilvl="1"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Times New Roman" w:hAnsi="Times New Roman" w:cs="Times New Roman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Times New Roman" w:hAnsi="Times New Roman" w:cs="Times New Roman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3F90C20"/>
    <w:multiLevelType w:val="multilevel"/>
    <w:tmpl w:val="C0983264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Times New Roman" w:hAnsi="Times New Roman" w:cs="Times New Roman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Times New Roman" w:hAnsi="Times New Roman" w:cs="Times New Roman" w:hint="default"/>
      </w:rPr>
    </w:lvl>
    <w:lvl w:ilvl="5"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Times New Roman" w:hAnsi="Times New Roman" w:cs="Times New Roman" w:hint="default"/>
      </w:rPr>
    </w:lvl>
    <w:lvl w:ilvl="8"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8262E4"/>
    <w:multiLevelType w:val="multilevel"/>
    <w:tmpl w:val="21E6FE0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0"/>
  </w:num>
  <w:num w:numId="3">
    <w:abstractNumId w:val="17"/>
  </w:num>
  <w:num w:numId="4">
    <w:abstractNumId w:val="4"/>
  </w:num>
  <w:num w:numId="5">
    <w:abstractNumId w:val="5"/>
  </w:num>
  <w:num w:numId="6">
    <w:abstractNumId w:val="12"/>
  </w:num>
  <w:num w:numId="7">
    <w:abstractNumId w:val="10"/>
  </w:num>
  <w:num w:numId="8">
    <w:abstractNumId w:val="24"/>
  </w:num>
  <w:num w:numId="9">
    <w:abstractNumId w:val="6"/>
  </w:num>
  <w:num w:numId="10">
    <w:abstractNumId w:val="23"/>
  </w:num>
  <w:num w:numId="11">
    <w:abstractNumId w:val="16"/>
  </w:num>
  <w:num w:numId="12">
    <w:abstractNumId w:val="13"/>
  </w:num>
  <w:num w:numId="13">
    <w:abstractNumId w:val="22"/>
  </w:num>
  <w:num w:numId="14">
    <w:abstractNumId w:val="9"/>
  </w:num>
  <w:num w:numId="15">
    <w:abstractNumId w:val="7"/>
  </w:num>
  <w:num w:numId="16">
    <w:abstractNumId w:val="15"/>
  </w:num>
  <w:num w:numId="17">
    <w:abstractNumId w:val="19"/>
    <w:lvlOverride w:ilvl="0">
      <w:startOverride w:val="1"/>
    </w:lvlOverride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9"/>
  </w:num>
  <w:num w:numId="40">
    <w:abstractNumId w:val="19"/>
  </w:num>
  <w:num w:numId="41">
    <w:abstractNumId w:val="19"/>
  </w:num>
  <w:num w:numId="42">
    <w:abstractNumId w:val="19"/>
  </w:num>
  <w:num w:numId="43">
    <w:abstractNumId w:val="19"/>
  </w:num>
  <w:num w:numId="44">
    <w:abstractNumId w:val="19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8"/>
    <w:lvlOverride w:ilvl="0">
      <w:startOverride w:val="1"/>
    </w:lvlOverride>
  </w:num>
  <w:num w:numId="58">
    <w:abstractNumId w:val="8"/>
  </w:num>
  <w:num w:numId="59">
    <w:abstractNumId w:val="8"/>
  </w:num>
  <w:num w:numId="60">
    <w:abstractNumId w:val="8"/>
  </w:num>
  <w:num w:numId="61">
    <w:abstractNumId w:val="8"/>
  </w:num>
  <w:num w:numId="62">
    <w:abstractNumId w:val="8"/>
  </w:num>
  <w:num w:numId="63">
    <w:abstractNumId w:val="14"/>
  </w:num>
  <w:num w:numId="64">
    <w:abstractNumId w:val="3"/>
  </w:num>
  <w:num w:numId="65">
    <w:abstractNumId w:val="11"/>
  </w:num>
  <w:num w:numId="66">
    <w:abstractNumId w:val="1"/>
  </w:num>
  <w:num w:numId="67">
    <w:abstractNumId w:val="2"/>
  </w:num>
  <w:num w:numId="68">
    <w:abstractNumId w:val="18"/>
  </w:num>
  <w:num w:numId="69">
    <w:abstractNumId w:val="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82"/>
    <w:rsid w:val="000261CE"/>
    <w:rsid w:val="00036E65"/>
    <w:rsid w:val="00051783"/>
    <w:rsid w:val="00055C03"/>
    <w:rsid w:val="000A7E64"/>
    <w:rsid w:val="000C4853"/>
    <w:rsid w:val="00182D17"/>
    <w:rsid w:val="00256CAA"/>
    <w:rsid w:val="002816B1"/>
    <w:rsid w:val="00290B0A"/>
    <w:rsid w:val="002F18B1"/>
    <w:rsid w:val="00360707"/>
    <w:rsid w:val="003A28E0"/>
    <w:rsid w:val="003B44BA"/>
    <w:rsid w:val="004D6D7E"/>
    <w:rsid w:val="004E0584"/>
    <w:rsid w:val="004F05E1"/>
    <w:rsid w:val="004F066F"/>
    <w:rsid w:val="00511721"/>
    <w:rsid w:val="00524D72"/>
    <w:rsid w:val="005444B2"/>
    <w:rsid w:val="0057090E"/>
    <w:rsid w:val="005A7F60"/>
    <w:rsid w:val="005F0FFA"/>
    <w:rsid w:val="00606547"/>
    <w:rsid w:val="00612682"/>
    <w:rsid w:val="00656190"/>
    <w:rsid w:val="006A0949"/>
    <w:rsid w:val="006B5262"/>
    <w:rsid w:val="007037C9"/>
    <w:rsid w:val="00703C02"/>
    <w:rsid w:val="00706415"/>
    <w:rsid w:val="00712CF1"/>
    <w:rsid w:val="00722507"/>
    <w:rsid w:val="00762DFD"/>
    <w:rsid w:val="00767B96"/>
    <w:rsid w:val="007900B4"/>
    <w:rsid w:val="007B58EF"/>
    <w:rsid w:val="007C1D55"/>
    <w:rsid w:val="008630EA"/>
    <w:rsid w:val="00867139"/>
    <w:rsid w:val="00873FCD"/>
    <w:rsid w:val="008953A8"/>
    <w:rsid w:val="008F0821"/>
    <w:rsid w:val="008F39B0"/>
    <w:rsid w:val="009232A7"/>
    <w:rsid w:val="0092736E"/>
    <w:rsid w:val="00933F5B"/>
    <w:rsid w:val="00A07FF8"/>
    <w:rsid w:val="00A10B3F"/>
    <w:rsid w:val="00A32125"/>
    <w:rsid w:val="00A345DE"/>
    <w:rsid w:val="00A87943"/>
    <w:rsid w:val="00AB4BA2"/>
    <w:rsid w:val="00AC2ADD"/>
    <w:rsid w:val="00AC33FC"/>
    <w:rsid w:val="00AD762F"/>
    <w:rsid w:val="00B54B09"/>
    <w:rsid w:val="00B654D2"/>
    <w:rsid w:val="00BA0EA0"/>
    <w:rsid w:val="00BA52D4"/>
    <w:rsid w:val="00BB6586"/>
    <w:rsid w:val="00BC065D"/>
    <w:rsid w:val="00BC17DB"/>
    <w:rsid w:val="00BF0164"/>
    <w:rsid w:val="00C53E99"/>
    <w:rsid w:val="00C7665E"/>
    <w:rsid w:val="00D00EAE"/>
    <w:rsid w:val="00D30347"/>
    <w:rsid w:val="00D326D6"/>
    <w:rsid w:val="00D55214"/>
    <w:rsid w:val="00D6236F"/>
    <w:rsid w:val="00DA6FBB"/>
    <w:rsid w:val="00DC68A9"/>
    <w:rsid w:val="00E136C1"/>
    <w:rsid w:val="00E31BCA"/>
    <w:rsid w:val="00E4180B"/>
    <w:rsid w:val="00E43791"/>
    <w:rsid w:val="00E97E48"/>
    <w:rsid w:val="00EB67ED"/>
    <w:rsid w:val="00FA0B18"/>
    <w:rsid w:val="00FB1866"/>
    <w:rsid w:val="00FD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789B"/>
  <w15:docId w15:val="{5D890BAC-58C9-4DED-A251-01F42481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4005D"/>
    <w:rPr>
      <w:sz w:val="28"/>
      <w:szCs w:val="28"/>
    </w:rPr>
  </w:style>
  <w:style w:type="paragraph" w:styleId="10">
    <w:name w:val="heading 1"/>
    <w:basedOn w:val="31"/>
    <w:next w:val="a3"/>
    <w:link w:val="11"/>
    <w:qFormat/>
    <w:rsid w:val="00493AA3"/>
    <w:pPr>
      <w:tabs>
        <w:tab w:val="clear" w:pos="0"/>
      </w:tabs>
      <w:ind w:left="0" w:firstLine="0"/>
      <w:outlineLvl w:val="0"/>
    </w:pPr>
    <w:rPr>
      <w:b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493AA3"/>
    <w:pPr>
      <w:tabs>
        <w:tab w:val="left" w:pos="0"/>
      </w:tabs>
      <w:ind w:left="1224" w:hanging="504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297D32"/>
    <w:pPr>
      <w:ind w:left="0" w:firstLine="709"/>
      <w:outlineLvl w:val="3"/>
    </w:pPr>
    <w:rPr>
      <w:b/>
      <w:bCs/>
      <w:color w:val="000000" w:themeColor="text1"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1">
    <w:name w:val="Заголовок 1 Знак"/>
    <w:link w:val="10"/>
    <w:qFormat/>
    <w:rsid w:val="00493AA3"/>
    <w:rPr>
      <w:rFonts w:eastAsia="Calibri"/>
      <w:b/>
      <w:sz w:val="24"/>
      <w:szCs w:val="24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493AA3"/>
    <w:rPr>
      <w:rFonts w:eastAsia="Calibri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297D32"/>
    <w:rPr>
      <w:rFonts w:eastAsia="Calibri"/>
      <w:b/>
      <w:bCs/>
      <w:color w:val="000000" w:themeColor="text1"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2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4F0B32"/>
    <w:rPr>
      <w:color w:val="605E5C"/>
      <w:shd w:val="clear" w:color="auto" w:fill="E1DFDD"/>
    </w:rPr>
  </w:style>
  <w:style w:type="character" w:styleId="affc">
    <w:name w:val="FollowedHyperlink"/>
    <w:basedOn w:val="a4"/>
    <w:uiPriority w:val="99"/>
    <w:semiHidden/>
    <w:unhideWhenUsed/>
    <w:rsid w:val="00650926"/>
    <w:rPr>
      <w:color w:val="954F72"/>
      <w:u w:val="single"/>
    </w:rPr>
  </w:style>
  <w:style w:type="character" w:customStyle="1" w:styleId="ConsPlusNormal">
    <w:name w:val="ConsPlusNormal Знак"/>
    <w:link w:val="ConsPlusNormal0"/>
    <w:qFormat/>
    <w:rsid w:val="003F20F5"/>
    <w:rPr>
      <w:rFonts w:ascii="Arial" w:hAnsi="Arial" w:cs="Arial"/>
    </w:rPr>
  </w:style>
  <w:style w:type="character" w:customStyle="1" w:styleId="17">
    <w:name w:val="Заголовок1 Знак"/>
    <w:basedOn w:val="11"/>
    <w:link w:val="1"/>
    <w:qFormat/>
    <w:rsid w:val="00F820BC"/>
    <w:rPr>
      <w:rFonts w:eastAsia="Calibri"/>
      <w:b/>
      <w:sz w:val="28"/>
      <w:szCs w:val="28"/>
      <w:lang w:val="x-none" w:eastAsia="x-none"/>
    </w:rPr>
  </w:style>
  <w:style w:type="character" w:customStyle="1" w:styleId="affd">
    <w:name w:val="Текст выноски Знак"/>
    <w:basedOn w:val="a4"/>
    <w:link w:val="affe"/>
    <w:uiPriority w:val="99"/>
    <w:semiHidden/>
    <w:qFormat/>
    <w:rsid w:val="008201D6"/>
    <w:rPr>
      <w:rFonts w:ascii="Tahoma" w:hAnsi="Tahoma" w:cs="Tahoma"/>
      <w:sz w:val="16"/>
      <w:szCs w:val="16"/>
    </w:rPr>
  </w:style>
  <w:style w:type="character" w:styleId="afff">
    <w:name w:val="line number"/>
    <w:qFormat/>
  </w:style>
  <w:style w:type="character" w:customStyle="1" w:styleId="afff0">
    <w:name w:val="Ссылка указателя"/>
    <w:qFormat/>
  </w:style>
  <w:style w:type="character" w:customStyle="1" w:styleId="afff1">
    <w:name w:val="Текст Знак"/>
    <w:basedOn w:val="a4"/>
    <w:link w:val="afff2"/>
    <w:uiPriority w:val="99"/>
    <w:semiHidden/>
    <w:qFormat/>
    <w:rsid w:val="005F0F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3">
    <w:name w:val="Символ нумерации"/>
    <w:qFormat/>
  </w:style>
  <w:style w:type="paragraph" w:styleId="afff4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5">
    <w:name w:val="List"/>
    <w:basedOn w:val="afe"/>
  </w:style>
  <w:style w:type="paragraph" w:styleId="afff6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7">
    <w:name w:val="index heading"/>
    <w:basedOn w:val="afff4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4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4"/>
    <w:qFormat/>
  </w:style>
  <w:style w:type="paragraph" w:customStyle="1" w:styleId="afff8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9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a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b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c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E2850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8B084C"/>
    <w:pPr>
      <w:tabs>
        <w:tab w:val="left" w:pos="1120"/>
        <w:tab w:val="right" w:leader="dot" w:pos="9911"/>
      </w:tabs>
      <w:ind w:left="567"/>
      <w:jc w:val="both"/>
    </w:pPr>
    <w:rPr>
      <w:rFonts w:cstheme="minorHAnsi"/>
      <w:sz w:val="20"/>
      <w:szCs w:val="20"/>
    </w:rPr>
  </w:style>
  <w:style w:type="paragraph" w:customStyle="1" w:styleId="afffd">
    <w:name w:val="Раздел регламента"/>
    <w:basedOn w:val="a3"/>
    <w:qFormat/>
    <w:rsid w:val="00E228FA"/>
  </w:style>
  <w:style w:type="paragraph" w:customStyle="1" w:styleId="afffe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e">
    <w:name w:val="Balloon Text"/>
    <w:basedOn w:val="a3"/>
    <w:link w:val="affd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f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2376AE"/>
    <w:pPr>
      <w:tabs>
        <w:tab w:val="left" w:pos="1120"/>
        <w:tab w:val="right" w:leader="do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f0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0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3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4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5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6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7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0"/>
    <w:qFormat/>
    <w:rsid w:val="005773B2"/>
    <w:pPr>
      <w:keepLines/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8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9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0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msonormal0">
    <w:name w:val="msonormal"/>
    <w:basedOn w:val="a3"/>
    <w:qFormat/>
    <w:rsid w:val="00650926"/>
    <w:pPr>
      <w:spacing w:beforeAutospacing="1" w:afterAutospacing="1"/>
    </w:pPr>
    <w:rPr>
      <w:sz w:val="24"/>
      <w:szCs w:val="24"/>
    </w:rPr>
  </w:style>
  <w:style w:type="paragraph" w:customStyle="1" w:styleId="xl65">
    <w:name w:val="xl65"/>
    <w:basedOn w:val="a3"/>
    <w:qFormat/>
    <w:rsid w:val="00650926"/>
    <w:pPr>
      <w:spacing w:beforeAutospacing="1" w:afterAutospacing="1"/>
      <w:jc w:val="center"/>
      <w:textAlignment w:val="center"/>
    </w:pPr>
    <w:rPr>
      <w:rFonts w:ascii="Calibri Light" w:hAnsi="Calibri Light" w:cs="Calibri Light"/>
      <w:b/>
      <w:bCs/>
      <w:sz w:val="24"/>
      <w:szCs w:val="24"/>
    </w:rPr>
  </w:style>
  <w:style w:type="paragraph" w:customStyle="1" w:styleId="xl66">
    <w:name w:val="xl66"/>
    <w:basedOn w:val="a3"/>
    <w:qFormat/>
    <w:rsid w:val="00650926"/>
    <w:pPr>
      <w:spacing w:beforeAutospacing="1" w:afterAutospacing="1"/>
      <w:textAlignment w:val="center"/>
    </w:pPr>
    <w:rPr>
      <w:rFonts w:ascii="Calibri Light" w:hAnsi="Calibri Light" w:cs="Calibri Light"/>
      <w:b/>
      <w:bCs/>
      <w:sz w:val="24"/>
      <w:szCs w:val="24"/>
    </w:rPr>
  </w:style>
  <w:style w:type="paragraph" w:customStyle="1" w:styleId="xl67">
    <w:name w:val="xl67"/>
    <w:basedOn w:val="a3"/>
    <w:qFormat/>
    <w:rsid w:val="00650926"/>
    <w:pPr>
      <w:spacing w:beforeAutospacing="1" w:afterAutospacing="1"/>
    </w:pPr>
    <w:rPr>
      <w:rFonts w:ascii="Calibri Light" w:hAnsi="Calibri Light" w:cs="Calibri Light"/>
      <w:sz w:val="24"/>
      <w:szCs w:val="24"/>
    </w:rPr>
  </w:style>
  <w:style w:type="paragraph" w:customStyle="1" w:styleId="xl68">
    <w:name w:val="xl68"/>
    <w:basedOn w:val="a3"/>
    <w:qFormat/>
    <w:rsid w:val="00650926"/>
    <w:pPr>
      <w:spacing w:beforeAutospacing="1" w:afterAutospacing="1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69">
    <w:name w:val="xl69"/>
    <w:basedOn w:val="a3"/>
    <w:qFormat/>
    <w:rsid w:val="00650926"/>
    <w:pPr>
      <w:spacing w:beforeAutospacing="1" w:afterAutospacing="1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0">
    <w:name w:val="xl70"/>
    <w:basedOn w:val="a3"/>
    <w:qFormat/>
    <w:rsid w:val="00650926"/>
    <w:pPr>
      <w:spacing w:beforeAutospacing="1" w:afterAutospacing="1"/>
      <w:jc w:val="center"/>
      <w:textAlignment w:val="center"/>
    </w:pPr>
    <w:rPr>
      <w:rFonts w:ascii="Calibri Light" w:hAnsi="Calibri Light" w:cs="Calibri Light"/>
      <w:b/>
      <w:bCs/>
      <w:sz w:val="24"/>
      <w:szCs w:val="24"/>
    </w:rPr>
  </w:style>
  <w:style w:type="paragraph" w:customStyle="1" w:styleId="xl71">
    <w:name w:val="xl71"/>
    <w:basedOn w:val="a3"/>
    <w:qFormat/>
    <w:rsid w:val="00650926"/>
    <w:pPr>
      <w:spacing w:beforeAutospacing="1" w:afterAutospacing="1"/>
      <w:ind w:firstLine="100"/>
      <w:jc w:val="right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2">
    <w:name w:val="xl72"/>
    <w:basedOn w:val="a3"/>
    <w:qFormat/>
    <w:rsid w:val="00650926"/>
    <w:pPr>
      <w:spacing w:beforeAutospacing="1" w:afterAutospacing="1"/>
      <w:ind w:firstLine="100"/>
      <w:jc w:val="right"/>
      <w:textAlignment w:val="center"/>
    </w:pPr>
    <w:rPr>
      <w:rFonts w:ascii="Calibri Light" w:hAnsi="Calibri Light" w:cs="Calibri Light"/>
      <w:b/>
      <w:bCs/>
      <w:sz w:val="24"/>
      <w:szCs w:val="24"/>
    </w:rPr>
  </w:style>
  <w:style w:type="paragraph" w:customStyle="1" w:styleId="xl73">
    <w:name w:val="xl73"/>
    <w:basedOn w:val="a3"/>
    <w:qFormat/>
    <w:rsid w:val="00650926"/>
    <w:pPr>
      <w:spacing w:beforeAutospacing="1" w:afterAutospacing="1"/>
      <w:jc w:val="center"/>
      <w:textAlignment w:val="center"/>
    </w:pPr>
    <w:rPr>
      <w:rFonts w:ascii="Calibri Light" w:hAnsi="Calibri Light" w:cs="Calibri Light"/>
      <w:b/>
      <w:bCs/>
      <w:color w:val="FF0000"/>
      <w:sz w:val="24"/>
      <w:szCs w:val="24"/>
    </w:rPr>
  </w:style>
  <w:style w:type="paragraph" w:customStyle="1" w:styleId="xl74">
    <w:name w:val="xl74"/>
    <w:basedOn w:val="a3"/>
    <w:qFormat/>
    <w:rsid w:val="00650926"/>
    <w:pPr>
      <w:spacing w:beforeAutospacing="1" w:afterAutospacing="1"/>
      <w:textAlignment w:val="center"/>
    </w:pPr>
    <w:rPr>
      <w:rFonts w:ascii="Calibri Light" w:hAnsi="Calibri Light" w:cs="Calibri Light"/>
      <w:b/>
      <w:bCs/>
      <w:color w:val="FF0000"/>
      <w:sz w:val="24"/>
      <w:szCs w:val="24"/>
    </w:rPr>
  </w:style>
  <w:style w:type="paragraph" w:customStyle="1" w:styleId="xl75">
    <w:name w:val="xl75"/>
    <w:basedOn w:val="a3"/>
    <w:qFormat/>
    <w:rsid w:val="00650926"/>
    <w:pPr>
      <w:spacing w:beforeAutospacing="1" w:afterAutospacing="1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6">
    <w:name w:val="xl76"/>
    <w:basedOn w:val="a3"/>
    <w:qFormat/>
    <w:rsid w:val="00650926"/>
    <w:pPr>
      <w:spacing w:beforeAutospacing="1" w:afterAutospacing="1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7">
    <w:name w:val="xl77"/>
    <w:basedOn w:val="a3"/>
    <w:qFormat/>
    <w:rsid w:val="00D751E9"/>
    <w:pPr>
      <w:spacing w:beforeAutospacing="1" w:afterAutospacing="1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xl78">
    <w:name w:val="xl78"/>
    <w:basedOn w:val="a3"/>
    <w:qFormat/>
    <w:rsid w:val="00D751E9"/>
    <w:pPr>
      <w:spacing w:beforeAutospacing="1" w:afterAutospacing="1"/>
      <w:jc w:val="center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xl79">
    <w:name w:val="xl79"/>
    <w:basedOn w:val="a3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xl80">
    <w:name w:val="xl80"/>
    <w:basedOn w:val="a3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xl81">
    <w:name w:val="xl81"/>
    <w:basedOn w:val="a3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xl82">
    <w:name w:val="xl82"/>
    <w:basedOn w:val="a3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xl83">
    <w:name w:val="xl83"/>
    <w:basedOn w:val="a3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color w:val="000000"/>
      <w:sz w:val="24"/>
      <w:szCs w:val="24"/>
    </w:rPr>
  </w:style>
  <w:style w:type="paragraph" w:customStyle="1" w:styleId="xl84">
    <w:name w:val="xl84"/>
    <w:basedOn w:val="a3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5">
    <w:name w:val="xl85"/>
    <w:basedOn w:val="a3"/>
    <w:qFormat/>
    <w:rsid w:val="00D751E9"/>
    <w:pPr>
      <w:spacing w:beforeAutospacing="1" w:afterAutospacing="1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6">
    <w:name w:val="xl86"/>
    <w:basedOn w:val="a3"/>
    <w:qFormat/>
    <w:rsid w:val="00D751E9"/>
    <w:pPr>
      <w:spacing w:beforeAutospacing="1" w:afterAutospacing="1"/>
      <w:textAlignment w:val="center"/>
    </w:pPr>
    <w:rPr>
      <w:rFonts w:ascii="Calibri Light" w:hAnsi="Calibri Light" w:cs="Calibri Light"/>
      <w:b/>
      <w:bCs/>
      <w:sz w:val="24"/>
      <w:szCs w:val="24"/>
    </w:rPr>
  </w:style>
  <w:style w:type="paragraph" w:customStyle="1" w:styleId="xl87">
    <w:name w:val="xl87"/>
    <w:basedOn w:val="a3"/>
    <w:qFormat/>
    <w:rsid w:val="00D751E9"/>
    <w:pPr>
      <w:spacing w:beforeAutospacing="1" w:afterAutospacing="1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8">
    <w:name w:val="xl88"/>
    <w:basedOn w:val="a3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9">
    <w:name w:val="xl89"/>
    <w:basedOn w:val="a3"/>
    <w:qFormat/>
    <w:rsid w:val="00D751E9"/>
    <w:pPr>
      <w:spacing w:beforeAutospacing="1" w:afterAutospacing="1"/>
      <w:jc w:val="right"/>
      <w:textAlignment w:val="center"/>
    </w:pPr>
    <w:rPr>
      <w:rFonts w:ascii="Calibri Light" w:hAnsi="Calibri Light" w:cs="Calibri Light"/>
      <w:b/>
      <w:bCs/>
      <w:sz w:val="24"/>
      <w:szCs w:val="24"/>
    </w:rPr>
  </w:style>
  <w:style w:type="paragraph" w:customStyle="1" w:styleId="affffa">
    <w:name w:val="[РГ] Текст"/>
    <w:basedOn w:val="a3"/>
    <w:qFormat/>
    <w:rsid w:val="00297D32"/>
    <w:pPr>
      <w:ind w:firstLine="709"/>
      <w:jc w:val="both"/>
    </w:pPr>
    <w:rPr>
      <w:color w:val="000000" w:themeColor="text1"/>
      <w:sz w:val="24"/>
      <w:szCs w:val="24"/>
      <w:lang w:eastAsia="x-none"/>
    </w:rPr>
  </w:style>
  <w:style w:type="paragraph" w:customStyle="1" w:styleId="xl63">
    <w:name w:val="xl63"/>
    <w:basedOn w:val="a3"/>
    <w:qFormat/>
    <w:rsid w:val="00334A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3"/>
    <w:qFormat/>
    <w:rsid w:val="00334A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1">
    <w:name w:val="Заголовок1"/>
    <w:basedOn w:val="10"/>
    <w:link w:val="17"/>
    <w:qFormat/>
    <w:rsid w:val="00F820BC"/>
    <w:pPr>
      <w:pageBreakBefore/>
      <w:numPr>
        <w:numId w:val="3"/>
      </w:numPr>
      <w:ind w:left="0" w:firstLine="0"/>
      <w:jc w:val="center"/>
    </w:pPr>
    <w:rPr>
      <w:sz w:val="28"/>
      <w:szCs w:val="28"/>
    </w:rPr>
  </w:style>
  <w:style w:type="paragraph" w:customStyle="1" w:styleId="affffb">
    <w:name w:val="Содержимое врезки"/>
    <w:basedOn w:val="a3"/>
    <w:qFormat/>
  </w:style>
  <w:style w:type="paragraph" w:styleId="afff2">
    <w:name w:val="Plain Text"/>
    <w:basedOn w:val="a3"/>
    <w:link w:val="afff1"/>
    <w:uiPriority w:val="99"/>
    <w:semiHidden/>
    <w:unhideWhenUsed/>
    <w:qFormat/>
    <w:rsid w:val="005F0F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Standard">
    <w:name w:val="Standard"/>
    <w:qFormat/>
    <w:rsid w:val="00702A33"/>
    <w:pPr>
      <w:textAlignment w:val="baseline"/>
    </w:pPr>
    <w:rPr>
      <w:sz w:val="28"/>
      <w:szCs w:val="28"/>
    </w:rPr>
  </w:style>
  <w:style w:type="paragraph" w:customStyle="1" w:styleId="affffc">
    <w:name w:val="Содержимое таблицы"/>
    <w:basedOn w:val="a3"/>
    <w:qFormat/>
    <w:pPr>
      <w:widowControl w:val="0"/>
      <w:suppressLineNumbers/>
    </w:pPr>
  </w:style>
  <w:style w:type="paragraph" w:customStyle="1" w:styleId="affffd">
    <w:name w:val="Заголовок таблицы"/>
    <w:basedOn w:val="affffc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numbering" w:customStyle="1" w:styleId="39">
    <w:name w:val="Стиль3"/>
    <w:uiPriority w:val="99"/>
    <w:qFormat/>
    <w:rsid w:val="00C07D98"/>
  </w:style>
  <w:style w:type="numbering" w:customStyle="1" w:styleId="43">
    <w:name w:val="Стиль4"/>
    <w:uiPriority w:val="99"/>
    <w:qFormat/>
    <w:rsid w:val="004325E1"/>
  </w:style>
  <w:style w:type="numbering" w:customStyle="1" w:styleId="13517140451">
    <w:name w:val="13517140451"/>
    <w:qFormat/>
  </w:style>
  <w:style w:type="numbering" w:customStyle="1" w:styleId="123">
    <w:name w:val="Нумерованный 123"/>
    <w:qFormat/>
  </w:style>
  <w:style w:type="table" w:styleId="affffe">
    <w:name w:val="Table Grid"/>
    <w:basedOn w:val="a5"/>
    <w:uiPriority w:val="5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e">
    <w:name w:val="Сетка таблицы2"/>
    <w:basedOn w:val="a5"/>
    <w:uiPriority w:val="39"/>
    <w:rsid w:val="00890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eader" Target="header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6183A76AE1B9479D13E692560BA3A1" ma:contentTypeVersion="1" ma:contentTypeDescription="Создание документа." ma:contentTypeScope="" ma:versionID="fe9656d68f00400e483b82b86049f42a">
  <xsd:schema xmlns:xsd="http://www.w3.org/2001/XMLSchema" xmlns:xs="http://www.w3.org/2001/XMLSchema" xmlns:p="http://schemas.microsoft.com/office/2006/metadata/properties" xmlns:ns2="e20b8c0d-372d-4424-b649-01a7cb84bca0" targetNamespace="http://schemas.microsoft.com/office/2006/metadata/properties" ma:root="true" ma:fieldsID="6ef416ee02a1e34638b763bf9babf4c8" ns2:_="">
    <xsd:import namespace="e20b8c0d-372d-4424-b649-01a7cb84bca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b8c0d-372d-4424-b649-01a7cb84bc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66F25-2648-4CEA-B5A4-9EE9836A1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b8c0d-372d-4424-b649-01a7cb84b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3BC7C-9231-49BB-B0E9-D930CD10AF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F5566A-8EAA-4943-A9F6-4FC1BA8999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136A7D-F3B0-43F6-9EA7-28A41E52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12928</Words>
  <Characters>73691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Беспалов Петр Сергеевич</cp:lastModifiedBy>
  <cp:revision>2</cp:revision>
  <cp:lastPrinted>2026-02-18T00:55:00Z</cp:lastPrinted>
  <dcterms:created xsi:type="dcterms:W3CDTF">2026-05-18T02:48:00Z</dcterms:created>
  <dcterms:modified xsi:type="dcterms:W3CDTF">2026-05-18T02:48:00Z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0x0101002E6183A76AE1B9479D13E692560BA3A1</vt:lpwstr>
  </property>
</Properties>
</file>