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ind w:hanging="0"/>
        <w:jc w:val="star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rFonts w:eastAsia="Times New Roman"/>
          <w:lang w:eastAsia="ru-RU"/>
        </w:rPr>
        <w:t>Информируем Вас о том, что ПАО «Ростелеком» проводит анализ рынка на</w:t>
      </w:r>
      <w:r>
        <w:rPr/>
        <w:t xml:space="preserve"> </w:t>
      </w:r>
      <w:r>
        <w:rPr>
          <w:color w:val="000000"/>
          <w:sz w:val="26"/>
        </w:rPr>
        <w:t>«</w:t>
      </w:r>
      <w:r>
        <w:rPr>
          <w:color w:val="000000"/>
          <w:sz w:val="26"/>
        </w:rPr>
        <w:t xml:space="preserve">Поставку </w:t>
      </w:r>
      <w:r>
        <w:rPr>
          <w:color w:val="000000"/>
          <w:sz w:val="26"/>
        </w:rPr>
        <w:t>оборудования и материалов для создания и модернизации структурированной кабельной системы.»</w:t>
      </w:r>
    </w:p>
    <w:p>
      <w:pPr>
        <w:pStyle w:val="Normal"/>
        <w:spacing w:lineRule="auto" w:line="360"/>
        <w:ind w:firstLine="567"/>
        <w:rPr/>
      </w:pPr>
      <w:r>
        <w:rPr/>
        <w:t xml:space="preserve">Просим вас предоставить технико-коммерческое предложение для запланированной закупки </w:t>
      </w:r>
      <w:r>
        <w:rPr>
          <w:rFonts w:eastAsia="Times New Roman"/>
          <w:lang w:eastAsia="ru-RU"/>
        </w:rPr>
        <w:t>на</w:t>
      </w:r>
      <w:r>
        <w:rPr/>
        <w:t xml:space="preserve"> </w:t>
      </w:r>
      <w:r>
        <w:rPr>
          <w:color w:val="000000"/>
          <w:sz w:val="26"/>
        </w:rPr>
        <w:t>«</w:t>
      </w:r>
      <w:r>
        <w:rPr>
          <w:color w:val="000000"/>
          <w:sz w:val="26"/>
        </w:rPr>
        <w:t xml:space="preserve">Поставку </w:t>
      </w:r>
      <w:r>
        <w:rPr>
          <w:color w:val="000000"/>
          <w:sz w:val="26"/>
        </w:rPr>
        <w:t>оборудования и материалов для создания и модернизации структурированной кабельной системы.»</w:t>
      </w:r>
    </w:p>
    <w:p>
      <w:pPr>
        <w:pStyle w:val="Normal"/>
        <w:spacing w:lineRule="auto" w:line="360"/>
        <w:ind w:firstLine="567"/>
        <w:rPr>
          <w:rFonts w:ascii="Calibri" w:hAnsi="Calibri" w:asciiTheme="minorHAnsi" w:hAnsiTheme="minorHAnsi"/>
          <w:color w:val="333333"/>
          <w:shd w:fill="FFFFFF" w:val="clear"/>
        </w:rPr>
      </w:pPr>
      <w:r>
        <w:rPr>
          <w:rFonts w:asciiTheme="minorHAnsi" w:hAnsiTheme="minorHAnsi" w:ascii="Calibri" w:hAnsi="Calibri"/>
          <w:color w:val="333333"/>
          <w:shd w:fill="FFFFFF" w:val="clear"/>
        </w:rPr>
      </w:r>
    </w:p>
    <w:p>
      <w:pPr>
        <w:pStyle w:val="Normal"/>
        <w:spacing w:lineRule="auto" w:line="360"/>
        <w:ind w:firstLine="567"/>
        <w:rPr/>
      </w:pPr>
      <w:r>
        <w:rPr/>
        <w:t xml:space="preserve">Таблица 1. Общие условия </w:t>
      </w:r>
    </w:p>
    <w:p>
      <w:pPr>
        <w:pStyle w:val="Normal"/>
        <w:jc w:val="end"/>
        <w:rPr/>
      </w:pPr>
      <w:r>
        <w:rPr/>
      </w:r>
    </w:p>
    <w:tbl>
      <w:tblPr>
        <w:tblStyle w:val="a5"/>
        <w:tblpPr w:vertAnchor="text" w:horzAnchor="margin" w:leftFromText="180" w:rightFromText="180" w:tblpX="0" w:tblpY="-78"/>
        <w:tblW w:w="1487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67"/>
        <w:gridCol w:w="3651"/>
        <w:gridCol w:w="2161"/>
      </w:tblGrid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потенциальным  участникам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Сроки предоставления информации, до</w:t>
            </w:r>
          </w:p>
        </w:tc>
      </w:tr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- Отсутствие в реестре РНП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- Отсутствие возбужденных дел о банкротстве/несостоятельности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shd w:fill="auto" w:val="clear"/>
                <w:lang w:val="ru-RU" w:eastAsia="en-US" w:bidi="ar-SA"/>
              </w:rPr>
              <w:t xml:space="preserve">До 15:00 </w:t>
            </w:r>
            <w:r>
              <w:rPr>
                <w:rFonts w:eastAsia="Calibri" w:cs="Times New Roman"/>
                <w:i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2</w:t>
            </w:r>
            <w:r>
              <w:rPr>
                <w:rFonts w:eastAsia="Calibri" w:cs="Times New Roman"/>
                <w:i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5.05.2026</w:t>
            </w:r>
          </w:p>
        </w:tc>
      </w:tr>
    </w:tbl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  <w:t>Таблица 2. Закупаемые товары, работы, услуги</w:t>
      </w:r>
    </w:p>
    <w:p>
      <w:pPr>
        <w:pStyle w:val="Normal"/>
        <w:jc w:val="end"/>
        <w:rPr/>
      </w:pPr>
      <w:r>
        <w:rPr/>
      </w:r>
    </w:p>
    <w:tbl>
      <w:tblPr>
        <w:tblStyle w:val="a5"/>
        <w:tblW w:w="1408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6"/>
        <w:gridCol w:w="3401"/>
        <w:gridCol w:w="2280"/>
        <w:gridCol w:w="4253"/>
        <w:gridCol w:w="2706"/>
        <w:gridCol w:w="1014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товара,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работы, услуги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Назначение товара,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работы, услуги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Количество товара, объем работ, услуг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0" w:start="34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start"/>
              <w:rPr>
                <w:rFonts w:ascii="Times New Roman" w:hAnsi="Times New Roman" w:eastAsia="Calibri" w:cs="Times New Roman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Шкаф телекоммуникационный ЛАН ЮНИОН (ЛЮ-ШП-47.88.ДПД.ДПД.19)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для создания и модернизации структурированной кабельной системы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Срок поставки в течении 30 кал. дней, оплата в течение 7 раб. дней после поставки, гарантийный срок 36 месяцев</w:t>
            </w:r>
          </w:p>
        </w:tc>
        <w:tc>
          <w:tcPr>
            <w:tcW w:w="2706" w:type="dxa"/>
            <w:tcBorders/>
          </w:tcPr>
          <w:p>
            <w:pPr>
              <w:pStyle w:val="Normal"/>
              <w:ind w:hanging="0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Техническим заданием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0" w:start="34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Вентиляторный модуль для напольных шкафов с термостатом, 4 элемента, цвет черный (ЛЮ-ВМП.ТС.4.19)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для создания и модернизации структурированной кабельной системы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Срок поставки в течении 30 кал. дней, оплата в течение 7 раб. дней после поставки, гарантийный срок 36 месяцев</w:t>
            </w:r>
          </w:p>
        </w:tc>
        <w:tc>
          <w:tcPr>
            <w:tcW w:w="2706" w:type="dxa"/>
            <w:tcBorders/>
          </w:tcPr>
          <w:p>
            <w:pPr>
              <w:pStyle w:val="Normal"/>
              <w:ind w:hanging="0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Техническим заданием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0" w:start="34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start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Вертикальный кабельный организатор ЛАН ЮНИОН (ЛЮ-ОРК-ВТ47.Л75.М19)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для создания и модернизации структурированной кабельной системы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Срок поставки в течении 30 кал. дней, оплата в течение 7 раб. дней после поставки, гарантийный срок 36 месяцев</w:t>
            </w:r>
          </w:p>
        </w:tc>
        <w:tc>
          <w:tcPr>
            <w:tcW w:w="2706" w:type="dxa"/>
            <w:tcBorders/>
          </w:tcPr>
          <w:p>
            <w:pPr>
              <w:pStyle w:val="Normal"/>
              <w:ind w:hanging="0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Техническим заданием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42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0" w:start="34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Горизонтальный кабельный организатор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для создания и модернизации структурированной кабельной системы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Срок поставки в течении 30 кал. дней, оплата в течение 7 раб. дней после поставки, гарантийный срок 36 месяцев</w:t>
            </w:r>
          </w:p>
        </w:tc>
        <w:tc>
          <w:tcPr>
            <w:tcW w:w="2706" w:type="dxa"/>
            <w:tcBorders>
              <w:top w:val="nil"/>
            </w:tcBorders>
          </w:tcPr>
          <w:p>
            <w:pPr>
              <w:pStyle w:val="Normal"/>
              <w:ind w:hanging="0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Техническим заданием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>
          <w:trHeight w:val="211" w:hRule="atLeast"/>
        </w:trPr>
        <w:tc>
          <w:tcPr>
            <w:tcW w:w="42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0" w:start="34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Блок электрических розеток ЛАН ЮНИОН (RS32-2x(5SH-5C13-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5C19-B-A)-K-1820)</w:t>
            </w:r>
          </w:p>
        </w:tc>
        <w:tc>
          <w:tcPr>
            <w:tcW w:w="22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для создания и модернизации структурированной кабельной системы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Срок поставки в течении 30 кал. дней, оплата в течение 7 раб. дней после поставки, гарантийный срок 36 месяцев</w:t>
            </w:r>
          </w:p>
        </w:tc>
        <w:tc>
          <w:tcPr>
            <w:tcW w:w="2706" w:type="dxa"/>
            <w:tcBorders>
              <w:top w:val="nil"/>
            </w:tcBorders>
          </w:tcPr>
          <w:p>
            <w:pPr>
              <w:pStyle w:val="Normal"/>
              <w:ind w:hanging="0"/>
              <w:jc w:val="start"/>
              <w:rPr>
                <w:sz w:val="22"/>
              </w:rPr>
            </w:pPr>
            <w:r>
              <w:rPr>
                <w:sz w:val="22"/>
              </w:rPr>
              <w:t>В соответствии с Техническим заданием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</w:tbl>
    <w:p>
      <w:pPr>
        <w:pStyle w:val="Normal"/>
        <w:spacing w:lineRule="auto" w:line="360"/>
        <w:ind w:firstLine="567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firstLine="567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firstLine="567"/>
        <w:jc w:val="start"/>
        <w:rPr/>
      </w:pPr>
      <w:r>
        <w:rPr/>
        <w:t xml:space="preserve">Приложение (формы документов, которые должны заполнить потенциальные участники): </w:t>
      </w:r>
    </w:p>
    <w:p>
      <w:pPr>
        <w:pStyle w:val="Normal"/>
        <w:spacing w:lineRule="auto" w:line="360"/>
        <w:ind w:firstLine="567"/>
        <w:jc w:val="start"/>
        <w:rPr/>
      </w:pPr>
      <w:r>
        <w:rPr/>
        <w:t>1.</w:t>
        <w:tab/>
        <w:t>Анкета участника; Приложено отдельным файлом «Приложение № 1 Анкета участника»</w:t>
      </w:r>
    </w:p>
    <w:p>
      <w:pPr>
        <w:pStyle w:val="Normal"/>
        <w:spacing w:lineRule="auto" w:line="360"/>
        <w:ind w:firstLine="567"/>
        <w:jc w:val="start"/>
        <w:rPr/>
      </w:pPr>
      <w:r>
        <w:rPr/>
        <w:t>2.</w:t>
        <w:tab/>
        <w:t>Технико-коммерческое предложение; Приложено отдельным файлом «Приложение № 2 ТКП»</w:t>
      </w:r>
    </w:p>
    <w:p>
      <w:pPr>
        <w:pStyle w:val="Normal"/>
        <w:spacing w:lineRule="auto" w:line="360"/>
        <w:ind w:firstLine="567"/>
        <w:jc w:val="start"/>
        <w:rPr/>
      </w:pPr>
      <w:r>
        <w:rPr/>
        <w:t>3.</w:t>
        <w:tab/>
        <w:t>Техническое задание;</w:t>
      </w:r>
    </w:p>
    <w:p>
      <w:pPr>
        <w:pStyle w:val="Normal"/>
        <w:rPr/>
      </w:pPr>
      <w:r>
        <w:rPr/>
        <w:t xml:space="preserve">В случае вашей заинтересованности просим направить предложения до 15-00 </w:t>
      </w:r>
      <w:r>
        <w:rPr/>
        <w:t>25 мая</w:t>
      </w:r>
      <w:r>
        <w:rPr/>
        <w:t xml:space="preserve"> 2026 года включительно по электронной почте </w:t>
      </w:r>
      <w:hyperlink r:id="rId2">
        <w:r>
          <w:rPr>
            <w:rStyle w:val="Hyperlink"/>
          </w:rPr>
          <w:t>s.dergunova@volga.rt.ru</w:t>
        </w:r>
      </w:hyperlink>
      <w:r>
        <w:rPr/>
        <w:t xml:space="preserve">  или на электронной торговой площадке ЭТП АО «Российский аукционный дом», находящейся по адресу </w:t>
      </w:r>
      <w:hyperlink r:id="rId3">
        <w:r>
          <w:rPr>
            <w:rStyle w:val="Style1"/>
            <w:color w:val="0563C1"/>
            <w:u w:val="single"/>
          </w:rPr>
          <w:t>https://tender.lot-online.ru</w:t>
        </w:r>
      </w:hyperlink>
      <w:r>
        <w:rPr/>
        <w:t xml:space="preserve">  В теме письма указать: «RFI на  </w:t>
      </w:r>
      <w:r>
        <w:rPr>
          <w:color w:val="000000"/>
          <w:sz w:val="26"/>
        </w:rPr>
        <w:t xml:space="preserve">Поставку </w:t>
      </w:r>
      <w:r>
        <w:rPr>
          <w:color w:val="000000"/>
          <w:sz w:val="26"/>
        </w:rPr>
        <w:t>оборудования и материалов для создания и модернизации структурированной кабельной системы.»</w:t>
      </w:r>
    </w:p>
    <w:p>
      <w:pPr>
        <w:pStyle w:val="Normal"/>
        <w:rPr/>
      </w:pPr>
      <w:r>
        <w:rPr/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6f25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6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e6f2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e6f2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e6f2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e6f2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be6f25"/>
    <w:pPr>
      <w:keepNext w:val="true"/>
      <w:outlineLvl w:val="4"/>
    </w:pPr>
    <w:rPr>
      <w:rFonts w:eastAsia="Times New Roman"/>
      <w:b/>
      <w:i/>
      <w:szCs w:val="26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74556"/>
    <w:pPr>
      <w:keepNext w:val="true"/>
      <w:spacing w:lineRule="auto" w:line="360"/>
      <w:ind w:firstLine="567"/>
      <w:jc w:val="start"/>
      <w:outlineLvl w:val="5"/>
    </w:pPr>
    <w:rPr>
      <w:i/>
    </w:rPr>
  </w:style>
  <w:style w:type="paragraph" w:styleId="Heading7">
    <w:name w:val="heading 7"/>
    <w:basedOn w:val="Normal"/>
    <w:next w:val="Normal"/>
    <w:link w:val="7"/>
    <w:qFormat/>
    <w:rsid w:val="00be6f25"/>
    <w:pPr>
      <w:tabs>
        <w:tab w:val="clear" w:pos="708"/>
        <w:tab w:val="left" w:pos="3469" w:leader="none"/>
      </w:tabs>
      <w:spacing w:before="240" w:after="60"/>
      <w:ind w:hanging="1296" w:start="3469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374556"/>
    <w:pPr>
      <w:keepNext w:val="true"/>
      <w:spacing w:lineRule="auto" w:line="360"/>
      <w:ind w:hanging="0"/>
      <w:jc w:val="start"/>
      <w:outlineLvl w:val="7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styleId="7" w:customStyle="1">
    <w:name w:val="Заголовок 7 Знак"/>
    <w:basedOn w:val="DefaultParagraphFont"/>
    <w:qFormat/>
    <w:rsid w:val="00be6f25"/>
    <w:rPr>
      <w:rFonts w:eastAsia="Times New Roman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374556"/>
    <w:rPr>
      <w:i/>
    </w:rPr>
  </w:style>
  <w:style w:type="character" w:styleId="8" w:customStyle="1">
    <w:name w:val="Заголовок 8 Знак"/>
    <w:basedOn w:val="DefaultParagraphFont"/>
    <w:uiPriority w:val="9"/>
    <w:qFormat/>
    <w:rsid w:val="00374556"/>
    <w:rPr>
      <w:b/>
      <w:bCs/>
    </w:rPr>
  </w:style>
  <w:style w:type="character" w:styleId="Style6" w:customStyle="1">
    <w:name w:val="Основной текст с отступом Знак"/>
    <w:basedOn w:val="DefaultParagraphFont"/>
    <w:qFormat/>
    <w:rsid w:val="002e1a6d"/>
    <w:rPr>
      <w:rFonts w:eastAsia="Times New Roman"/>
      <w:sz w:val="24"/>
      <w:szCs w:val="24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7ae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81c31"/>
    <w:rPr>
      <w:b/>
      <w:bCs/>
    </w:rPr>
  </w:style>
  <w:style w:type="character" w:styleId="copytarget" w:customStyle="1">
    <w:name w:val="copy_target"/>
    <w:basedOn w:val="DefaultParagraphFont"/>
    <w:qFormat/>
    <w:rsid w:val="00781c31"/>
    <w:rPr/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mes12" w:customStyle="1">
    <w:name w:val="Times 12"/>
    <w:basedOn w:val="Normal"/>
    <w:uiPriority w:val="99"/>
    <w:qFormat/>
    <w:rsid w:val="00be6f25"/>
    <w:pPr>
      <w:overflowPunct w:val="false"/>
      <w:ind w:firstLine="567"/>
    </w:pPr>
    <w:rPr>
      <w:rFonts w:eastAsia="Times New Roman"/>
      <w:bCs/>
    </w:rPr>
  </w:style>
  <w:style w:type="paragraph" w:styleId="ListParagraph">
    <w:name w:val="List Paragraph"/>
    <w:basedOn w:val="Normal"/>
    <w:uiPriority w:val="34"/>
    <w:qFormat/>
    <w:rsid w:val="00be6f25"/>
    <w:pPr>
      <w:spacing w:before="0" w:after="0"/>
      <w:ind w:start="720"/>
      <w:contextualSpacing/>
    </w:pPr>
    <w:rPr>
      <w:rFonts w:eastAsia="Times New Roman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6f25"/>
    <w:pPr>
      <w:spacing w:lineRule="auto" w:line="276"/>
      <w:outlineLvl w:val="9"/>
    </w:pPr>
    <w:rPr/>
  </w:style>
  <w:style w:type="paragraph" w:styleId="BodyTextIndent">
    <w:name w:val="Body Text Indent"/>
    <w:basedOn w:val="Normal"/>
    <w:link w:val="Style6"/>
    <w:rsid w:val="002e1a6d"/>
    <w:pPr>
      <w:spacing w:before="0" w:after="120"/>
      <w:ind w:hanging="0" w:start="283"/>
      <w:jc w:val="star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2e1a6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60000"/>
    <w:pPr>
      <w:widowControl/>
      <w:suppressAutoHyphens w:val="true"/>
      <w:bidi w:val="0"/>
      <w:spacing w:before="0" w:after="0"/>
      <w:ind w:hanging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10">
    <w:name w:val="Содержимое врезки"/>
    <w:basedOn w:val="Normal"/>
    <w:qFormat/>
    <w:pPr/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745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.dergunova@volga.rt.ru" TargetMode="External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LibreOffice/25.8.0.4$Linux_X86_64 LibreOffice_project/48f00303701489684e67c38c28aff00cd5929e67</Application>
  <AppVersion>15.0000</AppVersion>
  <Pages>2</Pages>
  <Words>463</Words>
  <Characters>3115</Characters>
  <CharactersWithSpaces>3528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2025-06-05T10:21:00Z</dcterms:created>
  <dc:creator>Людмила</dc:creator>
  <dc:description/>
  <dc:language>ru-RU</dc:language>
  <cp:lastModifiedBy/>
  <cp:lastPrinted>2016-01-27T11:22:00Z</cp:lastPrinted>
  <dcterms:modified xsi:type="dcterms:W3CDTF">2026-05-18T14:16:53Z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