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Главный инженер ЦЭС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Филиал ПАО «Якутскэнерго»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_________________М.В. Варейкис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«____»___________________2026г.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iCs/>
        </w:rPr>
      </w:pPr>
      <w:r>
        <w:rPr>
          <w:rFonts w:eastAsia="Calibri"/>
          <w:b/>
          <w:iCs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Cs/>
        </w:rPr>
        <w:t xml:space="preserve">ОКПД2 26.51.53 </w:t>
      </w:r>
      <w:r>
        <w:rPr>
          <w:rFonts w:eastAsia="Calibri"/>
          <w:b/>
          <w:iCs/>
        </w:rPr>
        <w:t>«</w:t>
      </w:r>
      <w:r>
        <w:rPr>
          <w:rFonts w:eastAsia="Calibri"/>
          <w:b/>
          <w:iCs/>
        </w:rPr>
        <w:t>Поставка приборов химконтроля в рамках эксплуатационных расходов для Центрального и Западного энергорайонов</w:t>
      </w:r>
      <w:r>
        <w:rPr>
          <w:rFonts w:eastAsia="Calibri"/>
          <w:b/>
          <w:iCs/>
        </w:rPr>
        <w:t>»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Toc137628071">
            <w:r>
              <w:rPr>
                <w:webHidden/>
                <w:rStyle w:val="Style15"/>
                <w:vanish w:val="false"/>
              </w:rPr>
              <w:t>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37628072">
            <w:r>
              <w:rPr>
                <w:webHidden/>
                <w:rStyle w:val="Style15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37628073">
            <w:r>
              <w:rPr>
                <w:webHidden/>
                <w:rStyle w:val="Style15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sz w:val="24"/>
                <w:szCs w:val="2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37628074">
            <w:r>
              <w:rPr>
                <w:webHidden/>
                <w:rStyle w:val="Style15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sz w:val="24"/>
                <w:szCs w:val="24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37628075">
            <w:r>
              <w:rPr>
                <w:webHidden/>
                <w:rStyle w:val="Style15"/>
                <w:vanish w:val="false"/>
              </w:rPr>
              <w:t>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37628076">
            <w:r>
              <w:rPr>
                <w:webHidden/>
                <w:rStyle w:val="Style15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sz w:val="24"/>
                <w:szCs w:val="24"/>
              </w:rPr>
              <w:t>Требования к объёмам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37628077">
            <w:r>
              <w:rPr>
                <w:webHidden/>
                <w:rStyle w:val="Style15"/>
                <w:vanish w:val="false"/>
                <w:sz w:val="24"/>
                <w:szCs w:val="24"/>
              </w:rPr>
              <w:t>2.1.1.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sz w:val="24"/>
                <w:szCs w:val="2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37628078">
            <w:r>
              <w:rPr>
                <w:webHidden/>
                <w:rStyle w:val="Style15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37628079">
            <w:r>
              <w:rPr>
                <w:webHidden/>
                <w:rStyle w:val="Style15"/>
                <w:vanish w:val="false"/>
                <w:sz w:val="24"/>
                <w:szCs w:val="24"/>
              </w:rPr>
              <w:t>2.1.2.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sz w:val="24"/>
                <w:szCs w:val="2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37628080">
            <w:r>
              <w:rPr>
                <w:webHidden/>
                <w:rStyle w:val="Style15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37628081">
            <w:r>
              <w:rPr>
                <w:webHidden/>
                <w:rStyle w:val="Style15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sz w:val="24"/>
                <w:szCs w:val="24"/>
              </w:rPr>
              <w:t>Требования к качеству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37628082">
            <w:r>
              <w:rPr>
                <w:webHidden/>
                <w:rStyle w:val="Style15"/>
                <w:vanish w:val="false"/>
              </w:rPr>
              <w:t>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_Toc137628082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>Требования к документации по ценообразованию на этапе закупки</w:t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37628071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1224" w:hanging="432"/>
        <w:rPr>
          <w:rStyle w:val="Style8"/>
          <w:b/>
          <w:i w:val="false"/>
          <w:i w:val="false"/>
          <w:shd w:fill="auto" w:val="clear"/>
        </w:rPr>
      </w:pPr>
      <w:bookmarkStart w:id="2" w:name="_Toc46743505"/>
      <w:bookmarkStart w:id="3" w:name="_Toc137628072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52"/>
        <w:gridCol w:w="8230"/>
      </w:tblGrid>
      <w:tr>
        <w:trPr>
          <w:cantSplit w:val="true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ЦЭС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Центральные электрические сети</w:t>
            </w:r>
          </w:p>
        </w:tc>
      </w:tr>
      <w:tr>
        <w:trPr>
          <w:cantSplit w:val="true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РФ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4" w:name="_Toc46743506"/>
      <w:bookmarkStart w:id="5" w:name="_Toc137628073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rPr>
          <w:rFonts w:eastAsia="Calibri"/>
          <w:bCs/>
          <w:i/>
          <w:i/>
          <w:sz w:val="26"/>
          <w:szCs w:val="26"/>
        </w:rPr>
      </w:pPr>
      <w:bookmarkStart w:id="6" w:name="_Toc137628074"/>
      <w:r>
        <w:rPr>
          <w:rFonts w:eastAsia="Calibri"/>
          <w:bCs/>
          <w:i/>
          <w:sz w:val="26"/>
          <w:szCs w:val="26"/>
        </w:rPr>
        <w:t>«</w:t>
      </w:r>
      <w:r>
        <w:rPr>
          <w:rFonts w:eastAsia="Calibri"/>
          <w:i/>
          <w:iCs/>
          <w:sz w:val="24"/>
        </w:rPr>
        <w:t>Приборы химконтроля</w:t>
      </w:r>
      <w:r>
        <w:rPr>
          <w:rFonts w:eastAsia="Calibri"/>
          <w:bCs/>
          <w:i/>
          <w:sz w:val="26"/>
          <w:szCs w:val="26"/>
        </w:rPr>
        <w:t>».</w:t>
      </w:r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7" w:name="_Toc46743507"/>
      <w:r>
        <w:rPr/>
        <w:t xml:space="preserve">Цель </w:t>
      </w:r>
      <w:bookmarkEnd w:id="7"/>
      <w:r>
        <w:rPr/>
        <w:t>использования закупаемой продукции</w:t>
      </w:r>
      <w:bookmarkEnd w:id="6"/>
      <w:r>
        <w:rPr/>
        <w:t xml:space="preserve"> </w:t>
      </w:r>
    </w:p>
    <w:p>
      <w:pPr>
        <w:pStyle w:val="Normal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6"/>
          <w:szCs w:val="26"/>
        </w:rPr>
        <w:t>«</w:t>
      </w:r>
      <w:r>
        <w:rPr>
          <w:rFonts w:eastAsia="Calibri"/>
          <w:i/>
          <w:iCs/>
          <w:sz w:val="24"/>
        </w:rPr>
        <w:t>Приборы химконтроля</w:t>
      </w:r>
      <w:r>
        <w:rPr>
          <w:rFonts w:eastAsia="Calibri"/>
          <w:i/>
          <w:sz w:val="24"/>
          <w:szCs w:val="24"/>
          <w:lang w:eastAsia="x-none"/>
        </w:rPr>
        <w:t xml:space="preserve"> закупаются для эксплуатационных работ с целью обеспечения надежности Центральных электрических сетей Республики Саха (Якутия)».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both"/>
        <w:rPr>
          <w:iCs/>
          <w:caps/>
          <w:lang w:val="ru-RU"/>
        </w:rPr>
      </w:pPr>
      <w:bookmarkStart w:id="8" w:name="_Toc137628075"/>
      <w:bookmarkStart w:id="9" w:name="_Toc51339693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10" w:name="_Toc137628076"/>
      <w:r>
        <w:rPr/>
        <w:t xml:space="preserve">Требования к объёмам и срокам </w:t>
      </w:r>
      <w:r>
        <w:rPr>
          <w:lang w:val="ru-RU"/>
        </w:rPr>
        <w:t>поставки</w:t>
      </w:r>
      <w:bookmarkEnd w:id="10"/>
    </w:p>
    <w:p>
      <w:pPr>
        <w:pStyle w:val="Heading3"/>
        <w:numPr>
          <w:ilvl w:val="2"/>
          <w:numId w:val="3"/>
        </w:numPr>
        <w:ind w:left="1224" w:hanging="504"/>
        <w:rPr/>
      </w:pPr>
      <w:bookmarkStart w:id="11" w:name="_Toc137628077"/>
      <w:r>
        <w:rPr>
          <w:lang w:val="ru-RU"/>
        </w:rPr>
        <w:t>Перечень и объем закупаемой продукции</w:t>
      </w:r>
      <w:bookmarkEnd w:id="1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137628078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Style w:val="affff6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9"/>
        <w:gridCol w:w="3713"/>
        <w:gridCol w:w="1135"/>
        <w:gridCol w:w="851"/>
        <w:gridCol w:w="1702"/>
        <w:gridCol w:w="1980"/>
      </w:tblGrid>
      <w:tr>
        <w:trPr/>
        <w:tc>
          <w:tcPr>
            <w:tcW w:w="53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71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851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</w:t>
            </w:r>
          </w:p>
        </w:tc>
        <w:tc>
          <w:tcPr>
            <w:tcW w:w="1702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Код по ОКПД2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3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7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Ареометр для измерения плотности нефтепродуктов Химлаборприбор АН 800-830 800-830кг/м3 0.5кг/м3 стеклянный ГОСТ 18481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2,000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Heading1"/>
              <w:widowControl/>
              <w:suppressAutoHyphens w:val="true"/>
              <w:spacing w:before="0" w:after="0"/>
              <w:ind w:left="0" w:hanging="0"/>
              <w:jc w:val="center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>26.51.52.190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Установлен режим ограничения закупки иностранной  продукции</w:t>
            </w:r>
          </w:p>
        </w:tc>
      </w:tr>
      <w:tr>
        <w:trPr/>
        <w:tc>
          <w:tcPr>
            <w:tcW w:w="53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7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Ареометр нефтяной Химлаборприбор АНТ-2 830-910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4,000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26.51.52.190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Установлен режим ограничения закупки иностранной  продукции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1224" w:hanging="504"/>
        <w:rPr>
          <w:lang w:val="ru-RU"/>
        </w:rPr>
      </w:pPr>
      <w:r>
        <w:rPr>
          <w:lang w:val="ru-RU"/>
        </w:rPr>
        <w:t>Требования к срокам поставки продукции и оказания сопутствующих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137628080"/>
      <w:bookmarkStart w:id="15" w:name="_Toc51339697"/>
      <w:bookmarkStart w:id="16" w:name="_Toc50125127"/>
      <w:bookmarkStart w:id="17" w:name="_Toc50125126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3969"/>
        <w:gridCol w:w="1846"/>
        <w:gridCol w:w="3115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4</w:t>
            </w:r>
            <w:bookmarkEnd w:id="19"/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color w:val="000000"/>
                <w:sz w:val="24"/>
                <w:szCs w:val="24"/>
              </w:rPr>
              <w:t>Ареометр для измерения плотности нефтепродуктов Химлаборприбор АН 800-830 800-830кг/м3 0.5кг/м3 стеклянный ГОСТ 18481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color w:val="000000"/>
                <w:sz w:val="24"/>
                <w:szCs w:val="24"/>
              </w:rPr>
              <w:t>Ареометр нефтяной Химлаборприбор АНТ-2 830-910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позднее 60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41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1224" w:hanging="432"/>
        <w:rPr>
          <w:lang w:val="ru-RU"/>
        </w:rPr>
      </w:pPr>
      <w:bookmarkStart w:id="20" w:name="_Toc51339698"/>
      <w:bookmarkStart w:id="21" w:name="_Toc137628081"/>
      <w:bookmarkStart w:id="22" w:name="_Toc75446581"/>
      <w:bookmarkStart w:id="23" w:name="_Toc46743511"/>
      <w:r>
        <w:rPr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0"/>
      <w:bookmarkEnd w:id="21"/>
      <w:bookmarkEnd w:id="22"/>
    </w:p>
    <w:p>
      <w:pPr>
        <w:pStyle w:val="Normal"/>
        <w:keepNext w:val="true"/>
        <w:spacing w:before="0" w:after="1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 xml:space="preserve">Требования к продукции </w:t>
      </w:r>
    </w:p>
    <w:p>
      <w:pPr>
        <w:pStyle w:val="Normal"/>
        <w:spacing w:before="0" w:after="0"/>
        <w:contextualSpacing/>
        <w:jc w:val="both"/>
        <w:rPr>
          <w:b/>
          <w:bCs/>
          <w:i/>
          <w:i/>
          <w:iCs/>
          <w:sz w:val="24"/>
          <w:szCs w:val="24"/>
          <w:shd w:fill="FFFFFF" w:val="clear"/>
        </w:rPr>
      </w:pPr>
      <w:r>
        <w:rPr>
          <w:b/>
          <w:bCs/>
          <w:i/>
          <w:iCs/>
          <w:sz w:val="24"/>
          <w:szCs w:val="24"/>
        </w:rPr>
        <w:t>Наименование продукции (</w:t>
      </w:r>
      <w:r>
        <w:rPr>
          <w:b/>
          <w:bCs/>
          <w:i/>
          <w:iCs/>
          <w:sz w:val="24"/>
          <w:szCs w:val="24"/>
          <w:shd w:fill="FFFFFF" w:val="clear"/>
        </w:rPr>
        <w:t xml:space="preserve">позиция № 1-2 Таблицы 1 «Перечень и объем закупаемой продукции»): </w:t>
      </w:r>
    </w:p>
    <w:tbl>
      <w:tblPr>
        <w:tblStyle w:val="3b"/>
        <w:tblW w:w="1579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9"/>
        <w:gridCol w:w="2796"/>
        <w:gridCol w:w="5214"/>
        <w:gridCol w:w="8"/>
        <w:gridCol w:w="2227"/>
        <w:gridCol w:w="8"/>
        <w:gridCol w:w="2440"/>
        <w:gridCol w:w="10"/>
        <w:gridCol w:w="2157"/>
        <w:gridCol w:w="235"/>
      </w:tblGrid>
      <w:tr>
        <w:trPr/>
        <w:tc>
          <w:tcPr>
            <w:tcW w:w="69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9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21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93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5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9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1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4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1</w:t>
            </w:r>
          </w:p>
        </w:tc>
        <w:tc>
          <w:tcPr>
            <w:tcW w:w="279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2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ind w:left="360" w:hanging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018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 (включая гарантируемые показатели)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801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№ 1-2 продукции представлены в Приложении № 1 к настоящим Техническим требованиям</w:t>
            </w:r>
          </w:p>
        </w:tc>
        <w:tc>
          <w:tcPr>
            <w:tcW w:w="223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5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2.</w:t>
            </w:r>
          </w:p>
        </w:tc>
        <w:tc>
          <w:tcPr>
            <w:tcW w:w="8018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2.1.</w:t>
            </w:r>
          </w:p>
        </w:tc>
        <w:tc>
          <w:tcPr>
            <w:tcW w:w="279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Место поставки </w:t>
            </w:r>
          </w:p>
        </w:tc>
        <w:tc>
          <w:tcPr>
            <w:tcW w:w="52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Запчасти должны быть доставлены Поставщиком по адресу: филиал Центральные электрические сети ПАО «Якутскэнерго», 677021, Республика Саха (Якутия), г. Якутск, проспект Михаила Николаева, д. 26.;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8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279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Требования к упаковке </w:t>
            </w:r>
          </w:p>
        </w:tc>
        <w:tc>
          <w:tcPr>
            <w:tcW w:w="52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Запчасти поставляются в специальной упаковке, соответствующей стандартам, ТУ, обязательным правилам и требованиям для тары и упаковки. Упаковка должна обеспечивать полную сохранность запчастей на весь срок его транспортировки с учетом перегрузок и длительного хранения.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3.</w:t>
            </w:r>
          </w:p>
        </w:tc>
        <w:tc>
          <w:tcPr>
            <w:tcW w:w="8018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279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Срок гарантии                          к позициям </w:t>
            </w: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1-2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Таблицы 1 Перечня и объемов закупаемой продукции</w:t>
            </w:r>
          </w:p>
        </w:tc>
        <w:tc>
          <w:tcPr>
            <w:tcW w:w="52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гарантии продукции должен составлять не менее 24 месяцев с момента поставки на склад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4.</w:t>
            </w:r>
          </w:p>
        </w:tc>
        <w:tc>
          <w:tcPr>
            <w:tcW w:w="801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4.1.</w:t>
            </w:r>
          </w:p>
        </w:tc>
        <w:tc>
          <w:tcPr>
            <w:tcW w:w="801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Поставщик гарантирует обязательное предоставление паспорта.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5.</w:t>
            </w:r>
          </w:p>
        </w:tc>
        <w:tc>
          <w:tcPr>
            <w:tcW w:w="801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01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Продукция должна быть новой (срок изготовления не ранее 4 квартала 2026</w:t>
            </w:r>
            <w:bookmarkStart w:id="24" w:name="_GoBack"/>
            <w:bookmarkEnd w:id="24"/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г.), ранее неиспользованной.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7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ind w:right="397" w:hanging="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Normal"/>
        <w:ind w:right="397" w:hanging="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документации по ценообразованию на этапе закупки».</w:t>
      </w:r>
    </w:p>
    <w:p>
      <w:pPr>
        <w:pStyle w:val="Normal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>
        <w:rPr>
          <w:sz w:val="24"/>
          <w:szCs w:val="24"/>
        </w:rPr>
        <w:t>к позициям № 1-2 Таблицы 1 Перечня и объемов закупаемой продукции</w:t>
      </w:r>
      <w:r>
        <w:rPr>
          <w:bCs/>
          <w:sz w:val="24"/>
          <w:szCs w:val="24"/>
        </w:rPr>
        <w:t xml:space="preserve">). </w:t>
      </w:r>
    </w:p>
    <w:p>
      <w:pPr>
        <w:pStyle w:val="Normal"/>
        <w:spacing w:before="0" w:after="0"/>
        <w:ind w:firstLine="426"/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договора».</w:t>
      </w:r>
    </w:p>
    <w:p>
      <w:pPr>
        <w:pStyle w:val="Normal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отсутствуют.</w:t>
      </w:r>
    </w:p>
    <w:p>
      <w:pPr>
        <w:pStyle w:val="Normal"/>
        <w:spacing w:before="0" w:after="0"/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5. Приложения </w:t>
      </w:r>
    </w:p>
    <w:p>
      <w:pPr>
        <w:pStyle w:val="Normal"/>
        <w:ind w:right="397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 к Техническим требованиям (Таблица 3.1. Требования к продукции);</w:t>
      </w:r>
    </w:p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№ 1-2 перечня продукции)</w:t>
      </w:r>
    </w:p>
    <w:p>
      <w:pPr>
        <w:pStyle w:val="Normal"/>
        <w:spacing w:before="0" w:after="120"/>
        <w:ind w:right="397" w:hanging="0"/>
        <w:jc w:val="both"/>
        <w:rPr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sz w:val="24"/>
          <w:szCs w:val="24"/>
          <w:lang w:eastAsia="x-none"/>
        </w:rPr>
        <w:t>Приборы химконтроля</w:t>
      </w:r>
    </w:p>
    <w:tbl>
      <w:tblPr>
        <w:tblStyle w:val="1c"/>
        <w:tblW w:w="155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6"/>
        <w:gridCol w:w="1417"/>
        <w:gridCol w:w="2834"/>
        <w:gridCol w:w="3973"/>
        <w:gridCol w:w="1701"/>
        <w:gridCol w:w="1275"/>
        <w:gridCol w:w="2126"/>
        <w:gridCol w:w="1414"/>
      </w:tblGrid>
      <w:tr>
        <w:trPr>
          <w:trHeight w:val="726" w:hRule="atLeast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позиции Таблицы 1.1. «Перечень и объем закупаемой продукции»</w:t>
            </w:r>
          </w:p>
        </w:tc>
        <w:tc>
          <w:tcPr>
            <w:tcW w:w="283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39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i/>
                <w:i/>
              </w:rPr>
            </w:pPr>
            <w:r>
              <w:rPr>
                <w:rFonts w:eastAsia="Calibri" w:cs="Arial" w:ascii="Calibri" w:hAnsi="Calibri"/>
                <w:b/>
                <w:i/>
                <w:kern w:val="0"/>
                <w:sz w:val="22"/>
                <w:szCs w:val="22"/>
                <w:lang w:val="ru-RU" w:eastAsia="en-US" w:bidi="ar-SA"/>
              </w:rPr>
              <w:t>Требование заказчика</w:t>
            </w:r>
          </w:p>
        </w:tc>
        <w:tc>
          <w:tcPr>
            <w:tcW w:w="6516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/>
                <w:kern w:val="0"/>
                <w:sz w:val="22"/>
                <w:szCs w:val="22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26" w:hRule="atLeast"/>
        </w:trPr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9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9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</w:rPr>
            </w:pPr>
            <w:r>
              <w:rPr>
                <w:rFonts w:eastAsia="Calibri" w:cs="Arial" w:eastAsiaTheme="minorHAnsi" w:ascii="Calibri" w:hAnsi="Calibri"/>
                <w:i/>
                <w:kern w:val="0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Arial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83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Arial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>Ареометр для измерения плотности нефтепродуктов Химлаборприбор АН 800-830 800-830кг/м3 0.5кг/м3 стеклянный ГОСТ 18481</w:t>
            </w:r>
          </w:p>
        </w:tc>
        <w:tc>
          <w:tcPr>
            <w:tcW w:w="39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Предназначен для измерения плотности нефти и нефтепродуктов.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Диапазон измерения плотности (кг/м³) 800 — 830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Цена деления (кг/м³) 0.5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Погрешность (кг/м³) ±0.5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Оптимальные условия эксплуатации 20±2°С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left="178" w:hanging="178"/>
              <w:contextualSpacing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</w:rPr>
            </w:pPr>
            <w:r>
              <w:rPr>
                <w:rFonts w:eastAsia="Calibri" w:cs="Arial" w:eastAsiaTheme="minorHAnsi" w:ascii="Calibri" w:hAnsi="Calibri"/>
                <w:i/>
                <w:kern w:val="0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Arial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83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Ареометр нефтяной Химлаборприбор АНТ-2 830-910</w:t>
            </w:r>
          </w:p>
        </w:tc>
        <w:tc>
          <w:tcPr>
            <w:tcW w:w="39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Предназначен для измерения плотности и температуры нефти и нефтепродуктов.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Диапазон измерения плотности (кг/м³): 830 — 910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Цена деления (кг/м³): 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Погрешность (кг/м³):±1.0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Диапазон измерения температуры: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от -20°C до +35°C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Цена деления шкалы термометра (°C): 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i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0"/>
                <w:szCs w:val="20"/>
                <w:lang w:val="ru-RU" w:eastAsia="en-US" w:bidi="ar-SA"/>
              </w:rPr>
              <w:t>Оптимальные условия эксплуатации: 20±2°С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left="178" w:hanging="178"/>
              <w:contextualSpacing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>
      <w:pPr>
        <w:pStyle w:val="Normal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Участник должен предоставить подробное предложение по форме Таблицы 3 настоящих ТТ, заполненной в части столбца 6 «Предложения участника по характеристикам и параметрам», без корректировки уже имеющейся в таблице информации и требований.</w:t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5" w:name="_Toc137628082"/>
      <w:bookmarkStart w:id="26" w:name="_Toc53393312"/>
      <w:r>
        <w:rPr>
          <w:lang w:val="ru-RU"/>
        </w:rPr>
        <w:t>Требования к документации по ценообразованию</w:t>
      </w:r>
      <w:bookmarkEnd w:id="26"/>
      <w:r>
        <w:rPr>
          <w:lang w:val="ru-RU"/>
        </w:rPr>
        <w:t xml:space="preserve"> на этапе закупки</w:t>
      </w:r>
      <w:bookmarkEnd w:id="25"/>
    </w:p>
    <w:p>
      <w:pPr>
        <w:pStyle w:val="Normal"/>
        <w:rPr>
          <w:i/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</w:r>
      <w:bookmarkStart w:id="27" w:name="_Toc51339699"/>
      <w:bookmarkStart w:id="28" w:name="_Toc46743519"/>
      <w:bookmarkStart w:id="29" w:name="_Toc51339699"/>
      <w:bookmarkStart w:id="30" w:name="_Toc46743519"/>
      <w:bookmarkEnd w:id="29"/>
      <w:bookmarkEnd w:id="30"/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</w:t>
        <w:tab/>
        <w:t>Дополнительные документы по ценообразованию в состав заявки не включаются.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>
        <w:rPr>
          <w:sz w:val="24"/>
          <w:szCs w:val="24"/>
        </w:rPr>
        <w:t xml:space="preserve">к позициям № 1 – 4 </w:t>
      </w:r>
      <w:r>
        <w:rPr>
          <w:iCs/>
          <w:sz w:val="24"/>
          <w:szCs w:val="24"/>
        </w:rPr>
        <w:t xml:space="preserve">филиал Центральные электрические сети ПАО «Якутскэнерго», 677021, Республика Саха (Якутия), г. Якутск, Проспект Михаила Николаева, д. 26. </w:t>
      </w:r>
      <w:r>
        <w:rPr>
          <w:sz w:val="24"/>
          <w:szCs w:val="24"/>
        </w:rPr>
        <w:t>Таблицы 1.1 Перечня и объемов закупаемой продукции</w:t>
      </w:r>
      <w:r>
        <w:rPr>
          <w:bCs/>
          <w:sz w:val="24"/>
          <w:szCs w:val="24"/>
        </w:rPr>
        <w:t xml:space="preserve">). </w:t>
      </w:r>
    </w:p>
    <w:p>
      <w:pPr>
        <w:pStyle w:val="Normal"/>
        <w:ind w:firstLine="357"/>
        <w:jc w:val="both"/>
        <w:rPr>
          <w:i/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</w:r>
    </w:p>
    <w:p>
      <w:pPr>
        <w:pStyle w:val="Normal"/>
        <w:ind w:firstLine="357"/>
        <w:jc w:val="both"/>
        <w:rPr>
          <w:i/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</w:r>
    </w:p>
    <w:p>
      <w:pPr>
        <w:pStyle w:val="Normal"/>
        <w:ind w:firstLine="357"/>
        <w:jc w:val="both"/>
        <w:rPr>
          <w:i/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</w:r>
    </w:p>
    <w:tbl>
      <w:tblPr>
        <w:tblStyle w:val="affff6"/>
        <w:tblW w:w="149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468"/>
        <w:gridCol w:w="7465"/>
      </w:tblGrid>
      <w:tr>
        <w:trPr>
          <w:trHeight w:val="1104" w:hRule="atLeast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Согласовано: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Начальник ДС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__________________/Дягилев И.А./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Инженер ДС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__________________/Андреев А.Н./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</w:t>
            </w:r>
          </w:p>
        </w:tc>
      </w:tr>
    </w:tbl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851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/>
        <w:szCs w:val="24"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6a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Заголовок Знак"/>
    <w:basedOn w:val="DefaultParagraphFont"/>
    <w:uiPriority w:val="10"/>
    <w:qFormat/>
    <w:rsid w:val="00581590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Style22" w:customStyle="1">
    <w:name w:val="Char Style 22"/>
    <w:basedOn w:val="DefaultParagraphFont"/>
    <w:link w:val="Style211"/>
    <w:qFormat/>
    <w:rsid w:val="00f849e6"/>
    <w:rPr>
      <w:sz w:val="23"/>
      <w:szCs w:val="23"/>
      <w:shd w:fill="FFFFFF" w:val="clear"/>
    </w:rPr>
  </w:style>
  <w:style w:type="character" w:styleId="CharStyle43" w:customStyle="1">
    <w:name w:val="Char Style 43"/>
    <w:basedOn w:val="DefaultParagraphFont"/>
    <w:qFormat/>
    <w:rsid w:val="00ff103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CharStyle42" w:customStyle="1">
    <w:name w:val="Char Style 42"/>
    <w:basedOn w:val="DefaultParagraphFont"/>
    <w:link w:val="Style37"/>
    <w:qFormat/>
    <w:rsid w:val="00ff103a"/>
    <w:rPr>
      <w:i/>
      <w:iCs/>
      <w:sz w:val="23"/>
      <w:szCs w:val="23"/>
      <w:shd w:fill="FFFFFF" w:val="clear"/>
    </w:rPr>
  </w:style>
  <w:style w:type="character" w:styleId="CharStyle44" w:customStyle="1">
    <w:name w:val="Char Style 44"/>
    <w:basedOn w:val="CharStyle22"/>
    <w:qFormat/>
    <w:rsid w:val="00ff103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26" w:customStyle="1">
    <w:name w:val="Char Style 26"/>
    <w:basedOn w:val="CharStyle22"/>
    <w:qFormat/>
    <w:rsid w:val="00800b0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25" w:customStyle="1">
    <w:name w:val="Char Style 25"/>
    <w:basedOn w:val="CharStyle22"/>
    <w:qFormat/>
    <w:rsid w:val="00800b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49" w:customStyle="1">
    <w:name w:val="Char Style 49"/>
    <w:basedOn w:val="CharStyle22"/>
    <w:qFormat/>
    <w:rsid w:val="00800b00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Style15" w:customStyle="1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4"/>
    <w:uiPriority w:val="10"/>
    <w:qFormat/>
    <w:rsid w:val="00581590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211" w:customStyle="1">
    <w:name w:val="Style 21"/>
    <w:basedOn w:val="Normal"/>
    <w:link w:val="CharStyle22"/>
    <w:qFormat/>
    <w:rsid w:val="00f849e6"/>
    <w:pPr>
      <w:widowControl w:val="false"/>
      <w:shd w:val="clear" w:color="auto" w:fill="FFFFFF"/>
      <w:spacing w:lineRule="exact" w:line="274" w:before="420" w:after="0"/>
      <w:jc w:val="both"/>
    </w:pPr>
    <w:rPr>
      <w:sz w:val="23"/>
      <w:szCs w:val="23"/>
    </w:rPr>
  </w:style>
  <w:style w:type="paragraph" w:styleId="Style37" w:customStyle="1">
    <w:name w:val="Style 37"/>
    <w:basedOn w:val="Normal"/>
    <w:link w:val="CharStyle42"/>
    <w:qFormat/>
    <w:rsid w:val="00ff103a"/>
    <w:pPr>
      <w:widowControl w:val="false"/>
      <w:shd w:val="clear" w:color="auto" w:fill="FFFFFF"/>
      <w:spacing w:lineRule="exact" w:line="274" w:before="240" w:after="0"/>
    </w:pPr>
    <w:rPr>
      <w:i/>
      <w:iCs/>
      <w:sz w:val="23"/>
      <w:szCs w:val="23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b">
    <w:name w:val="Сетка таблицы3"/>
    <w:basedOn w:val="a5"/>
    <w:uiPriority w:val="39"/>
    <w:rsid w:val="007a2c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25DA-387A-44B4-9D16-11A62278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Application>AlterOffice/3.4.0.9$Linux_X86_64 LibreOffice_project/b8daf9e823b1a5463a2f48435ddc2e8696e7d4fc</Application>
  <AppVersion>15.0000</AppVersion>
  <Pages>8</Pages>
  <Words>1077</Words>
  <Characters>7143</Characters>
  <CharactersWithSpaces>8043</CharactersWithSpaces>
  <Paragraphs>210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2024-05-02T06:45:00Z</dcterms:created>
  <dc:creator>Быстров Олег Геннадьевич</dc:creator>
  <dc:description/>
  <dc:language>ru-RU</dc:language>
  <cp:lastModifiedBy>dogoyusovazk</cp:lastModifiedBy>
  <cp:lastPrinted>2023-06-13T05:29:00Z</cp:lastPrinted>
  <dcterms:modified xsi:type="dcterms:W3CDTF">2026-04-28T15:06:57Z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