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«ОКПД2 [25</w:t>
      </w:r>
      <w:r>
        <w:rPr>
          <w:b/>
          <w:bCs/>
          <w:color w:val="000000" w:themeColor="text1"/>
          <w:kern w:val="0"/>
          <w:sz w:val="28"/>
          <w:szCs w:val="28"/>
          <w:lang w:val="ru-RU" w:bidi="ar-SA"/>
        </w:rPr>
        <w:t>.11.23.119</w:t>
      </w:r>
      <w:r>
        <w:rPr>
          <w:b/>
          <w:sz w:val="28"/>
          <w:szCs w:val="28"/>
        </w:rPr>
        <w:t>] Поставка распашных ворот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  нужд Жигулевского филиала»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color w:val="000000" w:themeColor="text1"/>
        </w:rPr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46743506"/>
      <w:bookmarkStart w:id="1" w:name="_Toc75446568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[25</w:t>
      </w:r>
      <w:r>
        <w:rPr>
          <w:b w:val="false"/>
          <w:bCs w:val="false"/>
          <w:color w:val="000000" w:themeColor="text1"/>
          <w:kern w:val="0"/>
          <w:sz w:val="24"/>
          <w:szCs w:val="24"/>
          <w:lang w:val="ru-RU" w:bidi="ar-SA"/>
        </w:rPr>
        <w:t>.11.23.119</w:t>
      </w:r>
      <w:r>
        <w:rPr>
          <w:b w:val="false"/>
          <w:color w:val="000000" w:themeColor="text1"/>
          <w:sz w:val="24"/>
          <w:szCs w:val="24"/>
          <w:lang w:val="ru-RU"/>
        </w:rPr>
        <w:t>] Поставка  противопожарной двери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"/>
          <w:rFonts w:cs="Times New Roman"/>
          <w:b w:val="false"/>
          <w:bCs/>
          <w:i w:val="false"/>
          <w:i w:val="false"/>
          <w:color w:val="000000" w:themeColor="text1"/>
          <w:szCs w:val="24"/>
          <w:shd w:fill="FFFFFF" w:val="clear"/>
          <w:lang w:val="en-US"/>
        </w:rPr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2"/>
          <w:szCs w:val="24"/>
        </w:rPr>
        <w:t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</w:t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51339693"/>
      <w:bookmarkStart w:id="5" w:name="_Toc7544657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rFonts w:cs="Times New Roman"/>
          <w:color w:val="000000" w:themeColor="text1"/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238"/>
        <w:gridCol w:w="143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  <w:szCs w:val="24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  <w:szCs w:val="24"/>
                <w:shd w:fill="auto" w:val="clear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В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орота распашные промышленные для проема 4,200х4,250 мм (ШхВ.)Открытие на улицу. Рама торцевая без порога. Порошковая покраска в цвет RAL1015 (Светлая слоновая кость) шагрень. Заполнение сэндвич S-гофр DoorHan, цвет RAL1015 (Светлая слоновая кость) / RAL 1015 (Светлая слоновая кость). Усиленные петли на опорных подшипниках (Три петли на створку). Задвижки вверх/вниз изнутри 2 комплекта. Ручки 'Скоба' изнутри 2шт. Калитка встроенная.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bidi="ar-SA"/>
              </w:rPr>
              <w:t>25.11.23.119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75446579"/>
      <w:bookmarkStart w:id="13" w:name="_Toc51339697"/>
      <w:bookmarkStart w:id="14" w:name="_Toc5012512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3"/>
        <w:gridCol w:w="1758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В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орота распашные промышленные для проема 4,200х4,250 мм (ШхВ.) Открытие на улицу. Рама торцевая без порога. Порошковая покраска в цвет RAL1015 (Светлая слоновая кость) шагрень. Заполнение сэндвич S-гофр DoorHan, цвет RAL1015 (Светлая слоновая кость) / RAL 1015 (Светлая слоновая кость). Усиленные петли на опорных подшипниках (Три петли на створку). Задвижки вверх/вниз изнутри 2 комплекта. Ручки 'Скоба' изнутри 2шт. Калитка встроенная.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В течении 30 календарных дней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>
          <w:b/>
          <w:color w:val="000000" w:themeColor="text1"/>
          <w:lang w:eastAsia="x-none"/>
        </w:rPr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  <w:bookmarkStart w:id="16" w:name="_GoBack"/>
      <w:bookmarkEnd w:id="16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7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rFonts w:cs="Times New Roman"/>
          <w:i w:val="false"/>
          <w:i w:val="false"/>
          <w:iCs w:val="false"/>
          <w:color w:val="000000"/>
          <w:lang w:val="ru-RU"/>
        </w:rPr>
      </w:pPr>
      <w:r>
        <w:rPr>
          <w:rFonts w:eastAsia="Calibri" w:cs="Times New Roman"/>
          <w:bCs/>
          <w:i w:val="false"/>
          <w:iCs w:val="false"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i w:val="false"/>
          <w:i w:val="false"/>
          <w:iCs w:val="false"/>
          <w:color w:val="000000"/>
          <w:lang w:val="ru-RU"/>
        </w:rPr>
      </w:pPr>
      <w:r>
        <w:rPr>
          <w:rFonts w:cs="Times New Roman"/>
          <w:i w:val="false"/>
          <w:iCs w:val="false"/>
          <w:color w:val="000000"/>
          <w:lang w:val="ru-RU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92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4"/>
        <w:gridCol w:w="2157"/>
        <w:gridCol w:w="1593"/>
        <w:gridCol w:w="1554"/>
        <w:gridCol w:w="3292"/>
      </w:tblGrid>
      <w:tr>
        <w:trPr>
          <w:trHeight w:val="20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</w:tr>
      <w:tr>
        <w:trPr>
          <w:trHeight w:val="20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1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Ворота распашные промышленные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Габариты (ШхВ)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4,200х4,250 мм</w:t>
            </w:r>
          </w:p>
        </w:tc>
        <w:tc>
          <w:tcPr>
            <w:tcW w:w="32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ГОСТ 31174-2017</w:t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распахивание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улицу</w:t>
            </w:r>
          </w:p>
        </w:tc>
        <w:tc>
          <w:tcPr>
            <w:tcW w:w="3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Рама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Торцевая без порога</w:t>
            </w:r>
          </w:p>
        </w:tc>
        <w:tc>
          <w:tcPr>
            <w:tcW w:w="3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Цвет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Порошковая покраска в цвет RAL1015 (Светлая слоновая кость) шагрень</w:t>
            </w:r>
          </w:p>
        </w:tc>
        <w:tc>
          <w:tcPr>
            <w:tcW w:w="3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Заполнение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сэндвич S-гофр DoorHan, цвет RAL1015 (Светлая слоновая кость)</w:t>
            </w:r>
          </w:p>
        </w:tc>
        <w:tc>
          <w:tcPr>
            <w:tcW w:w="3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Петли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Усиленные на подшипниках — 3 шт на створку</w:t>
            </w:r>
          </w:p>
        </w:tc>
        <w:tc>
          <w:tcPr>
            <w:tcW w:w="3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Задвижки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вверх/вниз изнутри 2 комплекта.</w:t>
            </w:r>
          </w:p>
        </w:tc>
        <w:tc>
          <w:tcPr>
            <w:tcW w:w="3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Ручки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Скоба' изнутри 2шт.</w:t>
            </w:r>
          </w:p>
        </w:tc>
        <w:tc>
          <w:tcPr>
            <w:tcW w:w="3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Калитка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Встроенная</w:t>
            </w:r>
          </w:p>
        </w:tc>
        <w:tc>
          <w:tcPr>
            <w:tcW w:w="32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b/>
                <w:bCs/>
                <w:color w:themeColor="text1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445351, Самарская область, г. Жигулевск, территория Жигулевская ГЭС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месяцев от даты изготовления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5.3</w:t>
            </w:r>
          </w:p>
        </w:tc>
        <w:tc>
          <w:tcPr>
            <w:tcW w:w="8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Поставка продукции осуществляется одной партией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w="11906" w:h="16838"/>
          <w:pgMar w:left="1134" w:right="1134" w:gutter="0" w:header="0" w:top="1425" w:footer="11" w:bottom="86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eastAsia="Calibri" w:cs="Times New Roman"/>
          <w:b/>
          <w:szCs w:val="24"/>
          <w:lang w:eastAsia="x-none"/>
        </w:rPr>
      </w:pPr>
      <w:r>
        <w:rPr>
          <w:rFonts w:eastAsia="Calibri" w:cs="Times New Roman"/>
          <w:b/>
          <w:szCs w:val="24"/>
          <w:lang w:eastAsia="x-none"/>
        </w:rPr>
      </w:r>
    </w:p>
    <w:p>
      <w:pPr>
        <w:pStyle w:val="Normal"/>
        <w:jc w:val="center"/>
        <w:rPr>
          <w:rFonts w:eastAsia="Calibri" w:cs="Times New Roman"/>
          <w:b/>
          <w:szCs w:val="24"/>
          <w:lang w:eastAsia="x-none"/>
        </w:rPr>
      </w:pPr>
      <w:r>
        <w:rPr>
          <w:rFonts w:eastAsia="Calibri" w:cs="Times New Roman"/>
          <w:b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rFonts w:eastAsia="Calibri" w:cs="Times New Roman"/>
          <w:szCs w:val="24"/>
          <w:lang w:eastAsia="x-none"/>
        </w:rPr>
      </w:pPr>
      <w:r>
        <w:rPr>
          <w:rFonts w:eastAsia="Calibri" w:cs="Times New Roman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rFonts w:eastAsia="Calibri" w:cs="Times New Roman"/>
          <w:szCs w:val="24"/>
          <w:lang w:eastAsia="x-none"/>
        </w:rPr>
        <w:t>(с учетом прилагаемой к ней инструкции по заполнению)</w:t>
      </w:r>
      <w:bookmarkEnd w:id="18"/>
      <w:r>
        <w:rPr>
          <w:rFonts w:eastAsia="Calibri" w:cs="Times New Roman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rFonts w:eastAsia="Calibri" w:cs="Times New Roman"/>
          <w:szCs w:val="24"/>
          <w:lang w:eastAsia="x-none"/>
        </w:rPr>
      </w:pPr>
      <w:bookmarkStart w:id="19" w:name="_Hlk88327292"/>
      <w:r>
        <w:rPr>
          <w:rFonts w:eastAsia="Calibri" w:cs="Times New Roman"/>
          <w:szCs w:val="24"/>
          <w:lang w:eastAsia="x-none"/>
        </w:rPr>
        <w:t>Дополнительные документы по ценообразованию</w:t>
      </w:r>
      <w:bookmarkEnd w:id="19"/>
      <w:r>
        <w:rPr>
          <w:rFonts w:eastAsia="Calibri" w:cs="Times New Roman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70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2700" w:leader="none"/>
        </w:tabs>
        <w:rPr/>
      </w:pPr>
      <w:r>
        <w:rPr/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rong"/>
          <w:b w:val="false"/>
          <w:sz w:val="24"/>
          <w:szCs w:val="24"/>
        </w:rPr>
        <w:t xml:space="preserve">Начальник цеха ГТС                 </w:t>
      </w:r>
      <w:r>
        <w:rPr>
          <w:rStyle w:val="Strong"/>
          <w:b w:val="false"/>
          <w:sz w:val="24"/>
          <w:szCs w:val="24"/>
          <w:u w:val="single"/>
        </w:rPr>
        <w:t xml:space="preserve">                                                  </w:t>
      </w:r>
      <w:r>
        <w:rPr>
          <w:rStyle w:val="Strong"/>
          <w:b w:val="false"/>
          <w:sz w:val="24"/>
          <w:szCs w:val="24"/>
        </w:rPr>
        <w:t xml:space="preserve">                    К.В. Сенчев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867" w:leader="none"/>
        </w:tabs>
        <w:rPr/>
      </w:pPr>
      <w:r>
        <w:rPr/>
        <w:tab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04518798"/>
    </w:sdtPr>
    <w:sdtContent>
      <w:p>
        <w:pPr>
          <w:pStyle w:val="Footer"/>
          <w:jc w:val="center"/>
          <w:rPr/>
        </w:pPr>
        <w:r>
          <w:rPr/>
        </w:r>
      </w:p>
      <w:p>
        <w:pPr>
          <w:pStyle w:val="Footer"/>
          <w:jc w:val="center"/>
          <w:rPr/>
        </w:pPr>
        <w:r>
          <w:rPr/>
        </w:r>
      </w:p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0096158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70990365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9129-DF94-4AD2-B73F-64FC4678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16971</TotalTime>
  <Application>AlterOffice/3.4.0.9$Linux_X86_64 LibreOffice_project/b8daf9e823b1a5463a2f48435ddc2e8696e7d4fc</Application>
  <AppVersion>15.0000</AppVersion>
  <Pages>5</Pages>
  <Words>609</Words>
  <Characters>4118</Characters>
  <CharactersWithSpaces>4703</CharactersWithSpaces>
  <Paragraphs>116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cp:lastPrinted>2026-02-05T16:02:31Z</cp:lastPrinted>
  <dcterms:modified xsi:type="dcterms:W3CDTF">2026-05-19T12:14:39Z</dcterms:modified>
  <cp:revision>237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