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9B" w:rsidRDefault="00A80A1D">
      <w:pPr>
        <w:jc w:val="right"/>
        <w:rPr>
          <w:b/>
          <w:bCs/>
          <w:sz w:val="26"/>
          <w:szCs w:val="26"/>
        </w:rPr>
      </w:pPr>
      <w:bookmarkStart w:id="0" w:name="_Toc141696704"/>
      <w:bookmarkStart w:id="1" w:name="_Toc137554584"/>
      <w:bookmarkStart w:id="2" w:name="_Toc139856287"/>
      <w:bookmarkEnd w:id="0"/>
      <w:bookmarkEnd w:id="1"/>
      <w:bookmarkEnd w:id="2"/>
      <w:r>
        <w:rPr>
          <w:b/>
          <w:bCs/>
          <w:sz w:val="26"/>
          <w:szCs w:val="26"/>
        </w:rPr>
        <w:t>УТВЕРЖДАЮ:</w:t>
      </w:r>
    </w:p>
    <w:p w:rsidR="00A6049B" w:rsidRDefault="00A80A1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Зам. главного инженера</w:t>
      </w:r>
    </w:p>
    <w:p w:rsidR="00A6049B" w:rsidRDefault="00A80A1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технической части</w:t>
      </w:r>
    </w:p>
    <w:p w:rsidR="00A6049B" w:rsidRDefault="00A80A1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филиала ПАО «РусГидро» –</w:t>
      </w:r>
    </w:p>
    <w:p w:rsidR="00A6049B" w:rsidRDefault="00A80A1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«Кабардино-Балкарский филиал»</w:t>
      </w:r>
    </w:p>
    <w:p w:rsidR="00A6049B" w:rsidRDefault="00A6049B">
      <w:pPr>
        <w:jc w:val="right"/>
        <w:rPr>
          <w:bCs/>
          <w:sz w:val="26"/>
          <w:szCs w:val="26"/>
        </w:rPr>
      </w:pPr>
    </w:p>
    <w:p w:rsidR="00A6049B" w:rsidRDefault="00A80A1D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 Р.А. Ашев</w:t>
      </w:r>
    </w:p>
    <w:p w:rsidR="00A6049B" w:rsidRDefault="00A80A1D">
      <w:pPr>
        <w:jc w:val="right"/>
        <w:rPr>
          <w:sz w:val="26"/>
          <w:szCs w:val="26"/>
        </w:rPr>
      </w:pPr>
      <w:r>
        <w:rPr>
          <w:bCs/>
          <w:sz w:val="26"/>
          <w:szCs w:val="26"/>
        </w:rPr>
        <w:t>«____» ______________ 2025 г.</w:t>
      </w:r>
    </w:p>
    <w:p w:rsidR="00A6049B" w:rsidRDefault="00A6049B">
      <w:pPr>
        <w:ind w:left="5245"/>
        <w:jc w:val="right"/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 w:rsidR="00A6049B" w:rsidRDefault="00A6049B">
      <w:pPr>
        <w:keepNext/>
        <w:keepLines/>
        <w:rPr>
          <w:sz w:val="26"/>
          <w:szCs w:val="26"/>
        </w:rPr>
      </w:pPr>
    </w:p>
    <w:p w:rsidR="00A6049B" w:rsidRDefault="00A80A1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A6049B" w:rsidRDefault="00A80A1D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 проведению испытаний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на объектах </w:t>
      </w:r>
      <w:r>
        <w:rPr>
          <w:rFonts w:eastAsia="Calibri"/>
          <w:sz w:val="26"/>
          <w:szCs w:val="26"/>
        </w:rPr>
        <w:t>Базы "Нартан", Баксанской ГЭС, Верхнебалка</w:t>
      </w:r>
      <w:r>
        <w:rPr>
          <w:rFonts w:eastAsia="Calibri"/>
          <w:sz w:val="26"/>
          <w:szCs w:val="26"/>
        </w:rPr>
        <w:t>рской ГЭС, Зарагижской ГЭС</w:t>
      </w:r>
    </w:p>
    <w:p w:rsidR="00A6049B" w:rsidRDefault="00A6049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6049B" w:rsidRDefault="00A6049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6049B" w:rsidRDefault="00A6049B">
      <w:pPr>
        <w:keepNext/>
        <w:keepLines/>
        <w:jc w:val="both"/>
        <w:rPr>
          <w:sz w:val="26"/>
          <w:szCs w:val="26"/>
        </w:rPr>
      </w:pPr>
    </w:p>
    <w:p w:rsidR="00A6049B" w:rsidRDefault="00A80A1D">
      <w:pPr>
        <w:rPr>
          <w:sz w:val="26"/>
          <w:szCs w:val="26"/>
        </w:rPr>
      </w:pPr>
      <w:r>
        <w:br w:type="page"/>
      </w:r>
    </w:p>
    <w:p w:rsidR="00A6049B" w:rsidRDefault="00A6049B">
      <w:pPr>
        <w:jc w:val="center"/>
        <w:rPr>
          <w:b/>
        </w:rPr>
      </w:pPr>
    </w:p>
    <w:p w:rsidR="00A6049B" w:rsidRDefault="00A80A1D">
      <w:pPr>
        <w:jc w:val="center"/>
        <w:rPr>
          <w:b/>
        </w:rPr>
      </w:pPr>
      <w:r>
        <w:rPr>
          <w:b/>
        </w:rPr>
        <w:t>СОДЕРЖАНИЕ</w:t>
      </w:r>
    </w:p>
    <w:p w:rsidR="00A6049B" w:rsidRDefault="00A6049B">
      <w:pPr>
        <w:jc w:val="center"/>
        <w:rPr>
          <w:b/>
        </w:rPr>
      </w:pPr>
    </w:p>
    <w:sdt>
      <w:sdtPr>
        <w:id w:val="1953745201"/>
        <w:docPartObj>
          <w:docPartGallery w:val="Table of Contents"/>
          <w:docPartUnique/>
        </w:docPartObj>
      </w:sdtPr>
      <w:sdtEndPr/>
      <w:sdtContent>
        <w:p w:rsidR="00A6049B" w:rsidRDefault="00A80A1D">
          <w:pPr>
            <w:pStyle w:val="16"/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54643694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695">
            <w:r>
              <w:rPr>
                <w:rStyle w:val="affc"/>
                <w:iCs/>
                <w:webHidden/>
                <w:sz w:val="24"/>
                <w:szCs w:val="24"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696">
            <w:r>
              <w:rPr>
                <w:rStyle w:val="affc"/>
                <w:iCs/>
                <w:webHidden/>
                <w:sz w:val="24"/>
                <w:szCs w:val="24"/>
              </w:rPr>
              <w:t>1</w:t>
            </w:r>
            <w:r>
              <w:rPr>
                <w:rStyle w:val="affc"/>
                <w:iCs/>
                <w:webHidden/>
                <w:sz w:val="24"/>
                <w:szCs w:val="24"/>
              </w:rPr>
              <w:t>.2.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697">
            <w:r>
              <w:rPr>
                <w:rStyle w:val="affc"/>
                <w:iCs/>
                <w:webHidden/>
                <w:sz w:val="24"/>
                <w:szCs w:val="24"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sz w:val="24"/>
                <w:szCs w:val="24"/>
              </w:rPr>
              <w:t>Цель оказания услуг</w:t>
            </w:r>
            <w:r>
              <w:rPr>
                <w:rStyle w:val="affc"/>
                <w:sz w:val="24"/>
                <w:szCs w:val="24"/>
                <w:lang w:val="en-US"/>
              </w:rPr>
              <w:t xml:space="preserve"> и задачи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698">
            <w:r>
              <w:rPr>
                <w:rStyle w:val="affc"/>
                <w:iCs/>
                <w:webHidden/>
                <w:sz w:val="24"/>
                <w:szCs w:val="24"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sz w:val="24"/>
                <w:szCs w:val="2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1. Перечень объектов заказчика</w:t>
            </w:r>
            <w:r>
              <w:rPr>
                <w:rStyle w:val="affc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702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703">
            <w:r>
              <w:rPr>
                <w:rStyle w:val="affc"/>
                <w:iCs/>
                <w:webHidden/>
                <w:sz w:val="24"/>
                <w:szCs w:val="24"/>
              </w:rPr>
              <w:t>2.1.</w:t>
            </w:r>
            <w:r>
              <w:rPr>
                <w:rStyle w:val="affc"/>
                <w:iCs/>
                <w:webHidden/>
                <w:sz w:val="24"/>
                <w:szCs w:val="24"/>
              </w:rPr>
              <w:tab/>
            </w:r>
            <w:r>
              <w:rPr>
                <w:rStyle w:val="affc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37"/>
          </w:pPr>
          <w:hyperlink w:anchor="_Toc54643704">
            <w:r>
              <w:rPr>
                <w:rStyle w:val="affc"/>
                <w:webHidden/>
                <w:sz w:val="24"/>
                <w:szCs w:val="24"/>
              </w:rPr>
              <w:t>2.1.1.</w:t>
            </w:r>
            <w:r>
              <w:rPr>
                <w:rStyle w:val="affc"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affc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2. Перечень и объем оказываемых услуг</w:t>
            </w:r>
            <w:r>
              <w:rPr>
                <w:rStyle w:val="affc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37"/>
          </w:pPr>
          <w:hyperlink w:anchor="_Toc54643706">
            <w:r>
              <w:rPr>
                <w:rStyle w:val="affc"/>
                <w:webHidden/>
                <w:sz w:val="24"/>
                <w:szCs w:val="24"/>
              </w:rPr>
              <w:t>2.1.2.</w:t>
            </w:r>
            <w:r>
              <w:rPr>
                <w:rStyle w:val="affc"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affc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webHidden/>
              </w:rPr>
              <w:t>Таблица 3. Требования к срокам оказания услуг</w:t>
            </w:r>
            <w:r>
              <w:rPr>
                <w:rStyle w:val="affc"/>
                <w:webHidden/>
              </w:rPr>
              <w:tab/>
            </w:r>
            <w:r>
              <w:rPr>
                <w:rStyle w:val="affc"/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42"/>
          </w:pPr>
          <w:hyperlink w:anchor="_Toc54643708">
            <w:r>
              <w:rPr>
                <w:rStyle w:val="affc"/>
                <w:iCs/>
                <w:webHidden/>
                <w:sz w:val="24"/>
                <w:szCs w:val="24"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709">
            <w:r>
              <w:rPr>
                <w:rStyle w:val="affc"/>
                <w:webHidden/>
              </w:rPr>
              <w:t>Таблица</w:t>
            </w:r>
            <w:r>
              <w:rPr>
                <w:rStyle w:val="affc"/>
                <w:lang w:val="en-US"/>
              </w:rPr>
              <w:t xml:space="preserve"> </w:t>
            </w:r>
            <w:r>
              <w:rPr>
                <w:rStyle w:val="affc"/>
              </w:rPr>
              <w:t>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_Toc54643709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6049B" w:rsidRDefault="00A80A1D">
          <w:pPr>
            <w:pStyle w:val="16"/>
          </w:pPr>
          <w:hyperlink w:anchor="_Toc54643711">
            <w:r>
              <w:rPr>
                <w:rStyle w:val="affc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</w:rPr>
              <w:t xml:space="preserve">Требования к документации по ценообразованию </w:t>
            </w:r>
            <w:r>
              <w:rPr>
                <w:rStyle w:val="affc"/>
              </w:rPr>
              <w:tab/>
            </w:r>
          </w:hyperlink>
          <w:r>
            <w:rPr>
              <w:lang w:val="en-US"/>
            </w:rPr>
            <w:t>1</w:t>
          </w:r>
          <w:r>
            <w:t>9</w:t>
          </w:r>
        </w:p>
        <w:p w:rsidR="00A6049B" w:rsidRDefault="00A80A1D">
          <w:pPr>
            <w:pStyle w:val="16"/>
          </w:pPr>
          <w:hyperlink w:anchor="_Toc54643712">
            <w:r>
              <w:rPr>
                <w:rStyle w:val="affc"/>
                <w:webHidden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</w:rPr>
              <w:tab/>
            </w:r>
            <w:r>
              <w:rPr>
                <w:rStyle w:val="affc"/>
                <w:iCs/>
              </w:rPr>
              <w:t>Приложения</w:t>
            </w:r>
            <w:r>
              <w:rPr>
                <w:rStyle w:val="affc"/>
              </w:rPr>
              <w:tab/>
            </w:r>
          </w:hyperlink>
          <w:r>
            <w:rPr>
              <w:lang w:val="en-US"/>
            </w:rPr>
            <w:t>1</w:t>
          </w:r>
          <w:r>
            <w:t>9</w:t>
          </w:r>
          <w:r>
            <w:fldChar w:fldCharType="end"/>
          </w:r>
        </w:p>
      </w:sdtContent>
    </w:sdt>
    <w:p w:rsidR="00A6049B" w:rsidRDefault="00A6049B">
      <w:pPr>
        <w:pStyle w:val="16"/>
        <w:rPr>
          <w:rFonts w:eastAsiaTheme="minorEastAsia"/>
        </w:rPr>
      </w:pPr>
    </w:p>
    <w:p w:rsidR="00A6049B" w:rsidRDefault="00A6049B">
      <w:pPr>
        <w:pStyle w:val="20"/>
        <w:tabs>
          <w:tab w:val="clear" w:pos="0"/>
        </w:tabs>
        <w:ind w:left="0" w:firstLine="0"/>
        <w:rPr>
          <w:b w:val="0"/>
          <w:i/>
        </w:rPr>
      </w:pPr>
    </w:p>
    <w:p w:rsidR="00A6049B" w:rsidRDefault="00A80A1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6049B" w:rsidRDefault="00A80A1D">
      <w:pPr>
        <w:pStyle w:val="1"/>
        <w:keepLines/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lastRenderedPageBreak/>
        <w:t>Общие сведения</w:t>
      </w:r>
      <w:bookmarkEnd w:id="6"/>
    </w:p>
    <w:p w:rsidR="00A6049B" w:rsidRDefault="00A6049B">
      <w:pPr>
        <w:pStyle w:val="4"/>
        <w:tabs>
          <w:tab w:val="clear" w:pos="0"/>
        </w:tabs>
        <w:ind w:firstLine="0"/>
      </w:pPr>
    </w:p>
    <w:p w:rsidR="00A6049B" w:rsidRDefault="00A80A1D">
      <w:pPr>
        <w:pStyle w:val="4"/>
        <w:numPr>
          <w:ilvl w:val="1"/>
          <w:numId w:val="3"/>
        </w:numPr>
      </w:pPr>
      <w:bookmarkStart w:id="7" w:name="_Toc54643695"/>
      <w:bookmarkStart w:id="8" w:name="_Toc46743505"/>
      <w:r>
        <w:t>Обозначения и сокращения</w:t>
      </w:r>
      <w:bookmarkEnd w:id="7"/>
      <w:bookmarkEnd w:id="8"/>
    </w:p>
    <w:tbl>
      <w:tblPr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1793"/>
        <w:gridCol w:w="8034"/>
      </w:tblGrid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Технические требования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ПАО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Публичное Акционерная Общество;</w:t>
            </w:r>
          </w:p>
        </w:tc>
      </w:tr>
      <w:tr w:rsidR="00A6049B">
        <w:trPr>
          <w:cantSplit/>
          <w:trHeight w:val="365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ГЭС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</w:rPr>
              <w:t xml:space="preserve">Гидравлическая </w:t>
            </w:r>
            <w:r>
              <w:rPr>
                <w:i/>
                <w:sz w:val="24"/>
              </w:rPr>
              <w:t>электрическая станция;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НТД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Нормативно технический документ;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РД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Распорядительный документ;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Стандарт организации;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</w:rPr>
              <w:t>ПГ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</w:rPr>
              <w:t>Пожарный гидрант;</w:t>
            </w:r>
          </w:p>
        </w:tc>
      </w:tr>
      <w:tr w:rsidR="00A6049B">
        <w:trPr>
          <w:cantSplit/>
          <w:trHeight w:val="365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ПК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Пожарный кран;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условия;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ПОТ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Правила по охране труда;</w:t>
            </w:r>
          </w:p>
        </w:tc>
      </w:tr>
      <w:tr w:rsidR="00A6049B">
        <w:trPr>
          <w:cantSplit/>
          <w:trHeight w:val="381"/>
          <w:jc w:val="center"/>
        </w:trPr>
        <w:tc>
          <w:tcPr>
            <w:tcW w:w="179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8033" w:type="dxa"/>
          </w:tcPr>
          <w:p w:rsidR="00A6049B" w:rsidRDefault="00A80A1D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Начальная максимальная цена;</w:t>
            </w:r>
          </w:p>
        </w:tc>
      </w:tr>
    </w:tbl>
    <w:p w:rsidR="00A6049B" w:rsidRDefault="00A6049B">
      <w:pPr>
        <w:keepNext/>
        <w:keepLines/>
        <w:jc w:val="both"/>
        <w:rPr>
          <w:sz w:val="24"/>
          <w:szCs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6049B">
      <w:pPr>
        <w:ind w:left="709"/>
        <w:jc w:val="both"/>
        <w:rPr>
          <w:color w:val="FF0000"/>
          <w:sz w:val="24"/>
        </w:rPr>
      </w:pPr>
    </w:p>
    <w:p w:rsidR="00A6049B" w:rsidRDefault="00A6049B">
      <w:pPr>
        <w:ind w:firstLine="709"/>
        <w:jc w:val="both"/>
        <w:rPr>
          <w:color w:val="FF0000"/>
          <w:sz w:val="24"/>
        </w:rPr>
      </w:pPr>
    </w:p>
    <w:p w:rsidR="00A6049B" w:rsidRDefault="00A80A1D">
      <w:pPr>
        <w:keepNext/>
        <w:keepLines/>
        <w:ind w:firstLine="709"/>
        <w:rPr>
          <w:color w:val="FF0000"/>
          <w:sz w:val="24"/>
          <w:szCs w:val="24"/>
        </w:rPr>
      </w:pPr>
      <w:r>
        <w:br w:type="page"/>
      </w:r>
    </w:p>
    <w:p w:rsidR="00A6049B" w:rsidRDefault="00A80A1D">
      <w:pPr>
        <w:pStyle w:val="4"/>
        <w:numPr>
          <w:ilvl w:val="1"/>
          <w:numId w:val="3"/>
        </w:numPr>
      </w:pPr>
      <w:bookmarkStart w:id="9" w:name="_Toc54643696"/>
      <w:bookmarkStart w:id="10" w:name="_Toc46743506"/>
      <w:r>
        <w:lastRenderedPageBreak/>
        <w:t>Наименование закупаемой продукции</w:t>
      </w:r>
      <w:bookmarkEnd w:id="9"/>
      <w:bookmarkEnd w:id="10"/>
    </w:p>
    <w:p w:rsidR="00A6049B" w:rsidRDefault="00A80A1D">
      <w:pPr>
        <w:widowControl w:val="0"/>
        <w:spacing w:before="120" w:after="120"/>
        <w:ind w:firstLine="426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Проведение испытаний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прочность, на объектах </w:t>
      </w:r>
      <w:r>
        <w:rPr>
          <w:rFonts w:eastAsia="Calibri"/>
          <w:i/>
          <w:sz w:val="24"/>
          <w:szCs w:val="24"/>
          <w:lang w:eastAsia="x-none"/>
        </w:rPr>
        <w:t>Базы</w:t>
      </w:r>
      <w:r>
        <w:rPr>
          <w:rFonts w:eastAsia="Calibri"/>
          <w:i/>
          <w:sz w:val="24"/>
          <w:szCs w:val="24"/>
          <w:lang w:eastAsia="x-none"/>
        </w:rPr>
        <w:t xml:space="preserve"> "Нартан", Баксанской ГЭС, Верхнебалкарской ГЭС и Зарагижской ГЭС.</w:t>
      </w:r>
    </w:p>
    <w:p w:rsidR="00A6049B" w:rsidRDefault="00A80A1D">
      <w:pPr>
        <w:pStyle w:val="4"/>
        <w:numPr>
          <w:ilvl w:val="1"/>
          <w:numId w:val="3"/>
        </w:numPr>
        <w:spacing w:before="240"/>
        <w:ind w:left="431" w:hanging="431"/>
      </w:pPr>
      <w:bookmarkStart w:id="11" w:name="_Toc46743507"/>
      <w:bookmarkStart w:id="12" w:name="_Toc54643697"/>
      <w:r>
        <w:t xml:space="preserve">Цель </w:t>
      </w:r>
      <w:bookmarkEnd w:id="11"/>
      <w:r>
        <w:rPr>
          <w:lang w:val="ru-RU"/>
        </w:rPr>
        <w:t>оказания услуг</w:t>
      </w:r>
      <w:bookmarkEnd w:id="12"/>
      <w:r>
        <w:rPr>
          <w:lang w:val="ru-RU"/>
        </w:rPr>
        <w:t xml:space="preserve"> и задачи</w:t>
      </w:r>
    </w:p>
    <w:p w:rsidR="00A6049B" w:rsidRDefault="00A80A1D">
      <w:pPr>
        <w:widowControl w:val="0"/>
        <w:tabs>
          <w:tab w:val="left" w:pos="0"/>
        </w:tabs>
        <w:spacing w:before="120" w:after="120"/>
        <w:ind w:firstLine="426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b/>
          <w:i/>
          <w:sz w:val="24"/>
          <w:szCs w:val="24"/>
          <w:lang w:eastAsia="x-none"/>
        </w:rPr>
        <w:t>Цель оказания услуг.</w:t>
      </w:r>
      <w:r>
        <w:rPr>
          <w:rFonts w:eastAsia="Calibri"/>
          <w:i/>
          <w:sz w:val="24"/>
          <w:szCs w:val="24"/>
          <w:lang w:eastAsia="x-none"/>
        </w:rPr>
        <w:t xml:space="preserve"> Выполнение требований Правил противопожарного режима Российской Федерации (утв. Постановлением Правительства РФ от 16 сентября 2020 г. №147</w:t>
      </w:r>
      <w:r>
        <w:rPr>
          <w:rFonts w:eastAsia="Calibri"/>
          <w:i/>
          <w:sz w:val="24"/>
          <w:szCs w:val="24"/>
          <w:lang w:eastAsia="x-none"/>
        </w:rPr>
        <w:t xml:space="preserve">9) с проведением испытаний работоспособности внутреннего и наружного противопожарного водопровода, периодических гидравлических и пневматических испытаний пожарных трубопроводов на водоотдачу, герметичность и прочность на Базе «Нартан», </w:t>
      </w:r>
      <w:r>
        <w:rPr>
          <w:rFonts w:eastAsia="Calibri"/>
          <w:i/>
          <w:sz w:val="24"/>
          <w:szCs w:val="24"/>
          <w:lang w:eastAsia="x-none"/>
        </w:rPr>
        <w:t>Баксанской ГЭС, Вер</w:t>
      </w:r>
      <w:r>
        <w:rPr>
          <w:rFonts w:eastAsia="Calibri"/>
          <w:i/>
          <w:sz w:val="24"/>
          <w:szCs w:val="24"/>
          <w:lang w:eastAsia="x-none"/>
        </w:rPr>
        <w:t>хнебалкарской ГЭС и Зарагижской ГЭС.</w:t>
      </w:r>
      <w:r>
        <w:rPr>
          <w:rFonts w:eastAsia="Calibri"/>
          <w:i/>
          <w:sz w:val="24"/>
          <w:szCs w:val="24"/>
          <w:lang w:eastAsia="x-none"/>
        </w:rPr>
        <w:t xml:space="preserve"> </w:t>
      </w:r>
    </w:p>
    <w:p w:rsidR="00A6049B" w:rsidRDefault="00A80A1D">
      <w:pPr>
        <w:widowControl w:val="0"/>
        <w:spacing w:before="120" w:after="120"/>
        <w:ind w:firstLine="426"/>
        <w:jc w:val="both"/>
        <w:rPr>
          <w:rFonts w:eastAsia="Calibri"/>
          <w:b/>
          <w:i/>
          <w:sz w:val="24"/>
          <w:szCs w:val="24"/>
          <w:lang w:val="en-US" w:eastAsia="x-none"/>
        </w:rPr>
      </w:pPr>
      <w:r>
        <w:rPr>
          <w:rFonts w:eastAsia="Calibri"/>
          <w:b/>
          <w:i/>
          <w:sz w:val="24"/>
          <w:szCs w:val="24"/>
          <w:lang w:val="en-US" w:eastAsia="x-none"/>
        </w:rPr>
        <w:t>З</w:t>
      </w:r>
      <w:r>
        <w:rPr>
          <w:rFonts w:eastAsia="Calibri"/>
          <w:b/>
          <w:i/>
          <w:sz w:val="24"/>
          <w:szCs w:val="24"/>
          <w:lang w:eastAsia="x-none"/>
        </w:rPr>
        <w:t>адачи</w:t>
      </w:r>
      <w:r>
        <w:rPr>
          <w:rFonts w:eastAsia="Calibri"/>
          <w:b/>
          <w:i/>
          <w:sz w:val="24"/>
          <w:szCs w:val="24"/>
          <w:lang w:val="en-US" w:eastAsia="x-none"/>
        </w:rPr>
        <w:t>.</w:t>
      </w:r>
    </w:p>
    <w:p w:rsidR="00A6049B" w:rsidRDefault="00A80A1D">
      <w:pPr>
        <w:pStyle w:val="aff0"/>
        <w:widowControl w:val="0"/>
        <w:numPr>
          <w:ilvl w:val="0"/>
          <w:numId w:val="11"/>
        </w:numPr>
        <w:spacing w:before="120" w:after="120"/>
        <w:ind w:left="0" w:firstLine="426"/>
        <w:jc w:val="both"/>
        <w:rPr>
          <w:i/>
          <w:lang w:eastAsia="x-none"/>
        </w:rPr>
      </w:pPr>
      <w:r>
        <w:rPr>
          <w:i/>
          <w:lang w:eastAsia="x-none"/>
        </w:rPr>
        <w:t>Проведение испытаний работоспособности внутреннего и наружного противопожарного водопровода на Базе «Нартан».</w:t>
      </w:r>
    </w:p>
    <w:p w:rsidR="00A6049B" w:rsidRDefault="00A80A1D">
      <w:pPr>
        <w:pStyle w:val="aff0"/>
        <w:widowControl w:val="0"/>
        <w:numPr>
          <w:ilvl w:val="0"/>
          <w:numId w:val="11"/>
        </w:numPr>
        <w:spacing w:before="120" w:after="120"/>
        <w:ind w:left="0" w:firstLine="426"/>
        <w:jc w:val="both"/>
        <w:rPr>
          <w:i/>
          <w:lang w:eastAsia="x-none"/>
        </w:rPr>
      </w:pPr>
      <w:r>
        <w:rPr>
          <w:i/>
          <w:lang w:eastAsia="x-none"/>
        </w:rPr>
        <w:t>Проведение гидравлических и пневматических испытаний пожарных трубопроводов на водоотдачу, герметичн</w:t>
      </w:r>
      <w:r>
        <w:rPr>
          <w:i/>
          <w:lang w:eastAsia="x-none"/>
        </w:rPr>
        <w:t>ость и прочность на Баксанской ГЭС.</w:t>
      </w:r>
    </w:p>
    <w:p w:rsidR="00A6049B" w:rsidRDefault="00A80A1D">
      <w:pPr>
        <w:pStyle w:val="aff0"/>
        <w:widowControl w:val="0"/>
        <w:numPr>
          <w:ilvl w:val="0"/>
          <w:numId w:val="11"/>
        </w:numPr>
        <w:spacing w:before="120" w:after="120"/>
        <w:ind w:left="0" w:firstLine="426"/>
        <w:jc w:val="both"/>
        <w:rPr>
          <w:i/>
          <w:lang w:eastAsia="x-none"/>
        </w:rPr>
      </w:pPr>
      <w:r>
        <w:rPr>
          <w:i/>
          <w:lang w:eastAsia="x-none"/>
        </w:rPr>
        <w:t>Проведение испытаний работоспособности внутреннего и наружного противопожарного водопровода на Верхнебалкарской ГЭС.</w:t>
      </w:r>
    </w:p>
    <w:p w:rsidR="00A6049B" w:rsidRDefault="00A80A1D">
      <w:pPr>
        <w:pStyle w:val="aff0"/>
        <w:widowControl w:val="0"/>
        <w:numPr>
          <w:ilvl w:val="0"/>
          <w:numId w:val="11"/>
        </w:numPr>
        <w:spacing w:before="120" w:after="120"/>
        <w:ind w:left="0" w:firstLine="426"/>
        <w:jc w:val="both"/>
        <w:rPr>
          <w:i/>
          <w:lang w:eastAsia="x-none"/>
        </w:rPr>
      </w:pPr>
      <w:r>
        <w:rPr>
          <w:i/>
          <w:lang w:eastAsia="x-none"/>
        </w:rPr>
        <w:t>Проведение гидравлических и пневматических испытаний пожарных трубопроводов на водоотдачу, герметичност</w:t>
      </w:r>
      <w:r>
        <w:rPr>
          <w:i/>
          <w:lang w:eastAsia="x-none"/>
        </w:rPr>
        <w:t>ь и прочность на Зарагижской ГЭС.</w:t>
      </w:r>
    </w:p>
    <w:p w:rsidR="00A6049B" w:rsidRDefault="00A80A1D">
      <w:pPr>
        <w:pStyle w:val="4"/>
        <w:numPr>
          <w:ilvl w:val="1"/>
          <w:numId w:val="3"/>
        </w:numPr>
        <w:spacing w:before="240"/>
        <w:ind w:left="431" w:hanging="431"/>
      </w:pPr>
      <w:bookmarkStart w:id="13" w:name="_Toc54643698"/>
      <w:bookmarkStart w:id="14" w:name="_Toc46743508"/>
      <w:r>
        <w:t>Существующее положение</w:t>
      </w:r>
      <w:bookmarkEnd w:id="13"/>
      <w:bookmarkEnd w:id="14"/>
    </w:p>
    <w:p w:rsidR="00A6049B" w:rsidRDefault="00A80A1D">
      <w:pPr>
        <w:ind w:firstLine="703"/>
        <w:jc w:val="both"/>
        <w:rPr>
          <w:color w:val="000000"/>
        </w:rPr>
      </w:pPr>
      <w:r>
        <w:rPr>
          <w:b/>
          <w:i/>
          <w:color w:val="000000"/>
          <w:sz w:val="24"/>
          <w:szCs w:val="24"/>
        </w:rPr>
        <w:t xml:space="preserve">База «Нартан» </w:t>
      </w:r>
      <w:r>
        <w:rPr>
          <w:i/>
          <w:iCs/>
          <w:color w:val="000000"/>
          <w:sz w:val="24"/>
          <w:szCs w:val="24"/>
        </w:rPr>
        <w:t xml:space="preserve">расположена в 9 км от г. Нальчик. Производственные здания,цеха и офисные помещения   </w:t>
      </w:r>
      <w:r>
        <w:rPr>
          <w:i/>
          <w:iCs/>
          <w:color w:val="000000"/>
          <w:spacing w:val="-1"/>
          <w:sz w:val="24"/>
          <w:szCs w:val="24"/>
        </w:rPr>
        <w:t>Для наружного пожарного водоснабжения установлены 5 ПГ .</w:t>
      </w:r>
    </w:p>
    <w:p w:rsidR="00A6049B" w:rsidRDefault="00A80A1D">
      <w:pPr>
        <w:ind w:firstLine="70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Баксанская</w:t>
      </w:r>
      <w:bookmarkStart w:id="15" w:name="_Toc54643699"/>
      <w:r>
        <w:rPr>
          <w:b/>
          <w:i/>
          <w:sz w:val="24"/>
          <w:szCs w:val="24"/>
        </w:rPr>
        <w:t xml:space="preserve"> ГЭС</w:t>
      </w:r>
      <w:r>
        <w:rPr>
          <w:i/>
          <w:sz w:val="24"/>
          <w:szCs w:val="24"/>
        </w:rPr>
        <w:t xml:space="preserve">  Установленная мощность станции </w:t>
      </w:r>
      <w:r>
        <w:rPr>
          <w:i/>
          <w:color w:val="000000"/>
          <w:sz w:val="24"/>
          <w:szCs w:val="24"/>
        </w:rPr>
        <w:t xml:space="preserve">18 </w:t>
      </w:r>
      <w:r>
        <w:rPr>
          <w:i/>
          <w:sz w:val="24"/>
          <w:szCs w:val="24"/>
        </w:rPr>
        <w:t>МВт. Введена в эксплуатацию в 1936 году. Введена после реконструкции в 2012 году. Расположена на реке Баксан, в  с.п. Атажукино Баксанского района Кабардино-Балкарской Республики.</w:t>
      </w:r>
    </w:p>
    <w:p w:rsidR="00A6049B" w:rsidRDefault="00A80A1D">
      <w:pPr>
        <w:ind w:firstLine="703"/>
        <w:jc w:val="both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>На ГЭС установлено оборудование противоп</w:t>
      </w:r>
      <w:r>
        <w:rPr>
          <w:i/>
          <w:spacing w:val="-1"/>
          <w:sz w:val="24"/>
          <w:szCs w:val="24"/>
        </w:rPr>
        <w:t>ожарного водоснабжения, состоящая из насосного оборудования (основного и резервного), резервуаров пожаротушения, трубопроводов, клапанов, запорной арматуры, шкафов управления.</w:t>
      </w:r>
    </w:p>
    <w:p w:rsidR="00A6049B" w:rsidRDefault="00A80A1D">
      <w:pPr>
        <w:ind w:firstLine="703"/>
        <w:jc w:val="both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>Для наружного пожарного водоснабжения установлены 2 ПГ и для внутреннего противо</w:t>
      </w:r>
      <w:r>
        <w:rPr>
          <w:i/>
          <w:spacing w:val="-1"/>
          <w:sz w:val="24"/>
          <w:szCs w:val="24"/>
        </w:rPr>
        <w:t>пожарного водоснабжения 13</w:t>
      </w:r>
      <w:r>
        <w:rPr>
          <w:i/>
          <w:color w:val="C9211E"/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ПК.</w:t>
      </w:r>
    </w:p>
    <w:p w:rsidR="00A6049B" w:rsidRDefault="00A80A1D">
      <w:pPr>
        <w:ind w:firstLine="703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Верхнебалкарская ГЭС</w:t>
      </w:r>
      <w:r>
        <w:rPr>
          <w:i/>
          <w:sz w:val="24"/>
          <w:szCs w:val="24"/>
        </w:rPr>
        <w:t xml:space="preserve"> Установленная мощность станции 10</w:t>
      </w:r>
      <w:r>
        <w:rPr>
          <w:i/>
          <w:color w:val="C9211E"/>
          <w:sz w:val="24"/>
          <w:szCs w:val="24"/>
        </w:rPr>
        <w:t xml:space="preserve"> </w:t>
      </w:r>
      <w:r>
        <w:rPr>
          <w:i/>
          <w:sz w:val="24"/>
          <w:szCs w:val="24"/>
        </w:rPr>
        <w:t>МВт. Введена в эксплуатацию в 2020 году. Является верхней станцией не входящей состав каскада Нижне-Черекских ГЭС.   Расположена на реке</w:t>
      </w:r>
      <w:r>
        <w:rPr>
          <w:i/>
          <w:color w:val="000000"/>
          <w:sz w:val="24"/>
          <w:szCs w:val="24"/>
        </w:rPr>
        <w:t xml:space="preserve"> Черек Балкарский </w:t>
      </w:r>
      <w:r>
        <w:rPr>
          <w:i/>
          <w:sz w:val="24"/>
          <w:szCs w:val="24"/>
        </w:rPr>
        <w:t xml:space="preserve">выше по течению </w:t>
      </w:r>
      <w:r>
        <w:rPr>
          <w:i/>
          <w:sz w:val="24"/>
          <w:szCs w:val="24"/>
        </w:rPr>
        <w:t>реки от с.п. Верхняя Балкария в Черекском районе Кабардино-Балкарской Республики.</w:t>
      </w:r>
    </w:p>
    <w:p w:rsidR="00A6049B" w:rsidRDefault="00A80A1D">
      <w:pPr>
        <w:ind w:firstLine="703"/>
        <w:jc w:val="both"/>
        <w:rPr>
          <w:color w:val="000000"/>
        </w:rPr>
      </w:pPr>
      <w:r>
        <w:rPr>
          <w:i/>
          <w:color w:val="000000"/>
          <w:spacing w:val="-1"/>
          <w:sz w:val="24"/>
          <w:szCs w:val="24"/>
        </w:rPr>
        <w:t>На ГЭС установлено оборудование противопожарного водоснабжения, состоящая из насосного оборудования (основного и резервного), резервуаров пожаротушения, трубопроводов, клапан</w:t>
      </w:r>
      <w:r>
        <w:rPr>
          <w:i/>
          <w:color w:val="000000"/>
          <w:spacing w:val="-1"/>
          <w:sz w:val="24"/>
          <w:szCs w:val="24"/>
        </w:rPr>
        <w:t>ов, запорной арматуры, шкафов управления.</w:t>
      </w:r>
    </w:p>
    <w:p w:rsidR="00A6049B" w:rsidRDefault="00A80A1D">
      <w:pPr>
        <w:ind w:firstLine="703"/>
        <w:jc w:val="both"/>
        <w:rPr>
          <w:color w:val="000000"/>
        </w:rPr>
      </w:pPr>
      <w:r>
        <w:rPr>
          <w:i/>
          <w:color w:val="000000"/>
          <w:spacing w:val="-1"/>
          <w:sz w:val="24"/>
          <w:szCs w:val="24"/>
        </w:rPr>
        <w:t>Для наружного пожарного водоснабжения установлены пожарные гидранты (ПГ) в количестве 2 шт. и для внутреннего противопожарного водоснабжение установлены пожарные краны (ПК) в количестве 18 шт.</w:t>
      </w:r>
    </w:p>
    <w:p w:rsidR="00A6049B" w:rsidRDefault="00A80A1D">
      <w:pPr>
        <w:ind w:firstLine="703"/>
        <w:jc w:val="both"/>
      </w:pPr>
      <w:r>
        <w:rPr>
          <w:b/>
          <w:bCs/>
          <w:i/>
          <w:sz w:val="24"/>
          <w:szCs w:val="24"/>
        </w:rPr>
        <w:t xml:space="preserve">Зарагижская ГЭС </w:t>
      </w:r>
      <w:r>
        <w:rPr>
          <w:i/>
          <w:spacing w:val="-1"/>
          <w:sz w:val="24"/>
          <w:szCs w:val="24"/>
        </w:rPr>
        <w:t>Устан</w:t>
      </w:r>
      <w:r>
        <w:rPr>
          <w:i/>
          <w:spacing w:val="-1"/>
          <w:sz w:val="24"/>
          <w:szCs w:val="24"/>
        </w:rPr>
        <w:t xml:space="preserve">овленная мощность станции </w:t>
      </w:r>
      <w:r>
        <w:rPr>
          <w:i/>
          <w:color w:val="000000"/>
          <w:spacing w:val="-1"/>
          <w:sz w:val="24"/>
          <w:szCs w:val="24"/>
        </w:rPr>
        <w:t xml:space="preserve">30,6 </w:t>
      </w:r>
      <w:r>
        <w:rPr>
          <w:i/>
          <w:spacing w:val="-1"/>
          <w:sz w:val="24"/>
          <w:szCs w:val="24"/>
        </w:rPr>
        <w:t xml:space="preserve">МВт. Введена в эксплуатацию в 2016 году. </w:t>
      </w:r>
      <w:r>
        <w:rPr>
          <w:i/>
          <w:spacing w:val="-1"/>
          <w:sz w:val="24"/>
          <w:szCs w:val="24"/>
        </w:rPr>
        <w:t>Расположена в Черекском районе вблизи с. Зарагиж, на реке Черек, Я</w:t>
      </w:r>
      <w:r>
        <w:rPr>
          <w:i/>
          <w:sz w:val="24"/>
          <w:szCs w:val="24"/>
        </w:rPr>
        <w:t>вляется третьей ступенью Каскада Нижне-Черекских ГЭС.</w:t>
      </w:r>
    </w:p>
    <w:p w:rsidR="00A6049B" w:rsidRDefault="00A80A1D">
      <w:pPr>
        <w:ind w:firstLine="703"/>
        <w:jc w:val="both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 На ГЭС установлено оборудование противопожарного водоснабжения,</w:t>
      </w:r>
      <w:r>
        <w:rPr>
          <w:i/>
          <w:spacing w:val="-1"/>
          <w:sz w:val="24"/>
          <w:szCs w:val="24"/>
        </w:rPr>
        <w:t xml:space="preserve"> состоящая из насосного оборудования (основного и резервного), резервуаров пожаротушения, трубопроводов, клапанов, запорной арматуры, шкафов управления.</w:t>
      </w:r>
    </w:p>
    <w:p w:rsidR="00A6049B" w:rsidRDefault="00A80A1D">
      <w:pPr>
        <w:ind w:firstLine="703"/>
        <w:jc w:val="both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lastRenderedPageBreak/>
        <w:t>Для наружного пожарного водоснабжения установлены пожарные гидранты (ПГ) в количестве 2 шт. и для внутр</w:t>
      </w:r>
      <w:r>
        <w:rPr>
          <w:i/>
          <w:spacing w:val="-1"/>
          <w:sz w:val="24"/>
          <w:szCs w:val="24"/>
        </w:rPr>
        <w:t>еннего противопожарного водоснабжение установлены пожарные краны (ПК) в количестве 37 шт.</w:t>
      </w:r>
    </w:p>
    <w:p w:rsidR="00A6049B" w:rsidRDefault="00A80A1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935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17"/>
        <w:gridCol w:w="5364"/>
        <w:gridCol w:w="3170"/>
      </w:tblGrid>
      <w:tr w:rsidR="00A604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отношении которого оказываются услуги)</w:t>
            </w:r>
          </w:p>
        </w:tc>
      </w:tr>
      <w:tr w:rsidR="00A6049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6049B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0"/>
              <w:widowControl w:val="0"/>
              <w:ind w:left="2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1.1.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049B" w:rsidRDefault="00A80A1D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Оборудование </w:t>
            </w:r>
            <w:r>
              <w:rPr>
                <w:i/>
                <w:iCs/>
                <w:sz w:val="24"/>
                <w:szCs w:val="24"/>
              </w:rPr>
              <w:t>насосной пожаротушения Базы «Нартан»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Б00010915</w:t>
            </w:r>
          </w:p>
          <w:p w:rsidR="00A6049B" w:rsidRDefault="00A6049B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A6049B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0"/>
              <w:widowControl w:val="0"/>
              <w:ind w:left="2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1.2.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049B" w:rsidRDefault="00A80A1D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 насосной пожаротушения Баксанской ГЭС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Б00010856</w:t>
            </w:r>
          </w:p>
          <w:p w:rsidR="00A6049B" w:rsidRDefault="00A6049B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A6049B">
        <w:trPr>
          <w:trHeight w:val="6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0"/>
              <w:widowControl w:val="0"/>
              <w:ind w:left="2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1.3.</w:t>
            </w:r>
          </w:p>
        </w:tc>
        <w:tc>
          <w:tcPr>
            <w:tcW w:w="5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049B" w:rsidRDefault="00A80A1D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 насосной пожаротушения Верхнебалкарской ГЭС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6049B">
            <w:pPr>
              <w:widowControl w:val="0"/>
              <w:jc w:val="center"/>
              <w:rPr>
                <w:color w:val="C9211E"/>
                <w:sz w:val="24"/>
                <w:szCs w:val="24"/>
              </w:rPr>
            </w:pPr>
          </w:p>
        </w:tc>
      </w:tr>
      <w:tr w:rsidR="00A6049B">
        <w:trPr>
          <w:trHeight w:val="6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0"/>
              <w:widowControl w:val="0"/>
              <w:ind w:left="29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1.4.</w:t>
            </w:r>
          </w:p>
        </w:tc>
        <w:tc>
          <w:tcPr>
            <w:tcW w:w="5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049B" w:rsidRDefault="00A80A1D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 насосной пожаротушения Зарагижской ГЭС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000000103</w:t>
            </w:r>
          </w:p>
        </w:tc>
      </w:tr>
    </w:tbl>
    <w:p w:rsidR="00A6049B" w:rsidRDefault="00A80A1D">
      <w:pPr>
        <w:pStyle w:val="1"/>
        <w:keepLines/>
        <w:ind w:left="357" w:hanging="357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 w:rsidR="00A6049B" w:rsidRDefault="00A80A1D">
      <w:pPr>
        <w:pStyle w:val="4"/>
        <w:numPr>
          <w:ilvl w:val="1"/>
          <w:numId w:val="3"/>
        </w:numPr>
      </w:pPr>
      <w:bookmarkStart w:id="18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 w:rsidR="00A6049B" w:rsidRDefault="00A80A1D">
      <w:pPr>
        <w:pStyle w:val="30"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 w:rsidR="00A6049B" w:rsidRDefault="00A80A1D">
      <w:pPr>
        <w:pStyle w:val="1"/>
        <w:keepLines/>
        <w:numPr>
          <w:ilvl w:val="0"/>
          <w:numId w:val="0"/>
        </w:numPr>
        <w:rPr>
          <w:sz w:val="24"/>
          <w:szCs w:val="24"/>
          <w:lang w:val="ru-RU"/>
        </w:rPr>
      </w:pPr>
      <w:bookmarkStart w:id="20" w:name="_Toc51339695"/>
      <w:bookmarkStart w:id="21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21"/>
    </w:p>
    <w:tbl>
      <w:tblPr>
        <w:tblW w:w="924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6"/>
        <w:gridCol w:w="5388"/>
        <w:gridCol w:w="1700"/>
        <w:gridCol w:w="1558"/>
      </w:tblGrid>
      <w:tr w:rsidR="00A604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6049B" w:rsidRDefault="00A80A1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604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604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Проведение испытаний </w:t>
            </w:r>
            <w:r>
              <w:rPr>
                <w:i/>
                <w:sz w:val="24"/>
                <w:szCs w:val="24"/>
              </w:rPr>
              <w:t>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на Базы «Нартан»: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>Наружное пожарное водоснабжение (пожарные гидранты – ПГ)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5</w:t>
            </w: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A604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испытаний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на Баксанской ГЭС: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 xml:space="preserve">Наружное пожарное </w:t>
            </w:r>
            <w:r>
              <w:rPr>
                <w:i/>
                <w:spacing w:val="-1"/>
              </w:rPr>
              <w:t>водоснабжение (пожарные гидранты – ПГ)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>Внутреннее противопожарное водоснабжение (пожарные краны – ПК)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A6049B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Проведение испытаний работоспособности внутреннего и наружного противопожарного водопровода, гидравлических и </w:t>
            </w:r>
            <w:r>
              <w:rPr>
                <w:i/>
                <w:sz w:val="24"/>
                <w:szCs w:val="24"/>
              </w:rPr>
              <w:t>пневматических испытаний пожарных трубопроводов на водоотдачу, герметичность и прочность на Верхнебалкарской ГЭС: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>Наружное пожарное водоснабжение (пожарные гидранты – ПГ)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lastRenderedPageBreak/>
              <w:t>Внутреннее противопожарное водоснабжение (пожарные краны – ПК)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A6049B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испытаний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на Зарагижской ГЭС: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 xml:space="preserve">Наружное пожарное </w:t>
            </w:r>
            <w:r>
              <w:rPr>
                <w:i/>
                <w:spacing w:val="-1"/>
              </w:rPr>
              <w:t>водоснабжение (пожарные гидранты – ПГ)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2"/>
              </w:numPr>
              <w:jc w:val="both"/>
              <w:rPr>
                <w:i/>
              </w:rPr>
            </w:pPr>
            <w:r>
              <w:rPr>
                <w:i/>
                <w:spacing w:val="-1"/>
              </w:rPr>
              <w:t>Внутреннее противопожарное водоснабжение (пожарные краны – ПК)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6049B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A6049B" w:rsidRDefault="00A80A1D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37</w:t>
            </w:r>
          </w:p>
        </w:tc>
      </w:tr>
    </w:tbl>
    <w:p w:rsidR="00A6049B" w:rsidRDefault="00A80A1D">
      <w:pPr>
        <w:pStyle w:val="30"/>
        <w:rPr>
          <w:lang w:val="ru-RU"/>
        </w:rPr>
      </w:pPr>
      <w:bookmarkStart w:id="22" w:name="_Toc51339696"/>
      <w:bookmarkStart w:id="23" w:name="_Toc5464370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оказания услуг</w:t>
      </w:r>
      <w:bookmarkEnd w:id="23"/>
    </w:p>
    <w:p w:rsidR="00A6049B" w:rsidRDefault="00A80A1D">
      <w:pPr>
        <w:pStyle w:val="1"/>
        <w:keepLines/>
        <w:numPr>
          <w:ilvl w:val="0"/>
          <w:numId w:val="0"/>
        </w:numPr>
        <w:rPr>
          <w:sz w:val="24"/>
          <w:szCs w:val="24"/>
          <w:lang w:val="ru-RU"/>
        </w:rPr>
      </w:pPr>
      <w:bookmarkStart w:id="24" w:name="_Toc51339697"/>
      <w:bookmarkStart w:id="25" w:name="_Toc50125127"/>
      <w:bookmarkStart w:id="26" w:name="_Toc5464370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2"/>
        <w:gridCol w:w="3123"/>
        <w:gridCol w:w="1702"/>
        <w:gridCol w:w="1701"/>
        <w:gridCol w:w="2126"/>
      </w:tblGrid>
      <w:tr w:rsidR="00A6049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ind w:left="-106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Примечание</w:t>
            </w:r>
          </w:p>
        </w:tc>
      </w:tr>
      <w:tr w:rsidR="00A6049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pStyle w:val="affff1"/>
              <w:keepNext w:val="0"/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A6049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6049B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9B" w:rsidRDefault="00A80A1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Проведение испытаний работоспособности внутреннего и наружного противопожарного водопровода, гидравлических и </w:t>
            </w:r>
            <w:r>
              <w:rPr>
                <w:i/>
                <w:sz w:val="24"/>
                <w:szCs w:val="24"/>
              </w:rPr>
              <w:t>пневматических испытаний пожарных трубопроводов на водоотдачу, герметичность и прочность на Аушигерской и Кашхатау ГЭС.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Pr="0092291E" w:rsidRDefault="0092291E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92291E" w:rsidP="0092291E">
            <w:pPr>
              <w:widowControl w:val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  <w:r w:rsidR="00A80A1D">
              <w:rPr>
                <w:i/>
                <w:color w:val="000000"/>
                <w:sz w:val="24"/>
                <w:szCs w:val="24"/>
                <w:lang w:val="en-US"/>
              </w:rPr>
              <w:t>0.1</w:t>
            </w:r>
            <w:r>
              <w:rPr>
                <w:i/>
                <w:color w:val="000000"/>
                <w:sz w:val="24"/>
                <w:szCs w:val="24"/>
              </w:rPr>
              <w:t>0</w:t>
            </w:r>
            <w:r w:rsidR="00A80A1D">
              <w:rPr>
                <w:i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49B" w:rsidRDefault="00A80A1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 xml:space="preserve"> соответствии с Графиком оказания регламентных услуг и периодичностью проведения регламентных услуг (Приложение №</w:t>
            </w:r>
            <w:r>
              <w:rPr>
                <w:i/>
                <w:sz w:val="24"/>
                <w:szCs w:val="24"/>
              </w:rPr>
              <w:t>2 к настоящим Техническим требованиям);</w:t>
            </w:r>
          </w:p>
        </w:tc>
      </w:tr>
    </w:tbl>
    <w:p w:rsidR="00A6049B" w:rsidRDefault="00A6049B">
      <w:pPr>
        <w:sectPr w:rsidR="00A6049B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701" w:header="680" w:footer="0" w:gutter="0"/>
          <w:cols w:space="720"/>
          <w:formProt w:val="0"/>
          <w:titlePg/>
          <w:docGrid w:linePitch="360"/>
        </w:sectPr>
      </w:pPr>
    </w:p>
    <w:p w:rsidR="00A6049B" w:rsidRDefault="00A80A1D">
      <w:pPr>
        <w:pStyle w:val="4"/>
        <w:numPr>
          <w:ilvl w:val="1"/>
          <w:numId w:val="3"/>
        </w:numPr>
      </w:pPr>
      <w:bookmarkStart w:id="28" w:name="_Toc46743511"/>
      <w:bookmarkStart w:id="29" w:name="_Toc54643708"/>
      <w:bookmarkStart w:id="30" w:name="_Toc51339698"/>
      <w:bookmarkStart w:id="31" w:name="_Toc54643709"/>
      <w:r>
        <w:lastRenderedPageBreak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9"/>
    </w:p>
    <w:p w:rsidR="00A6049B" w:rsidRDefault="00A80A1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tbl>
      <w:tblPr>
        <w:tblStyle w:val="affff7"/>
        <w:tblW w:w="15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9"/>
        <w:gridCol w:w="2257"/>
        <w:gridCol w:w="5694"/>
        <w:gridCol w:w="1881"/>
        <w:gridCol w:w="2221"/>
        <w:gridCol w:w="2135"/>
      </w:tblGrid>
      <w:tr w:rsidR="00A6049B">
        <w:tc>
          <w:tcPr>
            <w:tcW w:w="838" w:type="dxa"/>
            <w:vMerge w:val="restart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57" w:type="dxa"/>
            <w:vMerge w:val="restart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94" w:type="dxa"/>
            <w:vMerge w:val="restart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02" w:type="dxa"/>
            <w:gridSpan w:val="2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5" w:type="dxa"/>
            <w:vMerge w:val="restart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6049B">
        <w:tc>
          <w:tcPr>
            <w:tcW w:w="838" w:type="dxa"/>
            <w:vMerge/>
            <w:vAlign w:val="center"/>
          </w:tcPr>
          <w:p w:rsidR="00A6049B" w:rsidRDefault="00A604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A6049B" w:rsidRDefault="00A604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4" w:type="dxa"/>
            <w:vMerge/>
            <w:vAlign w:val="center"/>
          </w:tcPr>
          <w:p w:rsidR="00A6049B" w:rsidRDefault="00A604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5" w:type="dxa"/>
            <w:vMerge/>
            <w:vAlign w:val="center"/>
          </w:tcPr>
          <w:p w:rsidR="00A6049B" w:rsidRDefault="00A604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2"/>
          </w:p>
        </w:tc>
        <w:tc>
          <w:tcPr>
            <w:tcW w:w="2257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81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5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1" w:type="dxa"/>
            <w:gridSpan w:val="2"/>
            <w:vAlign w:val="center"/>
          </w:tcPr>
          <w:p w:rsidR="00A6049B" w:rsidRDefault="00A80A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88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951" w:type="dxa"/>
            <w:gridSpan w:val="2"/>
            <w:vAlign w:val="center"/>
          </w:tcPr>
          <w:p w:rsidR="00A6049B" w:rsidRDefault="00A80A1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188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требования</w:t>
            </w:r>
          </w:p>
        </w:tc>
        <w:tc>
          <w:tcPr>
            <w:tcW w:w="5694" w:type="dxa"/>
            <w:shd w:val="clear" w:color="auto" w:fill="auto"/>
            <w:vAlign w:val="center"/>
          </w:tcPr>
          <w:p w:rsidR="00A6049B" w:rsidRDefault="00A80A1D">
            <w:pPr>
              <w:widowControl w:val="0"/>
              <w:ind w:firstLine="35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проведении</w:t>
            </w:r>
            <w:r>
              <w:rPr>
                <w:sz w:val="24"/>
                <w:szCs w:val="24"/>
              </w:rPr>
              <w:t xml:space="preserve"> испытаний работоспособности внутреннего и наружного противопожарного водопровода,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гидравлических и пневматических </w:t>
            </w:r>
            <w:r>
              <w:rPr>
                <w:sz w:val="24"/>
                <w:szCs w:val="24"/>
              </w:rPr>
              <w:t>испытаний пожарных трубопроводов на водоотдачу, герметичность и прочность на Кашхатау, Аушигерской, Зарагижской, Баксанской, Верхнебалкарской ГЭС и Производственной базе «Нартан»</w:t>
            </w:r>
            <w:r>
              <w:rPr>
                <w:bCs/>
                <w:sz w:val="24"/>
                <w:szCs w:val="24"/>
              </w:rPr>
              <w:t xml:space="preserve"> необходимо руководствоваться:</w:t>
            </w:r>
          </w:p>
          <w:p w:rsidR="00A6049B" w:rsidRDefault="00A80A1D">
            <w:pPr>
              <w:widowControl w:val="0"/>
              <w:numPr>
                <w:ilvl w:val="0"/>
                <w:numId w:val="9"/>
              </w:numPr>
              <w:ind w:left="448" w:hanging="42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Правилами противопожарного режима Российской Фе</w:t>
            </w:r>
            <w:r>
              <w:rPr>
                <w:bCs/>
                <w:sz w:val="24"/>
                <w:szCs w:val="24"/>
              </w:rPr>
              <w:t>дерации (утв. Постановлением Правительства РФ от 16 сентября 2020 г. №1479);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Методикой испытаний внутреннего противопожарного водопровода (разработана ФГУ ВНИИПО МЧС России, 2005 г.).</w:t>
            </w:r>
          </w:p>
        </w:tc>
        <w:tc>
          <w:tcPr>
            <w:tcW w:w="1881" w:type="dxa"/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21" w:type="dxa"/>
            <w:shd w:val="clear" w:color="auto" w:fill="auto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5" w:type="dxa"/>
            <w:shd w:val="clear" w:color="auto" w:fill="auto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услуг</w:t>
            </w:r>
          </w:p>
        </w:tc>
        <w:tc>
          <w:tcPr>
            <w:tcW w:w="5694" w:type="dxa"/>
            <w:shd w:val="clear" w:color="auto" w:fill="auto"/>
          </w:tcPr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</w:t>
            </w:r>
            <w:r>
              <w:rPr>
                <w:bCs/>
                <w:sz w:val="24"/>
                <w:szCs w:val="24"/>
              </w:rPr>
              <w:t>включает в себя: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3"/>
              </w:numPr>
              <w:ind w:left="492" w:hanging="502"/>
              <w:jc w:val="both"/>
            </w:pPr>
            <w:r>
              <w:lastRenderedPageBreak/>
              <w:t xml:space="preserve">Проведение испытаний работоспособности внутреннего </w:t>
            </w:r>
            <w:r>
              <w:t>и наружного противопожарного водопровода на базе «Нартан», Баксанской, Верхнебалкарской и Зарагижской ГЭС.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3"/>
              </w:numPr>
              <w:ind w:left="492" w:hanging="502"/>
              <w:jc w:val="both"/>
            </w:pPr>
            <w:r>
              <w:t>Проведение гидравлических и пневматических испытаний пожарных трубопроводов на водоотдачу, герметичность и прочность на  базе «Нартан», Баксанской, В</w:t>
            </w:r>
            <w:r>
              <w:t>ерхнебалкарской и Зарагижской ГЭС.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3"/>
              </w:numPr>
              <w:ind w:left="492" w:hanging="502"/>
              <w:jc w:val="both"/>
            </w:pPr>
            <w:r>
              <w:t>Перекатка пожарных рукавов на  базе «Нартан», Баксанской, Верхнебалкарской и Зарагижской ГЭС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3"/>
              </w:numPr>
              <w:ind w:left="492" w:hanging="502"/>
              <w:jc w:val="both"/>
            </w:pPr>
            <w:r>
              <w:rPr>
                <w:bCs/>
              </w:rPr>
              <w:t>Сбор и анализ полученных</w:t>
            </w:r>
            <w:r>
              <w:t xml:space="preserve"> данных, оформление и направление результатов оказания услуг с Заказчиком;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3"/>
              </w:numPr>
              <w:ind w:left="492" w:hanging="502"/>
              <w:jc w:val="both"/>
            </w:pPr>
            <w:r>
              <w:rPr>
                <w:bCs/>
              </w:rPr>
              <w:t>Передача результатов оказания</w:t>
            </w:r>
            <w:r>
              <w:rPr>
                <w:bCs/>
              </w:rPr>
              <w:t xml:space="preserve"> услуг Заказчику.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выполняются в объеме и с периодичностью согласно П</w:t>
            </w:r>
            <w:r>
              <w:rPr>
                <w:sz w:val="24"/>
                <w:szCs w:val="24"/>
              </w:rPr>
              <w:t>риложения 2 к настоящим Техническим требованиям.</w:t>
            </w:r>
          </w:p>
        </w:tc>
        <w:tc>
          <w:tcPr>
            <w:tcW w:w="1881" w:type="dxa"/>
            <w:shd w:val="clear" w:color="auto" w:fill="auto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21" w:type="dxa"/>
            <w:shd w:val="clear" w:color="auto" w:fill="auto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135" w:type="dxa"/>
            <w:shd w:val="clear" w:color="auto" w:fill="auto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услуг</w:t>
            </w:r>
          </w:p>
        </w:tc>
        <w:tc>
          <w:tcPr>
            <w:tcW w:w="5694" w:type="dxa"/>
            <w:shd w:val="clear" w:color="auto" w:fill="auto"/>
          </w:tcPr>
          <w:p w:rsidR="00A6049B" w:rsidRDefault="00A80A1D">
            <w:pPr>
              <w:widowControl w:val="0"/>
              <w:ind w:firstLine="44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Испытания внутреннего противопожарного водопровода.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Внутренний противопожарный водопровод (ВППВ) представляет собой систему трубопроводов и технических средств, обеспечивающих подачу </w:t>
            </w:r>
            <w:r>
              <w:rPr>
                <w:bCs/>
                <w:sz w:val="24"/>
                <w:szCs w:val="24"/>
              </w:rPr>
              <w:t>воды к пожарным кранам. Внутренний противопожарный водопровод (ВППВ) используется персоналом как первичное средство для тушения и локализации очага пожара.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рамках испытания системы внутреннего </w:t>
            </w:r>
            <w:r>
              <w:rPr>
                <w:bCs/>
                <w:sz w:val="24"/>
                <w:szCs w:val="24"/>
              </w:rPr>
              <w:lastRenderedPageBreak/>
              <w:t>противопожарного водопровода (ВППВ) проводятся следующие виды</w:t>
            </w:r>
            <w:r>
              <w:rPr>
                <w:bCs/>
                <w:sz w:val="24"/>
                <w:szCs w:val="24"/>
              </w:rPr>
              <w:t xml:space="preserve"> работ: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Внешний осмотр оборудования и частей, входящих в систему, с сопутствующей проверкой комплектации пожарных шкафов.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Запуск системы в ручном и автоматическом режиме для проверки её работоспособности.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Профилактический пуск насосов - повысителей, </w:t>
            </w:r>
            <w:r>
              <w:rPr>
                <w:bCs/>
                <w:sz w:val="24"/>
                <w:szCs w:val="24"/>
              </w:rPr>
              <w:t>в том числе их промывка и смазка.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Проверка работоспособности электромагнитных задвижек в режимах - ручной и автоматический.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Проведение гидравлических испытаний сети внутреннего противопожарного водопровода для определения фактической водоотдачи сети и </w:t>
            </w:r>
            <w:r>
              <w:rPr>
                <w:bCs/>
                <w:sz w:val="24"/>
                <w:szCs w:val="24"/>
              </w:rPr>
              <w:t>высоты компактной части струи.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Составление отчетных документов (актов) содержащих полную информацию об испытаниях.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Перекатка пожарных рукавов, которыми укомплектована система на другой шов в двойную скатку.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Промывка сети внутреннего противопожарного </w:t>
            </w:r>
            <w:r>
              <w:rPr>
                <w:bCs/>
                <w:sz w:val="24"/>
                <w:szCs w:val="24"/>
              </w:rPr>
              <w:t>водопровода до светлой воды.</w:t>
            </w:r>
          </w:p>
          <w:p w:rsidR="00A6049B" w:rsidRDefault="00A6049B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</w:p>
          <w:p w:rsidR="00A6049B" w:rsidRDefault="00A80A1D">
            <w:pPr>
              <w:widowControl w:val="0"/>
              <w:ind w:firstLine="34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Испытания наружного противопожарного водопровода.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Наружный противопожарный водопровод (НППВ) представляет собой совокупность внешних водопроводных сетей, пожарных гидрантов и водных объектов, которые используются для целей п</w:t>
            </w:r>
            <w:r>
              <w:rPr>
                <w:bCs/>
                <w:sz w:val="24"/>
                <w:szCs w:val="24"/>
              </w:rPr>
              <w:t xml:space="preserve">ожаротушения. Устройство наружного противопожарного водопровода (НППВ) обусловлено необходимостью служить водоисточником для пожарной техники, подающей </w:t>
            </w:r>
            <w:r>
              <w:rPr>
                <w:bCs/>
                <w:sz w:val="24"/>
                <w:szCs w:val="24"/>
              </w:rPr>
              <w:lastRenderedPageBreak/>
              <w:t>воду на цели пожаротушения.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рамках испытания системы наружного противопожарного водопровода (НППВ) про</w:t>
            </w:r>
            <w:r>
              <w:rPr>
                <w:bCs/>
                <w:sz w:val="24"/>
                <w:szCs w:val="24"/>
              </w:rPr>
              <w:t>водятся следующие виды работ: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Внешний осмотр оборудования и частей, входящих в систему, с сопутствующей проверкой ее комплектации.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Запуск системы в ручном и автоматическом режиме для проверки её работоспособности.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Осмотр и обследование насосной станц</w:t>
            </w:r>
            <w:r>
              <w:rPr>
                <w:bCs/>
                <w:sz w:val="24"/>
                <w:szCs w:val="24"/>
              </w:rPr>
              <w:t>ии, в том числе запуск насосов их промывка, смазка и проверка работоспособности.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Проведение гидравлических испытаний сети наружного противопожарного водопровода для определения фактической водоотдачи сети и высоты компактной части струи. Составления </w:t>
            </w:r>
            <w:r>
              <w:rPr>
                <w:bCs/>
                <w:sz w:val="24"/>
                <w:szCs w:val="24"/>
              </w:rPr>
              <w:t>отчетных документов (актов) содержащих полную информацию об испытаниях.</w:t>
            </w:r>
          </w:p>
          <w:p w:rsidR="00A6049B" w:rsidRDefault="00A80A1D">
            <w:pPr>
              <w:widowControl w:val="0"/>
              <w:ind w:firstLine="44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Осмотр колодцев гидрантов с целью определения возможности практической подачи воды на тушения пожара.</w:t>
            </w:r>
          </w:p>
        </w:tc>
        <w:tc>
          <w:tcPr>
            <w:tcW w:w="1881" w:type="dxa"/>
            <w:shd w:val="clear" w:color="auto" w:fill="auto"/>
          </w:tcPr>
          <w:p w:rsidR="00A6049B" w:rsidRDefault="00A80A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21" w:type="dxa"/>
            <w:shd w:val="clear" w:color="auto" w:fill="auto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951" w:type="dxa"/>
            <w:gridSpan w:val="2"/>
          </w:tcPr>
          <w:p w:rsidR="00A6049B" w:rsidRDefault="00A80A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</w:t>
            </w:r>
          </w:p>
        </w:tc>
        <w:tc>
          <w:tcPr>
            <w:tcW w:w="188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</w:tcPr>
          <w:p w:rsidR="00A6049B" w:rsidRDefault="00A80A1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персоналу</w:t>
            </w:r>
          </w:p>
        </w:tc>
        <w:tc>
          <w:tcPr>
            <w:tcW w:w="5694" w:type="dxa"/>
          </w:tcPr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Участник закупки должен обладать профессиональными знаниями, опытом и ресурсными возможностями (финансовые, материально-технические, производственные, трудовые), управленческой компетентностью и репутацией.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 Участника закупки собственног</w:t>
            </w:r>
            <w:r>
              <w:rPr>
                <w:sz w:val="24"/>
                <w:szCs w:val="24"/>
              </w:rPr>
              <w:t xml:space="preserve">о квалифицированного персонала с представленным списком работников, имеющих право быть ответственными лицами при работах по наряду-допуску и/или по распоряжению, а также персонала, прошедшего обучение в специализированной </w:t>
            </w:r>
            <w:r>
              <w:rPr>
                <w:sz w:val="24"/>
                <w:szCs w:val="24"/>
              </w:rPr>
              <w:lastRenderedPageBreak/>
              <w:t>организации по выполнению работ на</w:t>
            </w:r>
            <w:r>
              <w:rPr>
                <w:sz w:val="24"/>
                <w:szCs w:val="24"/>
              </w:rPr>
              <w:t xml:space="preserve"> высоте и имеющего удостоверения установленного образца.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состав бригады: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работ – не менее 1 чел., 5 разряд, группа по электробезопасности – не ниже III группы, специалист с высшим техническим образованием, стаж работы по профессии </w:t>
            </w:r>
            <w:r>
              <w:rPr>
                <w:sz w:val="24"/>
                <w:szCs w:val="24"/>
              </w:rPr>
              <w:t>– не менее 3-х лет;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 работ – не менее 1 чел., 4 разряд, группа по электробезопасности – не ниже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 группы, специалист с высшим техническим или среднетехническим образованием;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бригады (рабочие) – не менее 1 чел., 3 разряд, группа по </w:t>
            </w:r>
            <w:r>
              <w:rPr>
                <w:sz w:val="24"/>
                <w:szCs w:val="24"/>
              </w:rPr>
              <w:t>электробезопасности – не ниже II группы и наличием допуска к работам на высоте.</w:t>
            </w:r>
          </w:p>
          <w:p w:rsidR="00A6049B" w:rsidRDefault="00A80A1D">
            <w:pPr>
              <w:widowControl w:val="0"/>
              <w:ind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подтверждение соответствия данному требованию Участник закупки должен предоставить: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0"/>
              </w:numPr>
              <w:ind w:left="482"/>
              <w:jc w:val="both"/>
            </w:pPr>
            <w:r>
              <w:t>справку о кадровых ресурсах Участника закупки по форме, установленной в документации о зак</w:t>
            </w:r>
            <w:r>
              <w:t>упке;</w:t>
            </w:r>
          </w:p>
          <w:p w:rsidR="00A6049B" w:rsidRDefault="00A80A1D">
            <w:pPr>
              <w:pStyle w:val="aff0"/>
              <w:widowControl w:val="0"/>
              <w:numPr>
                <w:ilvl w:val="0"/>
                <w:numId w:val="10"/>
              </w:numPr>
              <w:ind w:left="482"/>
              <w:jc w:val="both"/>
            </w:pPr>
            <w:r>
              <w:t>копии аттестатов и удостоверений указанных специалистов, подтверждающие прохождение ими необходимого обучения по пожарной безопасности;</w:t>
            </w:r>
          </w:p>
        </w:tc>
        <w:tc>
          <w:tcPr>
            <w:tcW w:w="1881" w:type="dxa"/>
          </w:tcPr>
          <w:p w:rsidR="00A6049B" w:rsidRDefault="00A80A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:rsidR="00A6049B" w:rsidRDefault="00A604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A6049B" w:rsidRDefault="00A604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1" w:type="dxa"/>
            <w:gridSpan w:val="2"/>
            <w:vAlign w:val="center"/>
          </w:tcPr>
          <w:p w:rsidR="00A6049B" w:rsidRDefault="00A80A1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8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951" w:type="dxa"/>
            <w:gridSpan w:val="2"/>
            <w:vAlign w:val="center"/>
          </w:tcPr>
          <w:p w:rsidR="00A6049B" w:rsidRDefault="00A80A1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8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</w:tcPr>
          <w:p w:rsidR="00A6049B" w:rsidRDefault="00A80A1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составу документации, передаваемой Заказчику</w:t>
            </w:r>
          </w:p>
        </w:tc>
        <w:tc>
          <w:tcPr>
            <w:tcW w:w="5694" w:type="dxa"/>
          </w:tcPr>
          <w:p w:rsidR="00A6049B" w:rsidRDefault="00A80A1D">
            <w:pPr>
              <w:widowControl w:val="0"/>
              <w:ind w:firstLine="487"/>
              <w:jc w:val="both"/>
            </w:pPr>
            <w:r>
              <w:rPr>
                <w:sz w:val="24"/>
                <w:szCs w:val="24"/>
              </w:rPr>
              <w:t xml:space="preserve">По результатам испытаний составляются Протокола и Акты проведения испытаний. Производится оценка соответствия/несоответствия полученных результатов требованиям действующих </w:t>
            </w:r>
            <w:r>
              <w:rPr>
                <w:sz w:val="24"/>
                <w:szCs w:val="24"/>
              </w:rPr>
              <w:t>нормативных актов.</w:t>
            </w:r>
          </w:p>
        </w:tc>
        <w:tc>
          <w:tcPr>
            <w:tcW w:w="1881" w:type="dxa"/>
          </w:tcPr>
          <w:p w:rsidR="00A6049B" w:rsidRDefault="00A80A1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21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35" w:type="dxa"/>
          </w:tcPr>
          <w:p w:rsidR="00A6049B" w:rsidRDefault="00A604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57" w:type="dxa"/>
          </w:tcPr>
          <w:p w:rsidR="00A6049B" w:rsidRDefault="00A80A1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оказания услуг</w:t>
            </w:r>
          </w:p>
        </w:tc>
        <w:tc>
          <w:tcPr>
            <w:tcW w:w="5694" w:type="dxa"/>
            <w:vAlign w:val="center"/>
          </w:tcPr>
          <w:p w:rsidR="00A6049B" w:rsidRDefault="00A80A1D">
            <w:pPr>
              <w:widowControl w:val="0"/>
              <w:numPr>
                <w:ilvl w:val="0"/>
                <w:numId w:val="14"/>
              </w:numPr>
              <w:ind w:left="49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Протокола испытаний </w:t>
            </w:r>
            <w:r>
              <w:rPr>
                <w:sz w:val="24"/>
                <w:szCs w:val="24"/>
              </w:rPr>
              <w:t xml:space="preserve">работоспособности внутреннего и наружного противопожарного водопровода, гидравлических и пневматических </w:t>
            </w:r>
            <w:r>
              <w:rPr>
                <w:sz w:val="24"/>
                <w:szCs w:val="24"/>
              </w:rPr>
              <w:lastRenderedPageBreak/>
              <w:t xml:space="preserve">испытаний пожарных трубопроводов на водоотдачу, </w:t>
            </w:r>
            <w:r>
              <w:rPr>
                <w:sz w:val="24"/>
                <w:szCs w:val="24"/>
              </w:rPr>
              <w:t>герметичность и прочность</w:t>
            </w:r>
            <w:r>
              <w:rPr>
                <w:bCs/>
                <w:sz w:val="24"/>
                <w:szCs w:val="24"/>
              </w:rPr>
              <w:t>.</w:t>
            </w:r>
          </w:p>
          <w:p w:rsidR="00A6049B" w:rsidRDefault="00A80A1D">
            <w:pPr>
              <w:widowControl w:val="0"/>
              <w:numPr>
                <w:ilvl w:val="0"/>
                <w:numId w:val="14"/>
              </w:numPr>
              <w:ind w:left="49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Акты испытаний </w:t>
            </w:r>
            <w:r>
              <w:rPr>
                <w:sz w:val="24"/>
                <w:szCs w:val="24"/>
              </w:rPr>
              <w:t>работоспособности внутреннего и наружного противопожарного водопровода, гидравлических и пневматических испытаний пожарных трубопроводов на водоотдачу, герметичность и прочность с з</w:t>
            </w:r>
            <w:r>
              <w:rPr>
                <w:bCs/>
                <w:sz w:val="24"/>
                <w:szCs w:val="24"/>
              </w:rPr>
              <w:t xml:space="preserve">аключением о </w:t>
            </w:r>
            <w:r>
              <w:rPr>
                <w:sz w:val="24"/>
                <w:szCs w:val="24"/>
              </w:rPr>
              <w:t>соответствии/несоотв</w:t>
            </w:r>
            <w:r>
              <w:rPr>
                <w:sz w:val="24"/>
                <w:szCs w:val="24"/>
              </w:rPr>
              <w:t>етствии полученных результатов требованиям действующих нормативных актов.</w:t>
            </w:r>
          </w:p>
        </w:tc>
        <w:tc>
          <w:tcPr>
            <w:tcW w:w="1881" w:type="dxa"/>
          </w:tcPr>
          <w:p w:rsidR="00A6049B" w:rsidRDefault="00A604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35" w:type="dxa"/>
          </w:tcPr>
          <w:p w:rsidR="00A6049B" w:rsidRDefault="00A604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6049B">
        <w:tc>
          <w:tcPr>
            <w:tcW w:w="838" w:type="dxa"/>
            <w:vAlign w:val="center"/>
          </w:tcPr>
          <w:p w:rsidR="00A6049B" w:rsidRDefault="00A604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951" w:type="dxa"/>
            <w:gridSpan w:val="2"/>
            <w:vAlign w:val="center"/>
          </w:tcPr>
          <w:p w:rsidR="00A6049B" w:rsidRDefault="00A80A1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1881" w:type="dxa"/>
          </w:tcPr>
          <w:p w:rsidR="00A6049B" w:rsidRDefault="00A80A1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</w:tcPr>
          <w:p w:rsidR="00A6049B" w:rsidRDefault="00A80A1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5" w:type="dxa"/>
          </w:tcPr>
          <w:p w:rsidR="00A6049B" w:rsidRDefault="00A80A1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57" w:type="dxa"/>
          </w:tcPr>
          <w:p w:rsidR="00A6049B" w:rsidRDefault="00A80A1D">
            <w:pPr>
              <w:pStyle w:val="affff0"/>
              <w:keepNext w:val="0"/>
              <w:widowControl w:val="0"/>
              <w:spacing w:before="0"/>
              <w:jc w:val="both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Материально-техническое оснащение</w:t>
            </w:r>
          </w:p>
        </w:tc>
        <w:tc>
          <w:tcPr>
            <w:tcW w:w="5694" w:type="dxa"/>
          </w:tcPr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справку о наличии материально-технических ресурсов для выполнения работ:</w:t>
            </w:r>
          </w:p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сведения о наличии расходомера ультразвукового Акрон-01 – (не менее 1 прибора), либо аналогичного оборудования для проверки расхода воды.</w:t>
            </w:r>
          </w:p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сведения о наличии Манометра МП2-Уф – (не менее 1 прибора), либо аналогичного оборудования для</w:t>
            </w:r>
            <w:r>
              <w:rPr>
                <w:sz w:val="24"/>
                <w:szCs w:val="24"/>
              </w:rPr>
              <w:t xml:space="preserve"> измерения избыточного давления.</w:t>
            </w:r>
          </w:p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сведения о наличии компрессора – (не менее 1 прибора), либо аналогичного оборудования для создания давления.</w:t>
            </w:r>
          </w:p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для проведения испытаний внутреннего и наружного противопожарного водопровода,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гидравлических </w:t>
            </w:r>
            <w:r>
              <w:rPr>
                <w:sz w:val="24"/>
                <w:szCs w:val="24"/>
              </w:rPr>
              <w:t>и пневматических испытаний пожарных трубопроводов должны быть сертифицированы.</w:t>
            </w:r>
          </w:p>
          <w:p w:rsidR="00A6049B" w:rsidRDefault="00A80A1D">
            <w:pPr>
              <w:widowControl w:val="0"/>
              <w:ind w:firstLine="478"/>
              <w:jc w:val="both"/>
            </w:pPr>
            <w:r>
              <w:rPr>
                <w:sz w:val="24"/>
                <w:szCs w:val="24"/>
              </w:rPr>
              <w:t xml:space="preserve">Соответствие установленным требованиям подтверждается путем представления Участником закупки в составе заявки справки о материально-технических ресурсах по форме, приведенной в </w:t>
            </w:r>
            <w:r>
              <w:rPr>
                <w:sz w:val="24"/>
                <w:szCs w:val="24"/>
              </w:rPr>
              <w:t xml:space="preserve">Документации о закупке. При этом Заказчик вправе запросить подтверждающие документы (паспорта, </w:t>
            </w:r>
            <w:r>
              <w:rPr>
                <w:sz w:val="24"/>
                <w:szCs w:val="24"/>
              </w:rPr>
              <w:lastRenderedPageBreak/>
              <w:t>руководства по эксплуатации).</w:t>
            </w:r>
          </w:p>
        </w:tc>
        <w:tc>
          <w:tcPr>
            <w:tcW w:w="1881" w:type="dxa"/>
          </w:tcPr>
          <w:p w:rsidR="00A6049B" w:rsidRDefault="00A80A1D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en-US" w:eastAsia="ru-RU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135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</w:tc>
      </w:tr>
      <w:tr w:rsidR="00A6049B">
        <w:tc>
          <w:tcPr>
            <w:tcW w:w="838" w:type="dxa"/>
          </w:tcPr>
          <w:p w:rsidR="00A6049B" w:rsidRDefault="00A604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57" w:type="dxa"/>
          </w:tcPr>
          <w:p w:rsidR="00A6049B" w:rsidRDefault="00A80A1D">
            <w:pPr>
              <w:pStyle w:val="affff0"/>
              <w:keepNext w:val="0"/>
              <w:widowControl w:val="0"/>
              <w:spacing w:before="0"/>
              <w:jc w:val="both"/>
              <w:outlineLvl w:val="2"/>
              <w:rPr>
                <w:b w:val="0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Наличие лицензии</w:t>
            </w:r>
          </w:p>
        </w:tc>
        <w:tc>
          <w:tcPr>
            <w:tcW w:w="5694" w:type="dxa"/>
          </w:tcPr>
          <w:p w:rsidR="00A6049B" w:rsidRDefault="00A80A1D">
            <w:pPr>
              <w:widowControl w:val="0"/>
              <w:ind w:firstLine="4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наличие лицензии на проведений испытаний работоспособности внутреннего и </w:t>
            </w:r>
            <w:r>
              <w:rPr>
                <w:sz w:val="24"/>
                <w:szCs w:val="24"/>
              </w:rPr>
              <w:t>наружного противопожарного водопровода, гидравлических и пневматических испытаний пожарных трубопроводов на водоотдачу, герметичность и прочность обязательно.</w:t>
            </w:r>
          </w:p>
        </w:tc>
        <w:tc>
          <w:tcPr>
            <w:tcW w:w="1881" w:type="dxa"/>
          </w:tcPr>
          <w:p w:rsidR="00A6049B" w:rsidRDefault="00A80A1D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en-US" w:eastAsia="ru-RU"/>
              </w:rPr>
              <w:t>Согласие с требованием</w:t>
            </w:r>
          </w:p>
        </w:tc>
        <w:tc>
          <w:tcPr>
            <w:tcW w:w="2221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  <w:tc>
          <w:tcPr>
            <w:tcW w:w="2135" w:type="dxa"/>
          </w:tcPr>
          <w:p w:rsidR="00A6049B" w:rsidRDefault="00A6049B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</w:p>
        </w:tc>
      </w:tr>
    </w:tbl>
    <w:p w:rsidR="00A6049B" w:rsidRDefault="00A6049B">
      <w:pPr>
        <w:sectPr w:rsidR="00A6049B">
          <w:headerReference w:type="default" r:id="rId11"/>
          <w:headerReference w:type="first" r:id="rId12"/>
          <w:pgSz w:w="16838" w:h="11906" w:orient="landscape"/>
          <w:pgMar w:top="1418" w:right="851" w:bottom="851" w:left="851" w:header="680" w:footer="0" w:gutter="0"/>
          <w:cols w:space="720"/>
          <w:formProt w:val="0"/>
          <w:titlePg/>
          <w:docGrid w:linePitch="381"/>
        </w:sectPr>
      </w:pPr>
    </w:p>
    <w:p w:rsidR="00A6049B" w:rsidRDefault="00A80A1D">
      <w:pPr>
        <w:pStyle w:val="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Требования к документации по цено</w:t>
      </w:r>
      <w:r>
        <w:rPr>
          <w:sz w:val="24"/>
          <w:szCs w:val="24"/>
          <w:lang w:val="ru-RU"/>
        </w:rPr>
        <w:t xml:space="preserve">образованию </w:t>
      </w:r>
      <w:r>
        <w:rPr>
          <w:bCs/>
          <w:sz w:val="24"/>
          <w:szCs w:val="24"/>
          <w:lang w:val="ru-RU"/>
        </w:rPr>
        <w:t>на этапе закупки</w:t>
      </w:r>
    </w:p>
    <w:p w:rsidR="00A6049B" w:rsidRDefault="00A80A1D">
      <w:pPr>
        <w:ind w:firstLine="426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Предоставление сметной документации не требуется.</w:t>
      </w:r>
    </w:p>
    <w:p w:rsidR="00A6049B" w:rsidRDefault="00A80A1D">
      <w:pPr>
        <w:pStyle w:val="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Требования к документации по ценообразованию </w:t>
      </w:r>
      <w:r>
        <w:rPr>
          <w:bCs/>
          <w:sz w:val="24"/>
          <w:szCs w:val="24"/>
          <w:lang w:val="ru-RU"/>
        </w:rPr>
        <w:t>на этапе заключения (исполнения) договора</w:t>
      </w:r>
      <w:r>
        <w:rPr>
          <w:sz w:val="24"/>
          <w:szCs w:val="24"/>
          <w:lang w:val="ru-RU"/>
        </w:rPr>
        <w:t>.</w:t>
      </w:r>
    </w:p>
    <w:p w:rsidR="00A6049B" w:rsidRDefault="00A80A1D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Требования к оформлению и составлению смет согласно Приложению №1 к настоящим Техническим</w:t>
      </w:r>
      <w:r>
        <w:rPr>
          <w:sz w:val="24"/>
          <w:szCs w:val="24"/>
        </w:rPr>
        <w:t xml:space="preserve"> требованиям.</w:t>
      </w:r>
    </w:p>
    <w:p w:rsidR="00A6049B" w:rsidRDefault="00A80A1D">
      <w:pPr>
        <w:pStyle w:val="1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Приложения</w:t>
      </w:r>
    </w:p>
    <w:p w:rsidR="00A6049B" w:rsidRDefault="00A80A1D">
      <w:pPr>
        <w:tabs>
          <w:tab w:val="left" w:pos="7500"/>
        </w:tabs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№1. Требования к оформлению и составлению сметной документации по ценообразованию.</w:t>
      </w:r>
    </w:p>
    <w:p w:rsidR="00A6049B" w:rsidRDefault="00A80A1D">
      <w:pPr>
        <w:tabs>
          <w:tab w:val="left" w:pos="7500"/>
        </w:tabs>
        <w:ind w:firstLine="426"/>
        <w:jc w:val="both"/>
        <w:rPr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Приложение №2. </w:t>
      </w:r>
      <w:r>
        <w:rPr>
          <w:bCs/>
          <w:sz w:val="24"/>
          <w:szCs w:val="24"/>
        </w:rPr>
        <w:t xml:space="preserve">График оказания регламентных услуг по испытанию работоспособности внутреннего и наружного противопожарного водопровода, </w:t>
      </w:r>
      <w:r>
        <w:rPr>
          <w:bCs/>
          <w:sz w:val="24"/>
          <w:szCs w:val="24"/>
        </w:rPr>
        <w:t>гидравлических и пневматических испытаний пожарных трубопроводов на водоотдачу, герметичность и прочность и Периодичность проведения регламентных услуг. (Таблицы 1,2).</w:t>
      </w:r>
    </w:p>
    <w:p w:rsidR="00A6049B" w:rsidRDefault="00A6049B">
      <w:pPr>
        <w:tabs>
          <w:tab w:val="left" w:pos="7500"/>
        </w:tabs>
        <w:ind w:firstLine="709"/>
        <w:jc w:val="both"/>
        <w:rPr>
          <w:sz w:val="24"/>
          <w:szCs w:val="24"/>
        </w:rPr>
      </w:pPr>
    </w:p>
    <w:p w:rsidR="00A6049B" w:rsidRDefault="00A6049B">
      <w:pPr>
        <w:tabs>
          <w:tab w:val="left" w:pos="7500"/>
        </w:tabs>
        <w:jc w:val="both"/>
        <w:rPr>
          <w:sz w:val="24"/>
          <w:szCs w:val="24"/>
        </w:rPr>
      </w:pPr>
    </w:p>
    <w:p w:rsidR="00A6049B" w:rsidRDefault="00A6049B">
      <w:pPr>
        <w:ind w:firstLine="448"/>
        <w:jc w:val="both"/>
        <w:rPr>
          <w:bCs/>
          <w:sz w:val="24"/>
          <w:szCs w:val="24"/>
        </w:rPr>
      </w:pP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Ведущий инженер по промышленной и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пожарной безопасности службы охраны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труда и произво</w:t>
      </w:r>
      <w:r>
        <w:rPr>
          <w:sz w:val="24"/>
          <w:szCs w:val="24"/>
        </w:rPr>
        <w:t>дственного контроля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А.А. Аушев</w:t>
      </w: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Начальник производственно-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технической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Б.М. Виндижев</w:t>
      </w: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p w:rsidR="00A6049B" w:rsidRDefault="00A80A1D">
      <w:pPr>
        <w:rPr>
          <w:rStyle w:val="aff1"/>
          <w:b w:val="0"/>
          <w:i w:val="0"/>
          <w:color w:val="FF0000"/>
          <w:sz w:val="24"/>
          <w:szCs w:val="24"/>
          <w:shd w:val="clear" w:color="auto" w:fill="auto"/>
        </w:rPr>
      </w:pPr>
      <w:r>
        <w:br w:type="page"/>
      </w:r>
    </w:p>
    <w:p w:rsidR="00A6049B" w:rsidRDefault="00A80A1D">
      <w:pPr>
        <w:pStyle w:val="afe"/>
        <w:spacing w:after="0"/>
        <w:ind w:left="48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№2</w:t>
      </w:r>
    </w:p>
    <w:p w:rsidR="00A6049B" w:rsidRDefault="00A80A1D">
      <w:pPr>
        <w:ind w:left="2977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Техническим требованиям на проведение испытаний работоспособности внутреннего и наружного противопожарного водопровода, гидравлическ</w:t>
      </w:r>
      <w:r>
        <w:rPr>
          <w:bCs/>
          <w:sz w:val="22"/>
          <w:szCs w:val="22"/>
        </w:rPr>
        <w:t>их и пневматических испытаний пожарных трубопроводов на водоотдачу, герметичность и прочность на Аушигерской и Кашхатау ГЭС</w:t>
      </w:r>
    </w:p>
    <w:p w:rsidR="00A6049B" w:rsidRDefault="00A6049B">
      <w:pPr>
        <w:jc w:val="center"/>
        <w:rPr>
          <w:bCs/>
          <w:sz w:val="24"/>
          <w:szCs w:val="24"/>
        </w:rPr>
      </w:pPr>
    </w:p>
    <w:p w:rsidR="00A6049B" w:rsidRDefault="00A6049B">
      <w:pPr>
        <w:jc w:val="center"/>
        <w:rPr>
          <w:bCs/>
          <w:sz w:val="24"/>
          <w:szCs w:val="24"/>
        </w:rPr>
      </w:pPr>
    </w:p>
    <w:p w:rsidR="00A6049B" w:rsidRDefault="00A8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оказания регламентных услуг</w:t>
      </w:r>
    </w:p>
    <w:p w:rsidR="00A6049B" w:rsidRDefault="00A80A1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по и</w:t>
      </w:r>
      <w:r>
        <w:rPr>
          <w:sz w:val="24"/>
          <w:szCs w:val="24"/>
        </w:rPr>
        <w:t>спытанию работоспособности внутреннего и наружного противопожарного водопровода,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гидравлических и пневматических испытаний пожарных трубопроводов на водоотдачу, герметичность и прочность</w:t>
      </w:r>
    </w:p>
    <w:p w:rsidR="00A6049B" w:rsidRDefault="00A80A1D">
      <w:pPr>
        <w:ind w:firstLine="44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период выполнения: с даты подписания Договора</w:t>
      </w:r>
      <w:r>
        <w:rPr>
          <w:bCs/>
          <w:sz w:val="24"/>
          <w:szCs w:val="24"/>
        </w:rPr>
        <w:t xml:space="preserve"> по 3</w:t>
      </w:r>
      <w:r>
        <w:rPr>
          <w:bCs/>
          <w:sz w:val="24"/>
          <w:szCs w:val="24"/>
        </w:rPr>
        <w:t>0.10</w:t>
      </w:r>
      <w:bookmarkStart w:id="33" w:name="_GoBack"/>
      <w:bookmarkEnd w:id="33"/>
      <w:r>
        <w:rPr>
          <w:bCs/>
          <w:sz w:val="24"/>
          <w:szCs w:val="24"/>
        </w:rPr>
        <w:t>.2026</w:t>
      </w:r>
    </w:p>
    <w:p w:rsidR="00A6049B" w:rsidRDefault="00A80A1D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1</w:t>
      </w:r>
    </w:p>
    <w:tbl>
      <w:tblPr>
        <w:tblStyle w:val="affff7"/>
        <w:tblW w:w="93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0"/>
        <w:gridCol w:w="3264"/>
        <w:gridCol w:w="2410"/>
        <w:gridCol w:w="2970"/>
      </w:tblGrid>
      <w:tr w:rsidR="00A6049B">
        <w:tc>
          <w:tcPr>
            <w:tcW w:w="699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4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Объекты Филиала</w:t>
            </w:r>
          </w:p>
        </w:tc>
        <w:tc>
          <w:tcPr>
            <w:tcW w:w="2410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Наружное пожарное водоснабжение (пожарные гидранты – ПГ)</w:t>
            </w:r>
          </w:p>
        </w:tc>
        <w:tc>
          <w:tcPr>
            <w:tcW w:w="2970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Внутреннее </w:t>
            </w:r>
            <w:r>
              <w:rPr>
                <w:b/>
                <w:spacing w:val="-1"/>
                <w:sz w:val="24"/>
                <w:szCs w:val="24"/>
              </w:rPr>
              <w:t>противопожарное водоснабжение (пожарные краны – ПК)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4" w:type="dxa"/>
          </w:tcPr>
          <w:p w:rsidR="00A6049B" w:rsidRDefault="00A80A1D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Бвза «Нартан»</w:t>
            </w:r>
          </w:p>
        </w:tc>
        <w:tc>
          <w:tcPr>
            <w:tcW w:w="2410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4" w:type="dxa"/>
          </w:tcPr>
          <w:p w:rsidR="00A6049B" w:rsidRDefault="00A80A1D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Баксанская ГЭС</w:t>
            </w:r>
          </w:p>
        </w:tc>
        <w:tc>
          <w:tcPr>
            <w:tcW w:w="2410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A6049B" w:rsidRDefault="00A80A1D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13</w:t>
            </w:r>
          </w:p>
        </w:tc>
      </w:tr>
      <w:tr w:rsidR="00A6049B">
        <w:tc>
          <w:tcPr>
            <w:tcW w:w="699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4" w:type="dxa"/>
            <w:tcBorders>
              <w:top w:val="nil"/>
            </w:tcBorders>
          </w:tcPr>
          <w:p w:rsidR="00A6049B" w:rsidRDefault="00A80A1D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Верхнебалкарская ГЭС</w:t>
            </w:r>
          </w:p>
        </w:tc>
        <w:tc>
          <w:tcPr>
            <w:tcW w:w="2410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A6049B">
        <w:tc>
          <w:tcPr>
            <w:tcW w:w="699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4" w:type="dxa"/>
            <w:tcBorders>
              <w:top w:val="nil"/>
            </w:tcBorders>
          </w:tcPr>
          <w:p w:rsidR="00A6049B" w:rsidRDefault="00A80A1D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Зарагижская ГЭС</w:t>
            </w:r>
          </w:p>
        </w:tc>
        <w:tc>
          <w:tcPr>
            <w:tcW w:w="2410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nil"/>
            </w:tcBorders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</w:tr>
      <w:tr w:rsidR="00A6049B">
        <w:tc>
          <w:tcPr>
            <w:tcW w:w="699" w:type="dxa"/>
          </w:tcPr>
          <w:p w:rsidR="00A6049B" w:rsidRDefault="00A60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:rsidR="00A6049B" w:rsidRDefault="00A80A1D">
            <w:pPr>
              <w:widowControl w:val="0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Всего:</w:t>
            </w:r>
          </w:p>
        </w:tc>
        <w:tc>
          <w:tcPr>
            <w:tcW w:w="2410" w:type="dxa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0" w:type="dxa"/>
          </w:tcPr>
          <w:p w:rsidR="00A6049B" w:rsidRDefault="00A80A1D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68</w:t>
            </w:r>
          </w:p>
        </w:tc>
      </w:tr>
    </w:tbl>
    <w:p w:rsidR="00A6049B" w:rsidRDefault="00A6049B">
      <w:pPr>
        <w:jc w:val="center"/>
        <w:rPr>
          <w:bCs/>
          <w:sz w:val="24"/>
          <w:szCs w:val="24"/>
        </w:rPr>
      </w:pPr>
    </w:p>
    <w:p w:rsidR="00A6049B" w:rsidRDefault="00A80A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Периодичность проведения регламентных услуг.</w:t>
      </w:r>
    </w:p>
    <w:p w:rsidR="00A6049B" w:rsidRDefault="00A80A1D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Таблица 2.</w:t>
      </w:r>
    </w:p>
    <w:tbl>
      <w:tblPr>
        <w:tblStyle w:val="affff7"/>
        <w:tblW w:w="93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9"/>
        <w:gridCol w:w="6522"/>
        <w:gridCol w:w="2123"/>
      </w:tblGrid>
      <w:tr w:rsidR="00A6049B">
        <w:tc>
          <w:tcPr>
            <w:tcW w:w="699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2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123" w:type="dxa"/>
            <w:vAlign w:val="center"/>
          </w:tcPr>
          <w:p w:rsidR="00A6049B" w:rsidRDefault="00A80A1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:rsidR="00A6049B" w:rsidRDefault="00A80A1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Периодичность проверки пожарных кранов (ПК)</w:t>
            </w:r>
          </w:p>
        </w:tc>
        <w:tc>
          <w:tcPr>
            <w:tcW w:w="2123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раза в год</w:t>
            </w:r>
          </w:p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(весной и осенью)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2" w:type="dxa"/>
          </w:tcPr>
          <w:p w:rsidR="00A6049B" w:rsidRDefault="00A80A1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Периодичность проверки пожарных гидрантов (ПГ)</w:t>
            </w:r>
          </w:p>
        </w:tc>
        <w:tc>
          <w:tcPr>
            <w:tcW w:w="2123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раза в год</w:t>
            </w:r>
          </w:p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(весной и осенью)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:rsidR="00A6049B" w:rsidRDefault="00A80A1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Периодичность перекатки пожарных рукавов на новую скатку.</w:t>
            </w:r>
          </w:p>
        </w:tc>
        <w:tc>
          <w:tcPr>
            <w:tcW w:w="2123" w:type="dxa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год</w:t>
            </w:r>
          </w:p>
        </w:tc>
      </w:tr>
      <w:tr w:rsidR="00A6049B">
        <w:tc>
          <w:tcPr>
            <w:tcW w:w="699" w:type="dxa"/>
          </w:tcPr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:rsidR="00A6049B" w:rsidRDefault="00A80A1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Обслуживание наружных водопроводов противопожарного водоснабжения и внутренних водопроводов противопожарного водоснабжения и проведение их проверок в части водоотдачи, </w:t>
            </w:r>
            <w:r>
              <w:rPr>
                <w:sz w:val="24"/>
                <w:szCs w:val="24"/>
              </w:rPr>
              <w:t>герметичности и прочности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3" w:type="dxa"/>
          </w:tcPr>
          <w:p w:rsidR="00A6049B" w:rsidRDefault="00A80A1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реже 2 раз в год</w:t>
            </w:r>
          </w:p>
          <w:p w:rsidR="00A6049B" w:rsidRDefault="00A80A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(весной и осенью)</w:t>
            </w:r>
          </w:p>
        </w:tc>
      </w:tr>
    </w:tbl>
    <w:p w:rsidR="00A6049B" w:rsidRDefault="00A6049B">
      <w:pPr>
        <w:ind w:firstLine="448"/>
        <w:jc w:val="both"/>
        <w:rPr>
          <w:bCs/>
          <w:sz w:val="24"/>
          <w:szCs w:val="24"/>
        </w:rPr>
      </w:pPr>
    </w:p>
    <w:p w:rsidR="00A6049B" w:rsidRDefault="00A6049B">
      <w:pPr>
        <w:ind w:firstLine="448"/>
        <w:jc w:val="both"/>
        <w:rPr>
          <w:bCs/>
          <w:sz w:val="24"/>
          <w:szCs w:val="24"/>
        </w:rPr>
      </w:pPr>
    </w:p>
    <w:p w:rsidR="00A6049B" w:rsidRDefault="00A6049B">
      <w:pPr>
        <w:ind w:firstLine="448"/>
        <w:jc w:val="both"/>
        <w:rPr>
          <w:bCs/>
          <w:sz w:val="24"/>
          <w:szCs w:val="24"/>
        </w:rPr>
      </w:pP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Ве</w:t>
      </w:r>
      <w:r>
        <w:rPr>
          <w:sz w:val="24"/>
          <w:szCs w:val="24"/>
        </w:rPr>
        <w:t>дущий инженер по промышленной и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пожарной безопасности службы охраны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труда и производственного контроля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А.А. Аушев</w:t>
      </w: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Начальник производственно-</w:t>
      </w:r>
    </w:p>
    <w:p w:rsidR="00A6049B" w:rsidRDefault="00A80A1D">
      <w:pPr>
        <w:ind w:left="360"/>
        <w:rPr>
          <w:sz w:val="24"/>
          <w:szCs w:val="24"/>
        </w:rPr>
      </w:pPr>
      <w:r>
        <w:rPr>
          <w:sz w:val="24"/>
          <w:szCs w:val="24"/>
        </w:rPr>
        <w:t>технической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Б.М. Виндижев</w:t>
      </w: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p w:rsidR="00A6049B" w:rsidRDefault="00A6049B">
      <w:pPr>
        <w:ind w:left="360"/>
        <w:rPr>
          <w:sz w:val="24"/>
          <w:szCs w:val="24"/>
        </w:rPr>
      </w:pPr>
    </w:p>
    <w:sectPr w:rsidR="00A6049B">
      <w:headerReference w:type="default" r:id="rId13"/>
      <w:headerReference w:type="first" r:id="rId14"/>
      <w:pgSz w:w="11906" w:h="16838"/>
      <w:pgMar w:top="851" w:right="851" w:bottom="851" w:left="170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0A1D">
      <w:r>
        <w:separator/>
      </w:r>
    </w:p>
  </w:endnote>
  <w:endnote w:type="continuationSeparator" w:id="0">
    <w:p w:rsidR="00000000" w:rsidRDefault="00A8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0A1D">
      <w:r>
        <w:separator/>
      </w:r>
    </w:p>
  </w:footnote>
  <w:footnote w:type="continuationSeparator" w:id="0">
    <w:p w:rsidR="00000000" w:rsidRDefault="00A8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80A1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049B" w:rsidRDefault="00A80A1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6049B" w:rsidRDefault="00A80A1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80A1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6049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80A1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6049B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80A1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9B" w:rsidRDefault="00A6049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C7E"/>
    <w:multiLevelType w:val="multilevel"/>
    <w:tmpl w:val="E30AA48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282A59"/>
    <w:multiLevelType w:val="multilevel"/>
    <w:tmpl w:val="BED450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C440E4"/>
    <w:multiLevelType w:val="multilevel"/>
    <w:tmpl w:val="557AA5D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552693"/>
    <w:multiLevelType w:val="multilevel"/>
    <w:tmpl w:val="0A6E72B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1E15C8B"/>
    <w:multiLevelType w:val="multilevel"/>
    <w:tmpl w:val="2752C0E2"/>
    <w:lvl w:ilvl="0">
      <w:start w:val="1"/>
      <w:numFmt w:val="bullet"/>
      <w:lvlText w:val=""/>
      <w:lvlJc w:val="left"/>
      <w:pPr>
        <w:tabs>
          <w:tab w:val="num" w:pos="0"/>
        </w:tabs>
        <w:ind w:left="28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1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3464DB"/>
    <w:multiLevelType w:val="multilevel"/>
    <w:tmpl w:val="C89A6B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6277015"/>
    <w:multiLevelType w:val="multilevel"/>
    <w:tmpl w:val="488CA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7CA25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19734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9330DB2"/>
    <w:multiLevelType w:val="multilevel"/>
    <w:tmpl w:val="2BB2CB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CA38DD"/>
    <w:multiLevelType w:val="multilevel"/>
    <w:tmpl w:val="733C509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EB3628"/>
    <w:multiLevelType w:val="multilevel"/>
    <w:tmpl w:val="C3F649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7985B8C"/>
    <w:multiLevelType w:val="multilevel"/>
    <w:tmpl w:val="83E4627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78384962"/>
    <w:multiLevelType w:val="multilevel"/>
    <w:tmpl w:val="09B493C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4" w15:restartNumberingAfterBreak="0">
    <w:nsid w:val="7BF83846"/>
    <w:multiLevelType w:val="multilevel"/>
    <w:tmpl w:val="21ECD9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49B"/>
    <w:rsid w:val="00543419"/>
    <w:rsid w:val="0092291E"/>
    <w:rsid w:val="00A6049B"/>
    <w:rsid w:val="00A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2A7"/>
  <w15:docId w15:val="{BBC66583-4667-4246-A390-2A6CE5F5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0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0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EA702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815B7"/>
    <w:pPr>
      <w:tabs>
        <w:tab w:val="left" w:leader="dot" w:pos="1120"/>
        <w:tab w:val="right" w:leader="dot" w:pos="9911"/>
      </w:tabs>
      <w:ind w:left="278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815B7"/>
    <w:pPr>
      <w:tabs>
        <w:tab w:val="left" w:pos="1120"/>
        <w:tab w:val="right" w:leader="dot" w:pos="9911"/>
      </w:tabs>
      <w:ind w:left="561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AC65-0D94-49E7-9DD4-EAAC1BA6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15</Pages>
  <Words>2915</Words>
  <Characters>16617</Characters>
  <Application>Microsoft Office Word</Application>
  <DocSecurity>0</DocSecurity>
  <Lines>138</Lines>
  <Paragraphs>38</Paragraphs>
  <ScaleCrop>false</ScaleCrop>
  <Company>Microsoft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Гадиев Алий Мухарбиевич</cp:lastModifiedBy>
  <cp:revision>211</cp:revision>
  <cp:lastPrinted>2025-12-01T14:29:00Z</cp:lastPrinted>
  <dcterms:created xsi:type="dcterms:W3CDTF">2021-04-04T11:05:00Z</dcterms:created>
  <dcterms:modified xsi:type="dcterms:W3CDTF">2026-05-19T13:28:00Z</dcterms:modified>
  <dc:language>ru-RU</dc:language>
</cp:coreProperties>
</file>