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7C" w:rsidRDefault="00CD54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Договор ВОЗМЕЗДНОГО ОКАЗАНИЯ услуг</w:t>
      </w:r>
    </w:p>
    <w:p w:rsidR="003B407C" w:rsidRDefault="00CD54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№ </w:t>
      </w:r>
      <w:r>
        <w:rPr>
          <w:rFonts w:ascii="Times New Roman" w:hAnsi="Times New Roman" w:cs="Times New Roman"/>
          <w:b/>
        </w:rPr>
        <w:t xml:space="preserve"> ___________</w:t>
      </w:r>
    </w:p>
    <w:p w:rsidR="003B407C" w:rsidRDefault="00CD54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Тула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___» _________ 202</w:t>
      </w:r>
      <w:r w:rsidR="0072445D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Публичное акционерное общество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 (ПАО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Приволжье»)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в лице _______________________________________, с одной стороны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b/>
        </w:rPr>
        <w:t>________________________________</w:t>
      </w:r>
      <w:r>
        <w:rPr>
          <w:rFonts w:ascii="Times New Roman" w:hAnsi="Times New Roman" w:cs="Times New Roman"/>
        </w:rPr>
        <w:t xml:space="preserve"> (сокращенное наименование __</w:t>
      </w:r>
      <w:r>
        <w:rPr>
          <w:rFonts w:ascii="Times New Roman" w:hAnsi="Times New Roman" w:cs="Times New Roman"/>
        </w:rPr>
        <w:t xml:space="preserve">________), в лице _______________________________, действующего на основании ___________, именуемое в дальнейшем </w:t>
      </w:r>
      <w:r>
        <w:rPr>
          <w:rFonts w:ascii="Times New Roman" w:hAnsi="Times New Roman" w:cs="Times New Roman"/>
          <w:b/>
        </w:rPr>
        <w:t xml:space="preserve">«Исполнитель» </w:t>
      </w:r>
      <w:r>
        <w:rPr>
          <w:rFonts w:ascii="Times New Roman" w:hAnsi="Times New Roman" w:cs="Times New Roman"/>
        </w:rPr>
        <w:t>с другой стороны, вместе именуемые «Стороны», заключили настоящий Договор о нижеследующем:</w:t>
      </w:r>
    </w:p>
    <w:p w:rsidR="003B407C" w:rsidRDefault="00CD5426">
      <w:pPr>
        <w:keepNext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ПРЕДМЕТ ДОГОВОРА</w:t>
      </w:r>
    </w:p>
    <w:p w:rsidR="003B407C" w:rsidRDefault="00CD5426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настоящему договор</w:t>
      </w:r>
      <w:r>
        <w:rPr>
          <w:rFonts w:ascii="Times New Roman" w:hAnsi="Times New Roman" w:cs="Times New Roman"/>
        </w:rPr>
        <w:t xml:space="preserve">у «Исполнитель» обязуется по заданию «Заказчика» оказать </w:t>
      </w:r>
      <w:r>
        <w:rPr>
          <w:rFonts w:ascii="Times New Roman" w:hAnsi="Times New Roman"/>
        </w:rPr>
        <w:t>услуги ______________________________________________________________________________</w:t>
      </w:r>
      <w:r>
        <w:rPr>
          <w:rFonts w:ascii="Times New Roman" w:hAnsi="Times New Roman" w:cs="Times New Roman"/>
        </w:rPr>
        <w:t>. Перечень объектов филиала «Тулэнерго» и адреса согласно Приложения № 1 к настоящему договору.</w:t>
      </w:r>
    </w:p>
    <w:p w:rsidR="003B407C" w:rsidRDefault="00CD5426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заключаетс</w:t>
      </w:r>
      <w:r>
        <w:rPr>
          <w:rFonts w:ascii="Times New Roman" w:hAnsi="Times New Roman" w:cs="Times New Roman"/>
        </w:rPr>
        <w:t xml:space="preserve">я для нужд филиала «Тулэнерго». </w:t>
      </w:r>
    </w:p>
    <w:p w:rsidR="003B407C" w:rsidRDefault="00CD5426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считаются выполненными после подписания Акта приема-сдачи выполненных услуг Заказчиком и предоставленной счет-фактуры.</w:t>
      </w:r>
    </w:p>
    <w:p w:rsidR="003B407C" w:rsidRDefault="00CD5426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Исключительные и иные права на результаты интеллектуальной деятельности, созданные в процессе ока</w:t>
      </w:r>
      <w:r>
        <w:rPr>
          <w:rFonts w:ascii="Times New Roman" w:eastAsia="Times New Roman" w:hAnsi="Times New Roman" w:cs="Times New Roman"/>
          <w:lang w:eastAsia="ru-RU"/>
        </w:rPr>
        <w:t>зания Услуг и обусловленные оказанием Услуг по настоящему Договору, принадлежат Заказчику.</w:t>
      </w:r>
    </w:p>
    <w:p w:rsidR="003B407C" w:rsidRDefault="00CD5426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Цена договора и порядок расчетов</w:t>
      </w:r>
    </w:p>
    <w:p w:rsidR="003B407C" w:rsidRDefault="00CD5426">
      <w:pPr>
        <w:numPr>
          <w:ilvl w:val="1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услуг в рамках настоящего Договора составляет </w:t>
      </w:r>
      <w:r>
        <w:rPr>
          <w:rFonts w:ascii="Times New Roman" w:hAnsi="Times New Roman" w:cs="Times New Roman"/>
          <w:b/>
        </w:rPr>
        <w:t>______________________ (_________________________________) рублей</w:t>
      </w:r>
      <w:r>
        <w:rPr>
          <w:rFonts w:ascii="Times New Roman" w:hAnsi="Times New Roman" w:cs="Times New Roman"/>
        </w:rPr>
        <w:t>, НДС не применяется/составляет 2</w:t>
      </w:r>
      <w:r w:rsidR="0072445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%_____________.</w:t>
      </w:r>
    </w:p>
    <w:p w:rsidR="003B407C" w:rsidRDefault="00CD5426">
      <w:pPr>
        <w:pStyle w:val="1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</w:p>
    <w:p w:rsidR="003B407C" w:rsidRDefault="00CD5426">
      <w:pPr>
        <w:pStyle w:val="1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2.2. </w:t>
      </w:r>
      <w:r>
        <w:rPr>
          <w:sz w:val="22"/>
          <w:szCs w:val="22"/>
        </w:rPr>
        <w:t>Заказчик оплачивает фактически оказанные Услуги не позднее 7 (семи) рабочих дней после подписания Сторонами акта оказанных услуг по Договору, оформленного в соответствии с требованиями налогового законодательства РФ.</w:t>
      </w:r>
    </w:p>
    <w:p w:rsidR="003B407C" w:rsidRDefault="00CD5426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 Оплата услуг производится в безнал</w:t>
      </w:r>
      <w:r>
        <w:rPr>
          <w:rFonts w:ascii="Times New Roman" w:eastAsia="Times New Roman" w:hAnsi="Times New Roman" w:cs="Times New Roman"/>
          <w:lang w:eastAsia="ru-RU"/>
        </w:rPr>
        <w:t>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 Датой оплаты считается дата списания денежных средств с расчетного счета Заказчика.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5. 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В отношении</w:t>
      </w:r>
      <w:r>
        <w:rPr>
          <w:rFonts w:ascii="Times New Roman" w:eastAsia="Times New Roman" w:hAnsi="Times New Roman" w:cs="Times New Roman"/>
          <w:lang w:eastAsia="ru-RU"/>
        </w:rPr>
        <w:t xml:space="preserve"> любых денежных сумм, подлежащих уплате Заказчиком Исполнителю (оплата услуг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3B407C" w:rsidRDefault="00CD5426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Оказание и Приемка услуг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При и</w:t>
      </w:r>
      <w:r>
        <w:rPr>
          <w:rFonts w:ascii="Times New Roman" w:eastAsia="Times New Roman" w:hAnsi="Times New Roman" w:cs="Times New Roman"/>
          <w:lang w:eastAsia="ru-RU"/>
        </w:rPr>
        <w:t>зменении объема услуг и/или сроков их оказания данные изменения оформляются дополнительным соглашением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3.2. 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Услуги оказываются на основании Технического задания Заказчика (Приложение №1), содержащего наименования, сроки ока</w:t>
      </w:r>
      <w:r>
        <w:rPr>
          <w:rFonts w:ascii="Times New Roman" w:hAnsi="Times New Roman" w:cs="Times New Roman"/>
          <w:sz w:val="21"/>
          <w:szCs w:val="21"/>
        </w:rPr>
        <w:t xml:space="preserve">зания и объемы требуемых услуг, </w:t>
      </w:r>
      <w:r>
        <w:rPr>
          <w:rStyle w:val="2f0"/>
          <w:rFonts w:ascii="Times New Roman" w:hAnsi="Times New Roman" w:cs="Times New Roman"/>
          <w:color w:val="000000"/>
          <w:sz w:val="21"/>
          <w:szCs w:val="21"/>
        </w:rPr>
        <w:t xml:space="preserve">а также </w:t>
      </w:r>
      <w:r>
        <w:rPr>
          <w:rFonts w:ascii="Times New Roman" w:hAnsi="Times New Roman" w:cs="Times New Roman"/>
          <w:bCs/>
          <w:sz w:val="21"/>
          <w:szCs w:val="21"/>
        </w:rPr>
        <w:t>правил по охране труда при эксплуатации электроу</w:t>
      </w:r>
      <w:r>
        <w:rPr>
          <w:rFonts w:ascii="Times New Roman" w:hAnsi="Times New Roman" w:cs="Times New Roman"/>
          <w:bCs/>
          <w:sz w:val="21"/>
          <w:szCs w:val="21"/>
        </w:rPr>
        <w:t xml:space="preserve">становок, утвержденных приказом Министерства труда и соцзащиты от 24.07.2013 г. N 328 Н и других межотраслевых правил по охране труда (ПОТ РМ), правил технической эксплуатации электрических станций и сетей РФ (утвержденных приказом Министерства энергетики </w:t>
      </w:r>
      <w:r>
        <w:rPr>
          <w:rFonts w:ascii="Times New Roman" w:hAnsi="Times New Roman" w:cs="Times New Roman"/>
          <w:bCs/>
          <w:sz w:val="21"/>
          <w:szCs w:val="21"/>
        </w:rPr>
        <w:t xml:space="preserve">РФ от 19.06.03  №229), правил организации технического обслуживания и ремонта оборудования, зданий и сооружений электростанций и сетей (СО 34.04.181-2003), правил работы с персоналом в организациях электроэнергетики РФ (утвержденных приказом Министерством </w:t>
      </w:r>
      <w:r>
        <w:rPr>
          <w:rFonts w:ascii="Times New Roman" w:hAnsi="Times New Roman" w:cs="Times New Roman"/>
          <w:bCs/>
          <w:sz w:val="21"/>
          <w:szCs w:val="21"/>
        </w:rPr>
        <w:t xml:space="preserve">топлива и энергетики РФ от 19.02.00  №49), инструкции по применению и испытанию средств защиты, используемых в электроустановках (утвержденной Приказом Минэнерго РФ от 30.06.03 №261), типовой инструкции по эксплуатации производственных зданий и сооружений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энергопредприятий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>. Ч.II. Разд.1. «Техническое обслуживание зданий, сооружений и инженерного оборудования». Разд.2. «Технология ремонтов зданий и сооружений» (СО 34.0 21.601 98), правил противопожарного режима в Российской Федерации (утвержденных Постановле</w:t>
      </w:r>
      <w:r>
        <w:rPr>
          <w:rFonts w:ascii="Times New Roman" w:hAnsi="Times New Roman" w:cs="Times New Roman"/>
          <w:bCs/>
          <w:sz w:val="21"/>
          <w:szCs w:val="21"/>
        </w:rPr>
        <w:t>нием Правительства РФ от 25.04.2012 №390), правилами пожарной безопасности в электросетевом комплексе ПАО "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" (СТО 34.01-27.1-001-2014 (ВППБ 27-14)), правил безопасности при работе с инструментом и приспособлениями» РД 34.03.204-93, федеральных норм </w:t>
      </w:r>
      <w:r>
        <w:rPr>
          <w:rFonts w:ascii="Times New Roman" w:hAnsi="Times New Roman" w:cs="Times New Roman"/>
          <w:bCs/>
          <w:sz w:val="21"/>
          <w:szCs w:val="21"/>
        </w:rPr>
        <w:t xml:space="preserve">и правил в области промышленной безопасности «Правила безопасности опасных производственных объектов, на которых </w:t>
      </w:r>
      <w:r>
        <w:rPr>
          <w:rFonts w:ascii="Times New Roman" w:hAnsi="Times New Roman" w:cs="Times New Roman"/>
          <w:bCs/>
          <w:sz w:val="21"/>
          <w:szCs w:val="21"/>
        </w:rPr>
        <w:lastRenderedPageBreak/>
        <w:t>используются подъемные сооружения», утвержденных приказом Федеральной службы по технологическому, экологическому и атомному надзору от 12.11.20</w:t>
      </w:r>
      <w:r>
        <w:rPr>
          <w:rFonts w:ascii="Times New Roman" w:hAnsi="Times New Roman" w:cs="Times New Roman"/>
          <w:bCs/>
          <w:sz w:val="21"/>
          <w:szCs w:val="21"/>
        </w:rPr>
        <w:t>13 г. N 533, других действующих нормативно-технических документов, устанавливающих правила эксплуатации энергетических объектов Заказчика и им обслуживаемых.  Исполнитель обязан обеспечить на объекте соблюдение требований СНиП.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Техническое задание Заказчик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 с момента его подписания Сторонами является неотъемлемой частью Договора.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3.3. Не позднее 2 (двух) дней по окончании оказания услуг месяца, следующего за отчетным, Исполнитель оформляет и направляет Заказчику акт оказанных услуг, в котором должно быть ук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азано наименование услуг, период оказания и их стоимость.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3.4. Заказчик в течение 5 (пяти) дней с момента получения отчета об оказанных Услугах и акта оказанных услуг обязуется их подписать или направить Исполнителю мотивированный отказ, составленный в пис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ьменной форме, с указанием сроков устранения недостатков.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3.5. 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3.6. В целях надлежащего оформлен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ия исполнения Договора Стороны договорились о применении формы Акта сдачи-приемки оказанных услуг, согласованной Сторонами в приложении № 2 к Договору. Исполнитель подтверждает, что данная форма Акта утверждена руководителем Исполнителя. Акт  оказанных усл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наименование документа; дату составления документа; наименование экономического субъекта, составившего документ; содержание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3.7. Исполнитель несет ответственность за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несохранность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том числе, в случае хищения, порч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3.8. Привлечение третьих лиц (соисполнителей) для оказания услуг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3.9. Исполнитель предоставляет Заказчику информацию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том числе содержащую: наименование, фирменное наименование, место нахождения, ИНН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телей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информацию о предмете и цене заключаемых договоров с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субисполнителями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, общей стоимости договоров, заключаемых с указанными субъектами.</w:t>
      </w:r>
    </w:p>
    <w:p w:rsidR="003B407C" w:rsidRDefault="00CD5426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3B407C" w:rsidRDefault="00CD5426">
      <w:pPr>
        <w:pStyle w:val="aff7"/>
        <w:widowControl w:val="0"/>
        <w:numPr>
          <w:ilvl w:val="1"/>
          <w:numId w:val="34"/>
        </w:numPr>
        <w:shd w:val="clear" w:color="auto" w:fill="FFFFFF"/>
        <w:tabs>
          <w:tab w:val="clear" w:pos="1391"/>
          <w:tab w:val="num" w:pos="851"/>
          <w:tab w:val="left" w:pos="993"/>
          <w:tab w:val="left" w:pos="1134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Общий срок оказания услуг устанавливается с «______» ________ 202</w:t>
      </w:r>
      <w:r w:rsidR="0072445D">
        <w:rPr>
          <w:rFonts w:eastAsia="Times New Roman"/>
          <w:sz w:val="21"/>
          <w:szCs w:val="21"/>
          <w:lang w:eastAsia="ru-RU"/>
        </w:rPr>
        <w:t>6</w:t>
      </w:r>
      <w:r>
        <w:rPr>
          <w:rFonts w:eastAsia="Times New Roman"/>
          <w:sz w:val="21"/>
          <w:szCs w:val="21"/>
          <w:lang w:eastAsia="ru-RU"/>
        </w:rPr>
        <w:t xml:space="preserve"> г.</w:t>
      </w:r>
      <w:r>
        <w:rPr>
          <w:rFonts w:eastAsia="Times New Roman"/>
          <w:i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 xml:space="preserve">(начальный срок оказания услуг) по «______» ____________ </w:t>
      </w:r>
      <w:proofErr w:type="gramStart"/>
      <w:r>
        <w:rPr>
          <w:rFonts w:eastAsia="Times New Roman"/>
          <w:sz w:val="21"/>
          <w:szCs w:val="21"/>
          <w:lang w:eastAsia="ru-RU"/>
        </w:rPr>
        <w:t>202</w:t>
      </w:r>
      <w:r w:rsidR="0072445D">
        <w:rPr>
          <w:rFonts w:eastAsia="Times New Roman"/>
          <w:sz w:val="21"/>
          <w:szCs w:val="21"/>
          <w:lang w:eastAsia="ru-RU"/>
        </w:rPr>
        <w:t>7</w:t>
      </w:r>
      <w:r>
        <w:rPr>
          <w:rFonts w:eastAsia="Times New Roman"/>
          <w:sz w:val="21"/>
          <w:szCs w:val="21"/>
          <w:lang w:eastAsia="ru-RU"/>
        </w:rPr>
        <w:t xml:space="preserve">  г.</w:t>
      </w:r>
      <w:proofErr w:type="gramEnd"/>
      <w:r>
        <w:rPr>
          <w:rFonts w:eastAsia="Times New Roman"/>
          <w:sz w:val="21"/>
          <w:szCs w:val="21"/>
          <w:lang w:eastAsia="ru-RU"/>
        </w:rPr>
        <w:t xml:space="preserve"> (конечный срок оказания услуг).</w:t>
      </w:r>
    </w:p>
    <w:p w:rsidR="003B407C" w:rsidRDefault="00CD5426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hanging="82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5.1. Исполнитель обязан: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своими силами оказать услуги в объеме и в сроки, предусмотренные Договором, если иное не предусмот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рено Договором;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5.1.2. 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3B407C" w:rsidRDefault="00CD5426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5.1.3.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лицу.</w:t>
      </w:r>
    </w:p>
    <w:p w:rsidR="003B407C" w:rsidRDefault="00CD5426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5.1.4. предоставлять Заказчику: </w:t>
      </w:r>
    </w:p>
    <w:p w:rsidR="003B407C" w:rsidRDefault="00CD54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информацию о полной цепочке собственников Исполнителя, включая конечных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бенефициаров, а также о составе исполнительных органов Исполнителя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, с предоставлением копий подтверждающих данную информацию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документов (учредительные документы, протоколы органов управления, выписки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ЕГРЮЛ, реестра акционеров, паспорта граждан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т.п.), 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2 к настоящему Договору;</w:t>
      </w:r>
    </w:p>
    <w:p w:rsidR="003B407C" w:rsidRDefault="00CD54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лиц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заключения договора с указанными лицами, включая предоставление сведений в отношении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всей цепочки собственников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третьих лиц, привлекаемых Исполнителем для исполнения своих обязательств по Договору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конечных бенефициаров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(вместе с копиями подтверждающих документов),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 форме, указанной в Приложении № 2 к настоящему Договору;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об изменении состава (по сравнению с существовавшим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на дату заключения настоящего Договора) собственников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Исполнителя</w:t>
      </w:r>
      <w:r>
        <w:rPr>
          <w:rFonts w:ascii="Times New Roman" w:eastAsia="Times New Roman" w:hAnsi="Times New Roman" w:cs="Times New Roman"/>
          <w:i/>
          <w:spacing w:val="-4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Договору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(состава участников;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отношении участник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ов, являющихся юридическими лицами, - состава их участников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т.д.),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 xml:space="preserve"> Договору.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Информация (вместе с копиями подтверждающих документов) представляется Заказчику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форме, указанной в Приложении № 2 к настоящему Д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оговору,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не позднее 3 календарных дней с даты наступления соответствующего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события (юридического факта)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способом, позволяющи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 подтвердить дату получения. </w:t>
      </w:r>
    </w:p>
    <w:p w:rsidR="003B407C" w:rsidRDefault="00CD5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В случае если информация о полной цепочке собственников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третьего лица, привлеченного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Договору, содержит персональные данные, Исполнитель обеспечивает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получение и 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аправление одновременно с указанной информацией оформленных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в соответствии с требованиями Федерального закона «О персональных данных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письменных согласий на обработку персональных данных,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3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 настоящему Договору;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5.1.5. п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5.1.6. не продавать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5.1.7. Обеспечить рациональное использование энергетических ресурсов (элект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рической энергии, газа, воды) при выполнении работ (оказании услуг) на объектах Заказчика.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5.1.8. 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5.1.9. Иметь лицензию и (или) соо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5.2. Исполнитель имеет право:</w:t>
      </w:r>
    </w:p>
    <w:p w:rsidR="003B407C" w:rsidRDefault="00CD5426">
      <w:pPr>
        <w:pStyle w:val="aff7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с согласия Заказчика оказать услуги досрочно;</w:t>
      </w:r>
    </w:p>
    <w:p w:rsidR="003B407C" w:rsidRDefault="00CD5426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5.2.2.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письменного согласия Заказчика привлечь к оказанию услуг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3B407C" w:rsidRDefault="00CD5426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5.2.3. 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об исполнении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Par0"/>
      <w:bookmarkEnd w:id="0"/>
      <w:r>
        <w:rPr>
          <w:rFonts w:ascii="Times New Roman" w:eastAsia="Times New Roman" w:hAnsi="Times New Roman" w:cs="Times New Roman"/>
          <w:b/>
          <w:lang w:eastAsia="ru-RU"/>
        </w:rPr>
        <w:tab/>
        <w:t>5.3. Заказчик обязан: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Исполнителю содействие и предоставить необходимую для оказания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слуг документацию; 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5.3.2. производить расчеты с Исполнителем в размере и в сроки, установленные Договором.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>5.4. Заказчик имеет право: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проверять ход и качество услуг, оказываемых Исполнителем, не вмешиваясь в его деятельность;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5.4.2. отказаться пол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3B407C" w:rsidRDefault="00CD5426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5.4.3. требовать от Исполнителя объяснений, пояснений и комментариев, связанных с оказанием Услуг.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Качество услуг</w:t>
      </w:r>
    </w:p>
    <w:p w:rsidR="003B407C" w:rsidRDefault="00CD5426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6.1. </w:t>
      </w:r>
      <w:r>
        <w:rPr>
          <w:rFonts w:ascii="Times New Roman" w:hAnsi="Times New Roman" w:cs="Times New Roman"/>
          <w:sz w:val="21"/>
          <w:szCs w:val="21"/>
        </w:rPr>
        <w:t>Предоставлять услуги в соответствии с действующими санитарными нормами и правилами, инструкциями и иными нормативно-правовыми актами РФ;</w:t>
      </w:r>
    </w:p>
    <w:p w:rsidR="003B407C" w:rsidRDefault="00CD5426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6.2. Исполнитель обязуется по первому требованию Заказчика, в максимально короткие сроки, но не позднее одних суток с момента предъявления требования, если иной срок устранения недостатков не согласован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сторонами, устранять выявленные недостатки, если оказ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Соблюдение требований к заключению договора. КОНФИДЕНЦИАЛЬНОСТЬ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 заверяет Заказчика и гарантирует ему, что:</w:t>
      </w:r>
    </w:p>
    <w:p w:rsidR="003B407C" w:rsidRDefault="00CD5426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                       - вправе совершить сделку на условиях Договора, осуществлять свои права и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br/>
        <w:t>исполнять свои обязанности по Договору, и никакие ограничения не будут возложены органами управления Исп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олнителя на правомочия Исполнителя по заключению и исполнению Договора;</w:t>
      </w:r>
    </w:p>
    <w:p w:rsidR="003B407C" w:rsidRDefault="00CD5426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    - 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 органов упр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авления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 заключением Договора они не нарушают ни одно из положений уставных,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внутренних документов и решений органов управления;</w:t>
      </w:r>
    </w:p>
    <w:p w:rsidR="003B407C" w:rsidRDefault="00CD5426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- если в период действия Договора в полномочиях органов/представителей Исполнителя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произойдут какие-либо измен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ения либо произойдет изменение органов/представителей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подтверждения. Е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ru-RU"/>
        </w:rPr>
        <w:t xml:space="preserve">сли в связи с вышеуказанными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изменениями потребуется разрешение и/или одобрение органов управлени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тверждения несет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B407C" w:rsidRDefault="00CD5426">
      <w:pPr>
        <w:widowControl w:val="0"/>
        <w:tabs>
          <w:tab w:val="num" w:pos="12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Указанные заверения являются существенными для Заказчика.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7.2. Исполнитель также заверяет и гарантирует Заказчику следующее:</w:t>
      </w:r>
    </w:p>
    <w:p w:rsidR="003B407C" w:rsidRDefault="00CD5426">
      <w:pPr>
        <w:widowControl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 зарегистрирован в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ЕГРЮЛ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надлежащим образом;</w:t>
      </w:r>
    </w:p>
    <w:p w:rsidR="003B407C" w:rsidRDefault="00CD5426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3B407C" w:rsidRDefault="00CD5426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персоналом, имуществом и материальными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3B407C" w:rsidRDefault="00CD5426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3B407C" w:rsidRDefault="00CD5426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является членом саморегулируемой организации, если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осуществляемая по Договору деятельность требует членства в саморегулируемой организации;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бухгалтерскому учету, представляет годовую бухгалтерскую отчетность в налоговый орган; 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не допускает искажения сведений о фактах хозяйственной жизни (совокупности таких фактов) и объектах 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 них, которые непосредственно не связаны с получением налоговой выгоды;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своевременно и в полном объеме уплачивает налоги, сборы и страховые взносы;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отражает в налоговой отчетности по НДС все суммы НДС, предъявленные Заказчику;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- лица, подписывающие от его имени первичные документы и счета-фактуры, имеют на это все необходимые полномочия и доверенности. Указанные заверения являются существенными для Заказчика.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7.3. Передача и использование Сторонами по настоящему Договор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 (Приложение №3).</w:t>
      </w:r>
    </w:p>
    <w:p w:rsidR="003B407C" w:rsidRDefault="00CD5426">
      <w:pPr>
        <w:pStyle w:val="aff7"/>
        <w:widowControl w:val="0"/>
        <w:numPr>
          <w:ilvl w:val="0"/>
          <w:numId w:val="20"/>
        </w:numPr>
        <w:shd w:val="clear" w:color="auto" w:fill="FFFFFF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АнтикоррупционнаЯ ОГОВОРКА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  <w:sz w:val="21"/>
          <w:szCs w:val="21"/>
        </w:rPr>
        <w:t>Исполнителю известно о том, что за</w:t>
      </w:r>
      <w:r>
        <w:rPr>
          <w:rFonts w:ascii="Times New Roman" w:hAnsi="Times New Roman" w:cs="Times New Roman"/>
          <w:sz w:val="21"/>
          <w:szCs w:val="21"/>
        </w:rPr>
        <w:t>казчик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(ПАО</w:t>
      </w:r>
      <w:r>
        <w:rPr>
          <w:rFonts w:ascii="Times New Roman" w:hAnsi="Times New Roman" w:cs="Times New Roman"/>
          <w:sz w:val="21"/>
          <w:szCs w:val="21"/>
        </w:rPr>
        <w:t xml:space="preserve">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25.05.2015 № 2050;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</w:t>
      </w:r>
      <w:r>
        <w:rPr>
          <w:rFonts w:ascii="Times New Roman" w:hAnsi="Times New Roman" w:cs="Times New Roman"/>
          <w:sz w:val="21"/>
          <w:szCs w:val="21"/>
        </w:rPr>
        <w:t xml:space="preserve">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8.2. </w:t>
      </w:r>
      <w:r>
        <w:rPr>
          <w:rFonts w:ascii="Times New Roman" w:hAnsi="Times New Roman" w:cs="Times New Roman"/>
          <w:sz w:val="21"/>
          <w:szCs w:val="21"/>
        </w:rPr>
        <w:tab/>
        <w:t>Исполнитель настоящим подтверждает, что он ознакомился с Антикоррупционной хар</w:t>
      </w:r>
      <w:r>
        <w:rPr>
          <w:rFonts w:ascii="Times New Roman" w:hAnsi="Times New Roman" w:cs="Times New Roman"/>
          <w:sz w:val="21"/>
          <w:szCs w:val="21"/>
        </w:rPr>
        <w:t>тией российского бизнеса и Антикоррупционной политикой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(представленными на официальном сайте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Приволжье»), полностью принимает положения Антикоррупционной политики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и обязуе</w:t>
      </w:r>
      <w:r>
        <w:rPr>
          <w:rFonts w:ascii="Times New Roman" w:hAnsi="Times New Roman" w:cs="Times New Roman"/>
          <w:sz w:val="21"/>
          <w:szCs w:val="21"/>
        </w:rPr>
        <w:t>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8.3. </w:t>
      </w:r>
      <w:r>
        <w:rPr>
          <w:rFonts w:ascii="Times New Roman" w:hAnsi="Times New Roman" w:cs="Times New Roman"/>
          <w:sz w:val="21"/>
          <w:szCs w:val="21"/>
        </w:rPr>
        <w:tab/>
        <w:t>При исполнен</w:t>
      </w:r>
      <w:r>
        <w:rPr>
          <w:rFonts w:ascii="Times New Roman" w:hAnsi="Times New Roman" w:cs="Times New Roman"/>
          <w:sz w:val="21"/>
          <w:szCs w:val="21"/>
        </w:rPr>
        <w:t>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</w:t>
      </w:r>
      <w:r>
        <w:rPr>
          <w:rFonts w:ascii="Times New Roman" w:hAnsi="Times New Roman" w:cs="Times New Roman"/>
          <w:sz w:val="21"/>
          <w:szCs w:val="21"/>
        </w:rPr>
        <w:t>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Стороны отказываются от стимулирования каким-либо образом работников друг друга, в том числе путем предоставления денежных с</w:t>
      </w:r>
      <w:r>
        <w:rPr>
          <w:rFonts w:ascii="Times New Roman" w:hAnsi="Times New Roman" w:cs="Times New Roman"/>
          <w:sz w:val="21"/>
          <w:szCs w:val="21"/>
        </w:rPr>
        <w:t>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</w:t>
      </w:r>
      <w:r>
        <w:rPr>
          <w:rFonts w:ascii="Times New Roman" w:hAnsi="Times New Roman" w:cs="Times New Roman"/>
          <w:sz w:val="21"/>
          <w:szCs w:val="21"/>
        </w:rPr>
        <w:t>улирующей его стороны (Исполнитель и Заказчик).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8.4. </w:t>
      </w:r>
      <w:r>
        <w:rPr>
          <w:rFonts w:ascii="Times New Roman" w:hAnsi="Times New Roman" w:cs="Times New Roman"/>
          <w:sz w:val="21"/>
          <w:szCs w:val="21"/>
        </w:rPr>
        <w:tab/>
        <w:t>В случае возникновения у одной из Сторон подозрений, что произошло или может произойти нарушение каких-либо положений пунктов 8.1 - 8.3 настоящего Договора, указанная Сторона обязуется уведомить об этом</w:t>
      </w:r>
      <w:r>
        <w:rPr>
          <w:rFonts w:ascii="Times New Roman" w:hAnsi="Times New Roman" w:cs="Times New Roman"/>
          <w:sz w:val="21"/>
          <w:szCs w:val="21"/>
        </w:rPr>
        <w:t xml:space="preserve">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</w:t>
      </w:r>
      <w:r>
        <w:rPr>
          <w:rFonts w:ascii="Times New Roman" w:hAnsi="Times New Roman" w:cs="Times New Roman"/>
          <w:sz w:val="21"/>
          <w:szCs w:val="21"/>
        </w:rPr>
        <w:t>10 (десяти) рабочих дней с даты направления письменного уведомления.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</w:t>
      </w:r>
      <w:r>
        <w:rPr>
          <w:rFonts w:ascii="Times New Roman" w:hAnsi="Times New Roman" w:cs="Times New Roman"/>
          <w:sz w:val="21"/>
          <w:szCs w:val="21"/>
        </w:rPr>
        <w:t>рушение каких-либо положений пунктов 8.1, 8.2 настоящего Договора любой из Сторон, аффилированными лицами, работниками или посредниками.</w:t>
      </w:r>
    </w:p>
    <w:p w:rsidR="003B407C" w:rsidRDefault="00CD5426">
      <w:pPr>
        <w:widowControl w:val="0"/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8.5.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В случае нарушения одной из Сторон обязательств по соблюдению требований, предусмотренных пунктами 8.1, 8.2 настоящего Договора, и обязательств воздерживаться от запрещенных пунктом 8.3 настоящего Договора действий и/или неполучения другой Стороной в устан</w:t>
      </w:r>
      <w:r>
        <w:rPr>
          <w:rFonts w:ascii="Times New Roman" w:hAnsi="Times New Roman" w:cs="Times New Roman"/>
          <w:sz w:val="21"/>
          <w:szCs w:val="21"/>
        </w:rPr>
        <w:t>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</w:t>
      </w:r>
      <w:r>
        <w:rPr>
          <w:rFonts w:ascii="Times New Roman" w:hAnsi="Times New Roman" w:cs="Times New Roman"/>
          <w:sz w:val="21"/>
          <w:szCs w:val="21"/>
        </w:rPr>
        <w:t>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Ответственность сторон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неисполнение и/или ненадлежащее исполнение Сторонами своих обязательств по Договору </w:t>
      </w:r>
      <w:r>
        <w:rPr>
          <w:rFonts w:ascii="Times New Roman" w:eastAsia="Times New Roman" w:hAnsi="Times New Roman" w:cs="Times New Roman"/>
          <w:bCs/>
          <w:spacing w:val="5"/>
          <w:sz w:val="21"/>
          <w:szCs w:val="21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несут ответственность в соответствии с действующим законодательством. 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9.2. В случае несоблюдения обязательств по Договору Исполнитель несет ответственность в со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чиком расходы, включая уплату пеней и штрафов, и иные убытки.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9.3.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переуступки Исполнителем права требования по Договору с нарушением условий, указанных в п. 5.2.3 Договора, Заказчик вправе начислить и взыскать с Исполнителя штраф за каждое нару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шение в размере 1% от Цены Договора.</w:t>
      </w:r>
    </w:p>
    <w:p w:rsidR="003B407C" w:rsidRDefault="00CD5426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9.4. 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дый день просрочки до полной оплаты оказанных Услуг.</w:t>
      </w:r>
    </w:p>
    <w:p w:rsidR="003B407C" w:rsidRDefault="00CD5426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9.5. 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3B407C" w:rsidRDefault="00CD5426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случае непредставления или неполного пред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оставления Исполнителем информации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3B407C" w:rsidRDefault="00CD5426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3B407C" w:rsidRDefault="00CD5426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каждое нарушение иных условий Договора – шт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раф в размере 1% от цены Договора.</w:t>
      </w:r>
    </w:p>
    <w:p w:rsidR="003B407C" w:rsidRDefault="00CD5426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9.7. Уплата неустойки не освобождает ни одну из Сторон Договора от надлежащего исполнения условий его в полном объёме.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9.8. В случае неисполнения Исполнителем обязанностей, установленных п. 5.1.5 настоящего Договора, Зака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зчик вправе в одностороннем внесудебном порядке отказаться от исполнения настоящего Договора письменно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 уведомления Заказчика.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9.9. 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9.10. 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налоговыми органами требований к Заказчику об уплате налогов, сборов, страховых взносов, штрафов, пеней,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отказ в возможности признать расходы для целей налогообложения прибыли или включить НДС в состав налоговых вычетов и(или)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третьими лицами, купившими у Заказчика товары (работы, услуги), имущественные права, являющиеся предметом настоящего 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ючить НДС в состав налоговых вычетов, 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9.11. Исполнитель в соответствии со ст. 406.1 Гражданского код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екса Российской Федерации возмещает Заказчику все имущественные потери последнего, возникшие в случаях, указанных в п. 9.10 настоящего Договора, в размере предъявленных к Заказчику требований и недополученных Заказчиком сумм. При этом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суде претензий третьих лиц не влияет на обязанность Исполнителя возместить имущественные потери Заказчика.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9.12. Стои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9.13.Ответственность Сторон в иных случаях определяется в соот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ветствии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 законодательством Российской Федерации.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обстоятельства непреодолимой силы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3B407C" w:rsidRDefault="00CD54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Сторона, ссылающаяся на обстоятельства непреодолимой си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также, по возмо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жности, оценку их влияния на исполнение Стороной своих обязательств по Договору и на срок исполнения обязательств.</w:t>
      </w:r>
    </w:p>
    <w:p w:rsidR="003B407C" w:rsidRDefault="00CD5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При прекращении действия таких обстоятельств, Сторона должна без промедления известить об этом другую Сторону в письменной форме. В эт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10.2.  В случаях, предусмотренных в пункте 10.1 настоящего Договора, срок исполнения Сторонами обяз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3B407C" w:rsidRDefault="00CD5426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10.3. Сторона лишается права ссылаться на обстоятельства непреодолимой силы в случае невыполнения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3B407C" w:rsidRDefault="00CD5426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                  Стороны не освобождаются от ответственности за невыполнение или ненадлежащее выполнение обязательств, срок исполне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ния которых наступил до возникновения обстоятельств непреодолимой силы.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Порядок разрешения споров</w:t>
      </w:r>
    </w:p>
    <w:p w:rsidR="003B407C" w:rsidRDefault="00CD54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11.1.</w:t>
      </w:r>
      <w:r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ключения, существования,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толкования,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изменения, исполнения, нарушения,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расторжения, прекращения и действительности,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 выбору истца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подлежат разрешению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 Арбитражном суде Тульской области в соответствии с законодательством или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 порядке арбитража (третейск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ого разбирательства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) в Арбитражном центре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арбитража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3B407C" w:rsidRDefault="00CD5426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B407C" w:rsidRDefault="00CD5426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Исполнитель: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</w:t>
      </w:r>
    </w:p>
    <w:p w:rsidR="003B407C" w:rsidRDefault="00CD5426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Заказчик: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tulenergo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tl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mrsk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-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ru</w:t>
      </w:r>
      <w:proofErr w:type="spellEnd"/>
    </w:p>
    <w:p w:rsidR="003B407C" w:rsidRDefault="00CD542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Вынесенное третейским судом решение будет окончательным и обязательным для Сторон.</w:t>
      </w:r>
    </w:p>
    <w:p w:rsidR="003B407C" w:rsidRDefault="00CD5426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3B407C" w:rsidRDefault="00CD542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11.2.</w:t>
      </w:r>
      <w:r>
        <w:rPr>
          <w:rFonts w:ascii="Times New Roman" w:eastAsia="Calibri" w:hAnsi="Times New Roman" w:cs="Times New Roman"/>
          <w:sz w:val="21"/>
          <w:szCs w:val="21"/>
        </w:rPr>
        <w:t> Досудебный порядок урегулирования спора является обязательным. Срок ответа на претензию - 15 (пятнадцать) кал</w:t>
      </w:r>
      <w:r>
        <w:rPr>
          <w:rFonts w:ascii="Times New Roman" w:eastAsia="Calibri" w:hAnsi="Times New Roman" w:cs="Times New Roman"/>
          <w:sz w:val="21"/>
          <w:szCs w:val="21"/>
        </w:rPr>
        <w:t>ендарных дней со дня ее получения.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Спор по имущественным требованиям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ТОЛКОВАНИЕ ДОГОВОРА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12.2. Настоящ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Заключительные положения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13.1. 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Настоящий Договор вступает в силу с даты его подписания и действует до полного исполнения Сторо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нами всех обязательств по нему.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13.2. 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соглашения (как письменные, так и устные) сторон по этому предмету, имевшие место до дня подписания Договора.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13.3. Любые изменения, дополнения и приложения к настоящему Договору действительны при условии, если они совершены в письменной форме и подписаны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уполномоченными представителями обеих Сторон.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13.4. 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акона. В этом случае Заказчик обязан предупредить Исполнителя.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ачительной степени того, на что он рассчитывал при заключении Договора.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13.5.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ний.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13.7. Во всем остально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м, что не предусмотрено Договором, стороны руководствуются действующим законодательством Российской Федерации.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13.8. Договор составлен на русском языке в 2 (двух) экземплярах, имеющих равную юридическую силу, по одному для каждой из Сторон.    </w:t>
      </w:r>
    </w:p>
    <w:p w:rsidR="003B407C" w:rsidRDefault="00CD5426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13.9. Все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казанные в настоящем Договоре приложения являются его неотъемлемой частью.</w:t>
      </w:r>
    </w:p>
    <w:p w:rsidR="003B407C" w:rsidRDefault="00CD5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Приложения к настоящему Договору:</w:t>
      </w:r>
    </w:p>
    <w:p w:rsidR="003B407C" w:rsidRDefault="00CD5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1–Техническое задание;</w:t>
      </w:r>
    </w:p>
    <w:p w:rsidR="003B407C" w:rsidRDefault="00CD5426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Приложение № 2–Информация по бенефициарам;</w:t>
      </w:r>
    </w:p>
    <w:p w:rsidR="003B407C" w:rsidRDefault="00CD5426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3–Согласие об обработке персональных данных.</w:t>
      </w:r>
    </w:p>
    <w:p w:rsidR="003B407C" w:rsidRDefault="00CD542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Реквизиты и подписи сторон</w:t>
      </w:r>
    </w:p>
    <w:tbl>
      <w:tblPr>
        <w:tblW w:w="14303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  <w:gridCol w:w="4475"/>
      </w:tblGrid>
      <w:tr w:rsidR="003B407C">
        <w:tc>
          <w:tcPr>
            <w:tcW w:w="5353" w:type="dxa"/>
          </w:tcPr>
          <w:p w:rsidR="003B407C" w:rsidRDefault="00CD5426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:rsidR="003B407C" w:rsidRDefault="00CD5426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6030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, г. Нижний Новгород, ул. Рождественская, д.33</w:t>
            </w:r>
          </w:p>
          <w:p w:rsidR="003B407C" w:rsidRDefault="00CD5426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Плательщик: </w:t>
            </w: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3B407C" w:rsidRDefault="00CD5426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  <w:r>
              <w:rPr>
                <w:sz w:val="22"/>
                <w:szCs w:val="22"/>
              </w:rPr>
              <w:t>001</w:t>
            </w:r>
            <w:bookmarkStart w:id="1" w:name="_GoBack"/>
            <w:bookmarkEnd w:id="1"/>
            <w:r>
              <w:rPr>
                <w:sz w:val="22"/>
                <w:szCs w:val="22"/>
              </w:rPr>
              <w:t>, г. Нижний Новгород, ул. Рождественская, д. 33</w:t>
            </w:r>
          </w:p>
          <w:p w:rsidR="003B407C" w:rsidRDefault="00CD5426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proofErr w:type="gramStart"/>
            <w:r>
              <w:rPr>
                <w:sz w:val="22"/>
                <w:szCs w:val="22"/>
              </w:rPr>
              <w:t>5260200603  КПП</w:t>
            </w:r>
            <w:proofErr w:type="gramEnd"/>
            <w:r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0702001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40702810100000051167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  <w:r>
              <w:rPr>
                <w:sz w:val="22"/>
                <w:szCs w:val="22"/>
              </w:rPr>
              <w:t>ГПБ (АО</w:t>
            </w:r>
            <w:proofErr w:type="gramStart"/>
            <w:r>
              <w:rPr>
                <w:sz w:val="22"/>
                <w:szCs w:val="22"/>
              </w:rPr>
              <w:t>),  г.</w:t>
            </w:r>
            <w:proofErr w:type="gramEnd"/>
            <w:r>
              <w:rPr>
                <w:sz w:val="22"/>
                <w:szCs w:val="22"/>
              </w:rPr>
              <w:t xml:space="preserve"> Москва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044525823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30101810200000000823</w:t>
            </w:r>
            <w:r>
              <w:rPr>
                <w:sz w:val="22"/>
                <w:szCs w:val="22"/>
              </w:rPr>
              <w:t xml:space="preserve"> в ГУ Банка России по ЦФО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Грузополучатель и его адрес: </w:t>
            </w:r>
          </w:p>
          <w:p w:rsidR="003B407C" w:rsidRDefault="00CD5426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“</w:t>
            </w:r>
            <w:proofErr w:type="spellStart"/>
            <w:r>
              <w:rPr>
                <w:sz w:val="22"/>
                <w:szCs w:val="22"/>
              </w:rPr>
              <w:t>Россети</w:t>
            </w:r>
            <w:proofErr w:type="spellEnd"/>
            <w:r>
              <w:rPr>
                <w:sz w:val="22"/>
                <w:szCs w:val="22"/>
              </w:rPr>
              <w:t xml:space="preserve"> Центр и Приволжье”- «Тулэнерго»</w:t>
            </w:r>
          </w:p>
          <w:p w:rsidR="003B407C" w:rsidRDefault="00CD5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300012, г. Тула, ул. Тимирязева, д. 99</w:t>
            </w:r>
          </w:p>
          <w:p w:rsidR="003B407C" w:rsidRDefault="003B407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3B407C" w:rsidRDefault="00CD5426">
            <w:pPr>
              <w:pStyle w:val="1b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Д</w:t>
            </w:r>
            <w:r>
              <w:rPr>
                <w:rStyle w:val="FontStyle22"/>
                <w:sz w:val="22"/>
                <w:szCs w:val="22"/>
              </w:rPr>
              <w:t>иректор</w:t>
            </w:r>
            <w:r>
              <w:rPr>
                <w:rStyle w:val="FontStyle22"/>
                <w:sz w:val="22"/>
                <w:szCs w:val="22"/>
              </w:rPr>
              <w:t xml:space="preserve"> филиала ПАО «</w:t>
            </w:r>
            <w:proofErr w:type="spellStart"/>
            <w:r>
              <w:rPr>
                <w:rStyle w:val="FontStyle22"/>
                <w:sz w:val="22"/>
                <w:szCs w:val="22"/>
              </w:rPr>
              <w:t>Россети</w:t>
            </w:r>
            <w:proofErr w:type="spellEnd"/>
            <w:r>
              <w:rPr>
                <w:rStyle w:val="FontStyle22"/>
                <w:sz w:val="22"/>
                <w:szCs w:val="22"/>
              </w:rPr>
              <w:t xml:space="preserve"> Центр и Приволжье» - «Тулэнерго»                     </w:t>
            </w:r>
          </w:p>
          <w:p w:rsidR="003B407C" w:rsidRDefault="003B407C">
            <w:pPr>
              <w:pStyle w:val="1b"/>
              <w:rPr>
                <w:sz w:val="22"/>
                <w:szCs w:val="22"/>
                <w:lang w:eastAsia="ru-RU"/>
              </w:rPr>
            </w:pPr>
          </w:p>
          <w:p w:rsidR="003B407C" w:rsidRDefault="00CD5426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   /ФИО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</w:t>
            </w:r>
          </w:p>
          <w:p w:rsidR="003B407C" w:rsidRDefault="00CD5426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 2026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3B407C" w:rsidRDefault="00CD5426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3B407C" w:rsidRDefault="003B407C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75" w:type="dxa"/>
          </w:tcPr>
          <w:p w:rsidR="003B407C" w:rsidRDefault="00CD5426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Исполнитель</w:t>
            </w:r>
            <w:r>
              <w:rPr>
                <w:b/>
                <w:sz w:val="22"/>
                <w:szCs w:val="22"/>
              </w:rPr>
              <w:t>»</w:t>
            </w:r>
          </w:p>
          <w:p w:rsidR="003B407C" w:rsidRDefault="00CD5426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</w:t>
            </w:r>
          </w:p>
          <w:p w:rsidR="003B407C" w:rsidRDefault="003B407C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3B407C" w:rsidRDefault="003B407C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3B407C" w:rsidRDefault="00CD5426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«___» _________ 2026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3B407C" w:rsidRDefault="00CD5426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3B407C" w:rsidRDefault="003B407C">
            <w:pPr>
              <w:rPr>
                <w:rFonts w:ascii="Times New Roman" w:hAnsi="Times New Roman" w:cs="Times New Roman"/>
              </w:rPr>
            </w:pPr>
          </w:p>
          <w:p w:rsidR="003B407C" w:rsidRDefault="003B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</w:tcPr>
          <w:p w:rsidR="003B407C" w:rsidRDefault="003B407C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407C">
        <w:tc>
          <w:tcPr>
            <w:tcW w:w="5353" w:type="dxa"/>
          </w:tcPr>
          <w:p w:rsidR="003B407C" w:rsidRDefault="003B407C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</w:tcPr>
          <w:p w:rsidR="003B407C" w:rsidRDefault="00CD54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475" w:type="dxa"/>
          </w:tcPr>
          <w:p w:rsidR="003B407C" w:rsidRDefault="003B407C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  <w:sectPr w:rsidR="003B407C">
          <w:headerReference w:type="default" r:id="rId8"/>
          <w:footerReference w:type="default" r:id="rId9"/>
          <w:footerReference w:type="first" r:id="rId10"/>
          <w:pgSz w:w="11906" w:h="16838"/>
          <w:pgMar w:top="1134" w:right="709" w:bottom="567" w:left="1134" w:header="680" w:footer="737" w:gutter="0"/>
          <w:cols w:space="708"/>
          <w:titlePg/>
          <w:docGrid w:linePitch="360"/>
        </w:sectPr>
      </w:pPr>
    </w:p>
    <w:p w:rsidR="003B407C" w:rsidRDefault="003B407C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3B407C" w:rsidRDefault="00CD5426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3B407C" w:rsidRDefault="00CD5426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от ____________ №__________</w:t>
      </w:r>
    </w:p>
    <w:tbl>
      <w:tblPr>
        <w:tblW w:w="16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479"/>
        <w:gridCol w:w="567"/>
        <w:gridCol w:w="992"/>
        <w:gridCol w:w="896"/>
        <w:gridCol w:w="1481"/>
        <w:gridCol w:w="1266"/>
        <w:gridCol w:w="17"/>
        <w:gridCol w:w="380"/>
        <w:gridCol w:w="496"/>
        <w:gridCol w:w="425"/>
        <w:gridCol w:w="1504"/>
        <w:gridCol w:w="1473"/>
        <w:gridCol w:w="1412"/>
        <w:gridCol w:w="1560"/>
        <w:gridCol w:w="1739"/>
        <w:gridCol w:w="762"/>
        <w:gridCol w:w="29"/>
        <w:gridCol w:w="21"/>
      </w:tblGrid>
      <w:tr w:rsidR="003B407C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информации о собственниках участника (включая конечных бенефициаров)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07C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trHeight w:val="288"/>
        </w:trPr>
        <w:tc>
          <w:tcPr>
            <w:tcW w:w="15201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Наименование организации, представившей информацию: ________________________________________________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trHeight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07C" w:rsidRDefault="00CD5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контрагента</w:t>
            </w:r>
          </w:p>
        </w:tc>
        <w:tc>
          <w:tcPr>
            <w:tcW w:w="8989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trHeight w:val="870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9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Наименование/ФИО</w:t>
            </w:r>
          </w:p>
        </w:tc>
        <w:tc>
          <w:tcPr>
            <w:tcW w:w="14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141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Серия и номер документа, удостоверяющего личность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Руководитель/</w:t>
            </w:r>
          </w:p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участник/</w:t>
            </w:r>
          </w:p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акционер/</w:t>
            </w:r>
          </w:p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бенефициар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CD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Информация о подтверждающих документах (наименование, реквизиты и т.д.)</w:t>
            </w: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trHeight w:val="315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trHeight w:val="660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cantSplit/>
          <w:trHeight w:val="1549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gridAfter w:val="2"/>
          <w:wAfter w:w="50" w:type="dxa"/>
          <w:cantSplit/>
          <w:trHeight w:val="223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7C">
        <w:trPr>
          <w:gridAfter w:val="1"/>
          <w:wAfter w:w="21" w:type="dxa"/>
          <w:trHeight w:val="312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407C" w:rsidRDefault="003B40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B407C" w:rsidRDefault="003B407C">
      <w:pPr>
        <w:spacing w:after="0" w:line="240" w:lineRule="auto"/>
        <w:rPr>
          <w:rFonts w:ascii="Times New Roman" w:hAnsi="Times New Roman" w:cs="Times New Roman"/>
        </w:rPr>
        <w:sectPr w:rsidR="003B407C">
          <w:pgSz w:w="16838" w:h="11906" w:orient="landscape"/>
          <w:pgMar w:top="1134" w:right="1134" w:bottom="709" w:left="567" w:header="680" w:footer="737" w:gutter="0"/>
          <w:cols w:space="708"/>
          <w:titlePg/>
          <w:docGrid w:linePitch="360"/>
        </w:sectPr>
      </w:pPr>
    </w:p>
    <w:p w:rsidR="003B407C" w:rsidRDefault="00CD5426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3B407C" w:rsidRDefault="00CD5426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от ____________ г  </w:t>
      </w:r>
    </w:p>
    <w:p w:rsidR="003B407C" w:rsidRDefault="00CD5426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 ___________</w:t>
      </w:r>
    </w:p>
    <w:p w:rsidR="003B407C" w:rsidRDefault="003B407C">
      <w:pPr>
        <w:tabs>
          <w:tab w:val="left" w:pos="1006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B407C" w:rsidRDefault="003B40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407C" w:rsidRDefault="00CD54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Соглашение об </w:t>
      </w:r>
      <w:r>
        <w:rPr>
          <w:rFonts w:ascii="Times New Roman" w:eastAsia="Calibri" w:hAnsi="Times New Roman" w:cs="Times New Roman"/>
          <w:b/>
        </w:rPr>
        <w:t>обработке персональных данных</w:t>
      </w:r>
    </w:p>
    <w:p w:rsidR="003B407C" w:rsidRDefault="003B40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B407C" w:rsidRDefault="00CD542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Настоящим, ________________, </w:t>
      </w:r>
      <w:r>
        <w:rPr>
          <w:rFonts w:ascii="Times New Roman" w:hAnsi="Times New Roman" w:cs="Times New Roman"/>
        </w:rPr>
        <w:t>адрес: ____________________________________ ИНН 710650090, в лице _________________________________________________________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дает свое согласие на совершение </w:t>
      </w:r>
      <w:r>
        <w:rPr>
          <w:rFonts w:ascii="Times New Roman" w:hAnsi="Times New Roman" w:cs="Times New Roman"/>
          <w:b/>
        </w:rPr>
        <w:t>Публичным акционерным обществом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</w:t>
      </w:r>
      <w:r>
        <w:rPr>
          <w:rFonts w:ascii="Times New Roman" w:hAnsi="Times New Roman" w:cs="Times New Roman"/>
        </w:rPr>
        <w:t xml:space="preserve"> (далее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</w:rPr>
        <w:t>) и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»* действий, предусмотренных п. 3 ст. 3 ФЗ «О персональных данных» от 27.07.2006 № 152-ФЗ, в отношении персональных данных Поставщика/планируемых к привлечению субпоставщиков и их собственников (участников, учредителей, акционеров), в том ч</w:t>
      </w:r>
      <w:r>
        <w:rPr>
          <w:rFonts w:ascii="Times New Roman" w:hAnsi="Times New Roman" w:cs="Times New Roman"/>
        </w:rPr>
        <w:t>исле конечных бенефициаров (фамилия, имя, отчество; серия и номер документа, удостоверяющего личность; ИНН (участников, учредителей, акционеров)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Приволжье»,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», в том числе с использованием информационных систем, а также на </w:t>
      </w:r>
      <w:r>
        <w:rPr>
          <w:rFonts w:ascii="Times New Roman" w:hAnsi="Times New Roman" w:cs="Times New Roman"/>
        </w:rPr>
        <w:t xml:space="preserve">представление указанной информации в уполномоченные государственные органы (Минэнерго России, </w:t>
      </w:r>
      <w:proofErr w:type="spellStart"/>
      <w:r>
        <w:rPr>
          <w:rFonts w:ascii="Times New Roman" w:hAnsi="Times New Roman" w:cs="Times New Roman"/>
        </w:rPr>
        <w:t>Росфинмониторинг</w:t>
      </w:r>
      <w:proofErr w:type="spellEnd"/>
      <w:r>
        <w:rPr>
          <w:rFonts w:ascii="Times New Roman" w:hAnsi="Times New Roman" w:cs="Times New Roman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</w:t>
      </w:r>
      <w:r>
        <w:rPr>
          <w:rFonts w:ascii="Times New Roman" w:hAnsi="Times New Roman" w:cs="Times New Roman"/>
        </w:rPr>
        <w:t>кционеров) и бенефициаров. * *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Автоматизированная обработка персональных данных контрагентов ПАО «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 производится при технической поддержке организации – третьего лица в рамках заключенного договора между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</w:t>
      </w:r>
      <w:r>
        <w:rPr>
          <w:rFonts w:ascii="Times New Roman" w:hAnsi="Times New Roman" w:cs="Times New Roman"/>
        </w:rPr>
        <w:t>олжье»</w:t>
      </w:r>
      <w:r>
        <w:rPr>
          <w:rFonts w:ascii="Times New Roman" w:hAnsi="Times New Roman" w:cs="Times New Roman"/>
          <w:spacing w:val="-5"/>
        </w:rPr>
        <w:t xml:space="preserve"> и организацией (далее – Стороны) и подписанных Соглашений о неразглашении персональных данных работников и контрагентов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, о соблюдении режима информационной безопасности и предоставлении заверенных организацией копией </w:t>
      </w:r>
      <w:r>
        <w:rPr>
          <w:rFonts w:ascii="Times New Roman" w:hAnsi="Times New Roman" w:cs="Times New Roman"/>
          <w:spacing w:val="-5"/>
        </w:rPr>
        <w:t>паспортов и трудовых книжек работников, допущенных к автоматизированной обработке персональных данных и подписанных Соглашений о неразглашении персональных данных.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обработки персональных данных: выполнение поручений Правительства Российской Федерации </w:t>
      </w:r>
      <w:r>
        <w:rPr>
          <w:rFonts w:ascii="Times New Roman" w:hAnsi="Times New Roman" w:cs="Times New Roman"/>
        </w:rPr>
        <w:t>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</w:t>
      </w:r>
      <w:r>
        <w:rPr>
          <w:rFonts w:ascii="Times New Roman" w:hAnsi="Times New Roman" w:cs="Times New Roman"/>
        </w:rPr>
        <w:t>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Срок, в течение которого действует настоящего Соглашения</w:t>
      </w:r>
      <w:r>
        <w:rPr>
          <w:rFonts w:ascii="Times New Roman" w:hAnsi="Times New Roman" w:cs="Times New Roman"/>
          <w:spacing w:val="-5"/>
        </w:rPr>
        <w:t>: 6 лет, либо до его отзыва.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 xml:space="preserve">Способ отзыва настоящего Соглашения: направление соответствующего письма об отзыве по следующему адресу: </w:t>
      </w:r>
    </w:p>
    <w:p w:rsidR="003B407C" w:rsidRDefault="003B407C">
      <w:pPr>
        <w:spacing w:after="0" w:line="240" w:lineRule="auto"/>
        <w:rPr>
          <w:rFonts w:ascii="Times New Roman" w:hAnsi="Times New Roman" w:cs="Times New Roman"/>
          <w:spacing w:val="-5"/>
        </w:rPr>
      </w:pPr>
    </w:p>
    <w:p w:rsidR="003B407C" w:rsidRDefault="00CD5426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Подпись субъекта персональных данных: ___________________________</w:t>
      </w:r>
    </w:p>
    <w:p w:rsidR="003B407C" w:rsidRDefault="00CD5426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М.П.</w:t>
      </w:r>
    </w:p>
    <w:p w:rsidR="003B407C" w:rsidRDefault="003B407C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При заключении договоров </w:t>
      </w:r>
      <w:r>
        <w:rPr>
          <w:rFonts w:ascii="Times New Roman" w:hAnsi="Times New Roman" w:cs="Times New Roman"/>
          <w:b/>
          <w:i/>
        </w:rPr>
        <w:t>Покупатель</w:t>
      </w:r>
      <w:r>
        <w:rPr>
          <w:rFonts w:ascii="Times New Roman" w:hAnsi="Times New Roman" w:cs="Times New Roman"/>
          <w:i/>
        </w:rPr>
        <w:t xml:space="preserve"> обязан получить согласие на обработку персональных данных Поставщика / планируемых к привлечению субпоставщиков и их собственников (участников, учредителей, акционеров), в том числе конечных бенефициаров (фамилия, имя, отчество; серия и номер документа, у</w:t>
      </w:r>
      <w:r>
        <w:rPr>
          <w:rFonts w:ascii="Times New Roman" w:hAnsi="Times New Roman" w:cs="Times New Roman"/>
          <w:i/>
        </w:rPr>
        <w:t xml:space="preserve">достоверяющего личность; ИНН (участников, учредителей, акционеров). </w:t>
      </w:r>
    </w:p>
    <w:p w:rsidR="003B407C" w:rsidRDefault="00CD54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 Заполнение Поставщиком на сайте электронной торговой площадки / на бумажном носителе согласия на обработку его данных и информации о его собственниках (участниках, учредителях, акционе</w:t>
      </w:r>
      <w:r>
        <w:rPr>
          <w:rFonts w:ascii="Times New Roman" w:hAnsi="Times New Roman" w:cs="Times New Roman"/>
          <w:i/>
        </w:rPr>
        <w:t>рах) и бенефициарах исключает ответственность Покупателя перед собственником (участником, учредителем, акционером), а также бенефициаром Поставщика / их субпоставщиков за предоставление Покупателю данных о своих собственниках (участниках, учредителях, акци</w:t>
      </w:r>
      <w:r>
        <w:rPr>
          <w:rFonts w:ascii="Times New Roman" w:hAnsi="Times New Roman" w:cs="Times New Roman"/>
          <w:i/>
        </w:rPr>
        <w:t>онерах), в том числе бенефициарах и бенефициарах своего субпоставщика, и предполагает, что Поставщик получил у своих бенефициаров и бенефициаров своих субпоставщиков согласие на представление (обработку) Покупателю и в уполномоченные государственные органы</w:t>
      </w:r>
      <w:r>
        <w:rPr>
          <w:rFonts w:ascii="Times New Roman" w:hAnsi="Times New Roman" w:cs="Times New Roman"/>
          <w:i/>
        </w:rPr>
        <w:t xml:space="preserve"> указанных сведений.</w:t>
      </w:r>
    </w:p>
    <w:p w:rsidR="003B407C" w:rsidRDefault="003B407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3B407C" w:rsidRDefault="003B407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3B407C" w:rsidRDefault="003B407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sectPr w:rsidR="003B4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7C" w:rsidRDefault="00CD5426">
      <w:pPr>
        <w:spacing w:after="0" w:line="240" w:lineRule="auto"/>
      </w:pPr>
      <w:r>
        <w:separator/>
      </w:r>
    </w:p>
  </w:endnote>
  <w:endnote w:type="continuationSeparator" w:id="0">
    <w:p w:rsidR="003B407C" w:rsidRDefault="00CD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ヒラギノ角ゴ Pro W3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7C" w:rsidRDefault="003B407C">
    <w:pPr>
      <w:pStyle w:val="ae"/>
    </w:pPr>
    <w:bookmarkStart w:id="2" w:name="_Toc517582289"/>
    <w:bookmarkStart w:id="3" w:name="_Toc517582613"/>
    <w:bookmarkStart w:id="4" w:name="_Toc518119233"/>
    <w:bookmarkStart w:id="5" w:name="_Toc55193146"/>
    <w:bookmarkStart w:id="6" w:name="_Toc55285334"/>
    <w:bookmarkStart w:id="7" w:name="_Toc55305368"/>
    <w:bookmarkStart w:id="8" w:name="_Ref55335495"/>
    <w:bookmarkStart w:id="9" w:name="_Ref56251018"/>
    <w:bookmarkStart w:id="10" w:name="_Ref56251020"/>
    <w:bookmarkStart w:id="11" w:name="_Ref57046967"/>
    <w:bookmarkStart w:id="12" w:name="_Toc57314614"/>
    <w:bookmarkStart w:id="13" w:name="_Ref57322917"/>
    <w:bookmarkStart w:id="14" w:name="_Ref57322919"/>
    <w:bookmarkStart w:id="15" w:name="_Toc6972894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7C" w:rsidRDefault="00CD5426">
    <w:pPr>
      <w:tabs>
        <w:tab w:val="right" w:pos="10080"/>
      </w:tabs>
      <w:spacing w:line="240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7C" w:rsidRDefault="00CD5426">
      <w:pPr>
        <w:spacing w:after="0" w:line="240" w:lineRule="auto"/>
      </w:pPr>
      <w:r>
        <w:separator/>
      </w:r>
    </w:p>
  </w:footnote>
  <w:footnote w:type="continuationSeparator" w:id="0">
    <w:p w:rsidR="003B407C" w:rsidRDefault="00CD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7C" w:rsidRDefault="003B40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8C8"/>
    <w:multiLevelType w:val="multilevel"/>
    <w:tmpl w:val="C4D84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76D4D"/>
    <w:multiLevelType w:val="multilevel"/>
    <w:tmpl w:val="02EA2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" w15:restartNumberingAfterBreak="0">
    <w:nsid w:val="061A4415"/>
    <w:multiLevelType w:val="multilevel"/>
    <w:tmpl w:val="FB76A3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F433CE"/>
    <w:multiLevelType w:val="multilevel"/>
    <w:tmpl w:val="0D34CF3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AA172F4"/>
    <w:multiLevelType w:val="hybridMultilevel"/>
    <w:tmpl w:val="AAD423E2"/>
    <w:lvl w:ilvl="0" w:tplc="DF88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CEA1A">
      <w:start w:val="1"/>
      <w:numFmt w:val="lowerLetter"/>
      <w:lvlText w:val="%2."/>
      <w:lvlJc w:val="left"/>
      <w:pPr>
        <w:ind w:left="1440" w:hanging="360"/>
      </w:pPr>
    </w:lvl>
    <w:lvl w:ilvl="2" w:tplc="AD201BF8">
      <w:start w:val="1"/>
      <w:numFmt w:val="lowerRoman"/>
      <w:lvlText w:val="%3."/>
      <w:lvlJc w:val="right"/>
      <w:pPr>
        <w:ind w:left="2160" w:hanging="180"/>
      </w:pPr>
    </w:lvl>
    <w:lvl w:ilvl="3" w:tplc="6CD6CBE6">
      <w:start w:val="1"/>
      <w:numFmt w:val="decimal"/>
      <w:lvlText w:val="%4."/>
      <w:lvlJc w:val="left"/>
      <w:pPr>
        <w:ind w:left="2880" w:hanging="360"/>
      </w:pPr>
    </w:lvl>
    <w:lvl w:ilvl="4" w:tplc="BA6EA49A">
      <w:start w:val="1"/>
      <w:numFmt w:val="lowerLetter"/>
      <w:lvlText w:val="%5."/>
      <w:lvlJc w:val="left"/>
      <w:pPr>
        <w:ind w:left="3600" w:hanging="360"/>
      </w:pPr>
    </w:lvl>
    <w:lvl w:ilvl="5" w:tplc="2D4642BA">
      <w:start w:val="1"/>
      <w:numFmt w:val="lowerRoman"/>
      <w:lvlText w:val="%6."/>
      <w:lvlJc w:val="right"/>
      <w:pPr>
        <w:ind w:left="4320" w:hanging="180"/>
      </w:pPr>
    </w:lvl>
    <w:lvl w:ilvl="6" w:tplc="45623DAA">
      <w:start w:val="1"/>
      <w:numFmt w:val="decimal"/>
      <w:lvlText w:val="%7."/>
      <w:lvlJc w:val="left"/>
      <w:pPr>
        <w:ind w:left="5040" w:hanging="360"/>
      </w:pPr>
    </w:lvl>
    <w:lvl w:ilvl="7" w:tplc="32E61A8C">
      <w:start w:val="1"/>
      <w:numFmt w:val="lowerLetter"/>
      <w:lvlText w:val="%8."/>
      <w:lvlJc w:val="left"/>
      <w:pPr>
        <w:ind w:left="5760" w:hanging="360"/>
      </w:pPr>
    </w:lvl>
    <w:lvl w:ilvl="8" w:tplc="AD7889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3C77"/>
    <w:multiLevelType w:val="multilevel"/>
    <w:tmpl w:val="E1E231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109F48B0"/>
    <w:multiLevelType w:val="hybridMultilevel"/>
    <w:tmpl w:val="A6B04D38"/>
    <w:lvl w:ilvl="0" w:tplc="E220A3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E948EAE">
      <w:start w:val="1"/>
      <w:numFmt w:val="lowerLetter"/>
      <w:lvlText w:val="%2."/>
      <w:lvlJc w:val="left"/>
      <w:pPr>
        <w:ind w:left="1440" w:hanging="360"/>
      </w:pPr>
    </w:lvl>
    <w:lvl w:ilvl="2" w:tplc="51A8EAE4">
      <w:start w:val="1"/>
      <w:numFmt w:val="lowerRoman"/>
      <w:lvlText w:val="%3."/>
      <w:lvlJc w:val="right"/>
      <w:pPr>
        <w:ind w:left="2160" w:hanging="180"/>
      </w:pPr>
    </w:lvl>
    <w:lvl w:ilvl="3" w:tplc="C9FC68F0">
      <w:start w:val="1"/>
      <w:numFmt w:val="decimal"/>
      <w:lvlText w:val="%4."/>
      <w:lvlJc w:val="left"/>
      <w:pPr>
        <w:ind w:left="2880" w:hanging="360"/>
      </w:pPr>
    </w:lvl>
    <w:lvl w:ilvl="4" w:tplc="5E3826F2">
      <w:start w:val="1"/>
      <w:numFmt w:val="lowerLetter"/>
      <w:lvlText w:val="%5."/>
      <w:lvlJc w:val="left"/>
      <w:pPr>
        <w:ind w:left="3600" w:hanging="360"/>
      </w:pPr>
    </w:lvl>
    <w:lvl w:ilvl="5" w:tplc="6204B3EA">
      <w:start w:val="1"/>
      <w:numFmt w:val="lowerRoman"/>
      <w:lvlText w:val="%6."/>
      <w:lvlJc w:val="right"/>
      <w:pPr>
        <w:ind w:left="4320" w:hanging="180"/>
      </w:pPr>
    </w:lvl>
    <w:lvl w:ilvl="6" w:tplc="BD8C19D4">
      <w:start w:val="1"/>
      <w:numFmt w:val="decimal"/>
      <w:lvlText w:val="%7."/>
      <w:lvlJc w:val="left"/>
      <w:pPr>
        <w:ind w:left="5040" w:hanging="360"/>
      </w:pPr>
    </w:lvl>
    <w:lvl w:ilvl="7" w:tplc="594C119C">
      <w:start w:val="1"/>
      <w:numFmt w:val="lowerLetter"/>
      <w:lvlText w:val="%8."/>
      <w:lvlJc w:val="left"/>
      <w:pPr>
        <w:ind w:left="5760" w:hanging="360"/>
      </w:pPr>
    </w:lvl>
    <w:lvl w:ilvl="8" w:tplc="EE5039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36C5C"/>
    <w:multiLevelType w:val="hybridMultilevel"/>
    <w:tmpl w:val="9ED4CBEC"/>
    <w:lvl w:ilvl="0" w:tplc="99C6E51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3E4F1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A0C22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F1296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8625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9E3E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A072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508501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0CC2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B91EEA"/>
    <w:multiLevelType w:val="multilevel"/>
    <w:tmpl w:val="502066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16B42AE"/>
    <w:multiLevelType w:val="multilevel"/>
    <w:tmpl w:val="72A2265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4306BF9"/>
    <w:multiLevelType w:val="hybridMultilevel"/>
    <w:tmpl w:val="DAC08A80"/>
    <w:lvl w:ilvl="0" w:tplc="D6BEDE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CAA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6F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B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0C6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A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6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B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48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4B60"/>
    <w:multiLevelType w:val="multilevel"/>
    <w:tmpl w:val="60E826A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DCD3DE7"/>
    <w:multiLevelType w:val="hybridMultilevel"/>
    <w:tmpl w:val="0D4C5D06"/>
    <w:lvl w:ilvl="0" w:tplc="0E505C6A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4AE7B3A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CAC6BFE8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B96AB03E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DD7EC846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1D43714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8926A00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2CC1A52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347AB8DE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FD82BE5"/>
    <w:multiLevelType w:val="hybridMultilevel"/>
    <w:tmpl w:val="525C2EE6"/>
    <w:lvl w:ilvl="0" w:tplc="BE1E0C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C43866">
      <w:start w:val="1"/>
      <w:numFmt w:val="lowerLetter"/>
      <w:lvlText w:val="%2."/>
      <w:lvlJc w:val="left"/>
      <w:pPr>
        <w:ind w:left="1440" w:hanging="360"/>
      </w:pPr>
    </w:lvl>
    <w:lvl w:ilvl="2" w:tplc="029EB750">
      <w:start w:val="1"/>
      <w:numFmt w:val="lowerRoman"/>
      <w:lvlText w:val="%3."/>
      <w:lvlJc w:val="right"/>
      <w:pPr>
        <w:ind w:left="2160" w:hanging="180"/>
      </w:pPr>
    </w:lvl>
    <w:lvl w:ilvl="3" w:tplc="1D082632">
      <w:start w:val="1"/>
      <w:numFmt w:val="decimal"/>
      <w:lvlText w:val="%4."/>
      <w:lvlJc w:val="left"/>
      <w:pPr>
        <w:ind w:left="2880" w:hanging="360"/>
      </w:pPr>
    </w:lvl>
    <w:lvl w:ilvl="4" w:tplc="BC7ED930">
      <w:start w:val="1"/>
      <w:numFmt w:val="lowerLetter"/>
      <w:lvlText w:val="%5."/>
      <w:lvlJc w:val="left"/>
      <w:pPr>
        <w:ind w:left="3600" w:hanging="360"/>
      </w:pPr>
    </w:lvl>
    <w:lvl w:ilvl="5" w:tplc="9348A016">
      <w:start w:val="1"/>
      <w:numFmt w:val="lowerRoman"/>
      <w:lvlText w:val="%6."/>
      <w:lvlJc w:val="right"/>
      <w:pPr>
        <w:ind w:left="4320" w:hanging="180"/>
      </w:pPr>
    </w:lvl>
    <w:lvl w:ilvl="6" w:tplc="0A549ECC">
      <w:start w:val="1"/>
      <w:numFmt w:val="decimal"/>
      <w:lvlText w:val="%7."/>
      <w:lvlJc w:val="left"/>
      <w:pPr>
        <w:ind w:left="5040" w:hanging="360"/>
      </w:pPr>
    </w:lvl>
    <w:lvl w:ilvl="7" w:tplc="884EB7C2">
      <w:start w:val="1"/>
      <w:numFmt w:val="lowerLetter"/>
      <w:lvlText w:val="%8."/>
      <w:lvlJc w:val="left"/>
      <w:pPr>
        <w:ind w:left="5760" w:hanging="360"/>
      </w:pPr>
    </w:lvl>
    <w:lvl w:ilvl="8" w:tplc="4546DB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E1BCC"/>
    <w:multiLevelType w:val="hybridMultilevel"/>
    <w:tmpl w:val="44886B3E"/>
    <w:lvl w:ilvl="0" w:tplc="815A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E0488">
      <w:start w:val="1"/>
      <w:numFmt w:val="lowerLetter"/>
      <w:lvlText w:val="%2."/>
      <w:lvlJc w:val="left"/>
      <w:pPr>
        <w:ind w:left="1440" w:hanging="360"/>
      </w:pPr>
    </w:lvl>
    <w:lvl w:ilvl="2" w:tplc="56D8ED7A">
      <w:start w:val="1"/>
      <w:numFmt w:val="lowerRoman"/>
      <w:lvlText w:val="%3."/>
      <w:lvlJc w:val="right"/>
      <w:pPr>
        <w:ind w:left="2160" w:hanging="180"/>
      </w:pPr>
    </w:lvl>
    <w:lvl w:ilvl="3" w:tplc="EC8C5CF4">
      <w:start w:val="1"/>
      <w:numFmt w:val="decimal"/>
      <w:lvlText w:val="%4."/>
      <w:lvlJc w:val="left"/>
      <w:pPr>
        <w:ind w:left="2880" w:hanging="360"/>
      </w:pPr>
    </w:lvl>
    <w:lvl w:ilvl="4" w:tplc="77B25118">
      <w:start w:val="1"/>
      <w:numFmt w:val="lowerLetter"/>
      <w:lvlText w:val="%5."/>
      <w:lvlJc w:val="left"/>
      <w:pPr>
        <w:ind w:left="3600" w:hanging="360"/>
      </w:pPr>
    </w:lvl>
    <w:lvl w:ilvl="5" w:tplc="8E2CA4FC">
      <w:start w:val="1"/>
      <w:numFmt w:val="lowerRoman"/>
      <w:lvlText w:val="%6."/>
      <w:lvlJc w:val="right"/>
      <w:pPr>
        <w:ind w:left="4320" w:hanging="180"/>
      </w:pPr>
    </w:lvl>
    <w:lvl w:ilvl="6" w:tplc="FBD27066">
      <w:start w:val="1"/>
      <w:numFmt w:val="decimal"/>
      <w:lvlText w:val="%7."/>
      <w:lvlJc w:val="left"/>
      <w:pPr>
        <w:ind w:left="5040" w:hanging="360"/>
      </w:pPr>
    </w:lvl>
    <w:lvl w:ilvl="7" w:tplc="813A179E">
      <w:start w:val="1"/>
      <w:numFmt w:val="lowerLetter"/>
      <w:lvlText w:val="%8."/>
      <w:lvlJc w:val="left"/>
      <w:pPr>
        <w:ind w:left="5760" w:hanging="360"/>
      </w:pPr>
    </w:lvl>
    <w:lvl w:ilvl="8" w:tplc="70BC72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79AA"/>
    <w:multiLevelType w:val="multilevel"/>
    <w:tmpl w:val="CA34A8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9F94151"/>
    <w:multiLevelType w:val="multilevel"/>
    <w:tmpl w:val="261EBB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42D40AEC"/>
    <w:multiLevelType w:val="multilevel"/>
    <w:tmpl w:val="36B06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B42092"/>
    <w:multiLevelType w:val="hybridMultilevel"/>
    <w:tmpl w:val="523C1BC6"/>
    <w:lvl w:ilvl="0" w:tplc="D71CCA3E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sz w:val="28"/>
        <w:szCs w:val="28"/>
      </w:rPr>
    </w:lvl>
    <w:lvl w:ilvl="1" w:tplc="308024C6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497EF8A6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A0BCDA8A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5C6AEC8C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4F7CDE68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C222074E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902C5A9E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FA08B4F2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9" w15:restartNumberingAfterBreak="0">
    <w:nsid w:val="44676C32"/>
    <w:multiLevelType w:val="multilevel"/>
    <w:tmpl w:val="51CC67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0" w15:restartNumberingAfterBreak="0">
    <w:nsid w:val="473C1D1A"/>
    <w:multiLevelType w:val="multilevel"/>
    <w:tmpl w:val="0D666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1" w15:restartNumberingAfterBreak="0">
    <w:nsid w:val="4E3F06CC"/>
    <w:multiLevelType w:val="multilevel"/>
    <w:tmpl w:val="C1BA83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51352C1F"/>
    <w:multiLevelType w:val="multilevel"/>
    <w:tmpl w:val="B0BCA714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2F96C98"/>
    <w:multiLevelType w:val="multilevel"/>
    <w:tmpl w:val="258A97D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54285CAF"/>
    <w:multiLevelType w:val="hybridMultilevel"/>
    <w:tmpl w:val="C0BEC210"/>
    <w:lvl w:ilvl="0" w:tplc="7C309B7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C3A633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AA94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8927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79AEE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C23F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5C58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3EEFD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B62C3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26577D"/>
    <w:multiLevelType w:val="hybridMultilevel"/>
    <w:tmpl w:val="18CA3EAC"/>
    <w:lvl w:ilvl="0" w:tplc="95A44F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3D86C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74DD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1C5E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D055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D0C2F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660E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0413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307E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67915"/>
    <w:multiLevelType w:val="hybridMultilevel"/>
    <w:tmpl w:val="E76A81DA"/>
    <w:lvl w:ilvl="0" w:tplc="F3802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E0BBA">
      <w:start w:val="1"/>
      <w:numFmt w:val="lowerLetter"/>
      <w:lvlText w:val="%2."/>
      <w:lvlJc w:val="left"/>
      <w:pPr>
        <w:ind w:left="1440" w:hanging="360"/>
      </w:pPr>
    </w:lvl>
    <w:lvl w:ilvl="2" w:tplc="458A218C">
      <w:start w:val="1"/>
      <w:numFmt w:val="lowerRoman"/>
      <w:lvlText w:val="%3."/>
      <w:lvlJc w:val="right"/>
      <w:pPr>
        <w:ind w:left="2160" w:hanging="180"/>
      </w:pPr>
    </w:lvl>
    <w:lvl w:ilvl="3" w:tplc="68AADD42">
      <w:start w:val="1"/>
      <w:numFmt w:val="decimal"/>
      <w:lvlText w:val="%4."/>
      <w:lvlJc w:val="left"/>
      <w:pPr>
        <w:ind w:left="2880" w:hanging="360"/>
      </w:pPr>
    </w:lvl>
    <w:lvl w:ilvl="4" w:tplc="BF5CD330">
      <w:start w:val="1"/>
      <w:numFmt w:val="lowerLetter"/>
      <w:lvlText w:val="%5."/>
      <w:lvlJc w:val="left"/>
      <w:pPr>
        <w:ind w:left="3600" w:hanging="360"/>
      </w:pPr>
    </w:lvl>
    <w:lvl w:ilvl="5" w:tplc="77CAFCCE">
      <w:start w:val="1"/>
      <w:numFmt w:val="lowerRoman"/>
      <w:lvlText w:val="%6."/>
      <w:lvlJc w:val="right"/>
      <w:pPr>
        <w:ind w:left="4320" w:hanging="180"/>
      </w:pPr>
    </w:lvl>
    <w:lvl w:ilvl="6" w:tplc="0470A7C6">
      <w:start w:val="1"/>
      <w:numFmt w:val="decimal"/>
      <w:lvlText w:val="%7."/>
      <w:lvlJc w:val="left"/>
      <w:pPr>
        <w:ind w:left="5040" w:hanging="360"/>
      </w:pPr>
    </w:lvl>
    <w:lvl w:ilvl="7" w:tplc="C81C6366">
      <w:start w:val="1"/>
      <w:numFmt w:val="lowerLetter"/>
      <w:lvlText w:val="%8."/>
      <w:lvlJc w:val="left"/>
      <w:pPr>
        <w:ind w:left="5760" w:hanging="360"/>
      </w:pPr>
    </w:lvl>
    <w:lvl w:ilvl="8" w:tplc="C16CDEB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C1BC6"/>
    <w:multiLevelType w:val="hybridMultilevel"/>
    <w:tmpl w:val="7F8A596C"/>
    <w:lvl w:ilvl="0" w:tplc="0C1E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ABF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0CCA8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987A6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E222E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44D96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42AE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4667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F0A2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D64A92"/>
    <w:multiLevelType w:val="hybridMultilevel"/>
    <w:tmpl w:val="225A1E28"/>
    <w:lvl w:ilvl="0" w:tplc="601A361E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8C24D096">
      <w:start w:val="1"/>
      <w:numFmt w:val="lowerLetter"/>
      <w:lvlText w:val="%2."/>
      <w:lvlJc w:val="left"/>
      <w:pPr>
        <w:ind w:left="1440" w:hanging="360"/>
      </w:pPr>
    </w:lvl>
    <w:lvl w:ilvl="2" w:tplc="ADAAE846">
      <w:start w:val="1"/>
      <w:numFmt w:val="lowerRoman"/>
      <w:lvlText w:val="%3."/>
      <w:lvlJc w:val="right"/>
      <w:pPr>
        <w:ind w:left="2160" w:hanging="180"/>
      </w:pPr>
    </w:lvl>
    <w:lvl w:ilvl="3" w:tplc="62C6BC0C">
      <w:start w:val="1"/>
      <w:numFmt w:val="decimal"/>
      <w:lvlText w:val="%4."/>
      <w:lvlJc w:val="left"/>
      <w:pPr>
        <w:ind w:left="2880" w:hanging="360"/>
      </w:pPr>
    </w:lvl>
    <w:lvl w:ilvl="4" w:tplc="B978BEEA">
      <w:start w:val="1"/>
      <w:numFmt w:val="lowerLetter"/>
      <w:lvlText w:val="%5."/>
      <w:lvlJc w:val="left"/>
      <w:pPr>
        <w:ind w:left="3600" w:hanging="360"/>
      </w:pPr>
    </w:lvl>
    <w:lvl w:ilvl="5" w:tplc="9D4E5882">
      <w:start w:val="1"/>
      <w:numFmt w:val="lowerRoman"/>
      <w:lvlText w:val="%6."/>
      <w:lvlJc w:val="right"/>
      <w:pPr>
        <w:ind w:left="4320" w:hanging="180"/>
      </w:pPr>
    </w:lvl>
    <w:lvl w:ilvl="6" w:tplc="F8846FD8">
      <w:start w:val="1"/>
      <w:numFmt w:val="decimal"/>
      <w:lvlText w:val="%7."/>
      <w:lvlJc w:val="left"/>
      <w:pPr>
        <w:ind w:left="5040" w:hanging="360"/>
      </w:pPr>
    </w:lvl>
    <w:lvl w:ilvl="7" w:tplc="235E223A">
      <w:start w:val="1"/>
      <w:numFmt w:val="lowerLetter"/>
      <w:lvlText w:val="%8."/>
      <w:lvlJc w:val="left"/>
      <w:pPr>
        <w:ind w:left="5760" w:hanging="360"/>
      </w:pPr>
    </w:lvl>
    <w:lvl w:ilvl="8" w:tplc="72DE352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E36BD"/>
    <w:multiLevelType w:val="multilevel"/>
    <w:tmpl w:val="615C865E"/>
    <w:lvl w:ilvl="0">
      <w:start w:val="1"/>
      <w:numFmt w:val="decimal"/>
      <w:pStyle w:val="a0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AA77B3"/>
    <w:multiLevelType w:val="hybridMultilevel"/>
    <w:tmpl w:val="E03AC7EA"/>
    <w:lvl w:ilvl="0" w:tplc="049419F0">
      <w:start w:val="1"/>
      <w:numFmt w:val="bullet"/>
      <w:lvlText w:val="*"/>
      <w:lvlJc w:val="left"/>
      <w:pPr>
        <w:ind w:left="0" w:firstLine="0"/>
      </w:pPr>
    </w:lvl>
    <w:lvl w:ilvl="1" w:tplc="82F8EA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6E12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B87D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9EF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B461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B0D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2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344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C9E10AA"/>
    <w:multiLevelType w:val="multilevel"/>
    <w:tmpl w:val="3D32F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30"/>
    <w:lvlOverride w:ilvl="0">
      <w:lvl w:ilvl="0" w:tplc="049419F0">
        <w:start w:val="1"/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9"/>
  </w:num>
  <w:num w:numId="5">
    <w:abstractNumId w:val="20"/>
  </w:num>
  <w:num w:numId="6">
    <w:abstractNumId w:val="25"/>
  </w:num>
  <w:num w:numId="7">
    <w:abstractNumId w:val="7"/>
  </w:num>
  <w:num w:numId="8">
    <w:abstractNumId w:val="24"/>
  </w:num>
  <w:num w:numId="9">
    <w:abstractNumId w:val="10"/>
  </w:num>
  <w:num w:numId="10">
    <w:abstractNumId w:val="0"/>
  </w:num>
  <w:num w:numId="11">
    <w:abstractNumId w:val="31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1"/>
  </w:num>
  <w:num w:numId="16">
    <w:abstractNumId w:val="23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9"/>
  </w:num>
  <w:num w:numId="23">
    <w:abstractNumId w:val="8"/>
  </w:num>
  <w:num w:numId="24">
    <w:abstractNumId w:val="30"/>
    <w:lvlOverride w:ilvl="0">
      <w:lvl w:ilvl="0" w:tplc="049419F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0"/>
    <w:lvlOverride w:ilvl="0">
      <w:lvl w:ilvl="0" w:tplc="049419F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4"/>
  </w:num>
  <w:num w:numId="27">
    <w:abstractNumId w:val="28"/>
  </w:num>
  <w:num w:numId="28">
    <w:abstractNumId w:val="11"/>
  </w:num>
  <w:num w:numId="29">
    <w:abstractNumId w:val="17"/>
  </w:num>
  <w:num w:numId="30">
    <w:abstractNumId w:val="26"/>
  </w:num>
  <w:num w:numId="31">
    <w:abstractNumId w:val="6"/>
  </w:num>
  <w:num w:numId="32">
    <w:abstractNumId w:val="4"/>
  </w:num>
  <w:num w:numId="33">
    <w:abstractNumId w:val="18"/>
  </w:num>
  <w:num w:numId="34">
    <w:abstractNumId w:val="2"/>
  </w:num>
  <w:num w:numId="35">
    <w:abstractNumId w:val="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7C"/>
    <w:rsid w:val="003B407C"/>
    <w:rsid w:val="0072445D"/>
    <w:rsid w:val="00C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E5FA"/>
  <w15:docId w15:val="{F10998A3-3E6A-42F1-9E1F-351CFD9E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3"/>
      </w:numPr>
      <w:tabs>
        <w:tab w:val="clear" w:pos="1008"/>
        <w:tab w:val="num" w:pos="360"/>
      </w:tabs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3"/>
      </w:numPr>
      <w:tabs>
        <w:tab w:val="clear" w:pos="1152"/>
        <w:tab w:val="num" w:pos="360"/>
      </w:tabs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3"/>
      </w:numPr>
      <w:tabs>
        <w:tab w:val="clear" w:pos="1296"/>
        <w:tab w:val="num" w:pos="360"/>
      </w:tabs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3"/>
      </w:numPr>
      <w:tabs>
        <w:tab w:val="clear" w:pos="1440"/>
        <w:tab w:val="num" w:pos="360"/>
      </w:tabs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3"/>
      </w:numPr>
      <w:tabs>
        <w:tab w:val="clear" w:pos="1584"/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1"/>
    <w:next w:val="a1"/>
    <w:uiPriority w:val="99"/>
    <w:unhideWhenUsed/>
    <w:pPr>
      <w:spacing w:after="0"/>
    </w:pPr>
  </w:style>
  <w:style w:type="character" w:customStyle="1" w:styleId="12">
    <w:name w:val="Заголовок 1 Знак"/>
    <w:basedOn w:val="a2"/>
    <w:link w:val="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5">
    <w:name w:val="Нет списка1"/>
    <w:next w:val="a4"/>
    <w:uiPriority w:val="99"/>
    <w:semiHidden/>
    <w:unhideWhenUsed/>
  </w:style>
  <w:style w:type="numbering" w:customStyle="1" w:styleId="110">
    <w:name w:val="Нет списка11"/>
    <w:next w:val="a4"/>
    <w:uiPriority w:val="99"/>
    <w:semiHidden/>
    <w:unhideWhenUsed/>
  </w:style>
  <w:style w:type="paragraph" w:styleId="25">
    <w:name w:val="Body Text 2"/>
    <w:basedOn w:val="a1"/>
    <w:link w:val="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6">
    <w:name w:val="Основной текст 2 Знак"/>
    <w:basedOn w:val="a2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1"/>
    <w:link w:val="a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2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1"/>
    <w:link w:val="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1"/>
    <w:link w:val="3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</w:style>
  <w:style w:type="character" w:styleId="af3">
    <w:name w:val="line number"/>
    <w:basedOn w:val="a2"/>
  </w:style>
  <w:style w:type="numbering" w:customStyle="1" w:styleId="1110">
    <w:name w:val="Нет списка111"/>
    <w:next w:val="a4"/>
    <w:uiPriority w:val="99"/>
    <w:semiHidden/>
    <w:unhideWhenUsed/>
  </w:style>
  <w:style w:type="paragraph" w:customStyle="1" w:styleId="29">
    <w:name w:val="2"/>
    <w:basedOn w:val="a1"/>
    <w:next w:val="af4"/>
    <w:link w:val="af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link w:val="29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Таблица шапка"/>
    <w:basedOn w:val="a1"/>
    <w:uiPriority w:val="9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rPr>
      <w:rFonts w:cs="Times New Roman"/>
    </w:rPr>
  </w:style>
  <w:style w:type="paragraph" w:styleId="af8">
    <w:name w:val="Body Text Indent"/>
    <w:basedOn w:val="a1"/>
    <w:link w:val="af9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lock Text"/>
    <w:basedOn w:val="a1"/>
    <w:pPr>
      <w:spacing w:after="0" w:line="240" w:lineRule="auto"/>
      <w:ind w:left="-360" w:right="-511"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1"/>
    <w:link w:val="afc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2"/>
    <w:link w:val="afb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1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Indent 3"/>
    <w:basedOn w:val="a1"/>
    <w:link w:val="36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2"/>
    <w:link w:val="3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1"/>
    <w:uiPriority w:val="99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u w:val="none"/>
    </w:rPr>
  </w:style>
  <w:style w:type="paragraph" w:customStyle="1" w:styleId="Text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d">
    <w:name w:val="annotation reference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Текст примечания Знак"/>
    <w:basedOn w:val="a2"/>
    <w:link w:val="afe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a">
    <w:name w:val="Знак Знак2"/>
    <w:uiPriority w:val="99"/>
    <w:rPr>
      <w:b/>
      <w:sz w:val="28"/>
      <w:u w:val="single"/>
      <w:lang w:val="ru-RU" w:eastAsia="ru-RU"/>
    </w:rPr>
  </w:style>
  <w:style w:type="paragraph" w:styleId="aff3">
    <w:name w:val="Normal (Web)"/>
    <w:basedOn w:val="a1"/>
    <w:pPr>
      <w:spacing w:after="19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numbering" w:customStyle="1" w:styleId="11110">
    <w:name w:val="Нет списка1111"/>
    <w:next w:val="a4"/>
    <w:uiPriority w:val="99"/>
    <w:semiHidden/>
    <w:unhideWhenUsed/>
  </w:style>
  <w:style w:type="paragraph" w:customStyle="1" w:styleId="16">
    <w:name w:val="Обычный1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aff4">
    <w:name w:val="Plain Text"/>
    <w:basedOn w:val="a1"/>
    <w:link w:val="af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6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0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1"/>
    <w:uiPriority w:val="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Основной текст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7">
    <w:name w:val="List Paragraph"/>
    <w:basedOn w:val="a1"/>
    <w:link w:val="aff8"/>
    <w:uiPriority w:val="34"/>
    <w:qFormat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ff9">
    <w:name w:val="Hyperlink"/>
    <w:unhideWhenUsed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Pr>
      <w:rFonts w:ascii="Calibri" w:eastAsia="Calibri" w:hAnsi="Calibri" w:cs="Times New Roman"/>
      <w:sz w:val="20"/>
      <w:szCs w:val="20"/>
    </w:rPr>
  </w:style>
  <w:style w:type="character" w:styleId="affc">
    <w:name w:val="footnote reference"/>
    <w:uiPriority w:val="99"/>
    <w:unhideWhenUsed/>
    <w:rPr>
      <w:vertAlign w:val="superscript"/>
    </w:rPr>
  </w:style>
  <w:style w:type="character" w:customStyle="1" w:styleId="aff8">
    <w:name w:val="Абзац списка Знак"/>
    <w:link w:val="aff7"/>
    <w:uiPriority w:val="34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rPr>
      <w:bCs/>
      <w:sz w:val="24"/>
      <w:szCs w:val="24"/>
    </w:rPr>
  </w:style>
  <w:style w:type="paragraph" w:customStyle="1" w:styleId="1">
    <w:name w:val="П.1"/>
    <w:basedOn w:val="aff7"/>
    <w:link w:val="1Char"/>
    <w:qFormat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</w:rPr>
  </w:style>
  <w:style w:type="character" w:customStyle="1" w:styleId="11Char">
    <w:name w:val="П.1.1 Char"/>
    <w:link w:val="11"/>
    <w:rPr>
      <w:bCs/>
      <w:sz w:val="24"/>
      <w:szCs w:val="24"/>
    </w:rPr>
  </w:style>
  <w:style w:type="paragraph" w:customStyle="1" w:styleId="11">
    <w:name w:val="П.1.1"/>
    <w:basedOn w:val="1"/>
    <w:link w:val="11Char"/>
    <w:qFormat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pPr>
      <w:numPr>
        <w:ilvl w:val="3"/>
      </w:numPr>
      <w:tabs>
        <w:tab w:val="clear" w:pos="72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">
    <w:name w:val="П.1.1.1.1"/>
    <w:basedOn w:val="1"/>
    <w:next w:val="a1"/>
    <w:qFormat/>
    <w:pPr>
      <w:numPr>
        <w:ilvl w:val="4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a0">
    <w:name w:val="П.глава"/>
    <w:basedOn w:val="aff7"/>
    <w:next w:val="1"/>
    <w:qFormat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</w:rPr>
  </w:style>
  <w:style w:type="table" w:customStyle="1" w:styleId="18">
    <w:name w:val="Сетка таблицы1"/>
    <w:basedOn w:val="a3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1"/>
    <w:next w:val="a1"/>
    <w:link w:val="1a"/>
    <w:qFormat/>
    <w:pPr>
      <w:widowControl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customStyle="1" w:styleId="1a">
    <w:name w:val="Название Знак1"/>
    <w:basedOn w:val="a2"/>
    <w:link w:val="19"/>
    <w:uiPriority w:val="10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numbering" w:customStyle="1" w:styleId="37">
    <w:name w:val="Нет списка3"/>
    <w:next w:val="a4"/>
    <w:semiHidden/>
    <w:unhideWhenUsed/>
  </w:style>
  <w:style w:type="table" w:customStyle="1" w:styleId="2c">
    <w:name w:val="Сетка таблицы2"/>
    <w:basedOn w:val="a3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1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d">
    <w:name w:val="Тема приказа"/>
    <w:basedOn w:val="a1"/>
    <w:link w:val="affe"/>
    <w:qFormat/>
    <w:pPr>
      <w:spacing w:after="0" w:line="240" w:lineRule="auto"/>
      <w:ind w:right="5385"/>
      <w:jc w:val="both"/>
    </w:pPr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e">
    <w:name w:val="Тема приказа Знак"/>
    <w:link w:val="affd"/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f">
    <w:name w:val="Основной текст_"/>
    <w:link w:val="38"/>
    <w:rPr>
      <w:sz w:val="23"/>
      <w:szCs w:val="23"/>
      <w:shd w:val="clear" w:color="auto" w:fill="FFFFFF"/>
    </w:rPr>
  </w:style>
  <w:style w:type="paragraph" w:customStyle="1" w:styleId="38">
    <w:name w:val="Основной текст3"/>
    <w:basedOn w:val="a1"/>
    <w:link w:val="afff"/>
    <w:pPr>
      <w:shd w:val="clear" w:color="auto" w:fill="FFFFFF"/>
      <w:spacing w:before="300" w:after="300" w:line="0" w:lineRule="atLeast"/>
      <w:jc w:val="both"/>
    </w:pPr>
    <w:rPr>
      <w:sz w:val="23"/>
      <w:szCs w:val="23"/>
    </w:rPr>
  </w:style>
  <w:style w:type="table" w:styleId="-11">
    <w:name w:val="Colorful List Accent 1"/>
    <w:basedOn w:val="a3"/>
    <w:uiPriority w:val="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3">
    <w:name w:val="4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">
    <w:name w:val="Обычный2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endnote text"/>
    <w:basedOn w:val="a1"/>
    <w:link w:val="afff1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iPriority w:val="99"/>
    <w:semiHidden/>
    <w:unhideWhenUsed/>
    <w:rPr>
      <w:vertAlign w:val="superscript"/>
    </w:rPr>
  </w:style>
  <w:style w:type="paragraph" w:customStyle="1" w:styleId="39">
    <w:name w:val="3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a">
    <w:name w:val="Обычный3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Знак Знак Знак1"/>
    <w:basedOn w:val="a1"/>
    <w:uiPriority w:val="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Title"/>
    <w:basedOn w:val="a1"/>
    <w:next w:val="a1"/>
    <w:link w:val="aff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3">
    <w:name w:val="Заголовок Знак"/>
    <w:basedOn w:val="a2"/>
    <w:link w:val="af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4Exact">
    <w:name w:val="Основной текст (4) Exact"/>
    <w:basedOn w:val="a2"/>
    <w:link w:val="44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5Exact">
    <w:name w:val="Основной текст (5) Exact"/>
    <w:basedOn w:val="a2"/>
    <w:link w:val="53"/>
    <w:uiPriority w:val="99"/>
    <w:rPr>
      <w:rFonts w:ascii="Arial" w:hAnsi="Arial" w:cs="Arial"/>
      <w:sz w:val="40"/>
      <w:szCs w:val="40"/>
      <w:shd w:val="clear" w:color="auto" w:fill="FFFFFF"/>
    </w:rPr>
  </w:style>
  <w:style w:type="character" w:customStyle="1" w:styleId="6Exact">
    <w:name w:val="Основной текст (6) Exact"/>
    <w:basedOn w:val="a2"/>
    <w:link w:val="62"/>
    <w:uiPriority w:val="99"/>
    <w:rPr>
      <w:rFonts w:ascii="Arial" w:hAnsi="Arial" w:cs="Arial"/>
      <w:b/>
      <w:bCs/>
      <w:sz w:val="34"/>
      <w:szCs w:val="34"/>
      <w:shd w:val="clear" w:color="auto" w:fill="FFFFFF"/>
    </w:rPr>
  </w:style>
  <w:style w:type="paragraph" w:customStyle="1" w:styleId="44">
    <w:name w:val="Основной текст (4)"/>
    <w:basedOn w:val="a1"/>
    <w:link w:val="4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40"/>
      <w:szCs w:val="40"/>
    </w:rPr>
  </w:style>
  <w:style w:type="paragraph" w:customStyle="1" w:styleId="53">
    <w:name w:val="Основной текст (5)"/>
    <w:basedOn w:val="a1"/>
    <w:link w:val="5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sz w:val="40"/>
      <w:szCs w:val="40"/>
    </w:rPr>
  </w:style>
  <w:style w:type="paragraph" w:customStyle="1" w:styleId="62">
    <w:name w:val="Основной текст (6)"/>
    <w:basedOn w:val="a1"/>
    <w:link w:val="6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34"/>
      <w:szCs w:val="34"/>
    </w:rPr>
  </w:style>
  <w:style w:type="character" w:customStyle="1" w:styleId="1d">
    <w:name w:val="Заголовок №1_"/>
    <w:basedOn w:val="a2"/>
    <w:link w:val="1e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2e">
    <w:name w:val="Заголовок №2_"/>
    <w:basedOn w:val="a2"/>
    <w:link w:val="2f"/>
    <w:uiPriority w:val="99"/>
    <w:rPr>
      <w:rFonts w:ascii="Arial" w:hAnsi="Arial" w:cs="Arial"/>
      <w:sz w:val="34"/>
      <w:szCs w:val="34"/>
      <w:shd w:val="clear" w:color="auto" w:fill="FFFFFF"/>
    </w:rPr>
  </w:style>
  <w:style w:type="paragraph" w:customStyle="1" w:styleId="1e">
    <w:name w:val="Заголовок №1"/>
    <w:basedOn w:val="a1"/>
    <w:link w:val="1d"/>
    <w:uiPriority w:val="99"/>
    <w:pPr>
      <w:widowControl w:val="0"/>
      <w:shd w:val="clear" w:color="auto" w:fill="FFFFFF"/>
      <w:spacing w:before="2100" w:after="120" w:line="522" w:lineRule="exact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customStyle="1" w:styleId="2f">
    <w:name w:val="Заголовок №2"/>
    <w:basedOn w:val="a1"/>
    <w:link w:val="2e"/>
    <w:uiPriority w:val="99"/>
    <w:pPr>
      <w:widowControl w:val="0"/>
      <w:shd w:val="clear" w:color="auto" w:fill="FFFFFF"/>
      <w:spacing w:before="120" w:after="1020" w:line="360" w:lineRule="exact"/>
      <w:jc w:val="center"/>
      <w:outlineLvl w:val="1"/>
    </w:pPr>
    <w:rPr>
      <w:rFonts w:ascii="Arial" w:hAnsi="Arial" w:cs="Arial"/>
      <w:sz w:val="34"/>
      <w:szCs w:val="34"/>
    </w:rPr>
  </w:style>
  <w:style w:type="character" w:customStyle="1" w:styleId="2f0">
    <w:name w:val="Основной текст (2)_"/>
    <w:basedOn w:val="a2"/>
    <w:link w:val="2f1"/>
    <w:uiPriority w:val="99"/>
    <w:rPr>
      <w:rFonts w:ascii="Arial" w:hAnsi="Arial" w:cs="Arial"/>
      <w:sz w:val="19"/>
      <w:szCs w:val="19"/>
      <w:shd w:val="clear" w:color="auto" w:fill="FFFFFF"/>
    </w:rPr>
  </w:style>
  <w:style w:type="paragraph" w:customStyle="1" w:styleId="2f1">
    <w:name w:val="Основной текст (2)"/>
    <w:basedOn w:val="a1"/>
    <w:link w:val="2f0"/>
    <w:uiPriority w:val="99"/>
    <w:pPr>
      <w:widowControl w:val="0"/>
      <w:shd w:val="clear" w:color="auto" w:fill="FFFFFF"/>
      <w:spacing w:after="1020" w:line="240" w:lineRule="atLeast"/>
      <w:jc w:val="center"/>
    </w:pPr>
    <w:rPr>
      <w:rFonts w:ascii="Arial" w:hAnsi="Arial" w:cs="Arial"/>
      <w:sz w:val="19"/>
      <w:szCs w:val="19"/>
    </w:rPr>
  </w:style>
  <w:style w:type="character" w:customStyle="1" w:styleId="50">
    <w:name w:val="Заголовок 5 Знак"/>
    <w:basedOn w:val="a2"/>
    <w:link w:val="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2"/>
    <w:link w:val="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70">
    <w:name w:val="Заголовок 7 Знак"/>
    <w:basedOn w:val="a2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2"/>
    <w:link w:val="8"/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Arial"/>
      <w:szCs w:val="24"/>
      <w:lang w:eastAsia="ru-RU"/>
    </w:rPr>
  </w:style>
  <w:style w:type="paragraph" w:customStyle="1" w:styleId="afff4">
    <w:name w:val="Обычный + полужирный"/>
    <w:basedOn w:val="a1"/>
    <w:pPr>
      <w:widowControl w:val="0"/>
      <w:spacing w:after="0" w:line="240" w:lineRule="auto"/>
      <w:ind w:left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5">
    <w:name w:val="Знак Знак Знак 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">
    <w:name w:val="Normal Знак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5">
    <w:name w:val="Обычный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6">
    <w:name w:val="Список многоуровневый"/>
    <w:basedOn w:val="a1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sz w:val="28"/>
      <w:szCs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f">
    <w:name w:val="Основной шрифт абзаца1"/>
  </w:style>
  <w:style w:type="character" w:customStyle="1" w:styleId="afff8">
    <w:name w:val="Символ сноски"/>
    <w:rPr>
      <w:vertAlign w:val="superscript"/>
    </w:rPr>
  </w:style>
  <w:style w:type="paragraph" w:customStyle="1" w:styleId="1f0">
    <w:name w:val="Заголовок1"/>
    <w:basedOn w:val="a1"/>
    <w:next w:val="aa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f9">
    <w:name w:val="List"/>
    <w:basedOn w:val="aa"/>
    <w:pPr>
      <w:widowControl/>
      <w:tabs>
        <w:tab w:val="left" w:pos="10490"/>
      </w:tabs>
      <w:spacing w:after="0"/>
    </w:pPr>
    <w:rPr>
      <w:rFonts w:cs="Mangal"/>
      <w:sz w:val="24"/>
      <w:lang w:eastAsia="ar-SA"/>
    </w:rPr>
  </w:style>
  <w:style w:type="paragraph" w:customStyle="1" w:styleId="1f1">
    <w:name w:val="Указатель1"/>
    <w:basedOn w:val="a1"/>
    <w:pPr>
      <w:suppressLineNumbers/>
      <w:spacing w:after="0" w:line="240" w:lineRule="auto"/>
    </w:pPr>
    <w:rPr>
      <w:rFonts w:ascii="Times New Roman" w:eastAsia="Times New Roman" w:hAnsi="Times New Roman" w:cs="Mangal"/>
      <w:sz w:val="16"/>
      <w:szCs w:val="21"/>
      <w:lang w:eastAsia="ar-SA"/>
    </w:rPr>
  </w:style>
  <w:style w:type="paragraph" w:customStyle="1" w:styleId="211">
    <w:name w:val="Основной текст с отступом 21"/>
    <w:basedOn w:val="a1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1"/>
      <w:lang w:eastAsia="ar-SA"/>
    </w:rPr>
  </w:style>
  <w:style w:type="paragraph" w:customStyle="1" w:styleId="310">
    <w:name w:val="Основной текст с отступом 31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1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afffa">
    <w:name w:val="Содержимое таблицы"/>
    <w:basedOn w:val="a1"/>
    <w:pPr>
      <w:suppressLineNumbers/>
      <w:spacing w:after="0" w:line="240" w:lineRule="auto"/>
    </w:pPr>
    <w:rPr>
      <w:rFonts w:ascii="Times New Roman" w:eastAsia="Times New Roman" w:hAnsi="Times New Roman" w:cs="Times New Roman"/>
      <w:sz w:val="16"/>
      <w:szCs w:val="21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afffc">
    <w:name w:val="Содержимое врезки"/>
    <w:basedOn w:val="aa"/>
    <w:pPr>
      <w:widowControl/>
      <w:tabs>
        <w:tab w:val="left" w:pos="10490"/>
      </w:tabs>
      <w:spacing w:after="0"/>
    </w:pPr>
    <w:rPr>
      <w:sz w:val="24"/>
      <w:lang w:eastAsia="ar-SA"/>
    </w:rPr>
  </w:style>
  <w:style w:type="paragraph" w:customStyle="1" w:styleId="Style2">
    <w:name w:val="Style2"/>
    <w:basedOn w:val="a1"/>
    <w:uiPriority w:val="99"/>
    <w:pPr>
      <w:widowControl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pPr>
      <w:widowControl w:val="0"/>
      <w:spacing w:after="0" w:line="278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pPr>
      <w:widowControl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83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pPr>
      <w:widowControl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i/>
      <w:iCs/>
      <w:sz w:val="14"/>
      <w:szCs w:val="14"/>
    </w:rPr>
  </w:style>
  <w:style w:type="paragraph" w:customStyle="1" w:styleId="Style22">
    <w:name w:val="Style22"/>
    <w:basedOn w:val="a1"/>
    <w:uiPriority w:val="99"/>
    <w:pPr>
      <w:widowControl w:val="0"/>
      <w:spacing w:after="0" w:line="283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paragraph" w:customStyle="1" w:styleId="afffd">
    <w:name w:val="Текст таблица"/>
    <w:basedOn w:val="a1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customStyle="1" w:styleId="a">
    <w:name w:val="Подподпункт"/>
    <w:basedOn w:val="a1"/>
    <w:link w:val="afffe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Подподпункт Знак"/>
    <w:link w:val="a"/>
    <w:rPr>
      <w:rFonts w:ascii="Times New Roman" w:eastAsia="Times New Roman" w:hAnsi="Times New Roman" w:cs="Times New Roman"/>
      <w:sz w:val="28"/>
      <w:szCs w:val="20"/>
    </w:rPr>
  </w:style>
  <w:style w:type="paragraph" w:customStyle="1" w:styleId="CoverAuthor">
    <w:name w:val="Cover Author"/>
    <w:basedOn w:val="a1"/>
    <w:pPr>
      <w:keepNext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6A23-AF20-422B-93CF-088ED178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6001</Words>
  <Characters>34210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Серёгина Ирина Михайловна</cp:lastModifiedBy>
  <cp:revision>6</cp:revision>
  <dcterms:created xsi:type="dcterms:W3CDTF">2024-02-19T08:55:00Z</dcterms:created>
  <dcterms:modified xsi:type="dcterms:W3CDTF">2026-05-04T11:50:00Z</dcterms:modified>
</cp:coreProperties>
</file>