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368" w:rsidRDefault="00C06368">
      <w:pPr>
        <w:pStyle w:val="afff1"/>
        <w:keepNext/>
        <w:ind w:left="4536"/>
      </w:pPr>
    </w:p>
    <w:p w:rsidR="00C06368" w:rsidRDefault="00C06368">
      <w:pPr>
        <w:pStyle w:val="afff1"/>
      </w:pPr>
    </w:p>
    <w:p w:rsidR="00C06368" w:rsidRDefault="00C06368">
      <w:pPr>
        <w:pStyle w:val="afff1"/>
      </w:pPr>
    </w:p>
    <w:p w:rsidR="00C06368" w:rsidRDefault="00C06368">
      <w:pPr>
        <w:pStyle w:val="afff1"/>
      </w:pPr>
    </w:p>
    <w:p w:rsidR="00C06368" w:rsidRDefault="00C06368">
      <w:pPr>
        <w:pStyle w:val="afff1"/>
      </w:pPr>
    </w:p>
    <w:p w:rsidR="00C06368" w:rsidRDefault="00C06368">
      <w:pPr>
        <w:pStyle w:val="afff1"/>
      </w:pPr>
    </w:p>
    <w:p w:rsidR="00C06368" w:rsidRDefault="00100FAA">
      <w:pPr>
        <w:pStyle w:val="afff1"/>
        <w:keepNext/>
        <w:jc w:val="center"/>
        <w:outlineLvl w:val="2"/>
        <w:rPr>
          <w:b/>
          <w:bCs/>
          <w:caps/>
        </w:rPr>
      </w:pPr>
      <w:r>
        <w:rPr>
          <w:b/>
          <w:bCs/>
          <w:caps/>
        </w:rPr>
        <w:t>Документация о закупке</w:t>
      </w:r>
    </w:p>
    <w:p w:rsidR="00C06368" w:rsidRDefault="00100FAA">
      <w:pPr>
        <w:pStyle w:val="afff1"/>
        <w:keepNext/>
        <w:spacing w:before="240"/>
        <w:jc w:val="center"/>
      </w:pPr>
      <w:r>
        <w:t>Состязательный отбор в электронной форме,</w:t>
      </w:r>
      <w:r>
        <w:br/>
        <w:t>участниками которого могут быть только субъекты МСП,</w:t>
      </w:r>
      <w:r>
        <w:br/>
        <w:t>на право заключения договора на «</w:t>
      </w:r>
      <w:r w:rsidR="004B4676" w:rsidRPr="004B4676">
        <w:t>ОКПД2 27.90.33.110 Поставка устройств защит  (аварийный запас) для нужд филиала ПАО «РусГидро» - Саяно-Шушенская ГЭС имени П.С. Непорожнего»</w:t>
      </w:r>
      <w:r>
        <w:t>»</w:t>
      </w:r>
    </w:p>
    <w:p w:rsidR="00C06368" w:rsidRDefault="00100FAA">
      <w:pPr>
        <w:pStyle w:val="afff1"/>
        <w:keepNext/>
        <w:spacing w:before="240"/>
        <w:jc w:val="center"/>
        <w:sectPr w:rsidR="00C06368">
          <w:footerReference w:type="default" r:id="rId8"/>
          <w:pgSz w:w="11906" w:h="16838"/>
          <w:pgMar w:top="851" w:right="850" w:bottom="851" w:left="1134" w:header="0" w:footer="567" w:gutter="0"/>
          <w:cols w:space="720"/>
          <w:formProt w:val="0"/>
          <w:docGrid w:linePitch="360"/>
        </w:sectPr>
      </w:pPr>
      <w:r>
        <w:t xml:space="preserve">(Лот № </w:t>
      </w:r>
      <w:r w:rsidR="004B4676">
        <w:t>2</w:t>
      </w:r>
      <w:r w:rsidR="003818B4">
        <w:t>1</w:t>
      </w:r>
      <w:bookmarkStart w:id="0" w:name="_GoBack"/>
      <w:bookmarkEnd w:id="0"/>
      <w:r>
        <w:t>-</w:t>
      </w:r>
      <w:r w:rsidR="004B4676">
        <w:t>АЗ</w:t>
      </w:r>
      <w:r>
        <w:t>-2026-СШГЭС)</w:t>
      </w:r>
    </w:p>
    <w:p w:rsidR="00C06368" w:rsidRDefault="00100FAA">
      <w:pPr>
        <w:pStyle w:val="afff0"/>
        <w:outlineLvl w:val="2"/>
      </w:pPr>
      <w:r>
        <w:lastRenderedPageBreak/>
        <w:t>Содержание</w:t>
      </w:r>
    </w:p>
    <w:sdt>
      <w:sdtPr>
        <w:rPr>
          <w:b w:val="0"/>
          <w:caps w:val="0"/>
        </w:rPr>
        <w:id w:val="-1862268555"/>
        <w:docPartObj>
          <w:docPartGallery w:val="Table of Contents"/>
          <w:docPartUnique/>
        </w:docPartObj>
      </w:sdtPr>
      <w:sdtEndPr/>
      <w:sdtContent>
        <w:p w:rsidR="00C06368" w:rsidRDefault="00100FAA">
          <w:pPr>
            <w:pStyle w:val="1"/>
            <w:rPr>
              <w:rFonts w:asciiTheme="minorHAnsi" w:eastAsiaTheme="minorEastAsia" w:hAnsiTheme="minorHAnsi"/>
              <w:b w:val="0"/>
              <w:caps w:val="0"/>
              <w:kern w:val="2"/>
              <w:sz w:val="22"/>
              <w:lang w:eastAsia="ru-RU"/>
              <w14:ligatures w14:val="standardContextual"/>
            </w:rPr>
          </w:pPr>
          <w:r>
            <w:fldChar w:fldCharType="begin"/>
          </w:r>
          <w:r>
            <w:rPr>
              <w:rStyle w:val="aff8"/>
              <w:webHidden/>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rStyle w:val="aff8"/>
            </w:rPr>
            <w:fldChar w:fldCharType="separate"/>
          </w:r>
          <w:hyperlink w:anchor="_Toc186224270">
            <w:r>
              <w:rPr>
                <w:rStyle w:val="aff8"/>
                <w:webHidden/>
              </w:rPr>
              <w:t>Сокращения</w:t>
            </w:r>
            <w:r>
              <w:rPr>
                <w:webHidden/>
              </w:rPr>
              <w:fldChar w:fldCharType="begin"/>
            </w:r>
            <w:r>
              <w:rPr>
                <w:webHidden/>
              </w:rPr>
              <w:instrText>PAGEREF _Toc186224270 \h</w:instrText>
            </w:r>
            <w:r>
              <w:rPr>
                <w:webHidden/>
              </w:rPr>
            </w:r>
            <w:r>
              <w:rPr>
                <w:webHidden/>
              </w:rPr>
              <w:fldChar w:fldCharType="separate"/>
            </w:r>
            <w:r>
              <w:rPr>
                <w:rStyle w:val="aff8"/>
              </w:rPr>
              <w:tab/>
              <w:t>6</w:t>
            </w:r>
            <w:r>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271">
            <w:r w:rsidR="00100FAA">
              <w:rPr>
                <w:rStyle w:val="aff8"/>
                <w:webHidden/>
              </w:rPr>
              <w:t>Термины и определения</w:t>
            </w:r>
            <w:r w:rsidR="00100FAA">
              <w:rPr>
                <w:webHidden/>
              </w:rPr>
              <w:fldChar w:fldCharType="begin"/>
            </w:r>
            <w:r w:rsidR="00100FAA">
              <w:rPr>
                <w:webHidden/>
              </w:rPr>
              <w:instrText>PAGEREF _Toc186224271 \h</w:instrText>
            </w:r>
            <w:r w:rsidR="00100FAA">
              <w:rPr>
                <w:webHidden/>
              </w:rPr>
            </w:r>
            <w:r w:rsidR="00100FAA">
              <w:rPr>
                <w:webHidden/>
              </w:rPr>
              <w:fldChar w:fldCharType="separate"/>
            </w:r>
            <w:r w:rsidR="00100FAA">
              <w:rPr>
                <w:rStyle w:val="aff8"/>
              </w:rPr>
              <w:tab/>
              <w:t>8</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272">
            <w:r w:rsidR="00100FAA">
              <w:rPr>
                <w:rStyle w:val="aff8"/>
                <w:webHidden/>
              </w:rPr>
              <w:t>1.</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_Toc186224272 \h</w:instrText>
            </w:r>
            <w:r w:rsidR="00100FAA">
              <w:rPr>
                <w:webHidden/>
              </w:rPr>
            </w:r>
            <w:r w:rsidR="00100FAA">
              <w:rPr>
                <w:webHidden/>
              </w:rPr>
              <w:fldChar w:fldCharType="separate"/>
            </w:r>
            <w:r w:rsidR="00100FAA">
              <w:rPr>
                <w:rStyle w:val="aff8"/>
              </w:rPr>
              <w:t>Основные сведения о закупке</w:t>
            </w:r>
            <w:r w:rsidR="00100FAA">
              <w:rPr>
                <w:rStyle w:val="aff8"/>
              </w:rPr>
              <w:tab/>
              <w:t>12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73">
            <w:r w:rsidR="00100FAA">
              <w:rPr>
                <w:rStyle w:val="aff8"/>
                <w:webHidden/>
              </w:rPr>
              <w:t>1.1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_Toc186224273 \h</w:instrText>
            </w:r>
            <w:r w:rsidR="00100FAA">
              <w:rPr>
                <w:webHidden/>
              </w:rPr>
            </w:r>
            <w:r w:rsidR="00100FAA">
              <w:rPr>
                <w:webHidden/>
              </w:rPr>
              <w:fldChar w:fldCharType="separate"/>
            </w:r>
            <w:r w:rsidR="00100FAA">
              <w:rPr>
                <w:rStyle w:val="aff8"/>
              </w:rPr>
              <w:t>Статус настоящего раздела</w:t>
            </w:r>
            <w:r w:rsidR="00100FAA">
              <w:rPr>
                <w:rStyle w:val="aff8"/>
              </w:rPr>
              <w:tab/>
              <w:t>12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74">
            <w:r w:rsidR="00100FAA">
              <w:rPr>
                <w:rStyle w:val="aff8"/>
                <w:webHidden/>
              </w:rPr>
              <w:t>1.2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_Toc186224274 \h</w:instrText>
            </w:r>
            <w:r w:rsidR="00100FAA">
              <w:rPr>
                <w:webHidden/>
              </w:rPr>
            </w:r>
            <w:r w:rsidR="00100FAA">
              <w:rPr>
                <w:webHidden/>
              </w:rPr>
              <w:fldChar w:fldCharType="separate"/>
            </w:r>
            <w:r w:rsidR="00100FAA">
              <w:rPr>
                <w:rStyle w:val="aff8"/>
              </w:rPr>
              <w:t>Информация о проводимой закупке</w:t>
            </w:r>
            <w:r w:rsidR="00100FAA">
              <w:rPr>
                <w:rStyle w:val="aff8"/>
              </w:rPr>
              <w:tab/>
              <w:t>12</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275">
            <w:r w:rsidR="00100FAA">
              <w:rPr>
                <w:rStyle w:val="aff8"/>
                <w:webHidden/>
              </w:rPr>
              <w:t>2.</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_Toc186224275 \h</w:instrText>
            </w:r>
            <w:r w:rsidR="00100FAA">
              <w:rPr>
                <w:webHidden/>
              </w:rPr>
            </w:r>
            <w:r w:rsidR="00100FAA">
              <w:rPr>
                <w:webHidden/>
              </w:rPr>
              <w:fldChar w:fldCharType="separate"/>
            </w:r>
            <w:r w:rsidR="00100FAA">
              <w:rPr>
                <w:rStyle w:val="aff8"/>
              </w:rPr>
              <w:t>Общие положения</w:t>
            </w:r>
            <w:r w:rsidR="00100FAA">
              <w:rPr>
                <w:rStyle w:val="aff8"/>
              </w:rPr>
              <w:tab/>
              <w:t>24</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76">
            <w:r w:rsidR="00100FAA">
              <w:rPr>
                <w:rStyle w:val="aff8"/>
                <w:webHidden/>
              </w:rPr>
              <w:t>2.1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_Toc186224276 \h</w:instrText>
            </w:r>
            <w:r w:rsidR="00100FAA">
              <w:rPr>
                <w:webHidden/>
              </w:rPr>
            </w:r>
            <w:r w:rsidR="00100FAA">
              <w:rPr>
                <w:webHidden/>
              </w:rPr>
              <w:fldChar w:fldCharType="separate"/>
            </w:r>
            <w:r w:rsidR="00100FAA">
              <w:rPr>
                <w:rStyle w:val="aff8"/>
              </w:rPr>
              <w:t>Общие сведения о закупке</w:t>
            </w:r>
            <w:r w:rsidR="00100FAA">
              <w:rPr>
                <w:rStyle w:val="aff8"/>
              </w:rPr>
              <w:tab/>
              <w:t>24</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77">
            <w:r w:rsidR="00100FAA">
              <w:rPr>
                <w:rStyle w:val="aff8"/>
                <w:webHidden/>
              </w:rPr>
              <w:t>2.2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_Toc186224277 \h</w:instrText>
            </w:r>
            <w:r w:rsidR="00100FAA">
              <w:rPr>
                <w:webHidden/>
              </w:rPr>
            </w:r>
            <w:r w:rsidR="00100FAA">
              <w:rPr>
                <w:webHidden/>
              </w:rPr>
              <w:fldChar w:fldCharType="separate"/>
            </w:r>
            <w:r w:rsidR="00100FAA">
              <w:rPr>
                <w:rStyle w:val="aff8"/>
              </w:rPr>
              <w:t>Правовой статус документов</w:t>
            </w:r>
            <w:r w:rsidR="00100FAA">
              <w:rPr>
                <w:rStyle w:val="aff8"/>
              </w:rPr>
              <w:tab/>
              <w:t>24</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78">
            <w:r w:rsidR="00100FAA">
              <w:rPr>
                <w:rStyle w:val="aff8"/>
                <w:webHidden/>
              </w:rPr>
              <w:t>2.3</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_Toc186224278 \h</w:instrText>
            </w:r>
            <w:r w:rsidR="00100FAA">
              <w:rPr>
                <w:webHidden/>
              </w:rPr>
            </w:r>
            <w:r w:rsidR="00100FAA">
              <w:rPr>
                <w:webHidden/>
              </w:rPr>
              <w:fldChar w:fldCharType="separate"/>
            </w:r>
            <w:r w:rsidR="00100FAA">
              <w:rPr>
                <w:rStyle w:val="aff8"/>
              </w:rPr>
              <w:t>Обжалование</w:t>
            </w:r>
            <w:r w:rsidR="00100FAA">
              <w:rPr>
                <w:rStyle w:val="aff8"/>
              </w:rPr>
              <w:tab/>
              <w:t>25</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79">
            <w:r w:rsidR="00100FAA">
              <w:rPr>
                <w:rStyle w:val="aff8"/>
                <w:webHidden/>
              </w:rPr>
              <w:t>2.4</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_Toc186224279 \h</w:instrText>
            </w:r>
            <w:r w:rsidR="00100FAA">
              <w:rPr>
                <w:webHidden/>
              </w:rPr>
            </w:r>
            <w:r w:rsidR="00100FAA">
              <w:rPr>
                <w:webHidden/>
              </w:rPr>
              <w:fldChar w:fldCharType="separate"/>
            </w:r>
            <w:r w:rsidR="00100FAA">
              <w:rPr>
                <w:rStyle w:val="aff8"/>
              </w:rPr>
              <w:t>Особые положения при проведении закупки с использованием ЭП</w:t>
            </w:r>
            <w:r w:rsidR="00100FAA">
              <w:rPr>
                <w:rStyle w:val="aff8"/>
              </w:rPr>
              <w:tab/>
              <w:t>26</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0">
            <w:r w:rsidR="00100FAA">
              <w:rPr>
                <w:rStyle w:val="aff8"/>
                <w:webHidden/>
              </w:rPr>
              <w:t>2.5</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_Toc186224280 \h</w:instrText>
            </w:r>
            <w:r w:rsidR="00100FAA">
              <w:rPr>
                <w:webHidden/>
              </w:rPr>
            </w:r>
            <w:r w:rsidR="00100FAA">
              <w:rPr>
                <w:webHidden/>
              </w:rPr>
              <w:fldChar w:fldCharType="separate"/>
            </w:r>
            <w:r w:rsidR="00100FAA">
              <w:rPr>
                <w:rStyle w:val="aff8"/>
              </w:rPr>
              <w:t>Прочие положения</w:t>
            </w:r>
            <w:r w:rsidR="00100FAA">
              <w:rPr>
                <w:rStyle w:val="aff8"/>
              </w:rPr>
              <w:tab/>
              <w:t>26</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281">
            <w:r w:rsidR="00100FAA">
              <w:rPr>
                <w:rStyle w:val="aff8"/>
                <w:webHidden/>
              </w:rPr>
              <w:t>3.</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_Toc186224281 \h</w:instrText>
            </w:r>
            <w:r w:rsidR="00100FAA">
              <w:rPr>
                <w:webHidden/>
              </w:rPr>
            </w:r>
            <w:r w:rsidR="00100FAA">
              <w:rPr>
                <w:webHidden/>
              </w:rPr>
              <w:fldChar w:fldCharType="separate"/>
            </w:r>
            <w:r w:rsidR="00100FAA">
              <w:rPr>
                <w:rStyle w:val="aff8"/>
              </w:rPr>
              <w:t>Требования к Участникам</w:t>
            </w:r>
            <w:r w:rsidR="00100FAA">
              <w:rPr>
                <w:rStyle w:val="aff8"/>
              </w:rPr>
              <w:tab/>
              <w:t>27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2">
            <w:r w:rsidR="00100FAA">
              <w:rPr>
                <w:rStyle w:val="aff8"/>
                <w:webHidden/>
              </w:rPr>
              <w:t>3.1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_Toc186224282 \h</w:instrText>
            </w:r>
            <w:r w:rsidR="00100FAA">
              <w:rPr>
                <w:webHidden/>
              </w:rPr>
            </w:r>
            <w:r w:rsidR="00100FAA">
              <w:rPr>
                <w:webHidden/>
              </w:rPr>
              <w:fldChar w:fldCharType="separate"/>
            </w:r>
            <w:r w:rsidR="00100FAA">
              <w:rPr>
                <w:rStyle w:val="aff8"/>
              </w:rPr>
              <w:t>Общие требования к Участникам</w:t>
            </w:r>
            <w:r w:rsidR="00100FAA">
              <w:rPr>
                <w:rStyle w:val="aff8"/>
              </w:rPr>
              <w:tab/>
              <w:t>27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3">
            <w:r w:rsidR="00100FAA">
              <w:rPr>
                <w:rStyle w:val="aff8"/>
                <w:webHidden/>
              </w:rPr>
              <w:t>3.2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_Toc186224283 \h</w:instrText>
            </w:r>
            <w:r w:rsidR="00100FAA">
              <w:rPr>
                <w:webHidden/>
              </w:rPr>
            </w:r>
            <w:r w:rsidR="00100FAA">
              <w:rPr>
                <w:webHidden/>
              </w:rPr>
              <w:fldChar w:fldCharType="separate"/>
            </w:r>
            <w:r w:rsidR="00100FAA">
              <w:rPr>
                <w:rStyle w:val="aff8"/>
              </w:rPr>
              <w:t>Коллективные участники</w:t>
            </w:r>
            <w:r w:rsidR="00100FAA">
              <w:rPr>
                <w:rStyle w:val="aff8"/>
              </w:rPr>
              <w:tab/>
              <w:t>27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4">
            <w:r w:rsidR="00100FAA">
              <w:rPr>
                <w:rStyle w:val="aff8"/>
                <w:webHidden/>
              </w:rPr>
              <w:t>3.3</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_Toc186224284 \h</w:instrText>
            </w:r>
            <w:r w:rsidR="00100FAA">
              <w:rPr>
                <w:webHidden/>
              </w:rPr>
            </w:r>
            <w:r w:rsidR="00100FAA">
              <w:rPr>
                <w:webHidden/>
              </w:rPr>
              <w:fldChar w:fldCharType="separate"/>
            </w:r>
            <w:r w:rsidR="00100FAA">
              <w:rPr>
                <w:rStyle w:val="aff8"/>
              </w:rPr>
              <w:t>Генеральные подрядчики</w:t>
            </w:r>
            <w:r w:rsidR="00100FAA">
              <w:rPr>
                <w:rStyle w:val="aff8"/>
              </w:rPr>
              <w:tab/>
              <w:t>29</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285">
            <w:r w:rsidR="00100FAA">
              <w:rPr>
                <w:rStyle w:val="aff8"/>
                <w:webHidden/>
              </w:rPr>
              <w:t>4.</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_Toc186224285 \h</w:instrText>
            </w:r>
            <w:r w:rsidR="00100FAA">
              <w:rPr>
                <w:webHidden/>
              </w:rPr>
            </w:r>
            <w:r w:rsidR="00100FAA">
              <w:rPr>
                <w:webHidden/>
              </w:rPr>
              <w:fldChar w:fldCharType="separate"/>
            </w:r>
            <w:r w:rsidR="00100FAA">
              <w:rPr>
                <w:rStyle w:val="aff8"/>
              </w:rPr>
              <w:t>Порядок проведения закупки</w:t>
            </w:r>
            <w:r w:rsidR="00100FAA">
              <w:rPr>
                <w:rStyle w:val="aff8"/>
              </w:rPr>
              <w:tab/>
              <w:t>31</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6">
            <w:r w:rsidR="00100FAA">
              <w:rPr>
                <w:rStyle w:val="aff8"/>
                <w:webHidden/>
              </w:rPr>
              <w:t>4.1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_Toc186224286 \h</w:instrText>
            </w:r>
            <w:r w:rsidR="00100FAA">
              <w:rPr>
                <w:webHidden/>
              </w:rPr>
            </w:r>
            <w:r w:rsidR="00100FAA">
              <w:rPr>
                <w:webHidden/>
              </w:rPr>
              <w:fldChar w:fldCharType="separate"/>
            </w:r>
            <w:r w:rsidR="00100FAA">
              <w:rPr>
                <w:rStyle w:val="aff8"/>
              </w:rPr>
              <w:t>Общий порядок проведения закупки</w:t>
            </w:r>
            <w:r w:rsidR="00100FAA">
              <w:rPr>
                <w:rStyle w:val="aff8"/>
              </w:rPr>
              <w:tab/>
              <w:t>31</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7">
            <w:r w:rsidR="00100FAA">
              <w:rPr>
                <w:rStyle w:val="aff8"/>
                <w:webHidden/>
              </w:rPr>
              <w:t>4.2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_Toc186224287 \h</w:instrText>
            </w:r>
            <w:r w:rsidR="00100FAA">
              <w:rPr>
                <w:webHidden/>
              </w:rPr>
            </w:r>
            <w:r w:rsidR="00100FAA">
              <w:rPr>
                <w:webHidden/>
              </w:rPr>
              <w:fldChar w:fldCharType="separate"/>
            </w:r>
            <w:r w:rsidR="00100FAA">
              <w:rPr>
                <w:rStyle w:val="aff8"/>
              </w:rPr>
              <w:t>Официальное размещение Извещения и Документации о закупке</w:t>
            </w:r>
            <w:r w:rsidR="00100FAA">
              <w:rPr>
                <w:rStyle w:val="aff8"/>
              </w:rPr>
              <w:tab/>
              <w:t>33</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8">
            <w:r w:rsidR="00100FAA">
              <w:rPr>
                <w:rStyle w:val="aff8"/>
                <w:webHidden/>
              </w:rPr>
              <w:t>4.3</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_Toc186224288 \h</w:instrText>
            </w:r>
            <w:r w:rsidR="00100FAA">
              <w:rPr>
                <w:webHidden/>
              </w:rPr>
            </w:r>
            <w:r w:rsidR="00100FAA">
              <w:rPr>
                <w:webHidden/>
              </w:rPr>
              <w:fldChar w:fldCharType="separate"/>
            </w:r>
            <w:r w:rsidR="00100FAA">
              <w:rPr>
                <w:rStyle w:val="aff8"/>
              </w:rPr>
              <w:t>Подготовка заявки</w:t>
            </w:r>
            <w:r w:rsidR="00100FAA">
              <w:rPr>
                <w:rStyle w:val="aff8"/>
              </w:rPr>
              <w:tab/>
              <w:t>33</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89">
            <w:r w:rsidR="00100FAA">
              <w:rPr>
                <w:rStyle w:val="aff8"/>
                <w:webHidden/>
              </w:rPr>
              <w:t>4.4</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_Toc186224289 \h</w:instrText>
            </w:r>
            <w:r w:rsidR="00100FAA">
              <w:rPr>
                <w:webHidden/>
              </w:rPr>
            </w:r>
            <w:r w:rsidR="00100FAA">
              <w:rPr>
                <w:webHidden/>
              </w:rPr>
              <w:fldChar w:fldCharType="separate"/>
            </w:r>
            <w:r w:rsidR="00100FAA">
              <w:rPr>
                <w:rStyle w:val="aff8"/>
              </w:rPr>
              <w:t>Разъяснение Документации о закупке</w:t>
            </w:r>
            <w:r w:rsidR="00100FAA">
              <w:rPr>
                <w:rStyle w:val="aff8"/>
              </w:rPr>
              <w:tab/>
              <w:t>36</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0">
            <w:r w:rsidR="00100FAA">
              <w:rPr>
                <w:rStyle w:val="aff8"/>
                <w:webHidden/>
              </w:rPr>
              <w:t>4.5</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_Toc186224290 \h</w:instrText>
            </w:r>
            <w:r w:rsidR="00100FAA">
              <w:rPr>
                <w:webHidden/>
              </w:rPr>
            </w:r>
            <w:r w:rsidR="00100FAA">
              <w:rPr>
                <w:webHidden/>
              </w:rPr>
              <w:fldChar w:fldCharType="separate"/>
            </w:r>
            <w:r w:rsidR="00100FAA">
              <w:rPr>
                <w:rStyle w:val="aff8"/>
              </w:rPr>
              <w:t>Изменения Извещения и (или) Документации о закупке</w:t>
            </w:r>
            <w:r w:rsidR="00100FAA">
              <w:rPr>
                <w:rStyle w:val="aff8"/>
              </w:rPr>
              <w:tab/>
              <w:t>37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1">
            <w:r w:rsidR="00100FAA">
              <w:rPr>
                <w:rStyle w:val="aff8"/>
                <w:webHidden/>
              </w:rPr>
              <w:t>4.6</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_Toc186224291 \h</w:instrText>
            </w:r>
            <w:r w:rsidR="00100FAA">
              <w:rPr>
                <w:webHidden/>
              </w:rPr>
            </w:r>
            <w:r w:rsidR="00100FAA">
              <w:rPr>
                <w:webHidden/>
              </w:rPr>
              <w:fldChar w:fldCharType="separate"/>
            </w:r>
            <w:r w:rsidR="00100FAA">
              <w:rPr>
                <w:rStyle w:val="aff8"/>
              </w:rPr>
              <w:t>Подача заявок и их прием</w:t>
            </w:r>
            <w:r w:rsidR="00100FAA">
              <w:rPr>
                <w:rStyle w:val="aff8"/>
              </w:rPr>
              <w:tab/>
              <w:t>37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2">
            <w:r w:rsidR="00100FAA">
              <w:rPr>
                <w:rStyle w:val="aff8"/>
                <w:webHidden/>
              </w:rPr>
              <w:t>4.7</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_Toc186224292 \h</w:instrText>
            </w:r>
            <w:r w:rsidR="00100FAA">
              <w:rPr>
                <w:webHidden/>
              </w:rPr>
            </w:r>
            <w:r w:rsidR="00100FAA">
              <w:rPr>
                <w:webHidden/>
              </w:rPr>
              <w:fldChar w:fldCharType="separate"/>
            </w:r>
            <w:r w:rsidR="00100FAA">
              <w:rPr>
                <w:rStyle w:val="aff8"/>
              </w:rPr>
              <w:t>Изменение и отзыв заявок</w:t>
            </w:r>
            <w:r w:rsidR="00100FAA">
              <w:rPr>
                <w:rStyle w:val="aff8"/>
              </w:rPr>
              <w:tab/>
              <w:t>38</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3">
            <w:r w:rsidR="00100FAA">
              <w:rPr>
                <w:rStyle w:val="aff8"/>
                <w:webHidden/>
              </w:rPr>
              <w:t>4.8</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_Toc186224293 \h</w:instrText>
            </w:r>
            <w:r w:rsidR="00100FAA">
              <w:rPr>
                <w:webHidden/>
              </w:rPr>
            </w:r>
            <w:r w:rsidR="00100FAA">
              <w:rPr>
                <w:webHidden/>
              </w:rPr>
              <w:fldChar w:fldCharType="separate"/>
            </w:r>
            <w:r w:rsidR="00100FAA">
              <w:rPr>
                <w:rStyle w:val="aff8"/>
              </w:rPr>
              <w:t>Открытие доступа к заявкам</w:t>
            </w:r>
            <w:r w:rsidR="00100FAA">
              <w:rPr>
                <w:rStyle w:val="aff8"/>
              </w:rPr>
              <w:tab/>
              <w:t>38</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4">
            <w:r w:rsidR="00100FAA">
              <w:rPr>
                <w:rStyle w:val="aff8"/>
                <w:webHidden/>
              </w:rPr>
              <w:t>4.9</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_Toc186224294 \h</w:instrText>
            </w:r>
            <w:r w:rsidR="00100FAA">
              <w:rPr>
                <w:webHidden/>
              </w:rPr>
            </w:r>
            <w:r w:rsidR="00100FAA">
              <w:rPr>
                <w:webHidden/>
              </w:rPr>
              <w:fldChar w:fldCharType="separate"/>
            </w:r>
            <w:r w:rsidR="00100FAA">
              <w:rPr>
                <w:rStyle w:val="aff8"/>
              </w:rPr>
              <w:t>Рассмотрение заявок (отборочная стадия), в том числе (при необходимости) проведение аккредитации</w:t>
            </w:r>
            <w:r w:rsidR="00100FAA">
              <w:rPr>
                <w:rStyle w:val="aff8"/>
              </w:rPr>
              <w:tab/>
              <w:t>39</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5">
            <w:r w:rsidR="00100FAA">
              <w:rPr>
                <w:rStyle w:val="aff8"/>
                <w:webHidden/>
              </w:rPr>
              <w:t>4.10</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_Toc186224295 \h</w:instrText>
            </w:r>
            <w:r w:rsidR="00100FAA">
              <w:rPr>
                <w:webHidden/>
              </w:rPr>
            </w:r>
            <w:r w:rsidR="00100FAA">
              <w:rPr>
                <w:webHidden/>
              </w:rPr>
              <w:fldChar w:fldCharType="separate"/>
            </w:r>
            <w:r w:rsidR="00100FAA">
              <w:rPr>
                <w:rStyle w:val="aff8"/>
              </w:rPr>
              <w:t>Дополнительные запросы разъяснений заявок</w:t>
            </w:r>
            <w:r w:rsidR="00100FAA">
              <w:rPr>
                <w:rStyle w:val="aff8"/>
              </w:rPr>
              <w:tab/>
              <w:t>41</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6">
            <w:r w:rsidR="00100FAA">
              <w:rPr>
                <w:rStyle w:val="aff8"/>
                <w:webHidden/>
              </w:rPr>
              <w:t>4.11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_Toc186224296 \h</w:instrText>
            </w:r>
            <w:r w:rsidR="00100FAA">
              <w:rPr>
                <w:webHidden/>
              </w:rPr>
            </w:r>
            <w:r w:rsidR="00100FAA">
              <w:rPr>
                <w:webHidden/>
              </w:rPr>
              <w:fldChar w:fldCharType="separate"/>
            </w:r>
            <w:r w:rsidR="00100FAA">
              <w:rPr>
                <w:rStyle w:val="aff8"/>
              </w:rPr>
              <w:t>Переторжка</w:t>
            </w:r>
            <w:r w:rsidR="00100FAA">
              <w:rPr>
                <w:rStyle w:val="aff8"/>
              </w:rPr>
              <w:tab/>
              <w:t>43</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7">
            <w:r w:rsidR="00100FAA">
              <w:rPr>
                <w:rStyle w:val="aff8"/>
                <w:webHidden/>
              </w:rPr>
              <w:t>4.12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_Toc186224297 \h</w:instrText>
            </w:r>
            <w:r w:rsidR="00100FAA">
              <w:rPr>
                <w:webHidden/>
              </w:rPr>
            </w:r>
            <w:r w:rsidR="00100FAA">
              <w:rPr>
                <w:webHidden/>
              </w:rPr>
              <w:fldChar w:fldCharType="separate"/>
            </w:r>
            <w:r w:rsidR="00100FAA">
              <w:rPr>
                <w:rStyle w:val="aff8"/>
              </w:rPr>
              <w:t>Оценка и сопоставление заявок</w:t>
            </w:r>
            <w:r w:rsidR="00100FAA">
              <w:rPr>
                <w:rStyle w:val="aff8"/>
              </w:rPr>
              <w:tab/>
              <w:t>45</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8">
            <w:r w:rsidR="00100FAA">
              <w:rPr>
                <w:rStyle w:val="aff8"/>
                <w:webHidden/>
              </w:rPr>
              <w:t>4.13</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_Toc186224298 \h</w:instrText>
            </w:r>
            <w:r w:rsidR="00100FAA">
              <w:rPr>
                <w:webHidden/>
              </w:rPr>
            </w:r>
            <w:r w:rsidR="00100FAA">
              <w:rPr>
                <w:webHidden/>
              </w:rPr>
              <w:fldChar w:fldCharType="separate"/>
            </w:r>
            <w:r w:rsidR="00100FAA">
              <w:rPr>
                <w:rStyle w:val="aff8"/>
              </w:rPr>
              <w:t>Применение законодательства о национальном режиме</w:t>
            </w:r>
            <w:r w:rsidR="00100FAA">
              <w:rPr>
                <w:rStyle w:val="aff8"/>
              </w:rPr>
              <w:tab/>
              <w:t>46</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299">
            <w:r w:rsidR="00100FAA">
              <w:rPr>
                <w:rStyle w:val="aff8"/>
                <w:webHidden/>
              </w:rPr>
              <w:t>4.14</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_Toc186224299 \h</w:instrText>
            </w:r>
            <w:r w:rsidR="00100FAA">
              <w:rPr>
                <w:webHidden/>
              </w:rPr>
            </w:r>
            <w:r w:rsidR="00100FAA">
              <w:rPr>
                <w:webHidden/>
              </w:rPr>
              <w:fldChar w:fldCharType="separate"/>
            </w:r>
            <w:r w:rsidR="00100FAA">
              <w:rPr>
                <w:rStyle w:val="aff8"/>
              </w:rPr>
              <w:t>Подведение итогов закупки (определение Победителя)</w:t>
            </w:r>
            <w:r w:rsidR="00100FAA">
              <w:rPr>
                <w:rStyle w:val="aff8"/>
              </w:rPr>
              <w:tab/>
              <w:t>47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0">
            <w:r w:rsidR="00100FAA">
              <w:rPr>
                <w:rStyle w:val="aff8"/>
                <w:webHidden/>
              </w:rPr>
              <w:t>4.15</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_Toc186224300 \h</w:instrText>
            </w:r>
            <w:r w:rsidR="00100FAA">
              <w:rPr>
                <w:webHidden/>
              </w:rPr>
            </w:r>
            <w:r w:rsidR="00100FAA">
              <w:rPr>
                <w:webHidden/>
              </w:rPr>
              <w:fldChar w:fldCharType="separate"/>
            </w:r>
            <w:r w:rsidR="00100FAA">
              <w:rPr>
                <w:rStyle w:val="aff8"/>
              </w:rPr>
              <w:t>Признание закупки несостоявшейся</w:t>
            </w:r>
            <w:r w:rsidR="00100FAA">
              <w:rPr>
                <w:rStyle w:val="aff8"/>
              </w:rPr>
              <w:tab/>
              <w:t>48</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1">
            <w:r w:rsidR="00100FAA">
              <w:rPr>
                <w:rStyle w:val="aff8"/>
                <w:webHidden/>
              </w:rPr>
              <w:t>4.16</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_Toc186224301 \h</w:instrText>
            </w:r>
            <w:r w:rsidR="00100FAA">
              <w:rPr>
                <w:webHidden/>
              </w:rPr>
            </w:r>
            <w:r w:rsidR="00100FAA">
              <w:rPr>
                <w:webHidden/>
              </w:rPr>
              <w:fldChar w:fldCharType="separate"/>
            </w:r>
            <w:r w:rsidR="00100FAA">
              <w:rPr>
                <w:rStyle w:val="aff8"/>
              </w:rPr>
              <w:t>Отказ от проведения закупки (отмена закупки)</w:t>
            </w:r>
            <w:r w:rsidR="00100FAA">
              <w:rPr>
                <w:rStyle w:val="aff8"/>
              </w:rPr>
              <w:tab/>
              <w:t>49</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2">
            <w:r w:rsidR="00100FAA">
              <w:rPr>
                <w:rStyle w:val="aff8"/>
                <w:webHidden/>
              </w:rPr>
              <w:t>4.17</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_Toc186224302 \h</w:instrText>
            </w:r>
            <w:r w:rsidR="00100FAA">
              <w:rPr>
                <w:webHidden/>
              </w:rPr>
            </w:r>
            <w:r w:rsidR="00100FAA">
              <w:rPr>
                <w:webHidden/>
              </w:rPr>
              <w:fldChar w:fldCharType="separate"/>
            </w:r>
            <w:r w:rsidR="00100FAA">
              <w:rPr>
                <w:rStyle w:val="aff8"/>
              </w:rPr>
              <w:t>Особенности проведения закупки с необходимостью обеспечения заявки</w:t>
            </w:r>
            <w:r w:rsidR="00100FAA">
              <w:rPr>
                <w:rStyle w:val="aff8"/>
              </w:rPr>
              <w:tab/>
              <w:t>49</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3">
            <w:r w:rsidR="00100FAA">
              <w:rPr>
                <w:rStyle w:val="aff8"/>
                <w:webHidden/>
              </w:rPr>
              <w:t>4.18</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_Toc186224303 \h</w:instrText>
            </w:r>
            <w:r w:rsidR="00100FAA">
              <w:rPr>
                <w:webHidden/>
              </w:rPr>
            </w:r>
            <w:r w:rsidR="00100FAA">
              <w:rPr>
                <w:webHidden/>
              </w:rPr>
              <w:fldChar w:fldCharType="separate"/>
            </w:r>
            <w:r w:rsidR="00100FAA">
              <w:rPr>
                <w:rStyle w:val="aff8"/>
              </w:rPr>
              <w:t>Особенности проведения многолотовой закупки</w:t>
            </w:r>
            <w:r w:rsidR="00100FAA">
              <w:rPr>
                <w:rStyle w:val="aff8"/>
              </w:rPr>
              <w:tab/>
              <w:t>52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4">
            <w:r w:rsidR="00100FAA">
              <w:rPr>
                <w:rStyle w:val="aff8"/>
                <w:webHidden/>
              </w:rPr>
              <w:t>4.19</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_Toc186224304 \h</w:instrText>
            </w:r>
            <w:r w:rsidR="00100FAA">
              <w:rPr>
                <w:webHidden/>
              </w:rPr>
            </w:r>
            <w:r w:rsidR="00100FAA">
              <w:rPr>
                <w:webHidden/>
              </w:rPr>
              <w:fldChar w:fldCharType="separate"/>
            </w:r>
            <w:r w:rsidR="00100FAA">
              <w:rPr>
                <w:rStyle w:val="aff8"/>
              </w:rPr>
              <w:t>Особенности проведения закупки с возможностью подачи альтернативных предложений</w:t>
            </w:r>
            <w:r w:rsidR="00100FAA">
              <w:rPr>
                <w:rStyle w:val="aff8"/>
              </w:rPr>
              <w:tab/>
              <w:t>53</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5">
            <w:r w:rsidR="00100FAA">
              <w:rPr>
                <w:rStyle w:val="aff8"/>
                <w:webHidden/>
              </w:rPr>
              <w:t>4.20</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_Toc186224305 \h</w:instrText>
            </w:r>
            <w:r w:rsidR="00100FAA">
              <w:rPr>
                <w:webHidden/>
              </w:rPr>
            </w:r>
            <w:r w:rsidR="00100FAA">
              <w:rPr>
                <w:webHidden/>
              </w:rPr>
              <w:fldChar w:fldCharType="separate"/>
            </w:r>
            <w:r w:rsidR="00100FAA">
              <w:rPr>
                <w:rStyle w:val="aff8"/>
              </w:rPr>
              <w:t>Особенности проведения закупки с выбором нескольких победителей</w:t>
            </w:r>
            <w:r w:rsidR="00100FAA">
              <w:rPr>
                <w:rStyle w:val="aff8"/>
              </w:rPr>
              <w:tab/>
              <w:t>54</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06">
            <w:r w:rsidR="00100FAA">
              <w:rPr>
                <w:rStyle w:val="aff8"/>
                <w:webHidden/>
              </w:rPr>
              <w:t>5.</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_Toc186224306 \h</w:instrText>
            </w:r>
            <w:r w:rsidR="00100FAA">
              <w:rPr>
                <w:webHidden/>
              </w:rPr>
            </w:r>
            <w:r w:rsidR="00100FAA">
              <w:rPr>
                <w:webHidden/>
              </w:rPr>
              <w:fldChar w:fldCharType="separate"/>
            </w:r>
            <w:r w:rsidR="00100FAA">
              <w:rPr>
                <w:rStyle w:val="aff8"/>
              </w:rPr>
              <w:t>Порядок заключения Договора</w:t>
            </w:r>
            <w:r w:rsidR="00100FAA">
              <w:rPr>
                <w:rStyle w:val="aff8"/>
              </w:rPr>
              <w:tab/>
              <w:t>55</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7">
            <w:r w:rsidR="00100FAA">
              <w:rPr>
                <w:rStyle w:val="aff8"/>
                <w:webHidden/>
              </w:rPr>
              <w:t>5.1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_Toc186224307 \h</w:instrText>
            </w:r>
            <w:r w:rsidR="00100FAA">
              <w:rPr>
                <w:webHidden/>
              </w:rPr>
            </w:r>
            <w:r w:rsidR="00100FAA">
              <w:rPr>
                <w:webHidden/>
              </w:rPr>
              <w:fldChar w:fldCharType="separate"/>
            </w:r>
            <w:r w:rsidR="00100FAA">
              <w:rPr>
                <w:rStyle w:val="aff8"/>
              </w:rPr>
              <w:t>Общие положения</w:t>
            </w:r>
            <w:r w:rsidR="00100FAA">
              <w:rPr>
                <w:rStyle w:val="aff8"/>
              </w:rPr>
              <w:tab/>
              <w:t>55</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8">
            <w:r w:rsidR="00100FAA">
              <w:rPr>
                <w:rStyle w:val="aff8"/>
                <w:webHidden/>
              </w:rPr>
              <w:t>5.2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_Toc186224308 \h</w:instrText>
            </w:r>
            <w:r w:rsidR="00100FAA">
              <w:rPr>
                <w:webHidden/>
              </w:rPr>
            </w:r>
            <w:r w:rsidR="00100FAA">
              <w:rPr>
                <w:webHidden/>
              </w:rPr>
              <w:fldChar w:fldCharType="separate"/>
            </w:r>
            <w:r w:rsidR="00100FAA">
              <w:rPr>
                <w:rStyle w:val="aff8"/>
              </w:rPr>
              <w:t>Заключение Договора</w:t>
            </w:r>
            <w:r w:rsidR="00100FAA">
              <w:rPr>
                <w:rStyle w:val="aff8"/>
              </w:rPr>
              <w:tab/>
              <w:t>55</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09">
            <w:r w:rsidR="00100FAA">
              <w:rPr>
                <w:rStyle w:val="aff8"/>
                <w:webHidden/>
              </w:rPr>
              <w:t>5.3</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_Toc186224309 \h</w:instrText>
            </w:r>
            <w:r w:rsidR="00100FAA">
              <w:rPr>
                <w:webHidden/>
              </w:rPr>
            </w:r>
            <w:r w:rsidR="00100FAA">
              <w:rPr>
                <w:webHidden/>
              </w:rPr>
              <w:fldChar w:fldCharType="separate"/>
            </w:r>
            <w:r w:rsidR="00100FAA">
              <w:rPr>
                <w:rStyle w:val="aff8"/>
              </w:rPr>
              <w:t>Преддоговорные переговоры</w:t>
            </w:r>
            <w:r w:rsidR="00100FAA">
              <w:rPr>
                <w:rStyle w:val="aff8"/>
              </w:rPr>
              <w:tab/>
              <w:t>57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10">
            <w:r w:rsidR="00100FAA">
              <w:rPr>
                <w:rStyle w:val="aff8"/>
                <w:webHidden/>
              </w:rPr>
              <w:t>5.4</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_Toc186224310 \h</w:instrText>
            </w:r>
            <w:r w:rsidR="00100FAA">
              <w:rPr>
                <w:webHidden/>
              </w:rPr>
            </w:r>
            <w:r w:rsidR="00100FAA">
              <w:rPr>
                <w:webHidden/>
              </w:rPr>
              <w:fldChar w:fldCharType="separate"/>
            </w:r>
            <w:r w:rsidR="00100FAA">
              <w:rPr>
                <w:rStyle w:val="aff8"/>
              </w:rPr>
              <w:t>Уклонение Победителя от заключения Договора</w:t>
            </w:r>
            <w:r w:rsidR="00100FAA">
              <w:rPr>
                <w:rStyle w:val="aff8"/>
              </w:rPr>
              <w:tab/>
              <w:t>58</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11">
            <w:r w:rsidR="00100FAA">
              <w:rPr>
                <w:rStyle w:val="aff8"/>
                <w:webHidden/>
              </w:rPr>
              <w:t>6.</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_Toc186224311 \h</w:instrText>
            </w:r>
            <w:r w:rsidR="00100FAA">
              <w:rPr>
                <w:webHidden/>
              </w:rPr>
            </w:r>
            <w:r w:rsidR="00100FAA">
              <w:rPr>
                <w:webHidden/>
              </w:rPr>
              <w:fldChar w:fldCharType="separate"/>
            </w:r>
            <w:r w:rsidR="00100FAA">
              <w:rPr>
                <w:rStyle w:val="aff8"/>
              </w:rPr>
              <w:t>Приложение № 1 – Технические требования</w:t>
            </w:r>
            <w:r w:rsidR="00100FAA">
              <w:rPr>
                <w:rStyle w:val="aff8"/>
              </w:rPr>
              <w:tab/>
              <w:t>60</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12">
            <w:r w:rsidR="00100FAA">
              <w:rPr>
                <w:rStyle w:val="aff8"/>
                <w:webHidden/>
              </w:rPr>
              <w:t>6.1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_Toc186224312 \h</w:instrText>
            </w:r>
            <w:r w:rsidR="00100FAA">
              <w:rPr>
                <w:webHidden/>
              </w:rPr>
            </w:r>
            <w:r w:rsidR="00100FAA">
              <w:rPr>
                <w:webHidden/>
              </w:rPr>
              <w:fldChar w:fldCharType="separate"/>
            </w:r>
            <w:r w:rsidR="00100FAA">
              <w:rPr>
                <w:rStyle w:val="aff8"/>
              </w:rPr>
              <w:t>Пояснения к Техническим требованиям</w:t>
            </w:r>
            <w:r w:rsidR="00100FAA">
              <w:rPr>
                <w:rStyle w:val="aff8"/>
              </w:rPr>
              <w:tab/>
              <w:t>60</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13">
            <w:r w:rsidR="00100FAA">
              <w:rPr>
                <w:rStyle w:val="aff8"/>
                <w:webHidden/>
              </w:rPr>
              <w:t>7.</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_Toc186224313 \h</w:instrText>
            </w:r>
            <w:r w:rsidR="00100FAA">
              <w:rPr>
                <w:webHidden/>
              </w:rPr>
            </w:r>
            <w:r w:rsidR="00100FAA">
              <w:rPr>
                <w:webHidden/>
              </w:rPr>
              <w:fldChar w:fldCharType="separate"/>
            </w:r>
            <w:r w:rsidR="00100FAA">
              <w:rPr>
                <w:rStyle w:val="aff8"/>
              </w:rPr>
              <w:t>Приложение № 2 – Проект договора</w:t>
            </w:r>
            <w:r w:rsidR="00100FAA">
              <w:rPr>
                <w:rStyle w:val="aff8"/>
              </w:rPr>
              <w:tab/>
              <w:t>61</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14">
            <w:r w:rsidR="00100FAA">
              <w:rPr>
                <w:rStyle w:val="aff8"/>
                <w:webHidden/>
              </w:rPr>
              <w:t>7.1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_Toc186224314 \h</w:instrText>
            </w:r>
            <w:r w:rsidR="00100FAA">
              <w:rPr>
                <w:webHidden/>
              </w:rPr>
            </w:r>
            <w:r w:rsidR="00100FAA">
              <w:rPr>
                <w:webHidden/>
              </w:rPr>
              <w:fldChar w:fldCharType="separate"/>
            </w:r>
            <w:r w:rsidR="00100FAA">
              <w:rPr>
                <w:rStyle w:val="aff8"/>
              </w:rPr>
              <w:t>Пояснения к Проекту договора</w:t>
            </w:r>
            <w:r w:rsidR="00100FAA">
              <w:rPr>
                <w:rStyle w:val="aff8"/>
              </w:rPr>
              <w:tab/>
              <w:t>61</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15">
            <w:r w:rsidR="00100FAA">
              <w:rPr>
                <w:rStyle w:val="aff8"/>
                <w:webHidden/>
              </w:rPr>
              <w:t>8.</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_Toc186224315 \h</w:instrText>
            </w:r>
            <w:r w:rsidR="00100FAA">
              <w:rPr>
                <w:webHidden/>
              </w:rPr>
            </w:r>
            <w:r w:rsidR="00100FAA">
              <w:rPr>
                <w:webHidden/>
              </w:rPr>
              <w:fldChar w:fldCharType="separate"/>
            </w:r>
            <w:r w:rsidR="00100FAA">
              <w:rPr>
                <w:rStyle w:val="aff8"/>
              </w:rPr>
              <w:t>Приложение № 3 – Требования к Участникам</w:t>
            </w:r>
            <w:r w:rsidR="00100FAA">
              <w:rPr>
                <w:rStyle w:val="aff8"/>
              </w:rPr>
              <w:tab/>
              <w:t>62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16">
            <w:r w:rsidR="00100FAA">
              <w:rPr>
                <w:rStyle w:val="aff8"/>
                <w:webHidden/>
              </w:rPr>
              <w:t>8.1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_Toc186224316 \h</w:instrText>
            </w:r>
            <w:r w:rsidR="00100FAA">
              <w:rPr>
                <w:webHidden/>
              </w:rPr>
            </w:r>
            <w:r w:rsidR="00100FAA">
              <w:rPr>
                <w:webHidden/>
              </w:rPr>
              <w:fldChar w:fldCharType="separate"/>
            </w:r>
            <w:r w:rsidR="00100FAA">
              <w:rPr>
                <w:rStyle w:val="aff8"/>
              </w:rPr>
              <w:t>Пояснения к требованиям к Участникам</w:t>
            </w:r>
            <w:r w:rsidR="00100FAA">
              <w:rPr>
                <w:rStyle w:val="aff8"/>
              </w:rPr>
              <w:tab/>
              <w:t>62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17">
            <w:r w:rsidR="00100FAA">
              <w:rPr>
                <w:rStyle w:val="aff8"/>
                <w:webHidden/>
              </w:rPr>
              <w:t>8.2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_Toc186224317 \h</w:instrText>
            </w:r>
            <w:r w:rsidR="00100FAA">
              <w:rPr>
                <w:webHidden/>
              </w:rPr>
            </w:r>
            <w:r w:rsidR="00100FAA">
              <w:rPr>
                <w:webHidden/>
              </w:rPr>
              <w:fldChar w:fldCharType="separate"/>
            </w:r>
            <w:r w:rsidR="00100FAA">
              <w:rPr>
                <w:rStyle w:val="aff8"/>
              </w:rPr>
              <w:t>Обязательные требования</w:t>
            </w:r>
            <w:r w:rsidR="00100FAA">
              <w:rPr>
                <w:rStyle w:val="aff8"/>
              </w:rPr>
              <w:tab/>
              <w:t>62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18">
            <w:r w:rsidR="00100FAA">
              <w:rPr>
                <w:rStyle w:val="aff8"/>
                <w:webHidden/>
              </w:rPr>
              <w:t>8.3</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_Toc186224318 \h</w:instrText>
            </w:r>
            <w:r w:rsidR="00100FAA">
              <w:rPr>
                <w:webHidden/>
              </w:rPr>
            </w:r>
            <w:r w:rsidR="00100FAA">
              <w:rPr>
                <w:webHidden/>
              </w:rPr>
              <w:fldChar w:fldCharType="separate"/>
            </w:r>
            <w:r w:rsidR="00100FAA">
              <w:rPr>
                <w:rStyle w:val="aff8"/>
              </w:rPr>
              <w:t>Специальные требования</w:t>
            </w:r>
            <w:r w:rsidR="00100FAA">
              <w:rPr>
                <w:rStyle w:val="aff8"/>
              </w:rPr>
              <w:tab/>
              <w:t>66</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19">
            <w:r w:rsidR="00100FAA">
              <w:rPr>
                <w:rStyle w:val="aff8"/>
                <w:webHidden/>
              </w:rPr>
              <w:t>8.4</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_Toc186224319 \h</w:instrText>
            </w:r>
            <w:r w:rsidR="00100FAA">
              <w:rPr>
                <w:webHidden/>
              </w:rPr>
            </w:r>
            <w:r w:rsidR="00100FAA">
              <w:rPr>
                <w:webHidden/>
              </w:rPr>
              <w:fldChar w:fldCharType="separate"/>
            </w:r>
            <w:r w:rsidR="00100FAA">
              <w:rPr>
                <w:rStyle w:val="aff8"/>
              </w:rPr>
              <w:t>Квалификационные требования</w:t>
            </w:r>
            <w:r w:rsidR="00100FAA">
              <w:rPr>
                <w:rStyle w:val="aff8"/>
              </w:rPr>
              <w:tab/>
              <w:t>67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20">
            <w:r w:rsidR="00100FAA">
              <w:rPr>
                <w:rStyle w:val="aff8"/>
                <w:webHidden/>
              </w:rPr>
              <w:t>8.5</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_Toc186224320 \h</w:instrText>
            </w:r>
            <w:r w:rsidR="00100FAA">
              <w:rPr>
                <w:webHidden/>
              </w:rPr>
            </w:r>
            <w:r w:rsidR="00100FAA">
              <w:rPr>
                <w:webHidden/>
              </w:rPr>
              <w:fldChar w:fldCharType="separate"/>
            </w:r>
            <w:r w:rsidR="00100FAA">
              <w:rPr>
                <w:rStyle w:val="aff8"/>
              </w:rPr>
              <w:t>Дополнительные требования к Коллективным участникам</w:t>
            </w:r>
            <w:r w:rsidR="00100FAA">
              <w:rPr>
                <w:rStyle w:val="aff8"/>
              </w:rPr>
              <w:tab/>
              <w:t>68</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21">
            <w:r w:rsidR="00100FAA">
              <w:rPr>
                <w:rStyle w:val="aff8"/>
                <w:webHidden/>
              </w:rPr>
              <w:t>8.6</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_Toc186224321 \h</w:instrText>
            </w:r>
            <w:r w:rsidR="00100FAA">
              <w:rPr>
                <w:webHidden/>
              </w:rPr>
            </w:r>
            <w:r w:rsidR="00100FAA">
              <w:rPr>
                <w:webHidden/>
              </w:rPr>
              <w:fldChar w:fldCharType="separate"/>
            </w:r>
            <w:r w:rsidR="00100FAA">
              <w:rPr>
                <w:rStyle w:val="aff8"/>
              </w:rPr>
              <w:t>Дополнительные требования к Генеральным подрядчикам</w:t>
            </w:r>
            <w:r w:rsidR="00100FAA">
              <w:rPr>
                <w:rStyle w:val="aff8"/>
              </w:rPr>
              <w:tab/>
              <w:t>68</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22">
            <w:r w:rsidR="00100FAA">
              <w:rPr>
                <w:rStyle w:val="aff8"/>
                <w:webHidden/>
              </w:rPr>
              <w:t>9.</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_Toc186224322 \h</w:instrText>
            </w:r>
            <w:r w:rsidR="00100FAA">
              <w:rPr>
                <w:webHidden/>
              </w:rPr>
            </w:r>
            <w:r w:rsidR="00100FAA">
              <w:rPr>
                <w:webHidden/>
              </w:rPr>
              <w:fldChar w:fldCharType="separate"/>
            </w:r>
            <w:r w:rsidR="00100FAA">
              <w:rPr>
                <w:rStyle w:val="aff8"/>
              </w:rPr>
              <w:t>Приложение № 4 – Образцы форм документов, включаемых в состав заявки</w:t>
            </w:r>
            <w:r w:rsidR="00100FAA">
              <w:rPr>
                <w:rStyle w:val="aff8"/>
              </w:rPr>
              <w:tab/>
              <w:t>71</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23">
            <w:r w:rsidR="00100FAA">
              <w:rPr>
                <w:rStyle w:val="aff8"/>
                <w:webHidden/>
              </w:rPr>
              <w:t>9.1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_Toc186224323 \h</w:instrText>
            </w:r>
            <w:r w:rsidR="00100FAA">
              <w:rPr>
                <w:webHidden/>
              </w:rPr>
            </w:r>
            <w:r w:rsidR="00100FAA">
              <w:rPr>
                <w:webHidden/>
              </w:rPr>
              <w:fldChar w:fldCharType="separate"/>
            </w:r>
            <w:r w:rsidR="00100FAA">
              <w:rPr>
                <w:rStyle w:val="aff8"/>
              </w:rPr>
              <w:t>Пояснения к Образцам форм документов, включаемых в состав заявки</w:t>
            </w:r>
            <w:r w:rsidR="00100FAA">
              <w:rPr>
                <w:rStyle w:val="aff8"/>
              </w:rPr>
              <w:tab/>
              <w:t>71</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24">
            <w:r w:rsidR="00100FAA">
              <w:rPr>
                <w:rStyle w:val="aff8"/>
                <w:webHidden/>
              </w:rPr>
              <w:t>10.</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_Toc186224324 \h</w:instrText>
            </w:r>
            <w:r w:rsidR="00100FAA">
              <w:rPr>
                <w:webHidden/>
              </w:rPr>
            </w:r>
            <w:r w:rsidR="00100FAA">
              <w:rPr>
                <w:webHidden/>
              </w:rPr>
              <w:fldChar w:fldCharType="separate"/>
            </w:r>
            <w:r w:rsidR="00100FAA">
              <w:rPr>
                <w:rStyle w:val="aff8"/>
              </w:rPr>
              <w:t>Приложение № 5 – Образцы форм документов, предоставляемых Победителем</w:t>
            </w:r>
            <w:r w:rsidR="00100FAA">
              <w:rPr>
                <w:rStyle w:val="aff8"/>
              </w:rPr>
              <w:tab/>
              <w:t>72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25">
            <w:r w:rsidR="00100FAA">
              <w:rPr>
                <w:rStyle w:val="aff8"/>
                <w:webHidden/>
              </w:rPr>
              <w:t>10.1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_Toc186224325 \h</w:instrText>
            </w:r>
            <w:r w:rsidR="00100FAA">
              <w:rPr>
                <w:webHidden/>
              </w:rPr>
            </w:r>
            <w:r w:rsidR="00100FAA">
              <w:rPr>
                <w:webHidden/>
              </w:rPr>
              <w:fldChar w:fldCharType="separate"/>
            </w:r>
            <w:r w:rsidR="00100FAA">
              <w:rPr>
                <w:rStyle w:val="aff8"/>
              </w:rPr>
              <w:t>Пояснения к Образцам форм документов, предоставляемых Победителем</w:t>
            </w:r>
            <w:r w:rsidR="00100FAA">
              <w:rPr>
                <w:rStyle w:val="aff8"/>
              </w:rPr>
              <w:tab/>
              <w:t>72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26">
            <w:r w:rsidR="00100FAA">
              <w:rPr>
                <w:rStyle w:val="aff8"/>
                <w:webHidden/>
              </w:rPr>
              <w:t>10.2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_Toc186224326 \h</w:instrText>
            </w:r>
            <w:r w:rsidR="00100FAA">
              <w:rPr>
                <w:webHidden/>
              </w:rPr>
            </w:r>
            <w:r w:rsidR="00100FAA">
              <w:rPr>
                <w:webHidden/>
              </w:rPr>
              <w:fldChar w:fldCharType="separate"/>
            </w:r>
            <w:r w:rsidR="00100FAA">
              <w:rPr>
                <w:rStyle w:val="aff8"/>
              </w:rPr>
              <w:t>Форма справки «Сведения о цепочке собственников, включая бенефициаров (в том числе конечных)»</w:t>
            </w:r>
            <w:r w:rsidR="00100FAA">
              <w:rPr>
                <w:rStyle w:val="aff8"/>
              </w:rPr>
              <w:tab/>
              <w:t>72</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27">
            <w:r w:rsidR="00100FAA">
              <w:rPr>
                <w:rStyle w:val="aff8"/>
                <w:webHidden/>
              </w:rPr>
              <w:t>10.3</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_Toc186224327 \h</w:instrText>
            </w:r>
            <w:r w:rsidR="00100FAA">
              <w:rPr>
                <w:webHidden/>
              </w:rPr>
            </w:r>
            <w:r w:rsidR="00100FAA">
              <w:rPr>
                <w:webHidden/>
              </w:rPr>
              <w:fldChar w:fldCharType="separate"/>
            </w:r>
            <w:r w:rsidR="00100FAA">
              <w:rPr>
                <w:rStyle w:val="aff8"/>
              </w:rPr>
              <w:t>Форма «Заверение об обстоятельствах»</w:t>
            </w:r>
            <w:r w:rsidR="00100FAA">
              <w:rPr>
                <w:rStyle w:val="aff8"/>
              </w:rPr>
              <w:tab/>
              <w:t>72</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28">
            <w:r w:rsidR="00100FAA">
              <w:rPr>
                <w:rStyle w:val="aff8"/>
                <w:webHidden/>
              </w:rPr>
              <w:t>11.</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_Toc186224328 \h</w:instrText>
            </w:r>
            <w:r w:rsidR="00100FAA">
              <w:rPr>
                <w:webHidden/>
              </w:rPr>
            </w:r>
            <w:r w:rsidR="00100FAA">
              <w:rPr>
                <w:webHidden/>
              </w:rPr>
              <w:fldChar w:fldCharType="separate"/>
            </w:r>
            <w:r w:rsidR="00100FAA">
              <w:rPr>
                <w:rStyle w:val="aff8"/>
              </w:rPr>
              <w:t>Приложение № 6 – Состав заявки</w:t>
            </w:r>
            <w:r w:rsidR="00100FAA">
              <w:rPr>
                <w:rStyle w:val="aff8"/>
              </w:rPr>
              <w:tab/>
              <w:t>74</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29">
            <w:r w:rsidR="00100FAA">
              <w:rPr>
                <w:rStyle w:val="aff8"/>
                <w:webHidden/>
              </w:rPr>
              <w:t>11.1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_Toc186224329 \h</w:instrText>
            </w:r>
            <w:r w:rsidR="00100FAA">
              <w:rPr>
                <w:webHidden/>
              </w:rPr>
            </w:r>
            <w:r w:rsidR="00100FAA">
              <w:rPr>
                <w:webHidden/>
              </w:rPr>
              <w:fldChar w:fldCharType="separate"/>
            </w:r>
            <w:r w:rsidR="00100FAA">
              <w:rPr>
                <w:rStyle w:val="aff8"/>
              </w:rPr>
              <w:t>Состав заявки</w:t>
            </w:r>
            <w:r w:rsidR="00100FAA">
              <w:rPr>
                <w:rStyle w:val="aff8"/>
              </w:rPr>
              <w:tab/>
              <w:t>74</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30">
            <w:r w:rsidR="00100FAA">
              <w:rPr>
                <w:rStyle w:val="aff8"/>
                <w:webHidden/>
              </w:rPr>
              <w:t>12.</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_Toc186224330 \h</w:instrText>
            </w:r>
            <w:r w:rsidR="00100FAA">
              <w:rPr>
                <w:webHidden/>
              </w:rPr>
            </w:r>
            <w:r w:rsidR="00100FAA">
              <w:rPr>
                <w:webHidden/>
              </w:rPr>
              <w:fldChar w:fldCharType="separate"/>
            </w:r>
            <w:r w:rsidR="00100FAA">
              <w:rPr>
                <w:rStyle w:val="aff8"/>
              </w:rPr>
              <w:t>Приложение № 7 – Отборочные критерии рассмотрения заявок</w:t>
            </w:r>
            <w:r w:rsidR="00100FAA">
              <w:rPr>
                <w:rStyle w:val="aff8"/>
              </w:rPr>
              <w:tab/>
              <w:t>77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31">
            <w:r w:rsidR="00100FAA">
              <w:rPr>
                <w:rStyle w:val="aff8"/>
                <w:webHidden/>
              </w:rPr>
              <w:t>12.1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_Toc186224331 \h</w:instrText>
            </w:r>
            <w:r w:rsidR="00100FAA">
              <w:rPr>
                <w:webHidden/>
              </w:rPr>
            </w:r>
            <w:r w:rsidR="00100FAA">
              <w:rPr>
                <w:webHidden/>
              </w:rPr>
              <w:fldChar w:fldCharType="separate"/>
            </w:r>
            <w:r w:rsidR="00100FAA">
              <w:rPr>
                <w:rStyle w:val="aff8"/>
              </w:rPr>
              <w:t>Отборочные критерии рассмотрения заявок</w:t>
            </w:r>
            <w:r w:rsidR="00100FAA">
              <w:rPr>
                <w:rStyle w:val="aff8"/>
              </w:rPr>
              <w:tab/>
              <w:t>77</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32">
            <w:r w:rsidR="00100FAA">
              <w:rPr>
                <w:rStyle w:val="aff8"/>
                <w:webHidden/>
              </w:rPr>
              <w:t>12.2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_Toc186224332 \h</w:instrText>
            </w:r>
            <w:r w:rsidR="00100FAA">
              <w:rPr>
                <w:webHidden/>
              </w:rPr>
            </w:r>
            <w:r w:rsidR="00100FAA">
              <w:rPr>
                <w:webHidden/>
              </w:rPr>
              <w:fldChar w:fldCharType="separate"/>
            </w:r>
            <w:r w:rsidR="00100FAA">
              <w:rPr>
                <w:rStyle w:val="aff8"/>
              </w:rPr>
              <w:t>Дополнительные критерии проверки заявок на соответствие условиям Документации о закупке</w:t>
            </w:r>
            <w:r w:rsidR="00100FAA">
              <w:rPr>
                <w:rStyle w:val="aff8"/>
              </w:rPr>
              <w:tab/>
              <w:t>82</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33">
            <w:r w:rsidR="00100FAA">
              <w:rPr>
                <w:rStyle w:val="aff8"/>
                <w:webHidden/>
              </w:rPr>
              <w:t>13.</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_Toc186224333 \h</w:instrText>
            </w:r>
            <w:r w:rsidR="00100FAA">
              <w:rPr>
                <w:webHidden/>
              </w:rPr>
            </w:r>
            <w:r w:rsidR="00100FAA">
              <w:rPr>
                <w:webHidden/>
              </w:rPr>
              <w:fldChar w:fldCharType="separate"/>
            </w:r>
            <w:r w:rsidR="00100FAA">
              <w:rPr>
                <w:rStyle w:val="aff8"/>
              </w:rPr>
              <w:t>Приложение № 8 – Порядок и критерии оценки и сопоставления заявок</w:t>
            </w:r>
            <w:r w:rsidR="00100FAA">
              <w:rPr>
                <w:rStyle w:val="aff8"/>
              </w:rPr>
              <w:tab/>
              <w:t>84</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34">
            <w:r w:rsidR="00100FAA">
              <w:rPr>
                <w:rStyle w:val="aff8"/>
                <w:webHidden/>
              </w:rPr>
              <w:t>13.1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_Toc186224334 \h</w:instrText>
            </w:r>
            <w:r w:rsidR="00100FAA">
              <w:rPr>
                <w:webHidden/>
              </w:rPr>
            </w:r>
            <w:r w:rsidR="00100FAA">
              <w:rPr>
                <w:webHidden/>
              </w:rPr>
              <w:fldChar w:fldCharType="separate"/>
            </w:r>
            <w:r w:rsidR="00100FAA">
              <w:rPr>
                <w:rStyle w:val="aff8"/>
              </w:rPr>
              <w:t>Порядок и критерии оценки и сопоставления заявок</w:t>
            </w:r>
            <w:r w:rsidR="00100FAA">
              <w:rPr>
                <w:rStyle w:val="aff8"/>
              </w:rPr>
              <w:tab/>
              <w:t>84</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35">
            <w:r w:rsidR="00100FAA">
              <w:rPr>
                <w:rStyle w:val="aff8"/>
                <w:webHidden/>
              </w:rPr>
              <w:t>13.2</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_Toc186224335 \h</w:instrText>
            </w:r>
            <w:r w:rsidR="00100FAA">
              <w:rPr>
                <w:webHidden/>
              </w:rPr>
            </w:r>
            <w:r w:rsidR="00100FAA">
              <w:rPr>
                <w:webHidden/>
              </w:rPr>
              <w:fldChar w:fldCharType="separate"/>
            </w:r>
            <w:r w:rsidR="00100FAA">
              <w:rPr>
                <w:rStyle w:val="aff8"/>
              </w:rPr>
              <w:t>Порядок и критерии оценки и сопоставления заявок</w:t>
            </w:r>
            <w:r w:rsidR="00100FAA">
              <w:rPr>
                <w:rStyle w:val="aff8"/>
              </w:rPr>
              <w:tab/>
              <w:t>88</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36">
            <w:r w:rsidR="00100FAA">
              <w:rPr>
                <w:rStyle w:val="aff8"/>
                <w:webHidden/>
              </w:rPr>
              <w:t>14.</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_Toc186224336 \h</w:instrText>
            </w:r>
            <w:r w:rsidR="00100FAA">
              <w:rPr>
                <w:webHidden/>
              </w:rPr>
            </w:r>
            <w:r w:rsidR="00100FAA">
              <w:rPr>
                <w:webHidden/>
              </w:rPr>
              <w:fldChar w:fldCharType="separate"/>
            </w:r>
            <w:r w:rsidR="00100FAA">
              <w:rPr>
                <w:rStyle w:val="aff8"/>
              </w:rPr>
              <w:t>Приложение № 9 – Обоснование НМЦ</w:t>
            </w:r>
            <w:r w:rsidR="00100FAA">
              <w:rPr>
                <w:rStyle w:val="aff8"/>
              </w:rPr>
              <w:tab/>
              <w:t>90</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37">
            <w:r w:rsidR="00100FAA">
              <w:rPr>
                <w:rStyle w:val="aff8"/>
                <w:webHidden/>
              </w:rPr>
              <w:t>14.1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_Toc186224337 \h</w:instrText>
            </w:r>
            <w:r w:rsidR="00100FAA">
              <w:rPr>
                <w:webHidden/>
              </w:rPr>
            </w:r>
            <w:r w:rsidR="00100FAA">
              <w:rPr>
                <w:webHidden/>
              </w:rPr>
              <w:fldChar w:fldCharType="separate"/>
            </w:r>
            <w:r w:rsidR="00100FAA">
              <w:rPr>
                <w:rStyle w:val="aff8"/>
              </w:rPr>
              <w:t>Пояснения к Обоснованию НМЦ</w:t>
            </w:r>
            <w:r w:rsidR="00100FAA">
              <w:rPr>
                <w:rStyle w:val="aff8"/>
              </w:rPr>
              <w:tab/>
              <w:t>90</w:t>
            </w:r>
            <w:r w:rsidR="00100FAA">
              <w:rPr>
                <w:webHidden/>
              </w:rPr>
              <w:fldChar w:fldCharType="end"/>
            </w:r>
          </w:hyperlink>
        </w:p>
        <w:p w:rsidR="00C06368" w:rsidRDefault="003818B4">
          <w:pPr>
            <w:pStyle w:val="1"/>
            <w:rPr>
              <w:rFonts w:asciiTheme="minorHAnsi" w:eastAsiaTheme="minorEastAsia" w:hAnsiTheme="minorHAnsi"/>
              <w:b w:val="0"/>
              <w:caps w:val="0"/>
              <w:kern w:val="2"/>
              <w:sz w:val="22"/>
              <w:lang w:eastAsia="ru-RU"/>
              <w14:ligatures w14:val="standardContextual"/>
            </w:rPr>
          </w:pPr>
          <w:hyperlink w:anchor="_Toc186224338">
            <w:r w:rsidR="00100FAA">
              <w:rPr>
                <w:rStyle w:val="aff8"/>
                <w:webHidden/>
              </w:rPr>
              <w:t>15.</w:t>
            </w:r>
            <w:r w:rsidR="00100FAA">
              <w:rPr>
                <w:rStyle w:val="aff8"/>
                <w:rFonts w:asciiTheme="minorHAnsi" w:eastAsiaTheme="minorEastAsia" w:hAnsiTheme="minorHAnsi"/>
                <w:b w:val="0"/>
                <w:caps w:val="0"/>
                <w:kern w:val="2"/>
                <w:sz w:val="22"/>
                <w:lang w:eastAsia="ru-RU"/>
                <w14:ligatures w14:val="standardContextual"/>
              </w:rPr>
              <w:tab/>
            </w:r>
            <w:r w:rsidR="00100FAA">
              <w:rPr>
                <w:webHidden/>
              </w:rPr>
              <w:fldChar w:fldCharType="begin"/>
            </w:r>
            <w:r w:rsidR="00100FAA">
              <w:rPr>
                <w:webHidden/>
              </w:rPr>
              <w:instrText>PAGEREF _Toc186224338 \h</w:instrText>
            </w:r>
            <w:r w:rsidR="00100FAA">
              <w:rPr>
                <w:webHidden/>
              </w:rPr>
            </w:r>
            <w:r w:rsidR="00100FAA">
              <w:rPr>
                <w:webHidden/>
              </w:rPr>
              <w:fldChar w:fldCharType="separate"/>
            </w:r>
            <w:r w:rsidR="00100FAA">
              <w:rPr>
                <w:rStyle w:val="aff8"/>
              </w:rPr>
              <w:t>Приложение № 10 – Форма Заявки на аккредитацию</w:t>
            </w:r>
            <w:r w:rsidR="00100FAA">
              <w:rPr>
                <w:rStyle w:val="aff8"/>
              </w:rPr>
              <w:tab/>
              <w:t>91</w:t>
            </w:r>
            <w:r w:rsidR="00100FAA">
              <w:rPr>
                <w:webHidden/>
              </w:rPr>
              <w:fldChar w:fldCharType="end"/>
            </w:r>
          </w:hyperlink>
        </w:p>
        <w:p w:rsidR="00C06368" w:rsidRDefault="003818B4">
          <w:pPr>
            <w:pStyle w:val="21"/>
            <w:rPr>
              <w:rFonts w:asciiTheme="minorHAnsi" w:eastAsiaTheme="minorEastAsia" w:hAnsiTheme="minorHAnsi"/>
              <w:kern w:val="2"/>
              <w:sz w:val="22"/>
              <w:lang w:eastAsia="ru-RU"/>
              <w14:ligatures w14:val="standardContextual"/>
            </w:rPr>
          </w:pPr>
          <w:hyperlink w:anchor="_Toc186224339">
            <w:r w:rsidR="00100FAA">
              <w:rPr>
                <w:rStyle w:val="aff8"/>
                <w:webHidden/>
              </w:rPr>
              <w:t>15.1</w:t>
            </w:r>
            <w:r w:rsidR="00100FAA">
              <w:rPr>
                <w:rStyle w:val="aff8"/>
                <w:rFonts w:asciiTheme="minorHAnsi" w:eastAsiaTheme="minorEastAsia" w:hAnsiTheme="minorHAnsi"/>
                <w:kern w:val="2"/>
                <w:sz w:val="22"/>
                <w:lang w:eastAsia="ru-RU"/>
                <w14:ligatures w14:val="standardContextual"/>
              </w:rPr>
              <w:tab/>
            </w:r>
            <w:r w:rsidR="00100FAA">
              <w:rPr>
                <w:webHidden/>
              </w:rPr>
              <w:fldChar w:fldCharType="begin"/>
            </w:r>
            <w:r w:rsidR="00100FAA">
              <w:rPr>
                <w:webHidden/>
              </w:rPr>
              <w:instrText>PAGEREF _Toc186224339 \h</w:instrText>
            </w:r>
            <w:r w:rsidR="00100FAA">
              <w:rPr>
                <w:webHidden/>
              </w:rPr>
            </w:r>
            <w:r w:rsidR="00100FAA">
              <w:rPr>
                <w:webHidden/>
              </w:rPr>
              <w:fldChar w:fldCharType="separate"/>
            </w:r>
            <w:r w:rsidR="00100FAA">
              <w:rPr>
                <w:rStyle w:val="aff8"/>
              </w:rPr>
              <w:t>Пояснения к форме Заявки на аккредитацию</w:t>
            </w:r>
            <w:r w:rsidR="00100FAA">
              <w:rPr>
                <w:rStyle w:val="aff8"/>
              </w:rPr>
              <w:tab/>
              <w:t>91</w:t>
            </w:r>
            <w:r w:rsidR="00100FAA">
              <w:rPr>
                <w:webHidden/>
              </w:rPr>
              <w:fldChar w:fldCharType="end"/>
            </w:r>
          </w:hyperlink>
          <w:r w:rsidR="00100FAA">
            <w:rPr>
              <w:rStyle w:val="aff8"/>
            </w:rPr>
            <w:fldChar w:fldCharType="end"/>
          </w:r>
        </w:p>
      </w:sdtContent>
    </w:sdt>
    <w:p w:rsidR="00C06368" w:rsidRDefault="00C06368">
      <w:pPr>
        <w:pStyle w:val="afff1"/>
      </w:pPr>
    </w:p>
    <w:p w:rsidR="00C06368" w:rsidRDefault="00100FAA">
      <w:pPr>
        <w:pStyle w:val="afff0"/>
        <w:outlineLvl w:val="0"/>
      </w:pPr>
      <w:bookmarkStart w:id="1" w:name="_Toc186224270"/>
      <w:r>
        <w:lastRenderedPageBreak/>
        <w:t>Сокращения</w:t>
      </w:r>
      <w:bookmarkEnd w:id="1"/>
    </w:p>
    <w:p w:rsidR="00C06368" w:rsidRDefault="00100FAA">
      <w:pPr>
        <w:pStyle w:val="afff1"/>
        <w:ind w:firstLine="567"/>
      </w:pPr>
      <w:r>
        <w:rPr>
          <w:b/>
          <w:bCs/>
        </w:rPr>
        <w:t>ГК РФ</w:t>
      </w:r>
      <w:r>
        <w:t xml:space="preserve"> – Гражданской кодекс Российской Федерации.</w:t>
      </w:r>
    </w:p>
    <w:p w:rsidR="00C06368" w:rsidRDefault="00100FAA">
      <w:pPr>
        <w:pStyle w:val="afff1"/>
        <w:ind w:firstLine="567"/>
      </w:pPr>
      <w:r>
        <w:rPr>
          <w:b/>
          <w:bCs/>
        </w:rPr>
        <w:t>ЕГРИП</w:t>
      </w:r>
      <w:r>
        <w:t xml:space="preserve"> – Единый государственный реестр индивидуальных предпринимателей.</w:t>
      </w:r>
    </w:p>
    <w:p w:rsidR="00C06368" w:rsidRDefault="00100FAA">
      <w:pPr>
        <w:pStyle w:val="afff1"/>
        <w:ind w:firstLine="567"/>
      </w:pPr>
      <w:r>
        <w:rPr>
          <w:b/>
          <w:bCs/>
        </w:rPr>
        <w:t>ЕГРЮЛ</w:t>
      </w:r>
      <w:r>
        <w:t xml:space="preserve"> – Единый государственный реестр юридических лиц.</w:t>
      </w:r>
    </w:p>
    <w:p w:rsidR="00C06368" w:rsidRDefault="00100FAA">
      <w:pPr>
        <w:pStyle w:val="afff1"/>
        <w:ind w:firstLine="567"/>
      </w:pPr>
      <w:r>
        <w:rPr>
          <w:b/>
          <w:bCs/>
        </w:rPr>
        <w:t>ЕИС</w:t>
      </w:r>
      <w:r>
        <w:t xml:space="preserve"> – Единая информационная система в сфере закупок.</w:t>
      </w:r>
    </w:p>
    <w:p w:rsidR="00C06368" w:rsidRDefault="00100FAA">
      <w:pPr>
        <w:pStyle w:val="afff1"/>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C06368" w:rsidRDefault="00100FAA">
      <w:pPr>
        <w:pStyle w:val="afff1"/>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C06368" w:rsidRDefault="00100FAA">
      <w:pPr>
        <w:pStyle w:val="afff1"/>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C06368" w:rsidRDefault="00100FAA">
      <w:pPr>
        <w:pStyle w:val="afff1"/>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C06368" w:rsidRDefault="00100FAA">
      <w:pPr>
        <w:pStyle w:val="afff1"/>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C06368" w:rsidRDefault="00100FAA">
      <w:pPr>
        <w:pStyle w:val="afff1"/>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C06368" w:rsidRDefault="00100FAA">
      <w:pPr>
        <w:pStyle w:val="afff1"/>
        <w:ind w:firstLine="567"/>
      </w:pPr>
      <w:r>
        <w:rPr>
          <w:b/>
          <w:bCs/>
        </w:rPr>
        <w:t>Извещение</w:t>
      </w:r>
      <w:r>
        <w:t xml:space="preserve"> – извещение о проведении настоящей закупки.</w:t>
      </w:r>
    </w:p>
    <w:p w:rsidR="00C06368" w:rsidRDefault="00100FAA">
      <w:pPr>
        <w:pStyle w:val="afff1"/>
        <w:ind w:firstLine="567"/>
      </w:pPr>
      <w:r>
        <w:rPr>
          <w:b/>
          <w:bCs/>
        </w:rPr>
        <w:t>ИНН</w:t>
      </w:r>
      <w:r>
        <w:t xml:space="preserve"> – идентификационный номер налогоплательщика.</w:t>
      </w:r>
    </w:p>
    <w:p w:rsidR="00C06368" w:rsidRDefault="00100FAA">
      <w:pPr>
        <w:pStyle w:val="afff1"/>
        <w:ind w:firstLine="567"/>
      </w:pPr>
      <w:r>
        <w:rPr>
          <w:b/>
          <w:bCs/>
        </w:rPr>
        <w:t>ИФНС</w:t>
      </w:r>
      <w:r>
        <w:t xml:space="preserve"> – инспекция Федеральной налоговой службы Российской Федерации.</w:t>
      </w:r>
    </w:p>
    <w:p w:rsidR="00C06368" w:rsidRDefault="00100FAA">
      <w:pPr>
        <w:pStyle w:val="afff1"/>
        <w:ind w:firstLine="567"/>
      </w:pPr>
      <w:r>
        <w:rPr>
          <w:b/>
          <w:bCs/>
        </w:rPr>
        <w:t>МТР</w:t>
      </w:r>
      <w:r>
        <w:t xml:space="preserve"> – материально-технические ресурсы.</w:t>
      </w:r>
    </w:p>
    <w:p w:rsidR="00C06368" w:rsidRDefault="00100FAA">
      <w:pPr>
        <w:pStyle w:val="afff1"/>
        <w:ind w:firstLine="567"/>
      </w:pPr>
      <w:r>
        <w:rPr>
          <w:b/>
          <w:bCs/>
        </w:rPr>
        <w:t>НДС</w:t>
      </w:r>
      <w:r>
        <w:t xml:space="preserve"> – налог на добавленную стоимость.</w:t>
      </w:r>
    </w:p>
    <w:p w:rsidR="00C06368" w:rsidRDefault="00100FAA">
      <w:pPr>
        <w:pStyle w:val="afff1"/>
        <w:ind w:firstLine="567"/>
      </w:pPr>
      <w:r>
        <w:rPr>
          <w:b/>
          <w:bCs/>
        </w:rPr>
        <w:t>НМЦ</w:t>
      </w:r>
      <w:r>
        <w:t xml:space="preserve"> – начальная (максимальная) цена договора.</w:t>
      </w:r>
    </w:p>
    <w:p w:rsidR="00C06368" w:rsidRDefault="00100FAA">
      <w:pPr>
        <w:pStyle w:val="afff1"/>
        <w:ind w:firstLine="567"/>
      </w:pPr>
      <w:r>
        <w:rPr>
          <w:b/>
          <w:bCs/>
        </w:rPr>
        <w:t>Оператор ЭП</w:t>
      </w:r>
      <w:r>
        <w:t xml:space="preserve"> – оператор электронной площадки.</w:t>
      </w:r>
    </w:p>
    <w:p w:rsidR="00C06368" w:rsidRDefault="00100FAA">
      <w:pPr>
        <w:pStyle w:val="afff1"/>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C06368" w:rsidRDefault="00100FAA">
      <w:pPr>
        <w:pStyle w:val="afff1"/>
        <w:ind w:firstLine="567"/>
      </w:pPr>
      <w:r>
        <w:rPr>
          <w:b/>
          <w:bCs/>
        </w:rPr>
        <w:t>Положение о закупке</w:t>
      </w:r>
      <w:r>
        <w:t xml:space="preserve"> – Единое Положение о закупке продукции для нужд Группы РусГидро.</w:t>
      </w:r>
    </w:p>
    <w:p w:rsidR="00C06368" w:rsidRDefault="00100FAA">
      <w:pPr>
        <w:pStyle w:val="afff1"/>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C06368" w:rsidRDefault="00100FAA">
      <w:pPr>
        <w:pStyle w:val="afff1"/>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C06368" w:rsidRDefault="00100FAA">
      <w:pPr>
        <w:pStyle w:val="afff1"/>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06368" w:rsidRDefault="00100FAA">
      <w:pPr>
        <w:pStyle w:val="afff1"/>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06368" w:rsidRDefault="00100FAA">
      <w:pPr>
        <w:pStyle w:val="afff1"/>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C06368" w:rsidRDefault="00100FAA">
      <w:pPr>
        <w:pStyle w:val="afff1"/>
        <w:ind w:firstLine="567"/>
      </w:pPr>
      <w:r>
        <w:rPr>
          <w:b/>
          <w:bCs/>
        </w:rPr>
        <w:t>Система ЭДО</w:t>
      </w:r>
      <w:r>
        <w:rPr>
          <w:rStyle w:val="af9"/>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C06368" w:rsidRDefault="00100FAA">
      <w:pPr>
        <w:pStyle w:val="afff1"/>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C06368" w:rsidRDefault="00100FAA">
      <w:pPr>
        <w:pStyle w:val="afff1"/>
        <w:ind w:firstLine="567"/>
      </w:pPr>
      <w:r>
        <w:rPr>
          <w:b/>
          <w:bCs/>
        </w:rPr>
        <w:t>Субъект МСП</w:t>
      </w:r>
      <w:r>
        <w:t xml:space="preserve"> – субъект малого и среднего предпринимательства.</w:t>
      </w:r>
    </w:p>
    <w:p w:rsidR="00C06368" w:rsidRDefault="00100FAA">
      <w:pPr>
        <w:pStyle w:val="afff1"/>
        <w:ind w:firstLine="567"/>
      </w:pPr>
      <w:r>
        <w:rPr>
          <w:b/>
          <w:bCs/>
        </w:rPr>
        <w:t>ЭП</w:t>
      </w:r>
      <w:r>
        <w:t xml:space="preserve"> – электронная площадка.</w:t>
      </w:r>
    </w:p>
    <w:p w:rsidR="00C06368" w:rsidRDefault="00100FAA">
      <w:pPr>
        <w:pStyle w:val="afff0"/>
        <w:outlineLvl w:val="0"/>
      </w:pPr>
      <w:bookmarkStart w:id="2" w:name="_Toc186224271"/>
      <w:r>
        <w:lastRenderedPageBreak/>
        <w:t>Термины и определения</w:t>
      </w:r>
      <w:bookmarkEnd w:id="2"/>
    </w:p>
    <w:p w:rsidR="00C06368" w:rsidRDefault="00100FAA">
      <w:pPr>
        <w:pStyle w:val="afff1"/>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rsidR="00C06368" w:rsidRDefault="00100FAA">
      <w:pPr>
        <w:pStyle w:val="afff1"/>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C06368" w:rsidRDefault="00100FAA">
      <w:pPr>
        <w:pStyle w:val="afff1"/>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C06368" w:rsidRDefault="00100FAA">
      <w:pPr>
        <w:pStyle w:val="afff1"/>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C06368" w:rsidRDefault="00100FAA">
      <w:pPr>
        <w:pStyle w:val="afff1"/>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C06368" w:rsidRDefault="00100FAA">
      <w:pPr>
        <w:pStyle w:val="afff1"/>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C06368" w:rsidRDefault="00100FAA">
      <w:pPr>
        <w:pStyle w:val="afff1"/>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C06368" w:rsidRDefault="00100FAA">
      <w:pPr>
        <w:pStyle w:val="afff1"/>
        <w:ind w:firstLine="567"/>
      </w:pPr>
      <w:r>
        <w:rPr>
          <w:b/>
          <w:bCs/>
        </w:rPr>
        <w:t>Заказчик</w:t>
      </w:r>
      <w:r>
        <w:t xml:space="preserve"> – юридическое лицо, в интересах и за счет средств, которого осуществляется закупка.</w:t>
      </w:r>
    </w:p>
    <w:p w:rsidR="00C06368" w:rsidRDefault="00100FAA">
      <w:pPr>
        <w:pStyle w:val="afff1"/>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C06368" w:rsidRDefault="00100FAA">
      <w:pPr>
        <w:pStyle w:val="afff1"/>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C06368" w:rsidRDefault="00100FAA">
      <w:pPr>
        <w:pStyle w:val="afff1"/>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C06368" w:rsidRDefault="00100FAA">
      <w:pPr>
        <w:pStyle w:val="afff1"/>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C06368" w:rsidRDefault="00100FAA">
      <w:pPr>
        <w:pStyle w:val="afff1"/>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C06368" w:rsidRDefault="00100FAA">
      <w:pPr>
        <w:pStyle w:val="afff1"/>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C06368" w:rsidRDefault="00100FAA">
      <w:pPr>
        <w:pStyle w:val="afff1"/>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C06368" w:rsidRDefault="00100FAA">
      <w:pPr>
        <w:pStyle w:val="afff1"/>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C06368" w:rsidRDefault="00100FAA">
      <w:pPr>
        <w:pStyle w:val="afff1"/>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C06368" w:rsidRDefault="00100FAA">
      <w:pPr>
        <w:pStyle w:val="afff1"/>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C06368" w:rsidRDefault="00100FAA">
      <w:pPr>
        <w:pStyle w:val="afff1"/>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C06368" w:rsidRDefault="00100FAA">
      <w:pPr>
        <w:pStyle w:val="afff1"/>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C06368" w:rsidRDefault="00100FAA">
      <w:pPr>
        <w:pStyle w:val="afff1"/>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C06368" w:rsidRDefault="00100FAA">
      <w:pPr>
        <w:pStyle w:val="afff1"/>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C06368" w:rsidRDefault="00100FAA">
      <w:pPr>
        <w:pStyle w:val="afff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C06368" w:rsidRDefault="00100FAA">
      <w:pPr>
        <w:pStyle w:val="afff1"/>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C06368" w:rsidRDefault="00100FAA">
      <w:pPr>
        <w:pStyle w:val="afff1"/>
        <w:ind w:firstLine="567"/>
      </w:pPr>
      <w:r>
        <w:rPr>
          <w:b/>
          <w:bCs/>
        </w:rPr>
        <w:t>Постквалификация</w:t>
      </w:r>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C06368" w:rsidRDefault="00100FAA">
      <w:pPr>
        <w:pStyle w:val="afff1"/>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C06368" w:rsidRDefault="00100FAA">
      <w:pPr>
        <w:pStyle w:val="afff1"/>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C06368" w:rsidRDefault="00100FAA">
      <w:pPr>
        <w:pStyle w:val="afff1"/>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C06368" w:rsidRDefault="00100FAA">
      <w:pPr>
        <w:pStyle w:val="afff1"/>
        <w:ind w:firstLine="567"/>
      </w:pPr>
      <w:r>
        <w:rPr>
          <w:b/>
          <w:bCs/>
        </w:rPr>
        <w:t>Программное обеспечение</w:t>
      </w:r>
      <w: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C06368" w:rsidRDefault="00100FAA">
      <w:pPr>
        <w:pStyle w:val="afff1"/>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C06368" w:rsidRDefault="00100FAA">
      <w:pPr>
        <w:pStyle w:val="afff1"/>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C06368" w:rsidRDefault="00100FAA">
      <w:pPr>
        <w:pStyle w:val="afff1"/>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 Документации о закупке.</w:t>
      </w:r>
    </w:p>
    <w:p w:rsidR="00C06368" w:rsidRDefault="00100FAA">
      <w:pPr>
        <w:pStyle w:val="afff1"/>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C06368" w:rsidRDefault="00100FAA">
      <w:pPr>
        <w:pStyle w:val="afff1"/>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C06368" w:rsidRDefault="00100FAA">
      <w:pPr>
        <w:pStyle w:val="a8"/>
      </w:pPr>
      <w:bookmarkStart w:id="3" w:name="_Ref125359988"/>
      <w:bookmarkStart w:id="4" w:name="_Toc186224272"/>
      <w:r>
        <w:lastRenderedPageBreak/>
        <w:t>Основные сведения о закупке</w:t>
      </w:r>
      <w:bookmarkEnd w:id="3"/>
      <w:bookmarkEnd w:id="4"/>
    </w:p>
    <w:p w:rsidR="00C06368" w:rsidRDefault="00100FAA">
      <w:pPr>
        <w:pStyle w:val="a9"/>
      </w:pPr>
      <w:bookmarkStart w:id="5" w:name="_Toc186224273"/>
      <w:r>
        <w:t>Статус настоящего раздела</w:t>
      </w:r>
      <w:bookmarkEnd w:id="5"/>
    </w:p>
    <w:p w:rsidR="00C06368" w:rsidRDefault="00100FAA">
      <w:pPr>
        <w:pStyle w:val="aa"/>
      </w:pPr>
      <w:r>
        <w:t>В настоящем разделе содержатся основные сведения о предмете, способе и иных ключевых условиях проводимой закупки.</w:t>
      </w:r>
    </w:p>
    <w:p w:rsidR="00C06368" w:rsidRDefault="00100FAA">
      <w:pPr>
        <w:pStyle w:val="aa"/>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c"/>
          </w:rPr>
          <w:t>Технических требованиях (Приложение № 1)</w:t>
        </w:r>
      </w:hyperlink>
      <w:r>
        <w:rPr>
          <w:rStyle w:val="afc"/>
        </w:rPr>
        <w:t>,</w:t>
      </w:r>
      <w:r>
        <w:t xml:space="preserve"> в </w:t>
      </w:r>
      <w:hyperlink w:anchor="Прил02_ПроектДоговора">
        <w:r>
          <w:rPr>
            <w:rStyle w:val="afc"/>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C06368" w:rsidRDefault="00100FAA">
      <w:pPr>
        <w:pStyle w:val="aa"/>
      </w:pPr>
      <w:bookmarkStart w:id="6"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6"/>
    </w:p>
    <w:p w:rsidR="00C06368" w:rsidRDefault="00100FAA">
      <w:pPr>
        <w:pStyle w:val="a9"/>
        <w:spacing w:after="120"/>
      </w:pPr>
      <w:bookmarkStart w:id="7" w:name="_Ref125359973"/>
      <w:bookmarkStart w:id="8" w:name="_Ref127270076"/>
      <w:bookmarkStart w:id="9" w:name="_Toc186224274"/>
      <w:r>
        <w:t>Информация о проводимой закупке</w:t>
      </w:r>
      <w:bookmarkEnd w:id="7"/>
      <w:bookmarkEnd w:id="8"/>
      <w:bookmarkEnd w:id="9"/>
    </w:p>
    <w:tbl>
      <w:tblPr>
        <w:tblStyle w:val="afff8"/>
        <w:tblW w:w="9754" w:type="dxa"/>
        <w:tblLayout w:type="fixed"/>
        <w:tblLook w:val="04A0" w:firstRow="1" w:lastRow="0" w:firstColumn="1" w:lastColumn="0" w:noHBand="0" w:noVBand="1"/>
      </w:tblPr>
      <w:tblGrid>
        <w:gridCol w:w="832"/>
        <w:gridCol w:w="3132"/>
        <w:gridCol w:w="5790"/>
      </w:tblGrid>
      <w:tr w:rsidR="00C06368">
        <w:trPr>
          <w:cnfStyle w:val="100000000000" w:firstRow="1" w:lastRow="0" w:firstColumn="0" w:lastColumn="0" w:oddVBand="0" w:evenVBand="0" w:oddHBand="0" w:evenHBand="0" w:firstRowFirstColumn="0" w:firstRowLastColumn="0" w:lastRowFirstColumn="0" w:lastRowLastColumn="0"/>
        </w:trPr>
        <w:tc>
          <w:tcPr>
            <w:tcW w:w="832" w:type="dxa"/>
          </w:tcPr>
          <w:p w:rsidR="00C06368" w:rsidRDefault="00100FAA">
            <w:pPr>
              <w:pStyle w:val="afff1"/>
              <w:keepNext/>
              <w:widowControl w:val="0"/>
              <w:spacing w:before="60"/>
              <w:jc w:val="center"/>
              <w:rPr>
                <w:rFonts w:eastAsia="Calibri"/>
              </w:rPr>
            </w:pPr>
            <w:r>
              <w:rPr>
                <w:rFonts w:eastAsia="Calibri"/>
              </w:rPr>
              <w:t>№</w:t>
            </w:r>
            <w:r>
              <w:rPr>
                <w:rFonts w:eastAsia="Calibri"/>
              </w:rPr>
              <w:br/>
              <w:t>п/п</w:t>
            </w:r>
          </w:p>
        </w:tc>
        <w:tc>
          <w:tcPr>
            <w:tcW w:w="3132" w:type="dxa"/>
          </w:tcPr>
          <w:p w:rsidR="00C06368" w:rsidRDefault="00100FAA">
            <w:pPr>
              <w:pStyle w:val="afff1"/>
              <w:keepNext/>
              <w:widowControl w:val="0"/>
              <w:spacing w:before="60"/>
              <w:jc w:val="center"/>
              <w:rPr>
                <w:rFonts w:eastAsia="Calibri"/>
              </w:rPr>
            </w:pPr>
            <w:r>
              <w:rPr>
                <w:rFonts w:eastAsia="Calibri"/>
              </w:rPr>
              <w:t>Наименование пункта</w:t>
            </w:r>
          </w:p>
        </w:tc>
        <w:tc>
          <w:tcPr>
            <w:tcW w:w="5790" w:type="dxa"/>
          </w:tcPr>
          <w:p w:rsidR="00C06368" w:rsidRDefault="00100FAA">
            <w:pPr>
              <w:pStyle w:val="afff1"/>
              <w:keepNext/>
              <w:widowControl w:val="0"/>
              <w:spacing w:before="60"/>
              <w:jc w:val="center"/>
              <w:rPr>
                <w:rFonts w:eastAsia="Calibri"/>
              </w:rPr>
            </w:pPr>
            <w:r>
              <w:rPr>
                <w:rFonts w:eastAsia="Calibri"/>
              </w:rPr>
              <w:t>Содержание пункта</w:t>
            </w:r>
          </w:p>
        </w:tc>
      </w:tr>
      <w:tr w:rsidR="00C06368">
        <w:tc>
          <w:tcPr>
            <w:tcW w:w="832" w:type="dxa"/>
          </w:tcPr>
          <w:p w:rsidR="00C06368" w:rsidRDefault="00C06368">
            <w:pPr>
              <w:pStyle w:val="aa"/>
              <w:widowControl w:val="0"/>
              <w:spacing w:before="60"/>
              <w:rPr>
                <w:rFonts w:eastAsia="Calibri"/>
              </w:rPr>
            </w:pPr>
            <w:bookmarkStart w:id="10" w:name="_Ref125360980"/>
            <w:bookmarkEnd w:id="10"/>
          </w:p>
        </w:tc>
        <w:tc>
          <w:tcPr>
            <w:tcW w:w="3132" w:type="dxa"/>
          </w:tcPr>
          <w:p w:rsidR="00C06368" w:rsidRDefault="00100FAA">
            <w:pPr>
              <w:pStyle w:val="afff1"/>
              <w:widowControl w:val="0"/>
              <w:spacing w:before="60"/>
              <w:jc w:val="left"/>
              <w:rPr>
                <w:rFonts w:eastAsia="Calibri"/>
              </w:rPr>
            </w:pPr>
            <w:r>
              <w:rPr>
                <w:rFonts w:eastAsia="Calibri"/>
              </w:rPr>
              <w:t>Способ закупки:</w:t>
            </w:r>
          </w:p>
        </w:tc>
        <w:tc>
          <w:tcPr>
            <w:tcW w:w="5790" w:type="dxa"/>
          </w:tcPr>
          <w:p w:rsidR="00C06368" w:rsidRDefault="00100FAA">
            <w:pPr>
              <w:pStyle w:val="afff1"/>
              <w:widowControl w:val="0"/>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C06368">
        <w:tc>
          <w:tcPr>
            <w:tcW w:w="832" w:type="dxa"/>
          </w:tcPr>
          <w:p w:rsidR="00C06368" w:rsidRDefault="00C06368">
            <w:pPr>
              <w:pStyle w:val="aa"/>
              <w:widowControl w:val="0"/>
              <w:spacing w:before="60"/>
              <w:rPr>
                <w:rFonts w:eastAsia="Calibri"/>
              </w:rPr>
            </w:pPr>
            <w:bookmarkStart w:id="11" w:name="_Ref125360996"/>
            <w:bookmarkEnd w:id="11"/>
          </w:p>
        </w:tc>
        <w:tc>
          <w:tcPr>
            <w:tcW w:w="3132" w:type="dxa"/>
          </w:tcPr>
          <w:p w:rsidR="00C06368" w:rsidRDefault="00100FAA">
            <w:pPr>
              <w:pStyle w:val="afff1"/>
              <w:widowControl w:val="0"/>
              <w:spacing w:before="60"/>
              <w:jc w:val="left"/>
              <w:rPr>
                <w:rFonts w:eastAsia="Calibri"/>
              </w:rPr>
            </w:pPr>
            <w:r>
              <w:rPr>
                <w:rFonts w:eastAsia="Calibri"/>
              </w:rPr>
              <w:t>Предмет Договора</w:t>
            </w:r>
            <w:r>
              <w:rPr>
                <w:rFonts w:eastAsia="Calibri"/>
              </w:rPr>
              <w:br/>
              <w:t>(в том числе номер лота):</w:t>
            </w:r>
          </w:p>
        </w:tc>
        <w:tc>
          <w:tcPr>
            <w:tcW w:w="5790" w:type="dxa"/>
          </w:tcPr>
          <w:p w:rsidR="00C06368" w:rsidRDefault="00100FAA">
            <w:pPr>
              <w:pStyle w:val="afff1"/>
              <w:widowControl w:val="0"/>
              <w:spacing w:before="60"/>
              <w:rPr>
                <w:rFonts w:eastAsia="Calibri"/>
              </w:rPr>
            </w:pPr>
            <w:r>
              <w:rPr>
                <w:rFonts w:eastAsia="Calibri"/>
              </w:rPr>
              <w:t xml:space="preserve">Лот № </w:t>
            </w:r>
            <w:r w:rsidR="004B4676">
              <w:rPr>
                <w:rFonts w:eastAsia="Calibri"/>
              </w:rPr>
              <w:t>21-АЗ</w:t>
            </w:r>
            <w:r>
              <w:rPr>
                <w:rFonts w:eastAsia="Calibri"/>
              </w:rPr>
              <w:t>-2026-СШГЭС:</w:t>
            </w:r>
          </w:p>
          <w:p w:rsidR="00C06368" w:rsidRDefault="004B4676" w:rsidP="004B4676">
            <w:pPr>
              <w:pStyle w:val="afff1"/>
              <w:widowControl w:val="0"/>
              <w:spacing w:before="60"/>
              <w:rPr>
                <w:rFonts w:eastAsia="Calibri"/>
              </w:rPr>
            </w:pPr>
            <w:r w:rsidRPr="004B4676">
              <w:rPr>
                <w:rFonts w:eastAsia="Calibri"/>
              </w:rPr>
              <w:t>ОКПД2 27.90.33.110 Поставка устройств защит  (аварийный запас) для нужд филиала ПАО «РусГидро» - Саяно-Шушенская ГЭС имени П.С. Непорожнего»</w:t>
            </w:r>
            <w:r w:rsidR="00100FAA">
              <w:rPr>
                <w:rFonts w:eastAsia="Calibri"/>
              </w:rPr>
              <w:t>.</w:t>
            </w:r>
          </w:p>
        </w:tc>
      </w:tr>
      <w:tr w:rsidR="00C06368">
        <w:tc>
          <w:tcPr>
            <w:tcW w:w="832" w:type="dxa"/>
          </w:tcPr>
          <w:p w:rsidR="00C06368" w:rsidRDefault="00C06368">
            <w:pPr>
              <w:pStyle w:val="aa"/>
              <w:widowControl w:val="0"/>
              <w:spacing w:before="60"/>
              <w:rPr>
                <w:rFonts w:eastAsia="Calibri"/>
              </w:rPr>
            </w:pPr>
            <w:bookmarkStart w:id="12" w:name="_Ref135729276"/>
            <w:bookmarkEnd w:id="12"/>
          </w:p>
        </w:tc>
        <w:tc>
          <w:tcPr>
            <w:tcW w:w="3132" w:type="dxa"/>
          </w:tcPr>
          <w:p w:rsidR="00C06368" w:rsidRDefault="00100FAA">
            <w:pPr>
              <w:pStyle w:val="afff1"/>
              <w:widowControl w:val="0"/>
              <w:spacing w:before="60"/>
              <w:jc w:val="left"/>
              <w:rPr>
                <w:rFonts w:eastAsia="Calibri"/>
              </w:rPr>
            </w:pPr>
            <w:r>
              <w:rPr>
                <w:rFonts w:eastAsia="Calibri"/>
              </w:rPr>
              <w:t>Описание</w:t>
            </w:r>
            <w:r>
              <w:rPr>
                <w:rFonts w:eastAsia="Calibri"/>
              </w:rPr>
              <w:br/>
              <w:t>предмета закупки:</w:t>
            </w:r>
          </w:p>
        </w:tc>
        <w:tc>
          <w:tcPr>
            <w:tcW w:w="5790" w:type="dxa"/>
          </w:tcPr>
          <w:p w:rsidR="00C06368" w:rsidRDefault="00100FAA">
            <w:pPr>
              <w:pStyle w:val="afff1"/>
              <w:widowControl w:val="0"/>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rsidR="00C06368">
        <w:tc>
          <w:tcPr>
            <w:tcW w:w="832" w:type="dxa"/>
          </w:tcPr>
          <w:p w:rsidR="00C06368" w:rsidRDefault="00C06368">
            <w:pPr>
              <w:pStyle w:val="aa"/>
              <w:widowControl w:val="0"/>
              <w:spacing w:before="60"/>
              <w:rPr>
                <w:rFonts w:eastAsia="Calibri"/>
              </w:rPr>
            </w:pPr>
            <w:bookmarkStart w:id="13" w:name="_Ref125367124"/>
            <w:bookmarkEnd w:id="13"/>
          </w:p>
        </w:tc>
        <w:tc>
          <w:tcPr>
            <w:tcW w:w="3132" w:type="dxa"/>
          </w:tcPr>
          <w:p w:rsidR="00C06368" w:rsidRDefault="00100FAA">
            <w:pPr>
              <w:pStyle w:val="afff1"/>
              <w:widowControl w:val="0"/>
              <w:spacing w:before="60"/>
              <w:jc w:val="left"/>
              <w:rPr>
                <w:rFonts w:eastAsia="Calibri"/>
              </w:rPr>
            </w:pPr>
            <w:r>
              <w:rPr>
                <w:rFonts w:eastAsia="Calibri"/>
              </w:rPr>
              <w:t>Многолотовая закупка:</w:t>
            </w:r>
          </w:p>
        </w:tc>
        <w:tc>
          <w:tcPr>
            <w:tcW w:w="5790" w:type="dxa"/>
          </w:tcPr>
          <w:p w:rsidR="00C06368" w:rsidRDefault="00100FAA">
            <w:pPr>
              <w:pStyle w:val="afff1"/>
              <w:widowControl w:val="0"/>
              <w:spacing w:before="60"/>
              <w:rPr>
                <w:rFonts w:eastAsia="Calibri"/>
              </w:rPr>
            </w:pPr>
            <w:r>
              <w:rPr>
                <w:rFonts w:eastAsia="Calibri"/>
              </w:rPr>
              <w:t>Нет.</w:t>
            </w:r>
          </w:p>
        </w:tc>
      </w:tr>
      <w:tr w:rsidR="00C06368">
        <w:tc>
          <w:tcPr>
            <w:tcW w:w="832" w:type="dxa"/>
          </w:tcPr>
          <w:p w:rsidR="00C06368" w:rsidRDefault="00C06368">
            <w:pPr>
              <w:pStyle w:val="aa"/>
              <w:widowControl w:val="0"/>
              <w:spacing w:before="60"/>
              <w:rPr>
                <w:rFonts w:eastAsia="Calibri"/>
              </w:rPr>
            </w:pPr>
            <w:bookmarkStart w:id="14" w:name="_Ref125360764"/>
            <w:bookmarkEnd w:id="14"/>
          </w:p>
        </w:tc>
        <w:tc>
          <w:tcPr>
            <w:tcW w:w="3132" w:type="dxa"/>
          </w:tcPr>
          <w:p w:rsidR="00C06368" w:rsidRDefault="00100FAA">
            <w:pPr>
              <w:pStyle w:val="afff1"/>
              <w:widowControl w:val="0"/>
              <w:spacing w:before="60"/>
              <w:jc w:val="left"/>
              <w:rPr>
                <w:rFonts w:eastAsia="Calibri"/>
              </w:rPr>
            </w:pPr>
            <w:r>
              <w:rPr>
                <w:rFonts w:eastAsia="Calibri"/>
              </w:rPr>
              <w:t>Наименование и адрес ЭП, на которой проводится закупка:</w:t>
            </w:r>
          </w:p>
        </w:tc>
        <w:tc>
          <w:tcPr>
            <w:tcW w:w="5790" w:type="dxa"/>
          </w:tcPr>
          <w:p w:rsidR="00C06368" w:rsidRDefault="00100FAA">
            <w:pPr>
              <w:pStyle w:val="afff1"/>
              <w:widowControl w:val="0"/>
              <w:spacing w:before="60"/>
              <w:rPr>
                <w:rFonts w:eastAsia="Calibri"/>
              </w:rPr>
            </w:pPr>
            <w:r>
              <w:rPr>
                <w:rFonts w:eastAsia="Calibri"/>
              </w:rPr>
              <w:t>Электронная площадка: https://tender.lot-online.ru.</w:t>
            </w:r>
          </w:p>
          <w:p w:rsidR="00C06368" w:rsidRDefault="00100FAA">
            <w:pPr>
              <w:pStyle w:val="afff1"/>
              <w:widowControl w:val="0"/>
              <w:spacing w:before="60"/>
              <w:rPr>
                <w:rFonts w:eastAsia="Calibri"/>
              </w:rPr>
            </w:pPr>
            <w:r>
              <w:rPr>
                <w:rFonts w:eastAsia="Calibri"/>
              </w:rPr>
              <w:t xml:space="preserve">Регламент ЭП, в соответствии с которым проводится закупка, размещен по адресу: </w:t>
            </w:r>
            <w:r>
              <w:rPr>
                <w:rFonts w:eastAsia="Calibri"/>
              </w:rPr>
              <w:lastRenderedPageBreak/>
              <w:t>https://tender.lot-online.ru/app/EtpDocList/page.</w:t>
            </w:r>
          </w:p>
        </w:tc>
      </w:tr>
      <w:tr w:rsidR="00C06368">
        <w:tc>
          <w:tcPr>
            <w:tcW w:w="832" w:type="dxa"/>
          </w:tcPr>
          <w:p w:rsidR="00C06368" w:rsidRDefault="00C06368">
            <w:pPr>
              <w:pStyle w:val="aa"/>
              <w:widowControl w:val="0"/>
              <w:spacing w:before="60"/>
              <w:rPr>
                <w:rFonts w:eastAsia="Calibri"/>
              </w:rPr>
            </w:pPr>
            <w:bookmarkStart w:id="15" w:name="_Ref125360970"/>
            <w:bookmarkEnd w:id="15"/>
          </w:p>
        </w:tc>
        <w:tc>
          <w:tcPr>
            <w:tcW w:w="3132" w:type="dxa"/>
          </w:tcPr>
          <w:p w:rsidR="00C06368" w:rsidRDefault="00100FAA">
            <w:pPr>
              <w:pStyle w:val="afff1"/>
              <w:widowControl w:val="0"/>
              <w:spacing w:before="60"/>
              <w:jc w:val="left"/>
              <w:rPr>
                <w:rFonts w:eastAsia="Calibri"/>
              </w:rPr>
            </w:pPr>
            <w:r>
              <w:rPr>
                <w:rFonts w:eastAsia="Calibri"/>
              </w:rPr>
              <w:t>Участники:</w:t>
            </w:r>
          </w:p>
        </w:tc>
        <w:tc>
          <w:tcPr>
            <w:tcW w:w="5790" w:type="dxa"/>
          </w:tcPr>
          <w:p w:rsidR="00C06368" w:rsidRDefault="00100FAA">
            <w:pPr>
              <w:pStyle w:val="afff1"/>
              <w:widowControl w:val="0"/>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C06368" w:rsidRDefault="00100FAA">
            <w:pPr>
              <w:pStyle w:val="afff1"/>
              <w:widowControl w:val="0"/>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c"/>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C06368">
        <w:tc>
          <w:tcPr>
            <w:tcW w:w="832" w:type="dxa"/>
          </w:tcPr>
          <w:p w:rsidR="00C06368" w:rsidRDefault="00C06368">
            <w:pPr>
              <w:pStyle w:val="aa"/>
              <w:widowControl w:val="0"/>
              <w:spacing w:before="60"/>
              <w:rPr>
                <w:rFonts w:eastAsia="Calibri"/>
              </w:rPr>
            </w:pPr>
            <w:bookmarkStart w:id="16" w:name="_Ref125360988"/>
            <w:bookmarkEnd w:id="16"/>
          </w:p>
        </w:tc>
        <w:tc>
          <w:tcPr>
            <w:tcW w:w="3132" w:type="dxa"/>
          </w:tcPr>
          <w:p w:rsidR="00C06368" w:rsidRDefault="00100FAA">
            <w:pPr>
              <w:pStyle w:val="afff1"/>
              <w:widowControl w:val="0"/>
              <w:spacing w:before="60"/>
              <w:jc w:val="left"/>
              <w:rPr>
                <w:rFonts w:eastAsia="Calibri"/>
              </w:rPr>
            </w:pPr>
            <w:r>
              <w:rPr>
                <w:rFonts w:eastAsia="Calibri"/>
              </w:rPr>
              <w:t>Заказчик:</w:t>
            </w:r>
          </w:p>
        </w:tc>
        <w:tc>
          <w:tcPr>
            <w:tcW w:w="5790" w:type="dxa"/>
          </w:tcPr>
          <w:p w:rsidR="00C06368" w:rsidRDefault="00100FAA">
            <w:pPr>
              <w:pStyle w:val="afff1"/>
              <w:keepNext/>
              <w:widowControl w:val="0"/>
              <w:spacing w:before="60"/>
              <w:rPr>
                <w:rFonts w:eastAsia="Calibri"/>
              </w:rPr>
            </w:pPr>
            <w:r>
              <w:rPr>
                <w:rFonts w:eastAsia="Calibri"/>
              </w:rPr>
              <w:t>Наименование (полное):</w:t>
            </w:r>
          </w:p>
          <w:p w:rsidR="00C06368" w:rsidRDefault="00100FAA">
            <w:pPr>
              <w:pStyle w:val="afff1"/>
              <w:widowControl w:val="0"/>
              <w:spacing w:before="60"/>
              <w:rPr>
                <w:rFonts w:eastAsia="Calibri"/>
              </w:rPr>
            </w:pPr>
            <w:r>
              <w:rPr>
                <w:rFonts w:eastAsia="Calibri"/>
              </w:rPr>
              <w:t>Публичное акционерное общество «Федеральная гидрогенерирующая компания РусГидро».</w:t>
            </w:r>
          </w:p>
          <w:p w:rsidR="00C06368" w:rsidRDefault="00100FAA">
            <w:pPr>
              <w:pStyle w:val="afff1"/>
              <w:widowControl w:val="0"/>
              <w:spacing w:before="60"/>
              <w:rPr>
                <w:rFonts w:eastAsia="Calibri"/>
              </w:rPr>
            </w:pPr>
            <w:r>
              <w:rPr>
                <w:rFonts w:eastAsia="Calibri"/>
              </w:rPr>
              <w:t>Наименование (сокращенное):</w:t>
            </w:r>
          </w:p>
          <w:p w:rsidR="00C06368" w:rsidRDefault="00100FAA">
            <w:pPr>
              <w:pStyle w:val="afff1"/>
              <w:widowControl w:val="0"/>
              <w:spacing w:before="60"/>
              <w:rPr>
                <w:rFonts w:eastAsia="Calibri"/>
              </w:rPr>
            </w:pPr>
            <w:r>
              <w:rPr>
                <w:rFonts w:eastAsia="Calibri"/>
              </w:rPr>
              <w:t>ПАО «РусГидро».</w:t>
            </w:r>
          </w:p>
          <w:p w:rsidR="00C06368" w:rsidRDefault="00100FAA">
            <w:pPr>
              <w:pStyle w:val="afff1"/>
              <w:widowControl w:val="0"/>
              <w:spacing w:before="60"/>
              <w:rPr>
                <w:rFonts w:eastAsia="Calibri"/>
              </w:rPr>
            </w:pPr>
            <w:r>
              <w:rPr>
                <w:rFonts w:eastAsia="Calibri"/>
              </w:rPr>
              <w:t>Место нахождения:</w:t>
            </w:r>
          </w:p>
          <w:p w:rsidR="00C06368" w:rsidRDefault="00100FAA">
            <w:pPr>
              <w:pStyle w:val="afff1"/>
              <w:widowControl w:val="0"/>
              <w:spacing w:before="60"/>
              <w:rPr>
                <w:rFonts w:eastAsia="Calibri"/>
              </w:rPr>
            </w:pPr>
            <w:r>
              <w:rPr>
                <w:rFonts w:eastAsia="Calibri"/>
              </w:rPr>
              <w:t>660017, Красноярский край, г. Красноярск, ул. Дубровинского, д. 43.</w:t>
            </w:r>
          </w:p>
          <w:p w:rsidR="00C06368" w:rsidRDefault="00100FAA">
            <w:pPr>
              <w:pStyle w:val="afff1"/>
              <w:widowControl w:val="0"/>
              <w:spacing w:before="60"/>
              <w:rPr>
                <w:rFonts w:eastAsia="Calibri"/>
              </w:rPr>
            </w:pPr>
            <w:r>
              <w:rPr>
                <w:rFonts w:eastAsia="Calibri"/>
              </w:rPr>
              <w:t>Почтовый адрес:</w:t>
            </w:r>
          </w:p>
          <w:p w:rsidR="00C06368" w:rsidRDefault="00100FAA">
            <w:pPr>
              <w:pStyle w:val="afff1"/>
              <w:widowControl w:val="0"/>
              <w:spacing w:before="60"/>
              <w:rPr>
                <w:rFonts w:eastAsia="Calibri"/>
              </w:rPr>
            </w:pPr>
            <w:r>
              <w:rPr>
                <w:rFonts w:eastAsia="Calibri"/>
              </w:rPr>
              <w:t xml:space="preserve">660017, Красноярский край, г. Красноярск, ул. Перенсона, зд. 2А, пом. 1. </w:t>
            </w:r>
          </w:p>
          <w:p w:rsidR="00C06368" w:rsidRDefault="00100FAA">
            <w:pPr>
              <w:pStyle w:val="afff1"/>
              <w:widowControl w:val="0"/>
              <w:spacing w:before="60"/>
              <w:rPr>
                <w:rFonts w:eastAsia="Calibri"/>
              </w:rPr>
            </w:pPr>
            <w:r>
              <w:rPr>
                <w:rFonts w:eastAsia="Calibri"/>
              </w:rPr>
              <w:t xml:space="preserve">Адрес электронной почты: </w:t>
            </w:r>
          </w:p>
          <w:p w:rsidR="00C06368" w:rsidRDefault="00100FAA">
            <w:pPr>
              <w:pStyle w:val="afff1"/>
              <w:widowControl w:val="0"/>
              <w:spacing w:before="60"/>
              <w:rPr>
                <w:rFonts w:eastAsia="Calibri"/>
              </w:rPr>
            </w:pPr>
            <w:r>
              <w:rPr>
                <w:rFonts w:eastAsia="Calibri"/>
              </w:rPr>
              <w:t xml:space="preserve">office@rushydro.ru. </w:t>
            </w:r>
          </w:p>
          <w:p w:rsidR="00C06368" w:rsidRDefault="00100FAA">
            <w:pPr>
              <w:pStyle w:val="afff1"/>
              <w:widowControl w:val="0"/>
              <w:spacing w:before="60"/>
              <w:rPr>
                <w:rFonts w:eastAsia="Calibri"/>
              </w:rPr>
            </w:pPr>
            <w:r>
              <w:rPr>
                <w:rFonts w:eastAsia="Calibri"/>
              </w:rPr>
              <w:t>Контактный телефон:</w:t>
            </w:r>
          </w:p>
          <w:p w:rsidR="00C06368" w:rsidRDefault="00100FAA">
            <w:pPr>
              <w:pStyle w:val="afff1"/>
              <w:widowControl w:val="0"/>
              <w:spacing w:before="60"/>
              <w:rPr>
                <w:rFonts w:eastAsia="Calibri"/>
              </w:rPr>
            </w:pPr>
            <w:r>
              <w:rPr>
                <w:rFonts w:eastAsia="Calibri"/>
              </w:rPr>
              <w:t>8 800 333 80 00..</w:t>
            </w:r>
          </w:p>
        </w:tc>
      </w:tr>
      <w:tr w:rsidR="00C06368">
        <w:tc>
          <w:tcPr>
            <w:tcW w:w="832" w:type="dxa"/>
          </w:tcPr>
          <w:p w:rsidR="00C06368" w:rsidRDefault="00C06368">
            <w:pPr>
              <w:pStyle w:val="aa"/>
              <w:widowControl w:val="0"/>
              <w:spacing w:before="60"/>
              <w:rPr>
                <w:rFonts w:eastAsia="Calibri"/>
              </w:rPr>
            </w:pPr>
            <w:bookmarkStart w:id="17" w:name="_Ref125360954"/>
            <w:bookmarkEnd w:id="17"/>
          </w:p>
        </w:tc>
        <w:tc>
          <w:tcPr>
            <w:tcW w:w="3132" w:type="dxa"/>
          </w:tcPr>
          <w:p w:rsidR="00C06368" w:rsidRDefault="00100FAA">
            <w:pPr>
              <w:pStyle w:val="afff1"/>
              <w:widowControl w:val="0"/>
              <w:spacing w:before="60"/>
              <w:jc w:val="left"/>
              <w:rPr>
                <w:rFonts w:eastAsia="Calibri"/>
              </w:rPr>
            </w:pPr>
            <w:r>
              <w:rPr>
                <w:rFonts w:eastAsia="Calibri"/>
              </w:rPr>
              <w:t>Организатор:</w:t>
            </w:r>
          </w:p>
        </w:tc>
        <w:tc>
          <w:tcPr>
            <w:tcW w:w="5790" w:type="dxa"/>
          </w:tcPr>
          <w:p w:rsidR="00C06368" w:rsidRDefault="00100FAA">
            <w:pPr>
              <w:pStyle w:val="afff1"/>
              <w:keepNext/>
              <w:widowControl w:val="0"/>
              <w:spacing w:before="60"/>
              <w:rPr>
                <w:rFonts w:eastAsia="Calibri"/>
              </w:rPr>
            </w:pPr>
            <w:r>
              <w:rPr>
                <w:rFonts w:eastAsia="Calibri"/>
              </w:rPr>
              <w:t>Наименование (полное):</w:t>
            </w:r>
          </w:p>
          <w:p w:rsidR="00C06368" w:rsidRDefault="00100FAA">
            <w:pPr>
              <w:pStyle w:val="afff1"/>
              <w:widowControl w:val="0"/>
              <w:spacing w:before="60"/>
              <w:rPr>
                <w:rFonts w:eastAsia="Calibri"/>
              </w:rPr>
            </w:pPr>
            <w:r>
              <w:rPr>
                <w:rFonts w:eastAsia="Calibri"/>
              </w:rPr>
              <w:t>Публичное акционерное общество «Федеральная гидрогенерирующая компания РусГидро».</w:t>
            </w:r>
          </w:p>
          <w:p w:rsidR="00C06368" w:rsidRDefault="00100FAA">
            <w:pPr>
              <w:pStyle w:val="afff1"/>
              <w:widowControl w:val="0"/>
              <w:spacing w:before="60"/>
              <w:rPr>
                <w:rFonts w:eastAsia="Calibri"/>
              </w:rPr>
            </w:pPr>
            <w:r>
              <w:rPr>
                <w:rFonts w:eastAsia="Calibri"/>
              </w:rPr>
              <w:t>Наименование (сокращенное):</w:t>
            </w:r>
          </w:p>
          <w:p w:rsidR="00C06368" w:rsidRDefault="00100FAA">
            <w:pPr>
              <w:pStyle w:val="afff1"/>
              <w:widowControl w:val="0"/>
              <w:spacing w:before="60"/>
              <w:rPr>
                <w:rFonts w:eastAsia="Calibri"/>
              </w:rPr>
            </w:pPr>
            <w:r>
              <w:rPr>
                <w:rFonts w:eastAsia="Calibri"/>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rsidR="00C06368" w:rsidRDefault="00100FAA">
            <w:pPr>
              <w:pStyle w:val="afff1"/>
              <w:widowControl w:val="0"/>
              <w:spacing w:before="60"/>
              <w:rPr>
                <w:rFonts w:eastAsia="Calibri"/>
              </w:rPr>
            </w:pPr>
            <w:r>
              <w:rPr>
                <w:rFonts w:eastAsia="Calibri"/>
              </w:rPr>
              <w:t>Место нахождения:</w:t>
            </w:r>
          </w:p>
          <w:p w:rsidR="00C06368" w:rsidRDefault="00100FAA">
            <w:pPr>
              <w:pStyle w:val="afff1"/>
              <w:widowControl w:val="0"/>
              <w:spacing w:before="60"/>
              <w:rPr>
                <w:rFonts w:eastAsia="Calibri"/>
              </w:rPr>
            </w:pPr>
            <w:r>
              <w:rPr>
                <w:rFonts w:eastAsia="Calibri"/>
              </w:rPr>
              <w:t>660017, Красноярский край, г. Красноярск, ул. Перенсона, зд. 2А, пом. 1.</w:t>
            </w:r>
          </w:p>
          <w:p w:rsidR="00C06368" w:rsidRDefault="00100FAA">
            <w:pPr>
              <w:pStyle w:val="afff1"/>
              <w:widowControl w:val="0"/>
              <w:spacing w:before="60"/>
              <w:rPr>
                <w:rFonts w:eastAsia="Calibri"/>
              </w:rPr>
            </w:pPr>
            <w:r>
              <w:rPr>
                <w:rFonts w:eastAsia="Calibri"/>
              </w:rPr>
              <w:t>Почтовый адрес:</w:t>
            </w:r>
          </w:p>
          <w:p w:rsidR="00C06368" w:rsidRDefault="00100FAA">
            <w:pPr>
              <w:pStyle w:val="afff1"/>
              <w:widowControl w:val="0"/>
              <w:spacing w:before="60"/>
              <w:rPr>
                <w:rFonts w:eastAsia="Calibri"/>
              </w:rPr>
            </w:pPr>
            <w:r>
              <w:rPr>
                <w:rFonts w:eastAsia="Calibri"/>
              </w:rPr>
              <w:lastRenderedPageBreak/>
              <w:t>655619, Республика Хакасия, г. Саяногорск, пос. Черемушки, а/я 39.</w:t>
            </w:r>
          </w:p>
          <w:p w:rsidR="00C06368" w:rsidRDefault="00100FAA">
            <w:pPr>
              <w:pStyle w:val="afff1"/>
              <w:widowControl w:val="0"/>
              <w:spacing w:before="60"/>
              <w:rPr>
                <w:rFonts w:eastAsia="Calibri"/>
              </w:rPr>
            </w:pPr>
            <w:r>
              <w:rPr>
                <w:rFonts w:eastAsia="Calibri"/>
              </w:rPr>
              <w:t>Адрес электронной почты:</w:t>
            </w:r>
          </w:p>
          <w:p w:rsidR="00C06368" w:rsidRDefault="00100FAA">
            <w:pPr>
              <w:pStyle w:val="afff1"/>
              <w:widowControl w:val="0"/>
              <w:spacing w:before="60"/>
              <w:rPr>
                <w:rFonts w:eastAsia="Calibri"/>
              </w:rPr>
            </w:pPr>
            <w:r>
              <w:rPr>
                <w:rFonts w:eastAsia="Calibri"/>
              </w:rPr>
              <w:t>sges@rushydro.ru.</w:t>
            </w:r>
          </w:p>
          <w:p w:rsidR="00C06368" w:rsidRDefault="00100FAA">
            <w:pPr>
              <w:pStyle w:val="afff1"/>
              <w:widowControl w:val="0"/>
              <w:spacing w:before="60"/>
              <w:rPr>
                <w:rFonts w:eastAsia="Calibri"/>
              </w:rPr>
            </w:pPr>
            <w:r>
              <w:rPr>
                <w:rFonts w:eastAsia="Calibri"/>
              </w:rPr>
              <w:t>Контактный телефон:</w:t>
            </w:r>
          </w:p>
          <w:p w:rsidR="00C06368" w:rsidRDefault="00100FAA">
            <w:pPr>
              <w:pStyle w:val="afff1"/>
              <w:widowControl w:val="0"/>
              <w:spacing w:before="60"/>
              <w:rPr>
                <w:rFonts w:eastAsia="Calibri"/>
              </w:rPr>
            </w:pPr>
            <w:r>
              <w:rPr>
                <w:rFonts w:eastAsia="Calibri"/>
              </w:rPr>
              <w:t>+7 (39042) 3-26-05.</w:t>
            </w:r>
          </w:p>
        </w:tc>
      </w:tr>
      <w:tr w:rsidR="00C06368">
        <w:tc>
          <w:tcPr>
            <w:tcW w:w="832" w:type="dxa"/>
          </w:tcPr>
          <w:p w:rsidR="00C06368" w:rsidRDefault="00C06368">
            <w:pPr>
              <w:pStyle w:val="aa"/>
              <w:widowControl w:val="0"/>
              <w:spacing w:before="60"/>
              <w:rPr>
                <w:rFonts w:eastAsia="Calibri"/>
              </w:rPr>
            </w:pPr>
            <w:bookmarkStart w:id="18" w:name="_Ref125361238"/>
            <w:bookmarkEnd w:id="18"/>
          </w:p>
        </w:tc>
        <w:tc>
          <w:tcPr>
            <w:tcW w:w="3132" w:type="dxa"/>
          </w:tcPr>
          <w:p w:rsidR="00C06368" w:rsidRDefault="00100FAA">
            <w:pPr>
              <w:pStyle w:val="afff1"/>
              <w:widowControl w:val="0"/>
              <w:spacing w:before="60"/>
              <w:jc w:val="left"/>
              <w:rPr>
                <w:rFonts w:eastAsia="Calibri"/>
              </w:rPr>
            </w:pPr>
            <w:r>
              <w:rPr>
                <w:rFonts w:eastAsia="Calibri"/>
              </w:rPr>
              <w:t>Представитель Организатора:</w:t>
            </w:r>
          </w:p>
        </w:tc>
        <w:tc>
          <w:tcPr>
            <w:tcW w:w="5790" w:type="dxa"/>
          </w:tcPr>
          <w:p w:rsidR="00C06368" w:rsidRDefault="00100FAA">
            <w:pPr>
              <w:pStyle w:val="afff1"/>
              <w:keepNext/>
              <w:widowControl w:val="0"/>
              <w:spacing w:before="60"/>
              <w:rPr>
                <w:rFonts w:eastAsia="Calibri"/>
              </w:rPr>
            </w:pPr>
            <w:r>
              <w:rPr>
                <w:rFonts w:eastAsia="Calibri"/>
              </w:rPr>
              <w:t>Контактное лицо (Ф.И.О.):</w:t>
            </w:r>
          </w:p>
          <w:p w:rsidR="00C06368" w:rsidRDefault="00100FAA">
            <w:pPr>
              <w:pStyle w:val="afff1"/>
              <w:widowControl w:val="0"/>
              <w:spacing w:before="60"/>
              <w:rPr>
                <w:rFonts w:eastAsia="Calibri"/>
              </w:rPr>
            </w:pPr>
            <w:r>
              <w:rPr>
                <w:rFonts w:eastAsia="Calibri"/>
              </w:rPr>
              <w:t>Макаров Юрий Константинович.</w:t>
            </w:r>
          </w:p>
          <w:p w:rsidR="00C06368" w:rsidRDefault="00100FAA">
            <w:pPr>
              <w:pStyle w:val="afff1"/>
              <w:keepNext/>
              <w:widowControl w:val="0"/>
              <w:spacing w:before="60"/>
              <w:rPr>
                <w:rFonts w:eastAsia="Calibri"/>
              </w:rPr>
            </w:pPr>
            <w:r>
              <w:rPr>
                <w:rFonts w:eastAsia="Calibri"/>
              </w:rPr>
              <w:t>Адрес электронной почты:</w:t>
            </w:r>
          </w:p>
          <w:p w:rsidR="00C06368" w:rsidRDefault="00100FAA">
            <w:pPr>
              <w:pStyle w:val="afff1"/>
              <w:widowControl w:val="0"/>
              <w:spacing w:before="60"/>
              <w:rPr>
                <w:rFonts w:eastAsia="Calibri"/>
              </w:rPr>
            </w:pPr>
            <w:r>
              <w:rPr>
                <w:rFonts w:eastAsia="Calibri"/>
              </w:rPr>
              <w:t>MakarovYK@rushydro.ru.</w:t>
            </w:r>
          </w:p>
          <w:p w:rsidR="00C06368" w:rsidRDefault="00100FAA">
            <w:pPr>
              <w:pStyle w:val="afff1"/>
              <w:keepNext/>
              <w:widowControl w:val="0"/>
              <w:spacing w:before="60"/>
              <w:rPr>
                <w:rFonts w:eastAsia="Calibri"/>
              </w:rPr>
            </w:pPr>
            <w:r>
              <w:rPr>
                <w:rFonts w:eastAsia="Calibri"/>
              </w:rPr>
              <w:t>Контактный телефон:</w:t>
            </w:r>
          </w:p>
          <w:p w:rsidR="00C06368" w:rsidRDefault="00100FAA">
            <w:pPr>
              <w:pStyle w:val="afff1"/>
              <w:widowControl w:val="0"/>
              <w:spacing w:before="60"/>
              <w:rPr>
                <w:rFonts w:eastAsia="Calibri"/>
              </w:rPr>
            </w:pPr>
            <w:r>
              <w:rPr>
                <w:rFonts w:eastAsia="Calibri"/>
              </w:rPr>
              <w:t>+7 (39042) 71-289.</w:t>
            </w:r>
          </w:p>
        </w:tc>
      </w:tr>
      <w:tr w:rsidR="00C06368">
        <w:tc>
          <w:tcPr>
            <w:tcW w:w="832" w:type="dxa"/>
          </w:tcPr>
          <w:p w:rsidR="00C06368" w:rsidRDefault="00C06368">
            <w:pPr>
              <w:pStyle w:val="aa"/>
              <w:widowControl w:val="0"/>
              <w:spacing w:before="60"/>
              <w:rPr>
                <w:rFonts w:eastAsia="Calibri"/>
              </w:rPr>
            </w:pPr>
            <w:bookmarkStart w:id="19" w:name="_Ref125362694"/>
            <w:bookmarkEnd w:id="19"/>
          </w:p>
        </w:tc>
        <w:tc>
          <w:tcPr>
            <w:tcW w:w="3132" w:type="dxa"/>
          </w:tcPr>
          <w:p w:rsidR="00C06368" w:rsidRDefault="00100FAA">
            <w:pPr>
              <w:pStyle w:val="afff1"/>
              <w:widowControl w:val="0"/>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Pr>
          <w:p w:rsidR="00C06368" w:rsidRDefault="00100FAA">
            <w:pPr>
              <w:pStyle w:val="afff1"/>
              <w:widowControl w:val="0"/>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C06368" w:rsidRDefault="00100FAA">
            <w:pPr>
              <w:pStyle w:val="afff1"/>
              <w:widowControl w:val="0"/>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C06368">
        <w:tc>
          <w:tcPr>
            <w:tcW w:w="832" w:type="dxa"/>
          </w:tcPr>
          <w:p w:rsidR="00C06368" w:rsidRDefault="00C06368">
            <w:pPr>
              <w:pStyle w:val="aa"/>
              <w:widowControl w:val="0"/>
              <w:spacing w:before="60"/>
              <w:rPr>
                <w:rFonts w:eastAsia="Calibri"/>
              </w:rPr>
            </w:pPr>
            <w:bookmarkStart w:id="20" w:name="_Ref125360963"/>
            <w:bookmarkEnd w:id="20"/>
          </w:p>
        </w:tc>
        <w:tc>
          <w:tcPr>
            <w:tcW w:w="3132" w:type="dxa"/>
          </w:tcPr>
          <w:p w:rsidR="00C06368" w:rsidRDefault="00100FAA">
            <w:pPr>
              <w:pStyle w:val="afff1"/>
              <w:widowControl w:val="0"/>
              <w:spacing w:before="60"/>
              <w:jc w:val="left"/>
              <w:rPr>
                <w:rFonts w:eastAsia="Calibri"/>
              </w:rPr>
            </w:pPr>
            <w:r>
              <w:rPr>
                <w:rFonts w:eastAsia="Calibri"/>
              </w:rPr>
              <w:t>Дата размещения Извещения о проведении закупки:</w:t>
            </w:r>
          </w:p>
        </w:tc>
        <w:tc>
          <w:tcPr>
            <w:tcW w:w="5790" w:type="dxa"/>
          </w:tcPr>
          <w:p w:rsidR="00C06368" w:rsidRDefault="004B4676">
            <w:pPr>
              <w:pStyle w:val="afff1"/>
              <w:widowControl w:val="0"/>
              <w:spacing w:before="60"/>
              <w:rPr>
                <w:rStyle w:val="af5"/>
                <w:i w:val="0"/>
                <w:iCs w:val="0"/>
                <w:shd w:val="clear" w:color="auto" w:fill="auto"/>
              </w:rPr>
            </w:pPr>
            <w:r>
              <w:rPr>
                <w:rFonts w:eastAsia="Calibri"/>
              </w:rPr>
              <w:t>«</w:t>
            </w:r>
            <w:r w:rsidR="00100FAA">
              <w:rPr>
                <w:rFonts w:eastAsia="Calibri"/>
              </w:rPr>
              <w:t>2</w:t>
            </w:r>
            <w:r>
              <w:rPr>
                <w:rFonts w:eastAsia="Calibri"/>
              </w:rPr>
              <w:t>0</w:t>
            </w:r>
            <w:r w:rsidR="00100FAA">
              <w:rPr>
                <w:rFonts w:eastAsia="Calibri"/>
              </w:rPr>
              <w:t>» мая 2026 г.</w:t>
            </w:r>
          </w:p>
        </w:tc>
      </w:tr>
      <w:tr w:rsidR="00C06368">
        <w:tc>
          <w:tcPr>
            <w:tcW w:w="832" w:type="dxa"/>
          </w:tcPr>
          <w:p w:rsidR="00C06368" w:rsidRDefault="00C06368">
            <w:pPr>
              <w:pStyle w:val="aa"/>
              <w:widowControl w:val="0"/>
              <w:spacing w:before="60"/>
              <w:rPr>
                <w:rFonts w:eastAsia="Calibri"/>
              </w:rPr>
            </w:pPr>
            <w:bookmarkStart w:id="21" w:name="_Ref125362837"/>
            <w:bookmarkEnd w:id="21"/>
          </w:p>
        </w:tc>
        <w:tc>
          <w:tcPr>
            <w:tcW w:w="3132" w:type="dxa"/>
          </w:tcPr>
          <w:p w:rsidR="00C06368" w:rsidRDefault="00100FAA">
            <w:pPr>
              <w:pStyle w:val="afff1"/>
              <w:widowControl w:val="0"/>
              <w:spacing w:before="60"/>
              <w:jc w:val="left"/>
              <w:rPr>
                <w:rFonts w:eastAsia="Calibri"/>
              </w:rPr>
            </w:pPr>
            <w:r>
              <w:rPr>
                <w:rFonts w:eastAsia="Calibri"/>
              </w:rPr>
              <w:t>Начальная (максимальная) цена договора (цена лота):</w:t>
            </w:r>
          </w:p>
        </w:tc>
        <w:tc>
          <w:tcPr>
            <w:tcW w:w="5790" w:type="dxa"/>
          </w:tcPr>
          <w:p w:rsidR="00C06368" w:rsidRDefault="00100FAA">
            <w:pPr>
              <w:pStyle w:val="afff1"/>
              <w:widowControl w:val="0"/>
              <w:spacing w:before="60"/>
              <w:rPr>
                <w:rStyle w:val="af5"/>
                <w:i w:val="0"/>
                <w:iCs w:val="0"/>
                <w:shd w:val="clear" w:color="auto" w:fill="auto"/>
              </w:rPr>
            </w:pPr>
            <w:r>
              <w:rPr>
                <w:rFonts w:eastAsia="Calibri"/>
              </w:rPr>
              <w:t xml:space="preserve">НМЦ составляет </w:t>
            </w:r>
            <w:r w:rsidR="004B4676" w:rsidRPr="004B4676">
              <w:rPr>
                <w:rFonts w:eastAsia="Calibri"/>
              </w:rPr>
              <w:t xml:space="preserve">2 121 183,33 </w:t>
            </w:r>
            <w:r>
              <w:rPr>
                <w:rFonts w:eastAsia="Calibri"/>
              </w:rPr>
              <w:t>руб., без учета НДС.</w:t>
            </w:r>
          </w:p>
        </w:tc>
      </w:tr>
      <w:tr w:rsidR="00C06368">
        <w:tc>
          <w:tcPr>
            <w:tcW w:w="832" w:type="dxa"/>
          </w:tcPr>
          <w:p w:rsidR="00C06368" w:rsidRDefault="00C06368">
            <w:pPr>
              <w:pStyle w:val="aa"/>
              <w:widowControl w:val="0"/>
              <w:spacing w:before="60"/>
              <w:rPr>
                <w:rFonts w:eastAsia="Calibri"/>
              </w:rPr>
            </w:pPr>
            <w:bookmarkStart w:id="22" w:name="_Ref125363076"/>
            <w:bookmarkEnd w:id="22"/>
          </w:p>
        </w:tc>
        <w:tc>
          <w:tcPr>
            <w:tcW w:w="3132" w:type="dxa"/>
          </w:tcPr>
          <w:p w:rsidR="00C06368" w:rsidRDefault="00100FAA">
            <w:pPr>
              <w:pStyle w:val="afff1"/>
              <w:widowControl w:val="0"/>
              <w:spacing w:before="60"/>
              <w:jc w:val="left"/>
              <w:rPr>
                <w:rFonts w:eastAsia="Calibri"/>
              </w:rPr>
            </w:pPr>
            <w:r>
              <w:rPr>
                <w:rFonts w:eastAsia="Calibri"/>
              </w:rPr>
              <w:t>Обеспечение заявки на участие в закупке:</w:t>
            </w:r>
          </w:p>
        </w:tc>
        <w:tc>
          <w:tcPr>
            <w:tcW w:w="5790" w:type="dxa"/>
          </w:tcPr>
          <w:p w:rsidR="00C06368" w:rsidRDefault="00100FAA">
            <w:pPr>
              <w:pStyle w:val="afff1"/>
              <w:widowControl w:val="0"/>
              <w:spacing w:before="60"/>
              <w:rPr>
                <w:rFonts w:eastAsia="Calibri"/>
              </w:rPr>
            </w:pPr>
            <w:r>
              <w:rPr>
                <w:rFonts w:eastAsia="Calibri"/>
              </w:rPr>
              <w:t>Не требуется.</w:t>
            </w:r>
          </w:p>
          <w:p w:rsidR="00C06368" w:rsidRDefault="00100FAA">
            <w:pPr>
              <w:pStyle w:val="afff1"/>
              <w:widowControl w:val="0"/>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C06368">
        <w:tc>
          <w:tcPr>
            <w:tcW w:w="832" w:type="dxa"/>
          </w:tcPr>
          <w:p w:rsidR="00C06368" w:rsidRDefault="00C06368">
            <w:pPr>
              <w:pStyle w:val="aa"/>
              <w:widowControl w:val="0"/>
              <w:spacing w:before="60"/>
              <w:rPr>
                <w:rFonts w:eastAsia="Calibri"/>
              </w:rPr>
            </w:pPr>
            <w:bookmarkStart w:id="23" w:name="_Ref125362995"/>
            <w:bookmarkEnd w:id="23"/>
          </w:p>
        </w:tc>
        <w:tc>
          <w:tcPr>
            <w:tcW w:w="3132" w:type="dxa"/>
          </w:tcPr>
          <w:p w:rsidR="00C06368" w:rsidRDefault="00100FAA">
            <w:pPr>
              <w:pStyle w:val="afff1"/>
              <w:widowControl w:val="0"/>
              <w:spacing w:before="60"/>
              <w:jc w:val="left"/>
            </w:pPr>
            <w:r>
              <w:rPr>
                <w:rFonts w:eastAsia="Calibri"/>
              </w:rPr>
              <w:t>Требования</w:t>
            </w:r>
            <w:r>
              <w:rPr>
                <w:rFonts w:eastAsia="Calibri"/>
              </w:rPr>
              <w:br/>
              <w:t>к описанию продукции:</w:t>
            </w:r>
          </w:p>
        </w:tc>
        <w:tc>
          <w:tcPr>
            <w:tcW w:w="5790" w:type="dxa"/>
          </w:tcPr>
          <w:p w:rsidR="00C06368" w:rsidRPr="004B4676" w:rsidRDefault="004B4676">
            <w:pPr>
              <w:pStyle w:val="afff1"/>
              <w:widowControl w:val="0"/>
              <w:spacing w:before="60"/>
              <w:rPr>
                <w:rFonts w:eastAsia="Calibri"/>
              </w:rPr>
            </w:pPr>
            <w:r w:rsidRPr="004B4676">
              <w:rPr>
                <w:rFonts w:eastAsia="Calibri"/>
                <w:iCs/>
              </w:rPr>
              <w:t>Согласие (декларация) Участника на поставку продукции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 – по форме Технического предложения, установленной в Документации о закупке</w:t>
            </w:r>
            <w:r w:rsidR="00100FAA" w:rsidRPr="004B4676">
              <w:rPr>
                <w:rFonts w:eastAsia="Calibri"/>
              </w:rPr>
              <w:t>.</w:t>
            </w:r>
          </w:p>
        </w:tc>
      </w:tr>
      <w:tr w:rsidR="00C06368">
        <w:tc>
          <w:tcPr>
            <w:tcW w:w="832" w:type="dxa"/>
          </w:tcPr>
          <w:p w:rsidR="00C06368" w:rsidRDefault="00C06368">
            <w:pPr>
              <w:pStyle w:val="aa"/>
              <w:widowControl w:val="0"/>
              <w:spacing w:before="60"/>
              <w:rPr>
                <w:rFonts w:eastAsia="Calibri"/>
              </w:rPr>
            </w:pPr>
          </w:p>
        </w:tc>
        <w:tc>
          <w:tcPr>
            <w:tcW w:w="3132" w:type="dxa"/>
          </w:tcPr>
          <w:p w:rsidR="00C06368" w:rsidRDefault="00100FAA">
            <w:pPr>
              <w:pStyle w:val="afff1"/>
              <w:widowControl w:val="0"/>
              <w:spacing w:before="60"/>
              <w:jc w:val="left"/>
              <w:rPr>
                <w:rFonts w:eastAsia="Calibri"/>
              </w:rPr>
            </w:pPr>
            <w:r>
              <w:rPr>
                <w:rFonts w:eastAsia="Calibri"/>
              </w:rPr>
              <w:t>Применение законодательства о национальном режиме:</w:t>
            </w:r>
          </w:p>
        </w:tc>
        <w:tc>
          <w:tcPr>
            <w:tcW w:w="5790" w:type="dxa"/>
          </w:tcPr>
          <w:p w:rsidR="00C06368" w:rsidRDefault="004B4676">
            <w:pPr>
              <w:pStyle w:val="afff1"/>
              <w:widowControl w:val="0"/>
              <w:spacing w:before="60"/>
              <w:rPr>
                <w:rFonts w:eastAsia="Calibri"/>
              </w:rPr>
            </w:pPr>
            <w:r w:rsidRPr="004B4676">
              <w:rPr>
                <w:rFonts w:eastAsia="Calibri"/>
              </w:rPr>
              <w:t>Установлен режим преимущества российской продукции (национальный режим не предоставляется)</w:t>
            </w:r>
            <w:r w:rsidR="00100FAA">
              <w:rPr>
                <w:rFonts w:eastAsia="Calibri"/>
              </w:rPr>
              <w:t>.</w:t>
            </w:r>
          </w:p>
        </w:tc>
      </w:tr>
      <w:tr w:rsidR="00C06368">
        <w:tc>
          <w:tcPr>
            <w:tcW w:w="832" w:type="dxa"/>
          </w:tcPr>
          <w:p w:rsidR="00C06368" w:rsidRDefault="00C06368">
            <w:pPr>
              <w:pStyle w:val="aa"/>
              <w:widowControl w:val="0"/>
              <w:spacing w:before="60"/>
              <w:rPr>
                <w:rFonts w:eastAsia="Calibri"/>
              </w:rPr>
            </w:pPr>
            <w:bookmarkStart w:id="24" w:name="_Ref125533737"/>
            <w:bookmarkEnd w:id="24"/>
          </w:p>
        </w:tc>
        <w:tc>
          <w:tcPr>
            <w:tcW w:w="3132" w:type="dxa"/>
          </w:tcPr>
          <w:p w:rsidR="00C06368" w:rsidRDefault="00100FAA">
            <w:pPr>
              <w:widowControl w:val="0"/>
              <w:spacing w:before="60"/>
              <w:rPr>
                <w:rFonts w:eastAsia="Calibri"/>
              </w:rPr>
            </w:pPr>
            <w:r>
              <w:rPr>
                <w:rFonts w:eastAsia="Calibri"/>
              </w:rPr>
              <w:t>Возможность подачи альтернативных предложений:</w:t>
            </w:r>
          </w:p>
        </w:tc>
        <w:tc>
          <w:tcPr>
            <w:tcW w:w="5790" w:type="dxa"/>
          </w:tcPr>
          <w:p w:rsidR="00C06368" w:rsidRDefault="00100FAA">
            <w:pPr>
              <w:pStyle w:val="afff1"/>
              <w:widowControl w:val="0"/>
              <w:spacing w:before="60"/>
              <w:rPr>
                <w:rFonts w:eastAsia="Calibri"/>
              </w:rPr>
            </w:pPr>
            <w:r>
              <w:rPr>
                <w:rFonts w:eastAsia="Calibri"/>
              </w:rPr>
              <w:t>Не предусмотрена.</w:t>
            </w:r>
          </w:p>
        </w:tc>
      </w:tr>
      <w:tr w:rsidR="00C06368">
        <w:tc>
          <w:tcPr>
            <w:tcW w:w="832" w:type="dxa"/>
          </w:tcPr>
          <w:p w:rsidR="00C06368" w:rsidRDefault="00C06368">
            <w:pPr>
              <w:pStyle w:val="aa"/>
              <w:widowControl w:val="0"/>
              <w:spacing w:before="60"/>
              <w:rPr>
                <w:rFonts w:eastAsia="Calibri"/>
              </w:rPr>
            </w:pPr>
            <w:bookmarkStart w:id="25" w:name="_Ref125475086"/>
            <w:bookmarkEnd w:id="25"/>
          </w:p>
        </w:tc>
        <w:tc>
          <w:tcPr>
            <w:tcW w:w="3132" w:type="dxa"/>
          </w:tcPr>
          <w:p w:rsidR="00C06368" w:rsidRDefault="00100FAA">
            <w:pPr>
              <w:pStyle w:val="afff1"/>
              <w:widowControl w:val="0"/>
              <w:spacing w:before="60"/>
              <w:jc w:val="left"/>
              <w:rPr>
                <w:rFonts w:eastAsia="Calibri"/>
              </w:rPr>
            </w:pPr>
            <w:r>
              <w:rPr>
                <w:rFonts w:eastAsia="Calibri"/>
              </w:rPr>
              <w:t>Место и порядок подачи заявок:</w:t>
            </w:r>
          </w:p>
        </w:tc>
        <w:tc>
          <w:tcPr>
            <w:tcW w:w="5790" w:type="dxa"/>
          </w:tcPr>
          <w:p w:rsidR="00C06368" w:rsidRDefault="00100FAA">
            <w:pPr>
              <w:pStyle w:val="afff1"/>
              <w:widowControl w:val="0"/>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C06368">
        <w:tc>
          <w:tcPr>
            <w:tcW w:w="832" w:type="dxa"/>
          </w:tcPr>
          <w:p w:rsidR="00C06368" w:rsidRDefault="00C06368">
            <w:pPr>
              <w:pStyle w:val="aa"/>
              <w:widowControl w:val="0"/>
              <w:spacing w:before="60"/>
              <w:rPr>
                <w:rFonts w:eastAsia="Calibri"/>
              </w:rPr>
            </w:pPr>
            <w:bookmarkStart w:id="26" w:name="_Ref125360779"/>
            <w:bookmarkEnd w:id="26"/>
          </w:p>
        </w:tc>
        <w:tc>
          <w:tcPr>
            <w:tcW w:w="3132" w:type="dxa"/>
          </w:tcPr>
          <w:p w:rsidR="00C06368" w:rsidRDefault="00100FAA">
            <w:pPr>
              <w:pStyle w:val="afff1"/>
              <w:widowControl w:val="0"/>
              <w:spacing w:before="60"/>
              <w:jc w:val="left"/>
              <w:rPr>
                <w:rFonts w:eastAsia="Calibri"/>
              </w:rPr>
            </w:pPr>
            <w:r>
              <w:rPr>
                <w:rFonts w:eastAsia="Calibri"/>
              </w:rPr>
              <w:t>Дата начала; дата и время окончания срока подачи заявок:</w:t>
            </w:r>
          </w:p>
        </w:tc>
        <w:tc>
          <w:tcPr>
            <w:tcW w:w="5790" w:type="dxa"/>
          </w:tcPr>
          <w:p w:rsidR="00C06368" w:rsidRDefault="00100FAA">
            <w:pPr>
              <w:pStyle w:val="afff1"/>
              <w:widowControl w:val="0"/>
              <w:spacing w:before="60"/>
              <w:rPr>
                <w:rFonts w:eastAsia="Calibri"/>
              </w:rPr>
            </w:pPr>
            <w:r>
              <w:rPr>
                <w:rFonts w:eastAsia="Calibri"/>
              </w:rPr>
              <w:t>Дата начала подачи заявок:</w:t>
            </w:r>
          </w:p>
          <w:p w:rsidR="00C06368" w:rsidRDefault="004B4676">
            <w:pPr>
              <w:pStyle w:val="afff1"/>
              <w:widowControl w:val="0"/>
              <w:spacing w:before="60"/>
              <w:rPr>
                <w:rFonts w:eastAsia="Calibri"/>
              </w:rPr>
            </w:pPr>
            <w:r>
              <w:rPr>
                <w:rFonts w:eastAsia="Calibri"/>
              </w:rPr>
              <w:t>«20</w:t>
            </w:r>
            <w:r w:rsidR="00100FAA">
              <w:rPr>
                <w:rFonts w:eastAsia="Calibri"/>
              </w:rPr>
              <w:t>» мая 2026 г.</w:t>
            </w:r>
          </w:p>
          <w:p w:rsidR="00C06368" w:rsidRDefault="00100FAA">
            <w:pPr>
              <w:pStyle w:val="afff1"/>
              <w:widowControl w:val="0"/>
              <w:spacing w:before="60"/>
              <w:rPr>
                <w:rFonts w:eastAsia="Calibri"/>
              </w:rPr>
            </w:pPr>
            <w:r>
              <w:rPr>
                <w:rFonts w:eastAsia="Calibri"/>
              </w:rPr>
              <w:t>Дата и время окончания срока подачи заявок:</w:t>
            </w:r>
          </w:p>
          <w:p w:rsidR="00C06368" w:rsidRDefault="00100FAA">
            <w:pPr>
              <w:pStyle w:val="afff1"/>
              <w:widowControl w:val="0"/>
              <w:spacing w:before="60"/>
              <w:rPr>
                <w:rFonts w:eastAsia="Calibri"/>
              </w:rPr>
            </w:pPr>
            <w:r>
              <w:rPr>
                <w:rFonts w:eastAsia="Calibri"/>
              </w:rPr>
              <w:t>«</w:t>
            </w:r>
            <w:r w:rsidR="004B4676">
              <w:rPr>
                <w:rFonts w:eastAsia="Calibri"/>
              </w:rPr>
              <w:t>01</w:t>
            </w:r>
            <w:r>
              <w:rPr>
                <w:rFonts w:eastAsia="Calibri"/>
              </w:rPr>
              <w:t xml:space="preserve">» </w:t>
            </w:r>
            <w:r w:rsidR="004B4676">
              <w:rPr>
                <w:rFonts w:eastAsia="Calibri"/>
              </w:rPr>
              <w:t>июн</w:t>
            </w:r>
            <w:r>
              <w:rPr>
                <w:rFonts w:eastAsia="Calibri"/>
              </w:rPr>
              <w:t>я 2026 г. в 10 ч. 00 мин.</w:t>
            </w:r>
          </w:p>
          <w:p w:rsidR="00C06368" w:rsidRDefault="00100FAA">
            <w:pPr>
              <w:pStyle w:val="afff1"/>
              <w:widowControl w:val="0"/>
              <w:spacing w:before="60"/>
              <w:rPr>
                <w:rFonts w:eastAsia="Calibri"/>
              </w:rPr>
            </w:pPr>
            <w:r>
              <w:rPr>
                <w:rFonts w:eastAsia="Calibri"/>
              </w:rPr>
              <w:t>(по московскому времени).</w:t>
            </w:r>
          </w:p>
        </w:tc>
      </w:tr>
      <w:tr w:rsidR="00C06368">
        <w:tc>
          <w:tcPr>
            <w:tcW w:w="832" w:type="dxa"/>
          </w:tcPr>
          <w:p w:rsidR="00C06368" w:rsidRDefault="00C06368">
            <w:pPr>
              <w:pStyle w:val="aa"/>
              <w:widowControl w:val="0"/>
              <w:spacing w:before="60"/>
              <w:rPr>
                <w:rFonts w:eastAsia="Calibri"/>
              </w:rPr>
            </w:pPr>
          </w:p>
        </w:tc>
        <w:tc>
          <w:tcPr>
            <w:tcW w:w="3132" w:type="dxa"/>
          </w:tcPr>
          <w:p w:rsidR="00C06368" w:rsidRDefault="00100FAA">
            <w:pPr>
              <w:pStyle w:val="afff1"/>
              <w:widowControl w:val="0"/>
              <w:spacing w:before="60"/>
              <w:jc w:val="left"/>
              <w:rPr>
                <w:rFonts w:eastAsia="Calibri"/>
              </w:rPr>
            </w:pPr>
            <w:r>
              <w:rPr>
                <w:rFonts w:eastAsia="Calibri"/>
              </w:rPr>
              <w:t>Срок предоставления Участникам разъяснений Документации о закупке:</w:t>
            </w:r>
          </w:p>
        </w:tc>
        <w:tc>
          <w:tcPr>
            <w:tcW w:w="5790" w:type="dxa"/>
          </w:tcPr>
          <w:p w:rsidR="00C06368" w:rsidRDefault="00100FAA">
            <w:pPr>
              <w:pStyle w:val="afff1"/>
              <w:widowControl w:val="0"/>
              <w:spacing w:before="60"/>
              <w:rPr>
                <w:rFonts w:eastAsia="Calibri"/>
              </w:rPr>
            </w:pPr>
            <w:r>
              <w:rPr>
                <w:rFonts w:eastAsia="Calibri"/>
              </w:rPr>
              <w:t>Дата и время окончания срока предоставления разъяснений:</w:t>
            </w:r>
          </w:p>
          <w:p w:rsidR="00C06368" w:rsidRDefault="00100FAA">
            <w:pPr>
              <w:pStyle w:val="afff1"/>
              <w:widowControl w:val="0"/>
              <w:spacing w:before="60"/>
              <w:rPr>
                <w:rFonts w:eastAsia="Calibri"/>
              </w:rPr>
            </w:pPr>
            <w:r>
              <w:rPr>
                <w:rFonts w:eastAsia="Calibri"/>
              </w:rPr>
              <w:t>«</w:t>
            </w:r>
            <w:r w:rsidR="004B4676">
              <w:rPr>
                <w:rFonts w:eastAsia="Calibri"/>
              </w:rPr>
              <w:t>01</w:t>
            </w:r>
            <w:r>
              <w:rPr>
                <w:rFonts w:eastAsia="Calibri"/>
              </w:rPr>
              <w:t xml:space="preserve">» </w:t>
            </w:r>
            <w:r w:rsidR="004B4676">
              <w:rPr>
                <w:rFonts w:eastAsia="Calibri"/>
              </w:rPr>
              <w:t>июн</w:t>
            </w:r>
            <w:r>
              <w:rPr>
                <w:rFonts w:eastAsia="Calibri"/>
              </w:rPr>
              <w:t>я 2026 г. в 10 ч. 00 мин.</w:t>
            </w:r>
          </w:p>
          <w:p w:rsidR="00C06368" w:rsidRDefault="00100FAA">
            <w:pPr>
              <w:pStyle w:val="afff1"/>
              <w:widowControl w:val="0"/>
              <w:spacing w:before="60"/>
              <w:rPr>
                <w:rFonts w:eastAsia="Calibri"/>
              </w:rPr>
            </w:pPr>
            <w:r>
              <w:rPr>
                <w:rFonts w:eastAsia="Calibri"/>
              </w:rPr>
              <w:t>(по московскому времени).</w:t>
            </w:r>
          </w:p>
          <w:p w:rsidR="00C06368" w:rsidRDefault="00100FAA">
            <w:pPr>
              <w:pStyle w:val="afff1"/>
              <w:widowControl w:val="0"/>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C06368">
        <w:tc>
          <w:tcPr>
            <w:tcW w:w="832" w:type="dxa"/>
          </w:tcPr>
          <w:p w:rsidR="00C06368" w:rsidRDefault="00C06368">
            <w:pPr>
              <w:pStyle w:val="aa"/>
              <w:widowControl w:val="0"/>
              <w:spacing w:before="60"/>
              <w:rPr>
                <w:rFonts w:eastAsia="Calibri"/>
              </w:rPr>
            </w:pPr>
            <w:bookmarkStart w:id="27" w:name="_Ref125476197"/>
            <w:bookmarkEnd w:id="27"/>
          </w:p>
        </w:tc>
        <w:tc>
          <w:tcPr>
            <w:tcW w:w="3132" w:type="dxa"/>
          </w:tcPr>
          <w:p w:rsidR="00C06368" w:rsidRDefault="00100FAA">
            <w:pPr>
              <w:pStyle w:val="afff1"/>
              <w:widowControl w:val="0"/>
              <w:spacing w:before="60"/>
              <w:jc w:val="left"/>
              <w:rPr>
                <w:rFonts w:eastAsia="Calibri"/>
              </w:rPr>
            </w:pPr>
            <w:r>
              <w:rPr>
                <w:rFonts w:eastAsia="Calibri"/>
              </w:rPr>
              <w:t>Место открытия</w:t>
            </w:r>
            <w:r>
              <w:rPr>
                <w:rFonts w:eastAsia="Calibri"/>
              </w:rPr>
              <w:br/>
              <w:t>доступа к заявкам:</w:t>
            </w:r>
          </w:p>
        </w:tc>
        <w:tc>
          <w:tcPr>
            <w:tcW w:w="5790" w:type="dxa"/>
          </w:tcPr>
          <w:p w:rsidR="00C06368" w:rsidRDefault="00100FAA">
            <w:pPr>
              <w:pStyle w:val="afff1"/>
              <w:widowControl w:val="0"/>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C06368">
        <w:tc>
          <w:tcPr>
            <w:tcW w:w="832" w:type="dxa"/>
          </w:tcPr>
          <w:p w:rsidR="00C06368" w:rsidRDefault="00C06368">
            <w:pPr>
              <w:pStyle w:val="aa"/>
              <w:widowControl w:val="0"/>
              <w:spacing w:before="60"/>
              <w:rPr>
                <w:rFonts w:eastAsia="Calibri"/>
              </w:rPr>
            </w:pPr>
            <w:bookmarkStart w:id="28" w:name="_Ref125362733"/>
            <w:bookmarkEnd w:id="28"/>
          </w:p>
        </w:tc>
        <w:tc>
          <w:tcPr>
            <w:tcW w:w="3132" w:type="dxa"/>
          </w:tcPr>
          <w:p w:rsidR="00C06368" w:rsidRDefault="00100FAA">
            <w:pPr>
              <w:pStyle w:val="afff1"/>
              <w:widowControl w:val="0"/>
              <w:spacing w:before="60"/>
              <w:jc w:val="left"/>
              <w:rPr>
                <w:rFonts w:eastAsia="Calibri"/>
              </w:rPr>
            </w:pPr>
            <w:r>
              <w:rPr>
                <w:rFonts w:eastAsia="Calibri"/>
              </w:rPr>
              <w:t>Дата окончания рассмотрения заявок:</w:t>
            </w:r>
          </w:p>
        </w:tc>
        <w:tc>
          <w:tcPr>
            <w:tcW w:w="5790" w:type="dxa"/>
          </w:tcPr>
          <w:p w:rsidR="00C06368" w:rsidRDefault="00100FAA">
            <w:pPr>
              <w:pStyle w:val="afff1"/>
              <w:widowControl w:val="0"/>
              <w:spacing w:before="60"/>
              <w:rPr>
                <w:rStyle w:val="af5"/>
                <w:i w:val="0"/>
                <w:iCs w:val="0"/>
                <w:shd w:val="clear" w:color="auto" w:fill="auto"/>
              </w:rPr>
            </w:pPr>
            <w:r>
              <w:rPr>
                <w:rFonts w:eastAsia="Calibri"/>
              </w:rPr>
              <w:t>«08» июня 2026 г.</w:t>
            </w:r>
          </w:p>
        </w:tc>
      </w:tr>
      <w:tr w:rsidR="00C06368">
        <w:tc>
          <w:tcPr>
            <w:tcW w:w="832" w:type="dxa"/>
            <w:tcBorders>
              <w:top w:val="nil"/>
            </w:tcBorders>
          </w:tcPr>
          <w:p w:rsidR="00C06368" w:rsidRDefault="00C06368">
            <w:pPr>
              <w:pStyle w:val="aa"/>
              <w:widowControl w:val="0"/>
              <w:spacing w:before="60"/>
              <w:rPr>
                <w:rFonts w:eastAsia="Calibri"/>
              </w:rPr>
            </w:pPr>
          </w:p>
        </w:tc>
        <w:tc>
          <w:tcPr>
            <w:tcW w:w="3132" w:type="dxa"/>
            <w:tcBorders>
              <w:top w:val="nil"/>
            </w:tcBorders>
          </w:tcPr>
          <w:p w:rsidR="00C06368" w:rsidRDefault="00100FAA">
            <w:pPr>
              <w:pStyle w:val="afff1"/>
              <w:widowControl w:val="0"/>
              <w:spacing w:before="60"/>
              <w:jc w:val="left"/>
              <w:rPr>
                <w:rFonts w:eastAsia="Calibri"/>
              </w:rPr>
            </w:pPr>
            <w:r>
              <w:rPr>
                <w:rFonts w:eastAsia="Calibri"/>
              </w:rPr>
              <w:t>Возможность проведения процедуры переторжки:</w:t>
            </w:r>
          </w:p>
        </w:tc>
        <w:tc>
          <w:tcPr>
            <w:tcW w:w="5790" w:type="dxa"/>
            <w:tcBorders>
              <w:top w:val="nil"/>
            </w:tcBorders>
          </w:tcPr>
          <w:p w:rsidR="00C06368" w:rsidRDefault="00100FAA">
            <w:pPr>
              <w:pStyle w:val="afff1"/>
              <w:widowControl w:val="0"/>
              <w:spacing w:before="60"/>
              <w:rPr>
                <w:rFonts w:eastAsia="Calibri"/>
              </w:rPr>
            </w:pPr>
            <w:r>
              <w:rPr>
                <w:rFonts w:eastAsia="Calibri"/>
              </w:rPr>
              <w:t>Не предусмотрено.</w:t>
            </w:r>
          </w:p>
          <w:p w:rsidR="00C06368" w:rsidRDefault="00C06368">
            <w:pPr>
              <w:pStyle w:val="afff4"/>
              <w:widowControl w:val="0"/>
              <w:spacing w:before="60"/>
              <w:rPr>
                <w:rFonts w:eastAsia="Calibri"/>
              </w:rPr>
            </w:pPr>
          </w:p>
        </w:tc>
      </w:tr>
      <w:tr w:rsidR="00C06368">
        <w:tc>
          <w:tcPr>
            <w:tcW w:w="832" w:type="dxa"/>
          </w:tcPr>
          <w:p w:rsidR="00C06368" w:rsidRDefault="00C06368">
            <w:pPr>
              <w:pStyle w:val="aa"/>
              <w:widowControl w:val="0"/>
              <w:spacing w:before="60"/>
              <w:rPr>
                <w:rFonts w:eastAsia="Calibri"/>
              </w:rPr>
            </w:pPr>
            <w:bookmarkStart w:id="29" w:name="_Ref125362757"/>
            <w:bookmarkEnd w:id="29"/>
          </w:p>
        </w:tc>
        <w:tc>
          <w:tcPr>
            <w:tcW w:w="3132" w:type="dxa"/>
          </w:tcPr>
          <w:p w:rsidR="00C06368" w:rsidRDefault="00100FAA">
            <w:pPr>
              <w:pStyle w:val="afff1"/>
              <w:widowControl w:val="0"/>
              <w:spacing w:before="60"/>
              <w:jc w:val="left"/>
              <w:rPr>
                <w:rFonts w:eastAsia="Calibri"/>
              </w:rPr>
            </w:pPr>
            <w:r>
              <w:rPr>
                <w:rFonts w:eastAsia="Calibri"/>
              </w:rPr>
              <w:t>Дата подведения</w:t>
            </w:r>
            <w:r>
              <w:rPr>
                <w:rFonts w:eastAsia="Calibri"/>
              </w:rPr>
              <w:br/>
              <w:t>итогов закупки:</w:t>
            </w:r>
          </w:p>
        </w:tc>
        <w:tc>
          <w:tcPr>
            <w:tcW w:w="5790" w:type="dxa"/>
          </w:tcPr>
          <w:p w:rsidR="00C06368" w:rsidRDefault="00100FAA">
            <w:pPr>
              <w:pStyle w:val="afff1"/>
              <w:widowControl w:val="0"/>
              <w:spacing w:before="60"/>
              <w:rPr>
                <w:rStyle w:val="af5"/>
                <w:i w:val="0"/>
                <w:iCs w:val="0"/>
                <w:shd w:val="clear" w:color="auto" w:fill="auto"/>
              </w:rPr>
            </w:pPr>
            <w:r>
              <w:rPr>
                <w:rFonts w:eastAsia="Calibri"/>
              </w:rPr>
              <w:t>«08» июня 202</w:t>
            </w:r>
            <w:r>
              <w:rPr>
                <w:rFonts w:eastAsia="Calibri"/>
                <w:lang w:val="en-US"/>
              </w:rPr>
              <w:t>6</w:t>
            </w:r>
            <w:r>
              <w:rPr>
                <w:rFonts w:eastAsia="Calibri"/>
              </w:rPr>
              <w:t> г.</w:t>
            </w:r>
          </w:p>
        </w:tc>
      </w:tr>
      <w:tr w:rsidR="00C06368">
        <w:tc>
          <w:tcPr>
            <w:tcW w:w="832" w:type="dxa"/>
          </w:tcPr>
          <w:p w:rsidR="00C06368" w:rsidRDefault="00C06368">
            <w:pPr>
              <w:pStyle w:val="aa"/>
              <w:widowControl w:val="0"/>
              <w:spacing w:before="60"/>
              <w:rPr>
                <w:rFonts w:eastAsia="Calibri"/>
              </w:rPr>
            </w:pPr>
            <w:bookmarkStart w:id="30" w:name="_Ref125361769"/>
            <w:bookmarkEnd w:id="30"/>
          </w:p>
        </w:tc>
        <w:tc>
          <w:tcPr>
            <w:tcW w:w="3132" w:type="dxa"/>
          </w:tcPr>
          <w:p w:rsidR="00C06368" w:rsidRDefault="00100FAA">
            <w:pPr>
              <w:pStyle w:val="afff1"/>
              <w:widowControl w:val="0"/>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790" w:type="dxa"/>
          </w:tcPr>
          <w:p w:rsidR="00C06368" w:rsidRDefault="00100FAA">
            <w:pPr>
              <w:pStyle w:val="afff1"/>
              <w:widowControl w:val="0"/>
              <w:spacing w:before="60"/>
              <w:rPr>
                <w:rFonts w:eastAsia="Calibri"/>
              </w:rPr>
            </w:pPr>
            <w:r>
              <w:rPr>
                <w:rFonts w:eastAsia="Calibri"/>
              </w:rPr>
              <w:t>Не предусмотрено.</w:t>
            </w:r>
          </w:p>
        </w:tc>
      </w:tr>
      <w:tr w:rsidR="00C06368">
        <w:tc>
          <w:tcPr>
            <w:tcW w:w="832" w:type="dxa"/>
          </w:tcPr>
          <w:p w:rsidR="00C06368" w:rsidRDefault="00C06368">
            <w:pPr>
              <w:pStyle w:val="aa"/>
              <w:widowControl w:val="0"/>
              <w:spacing w:before="60"/>
              <w:rPr>
                <w:rFonts w:eastAsia="Calibri"/>
              </w:rPr>
            </w:pPr>
          </w:p>
        </w:tc>
        <w:tc>
          <w:tcPr>
            <w:tcW w:w="3132" w:type="dxa"/>
          </w:tcPr>
          <w:p w:rsidR="00C06368" w:rsidRDefault="00100FAA">
            <w:pPr>
              <w:pStyle w:val="afff1"/>
              <w:widowControl w:val="0"/>
              <w:spacing w:before="60"/>
              <w:jc w:val="left"/>
              <w:rPr>
                <w:rFonts w:eastAsia="Calibri"/>
              </w:rPr>
            </w:pPr>
            <w:r>
              <w:rPr>
                <w:rFonts w:eastAsia="Calibri"/>
              </w:rPr>
              <w:t>Порядок подведения</w:t>
            </w:r>
            <w:r>
              <w:rPr>
                <w:rFonts w:eastAsia="Calibri"/>
              </w:rPr>
              <w:br/>
              <w:t>итогов закупки:</w:t>
            </w:r>
          </w:p>
        </w:tc>
        <w:tc>
          <w:tcPr>
            <w:tcW w:w="5790" w:type="dxa"/>
          </w:tcPr>
          <w:p w:rsidR="00C06368" w:rsidRDefault="00100FAA">
            <w:pPr>
              <w:pStyle w:val="afff1"/>
              <w:widowControl w:val="0"/>
              <w:spacing w:before="60"/>
              <w:rPr>
                <w:rFonts w:eastAsia="Calibri"/>
              </w:rPr>
            </w:pPr>
            <w:r>
              <w:rPr>
                <w:rFonts w:eastAsia="Calibri"/>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C06368">
        <w:tc>
          <w:tcPr>
            <w:tcW w:w="832" w:type="dxa"/>
          </w:tcPr>
          <w:p w:rsidR="00C06368" w:rsidRDefault="00C06368">
            <w:pPr>
              <w:pStyle w:val="aa"/>
              <w:widowControl w:val="0"/>
              <w:spacing w:before="60"/>
              <w:rPr>
                <w:rFonts w:eastAsia="Calibri"/>
              </w:rPr>
            </w:pPr>
            <w:bookmarkStart w:id="31" w:name="_Ref125366606"/>
            <w:bookmarkEnd w:id="31"/>
          </w:p>
        </w:tc>
        <w:tc>
          <w:tcPr>
            <w:tcW w:w="3132" w:type="dxa"/>
          </w:tcPr>
          <w:p w:rsidR="00C06368" w:rsidRDefault="00100FAA">
            <w:pPr>
              <w:pStyle w:val="afff1"/>
              <w:widowControl w:val="0"/>
              <w:spacing w:before="60"/>
              <w:jc w:val="left"/>
              <w:rPr>
                <w:rFonts w:eastAsia="Calibri"/>
              </w:rPr>
            </w:pPr>
            <w:r>
              <w:rPr>
                <w:rFonts w:eastAsia="Calibri"/>
              </w:rPr>
              <w:t xml:space="preserve">Количество победителей закупки (в рамках одного </w:t>
            </w:r>
            <w:r>
              <w:rPr>
                <w:rFonts w:eastAsia="Calibri"/>
              </w:rPr>
              <w:lastRenderedPageBreak/>
              <w:t>лота):</w:t>
            </w:r>
          </w:p>
        </w:tc>
        <w:tc>
          <w:tcPr>
            <w:tcW w:w="5790" w:type="dxa"/>
          </w:tcPr>
          <w:p w:rsidR="00C06368" w:rsidRDefault="00100FAA">
            <w:pPr>
              <w:pStyle w:val="afff1"/>
              <w:widowControl w:val="0"/>
              <w:spacing w:before="60"/>
              <w:rPr>
                <w:rFonts w:eastAsia="Calibri"/>
              </w:rPr>
            </w:pPr>
            <w:r>
              <w:rPr>
                <w:rFonts w:eastAsia="Calibri"/>
              </w:rPr>
              <w:lastRenderedPageBreak/>
              <w:t>Один победитель.</w:t>
            </w:r>
          </w:p>
        </w:tc>
      </w:tr>
      <w:tr w:rsidR="00C06368">
        <w:tc>
          <w:tcPr>
            <w:tcW w:w="832" w:type="dxa"/>
          </w:tcPr>
          <w:p w:rsidR="00C06368" w:rsidRDefault="00C06368">
            <w:pPr>
              <w:pStyle w:val="aa"/>
              <w:widowControl w:val="0"/>
              <w:spacing w:before="60"/>
              <w:rPr>
                <w:rFonts w:eastAsia="Calibri"/>
              </w:rPr>
            </w:pPr>
            <w:bookmarkStart w:id="32" w:name="_Ref125533374"/>
            <w:bookmarkEnd w:id="32"/>
          </w:p>
        </w:tc>
        <w:tc>
          <w:tcPr>
            <w:tcW w:w="3132" w:type="dxa"/>
          </w:tcPr>
          <w:p w:rsidR="00C06368" w:rsidRDefault="00100FAA">
            <w:pPr>
              <w:pStyle w:val="afff1"/>
              <w:widowControl w:val="0"/>
              <w:spacing w:before="60"/>
              <w:jc w:val="left"/>
              <w:rPr>
                <w:rFonts w:eastAsia="Calibri"/>
              </w:rPr>
            </w:pPr>
            <w:r>
              <w:rPr>
                <w:rFonts w:eastAsia="Calibri"/>
              </w:rPr>
              <w:t>Форма заключения Договора:</w:t>
            </w:r>
          </w:p>
        </w:tc>
        <w:tc>
          <w:tcPr>
            <w:tcW w:w="5790" w:type="dxa"/>
          </w:tcPr>
          <w:p w:rsidR="00C06368" w:rsidRDefault="00100FAA">
            <w:pPr>
              <w:pStyle w:val="afff1"/>
              <w:widowControl w:val="0"/>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C06368" w:rsidRDefault="00100FAA">
            <w:pPr>
              <w:pStyle w:val="afff1"/>
              <w:widowControl w:val="0"/>
              <w:spacing w:before="60"/>
              <w:rPr>
                <w:rFonts w:eastAsia="Calibri"/>
              </w:rPr>
            </w:pPr>
            <w:r>
              <w:rPr>
                <w:rFonts w:eastAsia="Calibri"/>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C06368">
        <w:tc>
          <w:tcPr>
            <w:tcW w:w="832" w:type="dxa"/>
          </w:tcPr>
          <w:p w:rsidR="00C06368" w:rsidRDefault="00C06368">
            <w:pPr>
              <w:pStyle w:val="aa"/>
              <w:widowControl w:val="0"/>
              <w:spacing w:before="60"/>
              <w:rPr>
                <w:rFonts w:eastAsia="Calibri"/>
              </w:rPr>
            </w:pPr>
            <w:bookmarkStart w:id="33" w:name="_Ref125366813"/>
            <w:bookmarkEnd w:id="33"/>
          </w:p>
        </w:tc>
        <w:tc>
          <w:tcPr>
            <w:tcW w:w="3132" w:type="dxa"/>
          </w:tcPr>
          <w:p w:rsidR="00C06368" w:rsidRDefault="00100FAA">
            <w:pPr>
              <w:pStyle w:val="afff1"/>
              <w:widowControl w:val="0"/>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790" w:type="dxa"/>
          </w:tcPr>
          <w:p w:rsidR="00C06368" w:rsidRDefault="00100FAA">
            <w:pPr>
              <w:pStyle w:val="afff1"/>
              <w:keepNext/>
              <w:widowControl w:val="0"/>
              <w:spacing w:before="60"/>
              <w:rPr>
                <w:rFonts w:eastAsia="Calibri"/>
              </w:rPr>
            </w:pPr>
            <w:r>
              <w:rPr>
                <w:rFonts w:eastAsia="Calibri"/>
              </w:rPr>
              <w:t>Контактное лицо (Ф.И.О.):</w:t>
            </w:r>
          </w:p>
          <w:p w:rsidR="004B4676" w:rsidRDefault="004B4676">
            <w:pPr>
              <w:pStyle w:val="afff1"/>
              <w:keepNext/>
              <w:widowControl w:val="0"/>
              <w:spacing w:before="60"/>
              <w:rPr>
                <w:rFonts w:eastAsia="Calibri"/>
              </w:rPr>
            </w:pPr>
            <w:r w:rsidRPr="004B4676">
              <w:rPr>
                <w:rFonts w:eastAsia="Calibri"/>
              </w:rPr>
              <w:t xml:space="preserve">Капленко Инна Викторовна </w:t>
            </w:r>
          </w:p>
          <w:p w:rsidR="00C06368" w:rsidRDefault="00100FAA">
            <w:pPr>
              <w:pStyle w:val="afff1"/>
              <w:keepNext/>
              <w:widowControl w:val="0"/>
              <w:spacing w:before="60"/>
              <w:rPr>
                <w:rFonts w:eastAsia="Calibri"/>
              </w:rPr>
            </w:pPr>
            <w:r>
              <w:rPr>
                <w:rFonts w:eastAsia="Calibri"/>
              </w:rPr>
              <w:t>Почтовый адрес:</w:t>
            </w:r>
          </w:p>
          <w:p w:rsidR="00C06368" w:rsidRDefault="00100FAA">
            <w:pPr>
              <w:pStyle w:val="afff1"/>
              <w:widowControl w:val="0"/>
              <w:spacing w:before="60"/>
              <w:rPr>
                <w:rFonts w:eastAsia="Calibri"/>
              </w:rPr>
            </w:pPr>
            <w:r>
              <w:rPr>
                <w:rFonts w:eastAsia="Calibri"/>
              </w:rPr>
              <w:t>655619, Республика Хакасия, г. Саяногорск, пос. Черемушки, а/я 39.</w:t>
            </w:r>
          </w:p>
        </w:tc>
      </w:tr>
      <w:tr w:rsidR="00C06368">
        <w:tc>
          <w:tcPr>
            <w:tcW w:w="832" w:type="dxa"/>
          </w:tcPr>
          <w:p w:rsidR="00C06368" w:rsidRDefault="00C06368">
            <w:pPr>
              <w:pStyle w:val="aa"/>
              <w:widowControl w:val="0"/>
              <w:spacing w:before="60"/>
              <w:rPr>
                <w:rFonts w:eastAsia="Calibri"/>
              </w:rPr>
            </w:pPr>
            <w:bookmarkStart w:id="34" w:name="_Ref125368490"/>
            <w:bookmarkEnd w:id="34"/>
          </w:p>
        </w:tc>
        <w:tc>
          <w:tcPr>
            <w:tcW w:w="3132" w:type="dxa"/>
          </w:tcPr>
          <w:p w:rsidR="00C06368" w:rsidRDefault="00100FAA">
            <w:pPr>
              <w:pStyle w:val="afff1"/>
              <w:widowControl w:val="0"/>
              <w:spacing w:before="60"/>
              <w:jc w:val="left"/>
              <w:rPr>
                <w:rFonts w:eastAsia="Calibri"/>
              </w:rPr>
            </w:pPr>
            <w:r>
              <w:rPr>
                <w:rFonts w:eastAsia="Calibri"/>
              </w:rPr>
              <w:t>Некритичные пункты Проекта договора:</w:t>
            </w:r>
          </w:p>
        </w:tc>
        <w:tc>
          <w:tcPr>
            <w:tcW w:w="5790" w:type="dxa"/>
          </w:tcPr>
          <w:p w:rsidR="00C06368" w:rsidRDefault="00100FAA">
            <w:pPr>
              <w:pStyle w:val="afff4"/>
              <w:widowControl w:val="0"/>
              <w:spacing w:before="60"/>
              <w:rPr>
                <w:i w:val="0"/>
                <w:shd w:val="clear" w:color="auto" w:fill="auto"/>
              </w:rPr>
            </w:pPr>
            <w:r>
              <w:rPr>
                <w:rFonts w:eastAsia="Calibri"/>
                <w:i w:val="0"/>
                <w:shd w:val="clear" w:color="auto" w:fill="auto"/>
              </w:rPr>
              <w:t>Отсутствуют.</w:t>
            </w:r>
          </w:p>
        </w:tc>
      </w:tr>
      <w:tr w:rsidR="00C06368">
        <w:tc>
          <w:tcPr>
            <w:tcW w:w="832" w:type="dxa"/>
          </w:tcPr>
          <w:p w:rsidR="00C06368" w:rsidRDefault="00C06368">
            <w:pPr>
              <w:pStyle w:val="aa"/>
              <w:widowControl w:val="0"/>
              <w:spacing w:before="60"/>
              <w:rPr>
                <w:rFonts w:eastAsia="Calibri"/>
              </w:rPr>
            </w:pPr>
          </w:p>
        </w:tc>
        <w:tc>
          <w:tcPr>
            <w:tcW w:w="3132" w:type="dxa"/>
          </w:tcPr>
          <w:p w:rsidR="00C06368" w:rsidRDefault="00100FAA">
            <w:pPr>
              <w:pStyle w:val="afff1"/>
              <w:widowControl w:val="0"/>
              <w:spacing w:before="60"/>
              <w:jc w:val="left"/>
              <w:rPr>
                <w:rFonts w:eastAsia="Calibri"/>
              </w:rPr>
            </w:pPr>
            <w:r>
              <w:rPr>
                <w:rFonts w:eastAsia="Calibri"/>
              </w:rPr>
              <w:t>Обеспечение</w:t>
            </w:r>
            <w:r>
              <w:rPr>
                <w:rFonts w:eastAsia="Calibri"/>
              </w:rPr>
              <w:br/>
              <w:t>исполнения Договора:</w:t>
            </w:r>
          </w:p>
        </w:tc>
        <w:tc>
          <w:tcPr>
            <w:tcW w:w="5790" w:type="dxa"/>
          </w:tcPr>
          <w:p w:rsidR="00C06368" w:rsidRDefault="00100FAA">
            <w:pPr>
              <w:pStyle w:val="afff4"/>
              <w:widowControl w:val="0"/>
              <w:spacing w:before="60"/>
              <w:rPr>
                <w:i w:val="0"/>
                <w:shd w:val="clear" w:color="auto" w:fill="auto"/>
              </w:rPr>
            </w:pPr>
            <w:r>
              <w:rPr>
                <w:rFonts w:eastAsia="Calibri"/>
                <w:i w:val="0"/>
                <w:shd w:val="clear" w:color="auto" w:fill="auto"/>
              </w:rPr>
              <w:t>Не требуется.</w:t>
            </w:r>
          </w:p>
          <w:p w:rsidR="00C06368" w:rsidRDefault="00C06368">
            <w:pPr>
              <w:pStyle w:val="afff4"/>
              <w:widowControl w:val="0"/>
              <w:spacing w:before="60"/>
              <w:rPr>
                <w:i w:val="0"/>
                <w:shd w:val="clear" w:color="auto" w:fill="auto"/>
              </w:rPr>
            </w:pPr>
          </w:p>
        </w:tc>
      </w:tr>
    </w:tbl>
    <w:p w:rsidR="00C06368" w:rsidRDefault="00100FAA">
      <w:pPr>
        <w:pStyle w:val="a8"/>
      </w:pPr>
      <w:bookmarkStart w:id="35" w:name="_Toc186224275"/>
      <w:bookmarkStart w:id="36" w:name="_Ref125360073"/>
      <w:bookmarkStart w:id="37" w:name="_Ref125360337"/>
      <w:r>
        <w:lastRenderedPageBreak/>
        <w:t>Общие положения</w:t>
      </w:r>
      <w:bookmarkEnd w:id="35"/>
      <w:bookmarkEnd w:id="36"/>
      <w:bookmarkEnd w:id="37"/>
    </w:p>
    <w:p w:rsidR="00C06368" w:rsidRDefault="00100FAA">
      <w:pPr>
        <w:pStyle w:val="a9"/>
      </w:pPr>
      <w:bookmarkStart w:id="38" w:name="_Toc186224276"/>
      <w:r>
        <w:t>Общие сведения о закупке</w:t>
      </w:r>
      <w:bookmarkEnd w:id="38"/>
    </w:p>
    <w:p w:rsidR="00C06368" w:rsidRDefault="00100FAA">
      <w:pPr>
        <w:pStyle w:val="aa"/>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C06368" w:rsidRDefault="00100FAA">
      <w:pPr>
        <w:pStyle w:val="aa"/>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C06368" w:rsidRDefault="00100FAA">
      <w:pPr>
        <w:pStyle w:val="aa"/>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c"/>
          </w:rPr>
          <w:t>Технических требованиях (Приложение № 1)</w:t>
        </w:r>
      </w:hyperlink>
      <w:r>
        <w:t xml:space="preserve">. </w:t>
      </w:r>
      <w:hyperlink w:anchor="Прил02_ПроектДоговора">
        <w:r>
          <w:rPr>
            <w:rStyle w:val="afc"/>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c"/>
          </w:rPr>
          <w:t>Приложении № 2</w:t>
        </w:r>
      </w:hyperlink>
      <w:r>
        <w:t>.</w:t>
      </w:r>
    </w:p>
    <w:p w:rsidR="00C06368" w:rsidRDefault="00100FAA">
      <w:pPr>
        <w:pStyle w:val="aa"/>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c"/>
          </w:rPr>
          <w:t>№ 4</w:t>
        </w:r>
      </w:hyperlink>
      <w:r>
        <w:t xml:space="preserve">, </w:t>
      </w:r>
      <w:hyperlink w:anchor="Прил05_ФормыПобедителя">
        <w:r>
          <w:rPr>
            <w:rStyle w:val="afc"/>
          </w:rPr>
          <w:t>№ 5</w:t>
        </w:r>
      </w:hyperlink>
      <w:r>
        <w:t>.</w:t>
      </w:r>
    </w:p>
    <w:p w:rsidR="00C06368" w:rsidRDefault="00100FAA">
      <w:pPr>
        <w:pStyle w:val="a9"/>
      </w:pPr>
      <w:bookmarkStart w:id="39" w:name="_Toc186224277"/>
      <w:r>
        <w:t>Правовой статус документов</w:t>
      </w:r>
      <w:bookmarkEnd w:id="39"/>
    </w:p>
    <w:p w:rsidR="00C06368" w:rsidRDefault="00100FAA">
      <w:pPr>
        <w:pStyle w:val="aa"/>
      </w:pPr>
      <w:r>
        <w:t>Состязательный отбор не является конкурентной процедурой в соответствии с действующим законодательством.</w:t>
      </w:r>
    </w:p>
    <w:p w:rsidR="00C06368" w:rsidRDefault="00100FAA">
      <w:pPr>
        <w:pStyle w:val="aa"/>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C06368" w:rsidRDefault="00100FAA">
      <w:pPr>
        <w:pStyle w:val="aa"/>
      </w:pPr>
      <w:r>
        <w:t>Заявка Участника имеет правовой статус оферты и будет рассматриваться Организатором в течение указанного в ней срока ее действия.</w:t>
      </w:r>
    </w:p>
    <w:p w:rsidR="00C06368" w:rsidRDefault="00100FAA">
      <w:pPr>
        <w:pStyle w:val="aa"/>
        <w:keepNext/>
      </w:pPr>
      <w:bookmarkStart w:id="40"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40"/>
      <w:r>
        <w:t>.</w:t>
      </w:r>
    </w:p>
    <w:p w:rsidR="00C06368" w:rsidRDefault="00100FAA">
      <w:pPr>
        <w:pStyle w:val="aa"/>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C06368" w:rsidRDefault="00100FAA">
      <w:pPr>
        <w:pStyle w:val="aa"/>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C06368" w:rsidRDefault="00100FAA">
      <w:pPr>
        <w:pStyle w:val="aa"/>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C06368" w:rsidRDefault="00100FAA">
      <w:pPr>
        <w:pStyle w:val="aa"/>
      </w:pPr>
      <w:r>
        <w:t>Иные документы Организатора и Участников не определяют права и обязанности сторон в связи с данной закупкой.</w:t>
      </w:r>
    </w:p>
    <w:p w:rsidR="00C06368" w:rsidRDefault="00100FAA">
      <w:pPr>
        <w:pStyle w:val="aa"/>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C06368" w:rsidRDefault="00100FAA">
      <w:pPr>
        <w:pStyle w:val="a9"/>
      </w:pPr>
      <w:bookmarkStart w:id="41" w:name="_Ref125363536"/>
      <w:bookmarkStart w:id="42" w:name="_Toc186224278"/>
      <w:r>
        <w:t>Обжалование</w:t>
      </w:r>
      <w:bookmarkEnd w:id="41"/>
      <w:bookmarkEnd w:id="42"/>
    </w:p>
    <w:p w:rsidR="00C06368" w:rsidRDefault="00100FAA">
      <w:pPr>
        <w:pStyle w:val="aa"/>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C06368" w:rsidRDefault="00100FAA">
      <w:pPr>
        <w:pStyle w:val="aa"/>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C06368" w:rsidRDefault="00100FAA">
      <w:pPr>
        <w:pStyle w:val="aa"/>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C06368" w:rsidRDefault="00100FAA">
      <w:pPr>
        <w:pStyle w:val="ab"/>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C06368" w:rsidRDefault="00100FAA">
      <w:pPr>
        <w:pStyle w:val="ab"/>
      </w:pPr>
      <w:r>
        <w:t>признать заявление Участника необоснованным.</w:t>
      </w:r>
    </w:p>
    <w:p w:rsidR="00C06368" w:rsidRDefault="00100FAA">
      <w:pPr>
        <w:pStyle w:val="aa"/>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C06368" w:rsidRDefault="00100FAA">
      <w:pPr>
        <w:pStyle w:val="aa"/>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C06368" w:rsidRDefault="00100FAA">
      <w:pPr>
        <w:pStyle w:val="ab"/>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C06368" w:rsidRDefault="00100FAA">
      <w:pPr>
        <w:pStyle w:val="ab"/>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C06368" w:rsidRDefault="00100FAA">
      <w:pPr>
        <w:pStyle w:val="afff1"/>
        <w:ind w:left="1134"/>
      </w:pPr>
      <w:r>
        <w:t>Закупочная комиссия определяется в соответствии с Положением о закупке.</w:t>
      </w:r>
    </w:p>
    <w:p w:rsidR="00C06368" w:rsidRDefault="00100FAA">
      <w:pPr>
        <w:pStyle w:val="a9"/>
      </w:pPr>
      <w:bookmarkStart w:id="43" w:name="_Ref125472658"/>
      <w:bookmarkStart w:id="44" w:name="_Toc186224279"/>
      <w:r>
        <w:t>Особые положения при проведении закупки с использованием ЭП</w:t>
      </w:r>
      <w:bookmarkEnd w:id="43"/>
      <w:bookmarkEnd w:id="44"/>
    </w:p>
    <w:p w:rsidR="00C06368" w:rsidRDefault="00100FAA">
      <w:pPr>
        <w:pStyle w:val="aa"/>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C06368" w:rsidRDefault="00100FAA">
      <w:pPr>
        <w:pStyle w:val="aa"/>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C06368" w:rsidRDefault="00100FAA">
      <w:pPr>
        <w:pStyle w:val="aa"/>
      </w:pPr>
      <w:bookmarkStart w:id="45"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5"/>
    </w:p>
    <w:p w:rsidR="00C06368" w:rsidRDefault="00100FAA">
      <w:pPr>
        <w:pStyle w:val="aa"/>
      </w:pPr>
      <w:bookmarkStart w:id="46"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rsidR="00C06368" w:rsidRDefault="00100FAA">
      <w:pPr>
        <w:pStyle w:val="a9"/>
      </w:pPr>
      <w:bookmarkStart w:id="47" w:name="_Toc186224280"/>
      <w:r>
        <w:t>Прочие положения</w:t>
      </w:r>
      <w:bookmarkEnd w:id="47"/>
    </w:p>
    <w:p w:rsidR="00C06368" w:rsidRDefault="00100FAA">
      <w:pPr>
        <w:pStyle w:val="aa"/>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C06368" w:rsidRDefault="00100FAA">
      <w:pPr>
        <w:pStyle w:val="aa"/>
      </w:pPr>
      <w:bookmarkStart w:id="48"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8"/>
    </w:p>
    <w:p w:rsidR="00C06368" w:rsidRDefault="00100FAA">
      <w:pPr>
        <w:pStyle w:val="aa"/>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C06368" w:rsidRDefault="00100FAA">
      <w:pPr>
        <w:pStyle w:val="a8"/>
      </w:pPr>
      <w:bookmarkStart w:id="49" w:name="_Toc186224281"/>
      <w:bookmarkStart w:id="50" w:name="_Ref125361210"/>
      <w:r>
        <w:lastRenderedPageBreak/>
        <w:t>Требования к Участникам</w:t>
      </w:r>
      <w:bookmarkEnd w:id="49"/>
      <w:bookmarkEnd w:id="50"/>
    </w:p>
    <w:p w:rsidR="00C06368" w:rsidRDefault="00100FAA">
      <w:pPr>
        <w:pStyle w:val="a9"/>
      </w:pPr>
      <w:bookmarkStart w:id="51" w:name="_Toc186224282"/>
      <w:bookmarkStart w:id="52" w:name="_Ref127524530"/>
      <w:r>
        <w:t>Общие требования к Участникам</w:t>
      </w:r>
      <w:bookmarkEnd w:id="51"/>
      <w:bookmarkEnd w:id="52"/>
    </w:p>
    <w:p w:rsidR="00C06368" w:rsidRDefault="00100FAA">
      <w:pPr>
        <w:pStyle w:val="aa"/>
      </w:pPr>
      <w:bookmarkStart w:id="53"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3"/>
    </w:p>
    <w:p w:rsidR="00C06368" w:rsidRDefault="00100FAA">
      <w:pPr>
        <w:pStyle w:val="aa"/>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C06368" w:rsidRDefault="00100FAA">
      <w:pPr>
        <w:pStyle w:val="aa"/>
      </w:pPr>
      <w:r>
        <w:t xml:space="preserve">Требования к Участникам установлены с учетом предмета договора, </w:t>
      </w:r>
      <w:hyperlink w:anchor="Прил01_ТехТребования">
        <w:r>
          <w:rPr>
            <w:rStyle w:val="afc"/>
          </w:rPr>
          <w:t>Технических требований (Приложение № 1)</w:t>
        </w:r>
      </w:hyperlink>
      <w:r>
        <w:t xml:space="preserve"> и </w:t>
      </w:r>
      <w:hyperlink w:anchor="Прил02_ПроектДоговора">
        <w:r>
          <w:rPr>
            <w:rStyle w:val="afc"/>
          </w:rPr>
          <w:t>Проекта договора (Приложение № 2)</w:t>
        </w:r>
      </w:hyperlink>
      <w:r>
        <w:t>.</w:t>
      </w:r>
    </w:p>
    <w:p w:rsidR="00C06368" w:rsidRDefault="00100FAA">
      <w:pPr>
        <w:pStyle w:val="aa"/>
        <w:keepNext/>
      </w:pPr>
      <w:r>
        <w:t>Установлены следующие требования к Участникам, которые приведены в </w:t>
      </w:r>
      <w:hyperlink w:anchor="Прил03_ТребованияУчастникам">
        <w:r>
          <w:rPr>
            <w:rStyle w:val="afc"/>
          </w:rPr>
          <w:t>Приложении № 3</w:t>
        </w:r>
      </w:hyperlink>
      <w:r>
        <w:t>:</w:t>
      </w:r>
    </w:p>
    <w:p w:rsidR="00C06368" w:rsidRDefault="00100FAA">
      <w:pPr>
        <w:pStyle w:val="ab"/>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C06368" w:rsidRDefault="00100FAA">
      <w:pPr>
        <w:pStyle w:val="ab"/>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C06368" w:rsidRDefault="00100FAA">
      <w:pPr>
        <w:pStyle w:val="ab"/>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C06368" w:rsidRDefault="00100FAA">
      <w:pPr>
        <w:pStyle w:val="aa"/>
        <w:keepNext/>
      </w:pPr>
      <w:r>
        <w:t>В рамках требований к Участникам могут быть установлены дополнительные требования:</w:t>
      </w:r>
    </w:p>
    <w:p w:rsidR="00C06368" w:rsidRDefault="00100FAA">
      <w:pPr>
        <w:pStyle w:val="ab"/>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C06368" w:rsidRDefault="00100FAA">
      <w:pPr>
        <w:pStyle w:val="ab"/>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C06368" w:rsidRDefault="00100FAA">
      <w:pPr>
        <w:pStyle w:val="aa"/>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c"/>
          </w:rPr>
          <w:t>Требованиях к Участникам (Приложение № 3)</w:t>
        </w:r>
      </w:hyperlink>
      <w:r>
        <w:t>, если иное не установлено в Документации о закупке.</w:t>
      </w:r>
    </w:p>
    <w:p w:rsidR="00C06368" w:rsidRDefault="00100FAA">
      <w:pPr>
        <w:pStyle w:val="a9"/>
      </w:pPr>
      <w:bookmarkStart w:id="54" w:name="_Ref130308111"/>
      <w:bookmarkStart w:id="55" w:name="_Ref130308203"/>
      <w:bookmarkStart w:id="56" w:name="_Toc186224283"/>
      <w:bookmarkStart w:id="57" w:name="_Ref125361976"/>
      <w:bookmarkStart w:id="58" w:name="_Ref130305355"/>
      <w:bookmarkStart w:id="59" w:name="_Ref130308255"/>
      <w:bookmarkStart w:id="60" w:name="_Ref125361969"/>
      <w:bookmarkStart w:id="61" w:name="_Ref130308062"/>
      <w:r>
        <w:t>Коллективные участники</w:t>
      </w:r>
      <w:bookmarkEnd w:id="54"/>
      <w:bookmarkEnd w:id="55"/>
      <w:bookmarkEnd w:id="56"/>
      <w:bookmarkEnd w:id="57"/>
      <w:bookmarkEnd w:id="58"/>
      <w:bookmarkEnd w:id="59"/>
      <w:bookmarkEnd w:id="60"/>
      <w:bookmarkEnd w:id="61"/>
    </w:p>
    <w:p w:rsidR="00C06368" w:rsidRDefault="00100FAA">
      <w:pPr>
        <w:pStyle w:val="aa"/>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C06368" w:rsidRDefault="00100FAA">
      <w:pPr>
        <w:pStyle w:val="aa"/>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c"/>
          </w:rPr>
          <w:t>Требований к Участникам (Приложение № 3)</w:t>
        </w:r>
      </w:hyperlink>
      <w:r>
        <w:t>.</w:t>
      </w:r>
    </w:p>
    <w:p w:rsidR="00C06368" w:rsidRDefault="00100FAA">
      <w:pPr>
        <w:pStyle w:val="aa"/>
        <w:keepNext/>
      </w:pPr>
      <w:bookmarkStart w:id="62"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2"/>
    </w:p>
    <w:p w:rsidR="00C06368" w:rsidRDefault="00100FAA">
      <w:pPr>
        <w:pStyle w:val="ab"/>
      </w:pPr>
      <w:r>
        <w:t>в соглашении должны быть определены права и обязанности сторон как в рамках участия в закупке, так и в рамках исполнения Договора;</w:t>
      </w:r>
    </w:p>
    <w:p w:rsidR="00C06368" w:rsidRDefault="00100FAA">
      <w:pPr>
        <w:pStyle w:val="ab"/>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C06368" w:rsidRDefault="00100FAA">
      <w:pPr>
        <w:pStyle w:val="ab"/>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C06368" w:rsidRDefault="00100FAA">
      <w:pPr>
        <w:pStyle w:val="ab"/>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C06368" w:rsidRDefault="00100FAA">
      <w:pPr>
        <w:pStyle w:val="ab"/>
      </w:pPr>
      <w:r>
        <w:t>срок действия соглашения должен быть не менее срока исполнения обязательств Участника по Договору, предлагаемого в составе заявки;</w:t>
      </w:r>
    </w:p>
    <w:p w:rsidR="00C06368" w:rsidRDefault="00100FAA">
      <w:pPr>
        <w:pStyle w:val="ab"/>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C06368" w:rsidRDefault="00100FAA">
      <w:pPr>
        <w:pStyle w:val="aa"/>
      </w:pPr>
      <w:r>
        <w:t>Заявка подготавливается и подается лидером от своего имени со ссылкой в Письме о подаче оферты (форма 2) (</w:t>
      </w:r>
      <w:hyperlink w:anchor="Прил04_ФормыЗаявки">
        <w:r>
          <w:rPr>
            <w:rStyle w:val="afc"/>
          </w:rPr>
          <w:t>Приложение № 4</w:t>
        </w:r>
      </w:hyperlink>
      <w:r>
        <w:t>) на то, что он представляет интересы Коллективного участника.</w:t>
      </w:r>
    </w:p>
    <w:p w:rsidR="00C06368" w:rsidRDefault="00100FAA">
      <w:pPr>
        <w:pStyle w:val="aa"/>
      </w:pPr>
      <w:bookmarkStart w:id="63"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3"/>
    </w:p>
    <w:p w:rsidR="00C06368" w:rsidRDefault="00100FAA">
      <w:pPr>
        <w:pStyle w:val="aa"/>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C06368" w:rsidRDefault="00100FAA">
      <w:pPr>
        <w:pStyle w:val="aa"/>
      </w:pPr>
      <w:bookmarkStart w:id="64"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5" w:name="_Hlk132708323"/>
      <w:r>
        <w:t>наличие требуемого опыта, обеспеченность материально-техническими ресурсами и кадровыми ресурсами</w:t>
      </w:r>
      <w:bookmarkEnd w:id="65"/>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4"/>
    </w:p>
    <w:p w:rsidR="00C06368" w:rsidRDefault="00100FAA">
      <w:pPr>
        <w:pStyle w:val="aa"/>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rsidR="00C06368" w:rsidRDefault="00100FAA">
      <w:pPr>
        <w:pStyle w:val="ab"/>
      </w:pPr>
      <w:r>
        <w:t>принимать участие в этой же закупке самостоятельно;</w:t>
      </w:r>
    </w:p>
    <w:p w:rsidR="00C06368" w:rsidRDefault="00100FAA">
      <w:pPr>
        <w:pStyle w:val="ab"/>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C06368" w:rsidRDefault="00100FAA">
      <w:pPr>
        <w:pStyle w:val="afff1"/>
        <w:ind w:left="1134"/>
      </w:pPr>
      <w:r>
        <w:t>В случае невыполнения данного требования все заявки с участием таких лиц будут отклонены без рассмотрения по существу.</w:t>
      </w:r>
    </w:p>
    <w:p w:rsidR="00C06368" w:rsidRDefault="00100FAA">
      <w:pPr>
        <w:pStyle w:val="aa"/>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c"/>
          </w:rPr>
          <w:t>Приложение № 3</w:t>
        </w:r>
      </w:hyperlink>
      <w:r>
        <w:rPr>
          <w:rStyle w:val="afc"/>
        </w:rPr>
        <w:t>)</w:t>
      </w:r>
      <w:r>
        <w:t>, а также при несоблюдении вышеуказанных норм настоящего подраздела, заявка такого Коллективного участника отклоняется.</w:t>
      </w:r>
    </w:p>
    <w:p w:rsidR="00C06368" w:rsidRDefault="00100FAA">
      <w:pPr>
        <w:pStyle w:val="aa"/>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C06368" w:rsidRDefault="00100FAA">
      <w:pPr>
        <w:pStyle w:val="aa"/>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rsidR="00C06368" w:rsidRDefault="00100FAA">
      <w:pPr>
        <w:pStyle w:val="a9"/>
      </w:pPr>
      <w:bookmarkStart w:id="67" w:name="_Ref125361702"/>
      <w:bookmarkStart w:id="68" w:name="_Toc186224284"/>
      <w:r>
        <w:t>Генеральные подрядчики</w:t>
      </w:r>
      <w:bookmarkEnd w:id="67"/>
      <w:bookmarkEnd w:id="68"/>
    </w:p>
    <w:p w:rsidR="00C06368" w:rsidRDefault="00100FAA">
      <w:pPr>
        <w:pStyle w:val="aa"/>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C06368" w:rsidRDefault="00100FAA">
      <w:pPr>
        <w:pStyle w:val="aa"/>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c"/>
          </w:rPr>
          <w:t>Требований к Участникам (Приложение № 3)</w:t>
        </w:r>
      </w:hyperlink>
      <w:r>
        <w:t>.</w:t>
      </w:r>
    </w:p>
    <w:p w:rsidR="00C06368" w:rsidRDefault="00100FAA">
      <w:pPr>
        <w:pStyle w:val="aa"/>
        <w:keepNext/>
      </w:pPr>
      <w:r>
        <w:t>Генеральный подрядчик:</w:t>
      </w:r>
    </w:p>
    <w:p w:rsidR="00C06368" w:rsidRDefault="00100FAA">
      <w:pPr>
        <w:pStyle w:val="ab"/>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C06368" w:rsidRDefault="00100FAA">
      <w:pPr>
        <w:pStyle w:val="ab"/>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C06368" w:rsidRDefault="00100FAA">
      <w:pPr>
        <w:pStyle w:val="ab"/>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C06368" w:rsidRDefault="00100FAA">
      <w:pPr>
        <w:pStyle w:val="aa"/>
        <w:keepNext/>
      </w:pPr>
      <w:r>
        <w:t>Каждый субподрядчик из привлекаемых Генеральным подрядчиком должен отвечать:</w:t>
      </w:r>
    </w:p>
    <w:p w:rsidR="00C06368" w:rsidRDefault="00100FAA">
      <w:pPr>
        <w:pStyle w:val="ab"/>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C06368" w:rsidRDefault="00100FAA">
      <w:pPr>
        <w:pStyle w:val="ab"/>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C06368" w:rsidRDefault="00100FAA">
      <w:pPr>
        <w:pStyle w:val="ab"/>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C06368" w:rsidRDefault="00100FAA">
      <w:pPr>
        <w:pStyle w:val="afff1"/>
        <w:ind w:left="1134"/>
      </w:pPr>
      <w:bookmarkStart w:id="69"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9"/>
      <w:r>
        <w:t>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C06368" w:rsidRDefault="00100FAA">
      <w:pPr>
        <w:pStyle w:val="aa"/>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c"/>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C06368" w:rsidRDefault="00100FAA">
      <w:pPr>
        <w:pStyle w:val="aa"/>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70"/>
    </w:p>
    <w:p w:rsidR="00C06368" w:rsidRDefault="00100FAA">
      <w:pPr>
        <w:pStyle w:val="aa"/>
        <w:sectPr w:rsidR="00C06368">
          <w:headerReference w:type="default" r:id="rId9"/>
          <w:footerReference w:type="default" r:id="rId10"/>
          <w:footerReference w:type="first" r:id="rId11"/>
          <w:pgSz w:w="11906" w:h="16838"/>
          <w:pgMar w:top="851" w:right="850" w:bottom="851" w:left="1134" w:header="567" w:footer="567" w:gutter="0"/>
          <w:cols w:space="720"/>
          <w:formProt w:val="0"/>
          <w:docGrid w:linePitch="360"/>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c"/>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C06368" w:rsidRDefault="00100FAA">
      <w:pPr>
        <w:pStyle w:val="a8"/>
      </w:pPr>
      <w:bookmarkStart w:id="71" w:name="_Toc186224285"/>
      <w:bookmarkStart w:id="72" w:name="_Ref125367974"/>
      <w:bookmarkStart w:id="73" w:name="_Ref125367107"/>
      <w:bookmarkStart w:id="74" w:name="_Ref125367098"/>
      <w:bookmarkStart w:id="75" w:name="_Ref125361211"/>
      <w:r>
        <w:lastRenderedPageBreak/>
        <w:t>Порядок проведения закупки</w:t>
      </w:r>
      <w:bookmarkEnd w:id="71"/>
      <w:bookmarkEnd w:id="72"/>
      <w:bookmarkEnd w:id="73"/>
      <w:bookmarkEnd w:id="74"/>
      <w:bookmarkEnd w:id="75"/>
    </w:p>
    <w:p w:rsidR="00C06368" w:rsidRDefault="00100FAA">
      <w:pPr>
        <w:pStyle w:val="a9"/>
      </w:pPr>
      <w:bookmarkStart w:id="76" w:name="_Ref126141932"/>
      <w:bookmarkStart w:id="77" w:name="_Toc186224286"/>
      <w:r>
        <w:t>Общий порядок проведения закупки</w:t>
      </w:r>
      <w:bookmarkEnd w:id="76"/>
      <w:bookmarkEnd w:id="77"/>
    </w:p>
    <w:p w:rsidR="00C06368" w:rsidRDefault="00100FAA">
      <w:pPr>
        <w:pStyle w:val="aa"/>
        <w:keepNext/>
        <w:spacing w:after="120"/>
      </w:pPr>
      <w:r>
        <w:t>Закупка проводится в следующем порядке:</w:t>
      </w:r>
    </w:p>
    <w:tbl>
      <w:tblPr>
        <w:tblStyle w:val="afff8"/>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3"/>
        <w:gridCol w:w="1109"/>
        <w:gridCol w:w="2225"/>
        <w:gridCol w:w="2410"/>
        <w:gridCol w:w="2266"/>
        <w:gridCol w:w="2230"/>
      </w:tblGrid>
      <w:tr w:rsidR="00C06368">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C06368" w:rsidRDefault="00100FAA">
            <w:pPr>
              <w:pStyle w:val="afff1"/>
              <w:keepNext/>
              <w:widowControl w:val="0"/>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C06368" w:rsidRDefault="00100FAA">
            <w:pPr>
              <w:pStyle w:val="afff1"/>
              <w:keepNext/>
              <w:widowControl w:val="0"/>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C06368">
        <w:tc>
          <w:tcPr>
            <w:tcW w:w="428" w:type="dxa"/>
            <w:tcBorders>
              <w:left w:val="nil"/>
            </w:tcBorders>
            <w:vAlign w:val="bottom"/>
          </w:tcPr>
          <w:p w:rsidR="00C06368" w:rsidRDefault="00100FAA">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C06368" w:rsidRDefault="00100FAA">
            <w:pPr>
              <w:pStyle w:val="afff1"/>
              <w:widowControl w:val="0"/>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10" w:type="dxa"/>
            <w:vMerge w:val="restart"/>
          </w:tcPr>
          <w:p w:rsidR="00C06368" w:rsidRDefault="00100FAA">
            <w:pPr>
              <w:pStyle w:val="afff1"/>
              <w:widowControl w:val="0"/>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tcPr>
          <w:p w:rsidR="00C06368" w:rsidRDefault="00100FAA">
            <w:pPr>
              <w:pStyle w:val="afff1"/>
              <w:widowControl w:val="0"/>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C06368" w:rsidRDefault="00100FAA">
            <w:pPr>
              <w:pStyle w:val="afff1"/>
              <w:widowControl w:val="0"/>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C06368">
        <w:tc>
          <w:tcPr>
            <w:tcW w:w="428" w:type="dxa"/>
            <w:tcBorders>
              <w:left w:val="nil"/>
            </w:tcBorders>
            <w:vAlign w:val="bottom"/>
          </w:tcPr>
          <w:p w:rsidR="00C06368" w:rsidRDefault="00100FAA">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C06368" w:rsidRDefault="00100FAA">
            <w:pPr>
              <w:pStyle w:val="afff1"/>
              <w:widowControl w:val="0"/>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4" w:type="dxa"/>
            <w:gridSpan w:val="2"/>
          </w:tcPr>
          <w:p w:rsidR="00C06368" w:rsidRDefault="00100FAA">
            <w:pPr>
              <w:pStyle w:val="afff1"/>
              <w:widowControl w:val="0"/>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C06368" w:rsidRDefault="00C06368">
            <w:pPr>
              <w:pStyle w:val="afff1"/>
              <w:widowControl w:val="0"/>
              <w:spacing w:before="40" w:after="40"/>
              <w:jc w:val="center"/>
              <w:rPr>
                <w:bCs/>
                <w:sz w:val="24"/>
                <w:szCs w:val="24"/>
              </w:rPr>
            </w:pPr>
          </w:p>
        </w:tc>
        <w:tc>
          <w:tcPr>
            <w:tcW w:w="2266" w:type="dxa"/>
            <w:vMerge/>
          </w:tcPr>
          <w:p w:rsidR="00C06368" w:rsidRDefault="00C06368">
            <w:pPr>
              <w:pStyle w:val="afff1"/>
              <w:widowControl w:val="0"/>
              <w:spacing w:before="40" w:after="40"/>
              <w:jc w:val="center"/>
              <w:rPr>
                <w:bCs/>
                <w:sz w:val="24"/>
                <w:szCs w:val="24"/>
              </w:rPr>
            </w:pPr>
          </w:p>
        </w:tc>
        <w:tc>
          <w:tcPr>
            <w:tcW w:w="2230" w:type="dxa"/>
            <w:vMerge/>
            <w:tcBorders>
              <w:right w:val="nil"/>
            </w:tcBorders>
            <w:vAlign w:val="bottom"/>
          </w:tcPr>
          <w:p w:rsidR="00C06368" w:rsidRDefault="00C06368">
            <w:pPr>
              <w:pStyle w:val="afff1"/>
              <w:widowControl w:val="0"/>
              <w:spacing w:before="40" w:after="40"/>
              <w:jc w:val="center"/>
              <w:rPr>
                <w:bCs/>
                <w:sz w:val="24"/>
                <w:szCs w:val="24"/>
              </w:rPr>
            </w:pPr>
          </w:p>
        </w:tc>
      </w:tr>
      <w:tr w:rsidR="00C06368">
        <w:tc>
          <w:tcPr>
            <w:tcW w:w="428" w:type="dxa"/>
            <w:tcBorders>
              <w:left w:val="nil"/>
            </w:tcBorders>
            <w:vAlign w:val="bottom"/>
          </w:tcPr>
          <w:p w:rsidR="00C06368" w:rsidRDefault="00100FAA">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C06368" w:rsidRDefault="00100FAA">
            <w:pPr>
              <w:pStyle w:val="afff1"/>
              <w:widowControl w:val="0"/>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C06368" w:rsidRDefault="00100FAA">
            <w:pPr>
              <w:pStyle w:val="afff1"/>
              <w:widowControl w:val="0"/>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C06368">
        <w:tc>
          <w:tcPr>
            <w:tcW w:w="428" w:type="dxa"/>
            <w:tcBorders>
              <w:left w:val="nil"/>
            </w:tcBorders>
            <w:vAlign w:val="bottom"/>
          </w:tcPr>
          <w:p w:rsidR="00C06368" w:rsidRDefault="00100FAA">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C06368" w:rsidRDefault="00100FAA">
            <w:pPr>
              <w:pStyle w:val="afff1"/>
              <w:widowControl w:val="0"/>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4" w:type="dxa"/>
            <w:gridSpan w:val="2"/>
          </w:tcPr>
          <w:p w:rsidR="00C06368" w:rsidRDefault="00100FAA">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val="restart"/>
            <w:vAlign w:val="center"/>
          </w:tcPr>
          <w:p w:rsidR="00C06368" w:rsidRDefault="00100FAA">
            <w:pPr>
              <w:pStyle w:val="afff1"/>
              <w:widowControl w:val="0"/>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vAlign w:val="center"/>
          </w:tcPr>
          <w:p w:rsidR="00C06368" w:rsidRDefault="00100FAA">
            <w:pPr>
              <w:pStyle w:val="afff1"/>
              <w:widowControl w:val="0"/>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C06368" w:rsidRDefault="00C06368">
            <w:pPr>
              <w:pStyle w:val="afff1"/>
              <w:widowControl w:val="0"/>
              <w:spacing w:before="40" w:after="40"/>
              <w:jc w:val="center"/>
              <w:rPr>
                <w:bCs/>
                <w:sz w:val="24"/>
                <w:szCs w:val="24"/>
              </w:rPr>
            </w:pPr>
          </w:p>
        </w:tc>
      </w:tr>
      <w:tr w:rsidR="00C06368">
        <w:tc>
          <w:tcPr>
            <w:tcW w:w="428" w:type="dxa"/>
            <w:tcBorders>
              <w:left w:val="nil"/>
            </w:tcBorders>
            <w:vAlign w:val="bottom"/>
          </w:tcPr>
          <w:p w:rsidR="00C06368" w:rsidRDefault="00100FAA">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C06368" w:rsidRDefault="00100FAA">
            <w:pPr>
              <w:pStyle w:val="afff1"/>
              <w:widowControl w:val="0"/>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C06368" w:rsidRDefault="00C06368">
            <w:pPr>
              <w:pStyle w:val="afff1"/>
              <w:widowControl w:val="0"/>
              <w:spacing w:before="40" w:after="40"/>
              <w:jc w:val="center"/>
              <w:rPr>
                <w:bCs/>
                <w:sz w:val="24"/>
                <w:szCs w:val="24"/>
              </w:rPr>
            </w:pPr>
          </w:p>
        </w:tc>
        <w:tc>
          <w:tcPr>
            <w:tcW w:w="2266" w:type="dxa"/>
            <w:vMerge/>
          </w:tcPr>
          <w:p w:rsidR="00C06368" w:rsidRDefault="00C06368">
            <w:pPr>
              <w:pStyle w:val="afff1"/>
              <w:widowControl w:val="0"/>
              <w:spacing w:before="40" w:after="40"/>
              <w:jc w:val="center"/>
              <w:rPr>
                <w:bCs/>
                <w:sz w:val="24"/>
                <w:szCs w:val="24"/>
              </w:rPr>
            </w:pPr>
          </w:p>
        </w:tc>
        <w:tc>
          <w:tcPr>
            <w:tcW w:w="2230" w:type="dxa"/>
            <w:vMerge/>
            <w:tcBorders>
              <w:right w:val="nil"/>
            </w:tcBorders>
          </w:tcPr>
          <w:p w:rsidR="00C06368" w:rsidRDefault="00C06368">
            <w:pPr>
              <w:pStyle w:val="afff1"/>
              <w:widowControl w:val="0"/>
              <w:spacing w:before="40" w:after="40"/>
              <w:jc w:val="center"/>
              <w:rPr>
                <w:bCs/>
                <w:sz w:val="24"/>
                <w:szCs w:val="24"/>
              </w:rPr>
            </w:pPr>
          </w:p>
        </w:tc>
      </w:tr>
      <w:tr w:rsidR="00C06368">
        <w:trPr>
          <w:trHeight w:val="881"/>
        </w:trPr>
        <w:tc>
          <w:tcPr>
            <w:tcW w:w="428" w:type="dxa"/>
            <w:tcBorders>
              <w:left w:val="nil"/>
            </w:tcBorders>
            <w:vAlign w:val="bottom"/>
          </w:tcPr>
          <w:p w:rsidR="00C06368" w:rsidRDefault="00100FAA">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vAlign w:val="center"/>
          </w:tcPr>
          <w:p w:rsidR="00C06368" w:rsidRDefault="00100FAA">
            <w:pPr>
              <w:pStyle w:val="afff1"/>
              <w:widowControl w:val="0"/>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4" w:type="dxa"/>
            <w:gridSpan w:val="2"/>
          </w:tcPr>
          <w:p w:rsidR="00C06368" w:rsidRDefault="00100FAA">
            <w:pPr>
              <w:pStyle w:val="afff1"/>
              <w:widowControl w:val="0"/>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tcPr>
          <w:p w:rsidR="00C06368" w:rsidRDefault="00C06368">
            <w:pPr>
              <w:pStyle w:val="afff1"/>
              <w:widowControl w:val="0"/>
              <w:spacing w:before="40" w:after="40"/>
              <w:jc w:val="center"/>
              <w:rPr>
                <w:bCs/>
                <w:sz w:val="24"/>
                <w:szCs w:val="24"/>
              </w:rPr>
            </w:pPr>
          </w:p>
        </w:tc>
        <w:tc>
          <w:tcPr>
            <w:tcW w:w="2266" w:type="dxa"/>
            <w:vMerge/>
          </w:tcPr>
          <w:p w:rsidR="00C06368" w:rsidRDefault="00C06368">
            <w:pPr>
              <w:pStyle w:val="afff1"/>
              <w:widowControl w:val="0"/>
              <w:spacing w:before="40" w:after="40"/>
              <w:jc w:val="center"/>
              <w:rPr>
                <w:bCs/>
                <w:sz w:val="24"/>
                <w:szCs w:val="24"/>
              </w:rPr>
            </w:pPr>
          </w:p>
        </w:tc>
        <w:tc>
          <w:tcPr>
            <w:tcW w:w="2230" w:type="dxa"/>
            <w:vMerge/>
            <w:tcBorders>
              <w:right w:val="nil"/>
            </w:tcBorders>
          </w:tcPr>
          <w:p w:rsidR="00C06368" w:rsidRDefault="00C06368">
            <w:pPr>
              <w:pStyle w:val="afff1"/>
              <w:widowControl w:val="0"/>
              <w:spacing w:before="40" w:after="40"/>
              <w:jc w:val="center"/>
              <w:rPr>
                <w:bCs/>
                <w:sz w:val="24"/>
                <w:szCs w:val="24"/>
              </w:rPr>
            </w:pPr>
          </w:p>
        </w:tc>
      </w:tr>
      <w:tr w:rsidR="00C06368">
        <w:tc>
          <w:tcPr>
            <w:tcW w:w="428" w:type="dxa"/>
            <w:tcBorders>
              <w:left w:val="nil"/>
            </w:tcBorders>
            <w:vAlign w:val="bottom"/>
          </w:tcPr>
          <w:p w:rsidR="00C06368" w:rsidRDefault="00100FAA">
            <w:pPr>
              <w:pStyle w:val="afff1"/>
              <w:widowControl w:val="0"/>
              <w:spacing w:before="40" w:after="40"/>
              <w:jc w:val="center"/>
              <w:rPr>
                <w:bCs/>
                <w:sz w:val="24"/>
                <w:szCs w:val="24"/>
              </w:rPr>
            </w:pPr>
            <w:r>
              <w:rPr>
                <w:rFonts w:ascii="Wingdings 3" w:eastAsia="Wingdings 3" w:hAnsi="Wingdings 3" w:cs="Wingdings 3"/>
                <w:bCs/>
                <w:sz w:val="24"/>
                <w:szCs w:val="24"/>
              </w:rPr>
              <w:sym w:font="Wingdings 3" w:char="F0D4"/>
            </w:r>
          </w:p>
        </w:tc>
        <w:tc>
          <w:tcPr>
            <w:tcW w:w="9078" w:type="dxa"/>
            <w:gridSpan w:val="5"/>
          </w:tcPr>
          <w:p w:rsidR="00C06368" w:rsidRDefault="00100FAA">
            <w:pPr>
              <w:pStyle w:val="afff1"/>
              <w:widowControl w:val="0"/>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6" w:type="dxa"/>
            <w:vMerge/>
          </w:tcPr>
          <w:p w:rsidR="00C06368" w:rsidRDefault="00C06368">
            <w:pPr>
              <w:pStyle w:val="afff1"/>
              <w:widowControl w:val="0"/>
              <w:spacing w:before="40" w:after="40"/>
              <w:jc w:val="center"/>
              <w:rPr>
                <w:bCs/>
                <w:sz w:val="24"/>
                <w:szCs w:val="24"/>
              </w:rPr>
            </w:pPr>
          </w:p>
        </w:tc>
        <w:tc>
          <w:tcPr>
            <w:tcW w:w="2230" w:type="dxa"/>
            <w:vMerge/>
            <w:tcBorders>
              <w:right w:val="nil"/>
            </w:tcBorders>
          </w:tcPr>
          <w:p w:rsidR="00C06368" w:rsidRDefault="00C06368">
            <w:pPr>
              <w:pStyle w:val="afff1"/>
              <w:widowControl w:val="0"/>
              <w:spacing w:before="40" w:after="40"/>
              <w:jc w:val="center"/>
              <w:rPr>
                <w:bCs/>
                <w:sz w:val="24"/>
                <w:szCs w:val="24"/>
              </w:rPr>
            </w:pPr>
          </w:p>
        </w:tc>
      </w:tr>
      <w:tr w:rsidR="00C06368">
        <w:tc>
          <w:tcPr>
            <w:tcW w:w="428" w:type="dxa"/>
            <w:tcBorders>
              <w:left w:val="nil"/>
            </w:tcBorders>
            <w:vAlign w:val="bottom"/>
          </w:tcPr>
          <w:p w:rsidR="00C06368" w:rsidRDefault="00100FAA">
            <w:pPr>
              <w:pStyle w:val="afff1"/>
              <w:widowControl w:val="0"/>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C06368" w:rsidRDefault="00100FAA">
            <w:pPr>
              <w:pStyle w:val="afff1"/>
              <w:widowControl w:val="0"/>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2" w:type="dxa"/>
            <w:gridSpan w:val="2"/>
          </w:tcPr>
          <w:p w:rsidR="00C06368" w:rsidRDefault="00100FAA">
            <w:pPr>
              <w:pStyle w:val="afff1"/>
              <w:widowControl w:val="0"/>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C06368" w:rsidRDefault="00100FAA">
            <w:pPr>
              <w:pStyle w:val="afff1"/>
              <w:widowControl w:val="0"/>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6" w:type="dxa"/>
            <w:gridSpan w:val="2"/>
            <w:tcBorders>
              <w:right w:val="nil"/>
            </w:tcBorders>
          </w:tcPr>
          <w:p w:rsidR="00C06368" w:rsidRDefault="00100FAA">
            <w:pPr>
              <w:pStyle w:val="afff1"/>
              <w:widowControl w:val="0"/>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C06368" w:rsidRDefault="00C06368">
      <w:pPr>
        <w:sectPr w:rsidR="00C06368">
          <w:headerReference w:type="default" r:id="rId12"/>
          <w:footerReference w:type="default" r:id="rId13"/>
          <w:headerReference w:type="first" r:id="rId14"/>
          <w:footerReference w:type="first" r:id="rId15"/>
          <w:pgSz w:w="16838" w:h="11906" w:orient="landscape"/>
          <w:pgMar w:top="1134" w:right="851" w:bottom="850" w:left="851" w:header="567" w:footer="567" w:gutter="0"/>
          <w:cols w:space="720"/>
          <w:formProt w:val="0"/>
          <w:docGrid w:linePitch="360"/>
        </w:sectPr>
      </w:pPr>
    </w:p>
    <w:p w:rsidR="00C06368" w:rsidRDefault="00100FAA">
      <w:pPr>
        <w:pStyle w:val="a9"/>
      </w:pPr>
      <w:bookmarkStart w:id="78" w:name="_Toc186224287"/>
      <w:bookmarkStart w:id="79" w:name="_Ref130286532"/>
      <w:r>
        <w:lastRenderedPageBreak/>
        <w:t>Официальное размещение Извещения и Документации о закупке</w:t>
      </w:r>
      <w:bookmarkEnd w:id="78"/>
      <w:bookmarkEnd w:id="79"/>
    </w:p>
    <w:p w:rsidR="00C06368" w:rsidRDefault="00100FAA">
      <w:pPr>
        <w:pStyle w:val="aa"/>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C06368" w:rsidRDefault="00100FAA">
      <w:pPr>
        <w:pStyle w:val="aa"/>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C06368" w:rsidRDefault="00100FAA">
      <w:pPr>
        <w:pStyle w:val="aa"/>
      </w:pPr>
      <w:bookmarkStart w:id="80" w:name="_Ref125362785"/>
      <w:r>
        <w:t>Порядок получения информации через ЭП определяется Регламентом ЭП, с использованием которой проводится закупка.</w:t>
      </w:r>
      <w:bookmarkEnd w:id="80"/>
    </w:p>
    <w:p w:rsidR="00C06368" w:rsidRDefault="00100FAA">
      <w:pPr>
        <w:pStyle w:val="aa"/>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C06368" w:rsidRDefault="00100FAA">
      <w:pPr>
        <w:pStyle w:val="a9"/>
      </w:pPr>
      <w:bookmarkStart w:id="81" w:name="_Ref130281199"/>
      <w:bookmarkStart w:id="82" w:name="_Toc186224288"/>
      <w:bookmarkStart w:id="83" w:name="_Ref130394681"/>
      <w:r>
        <w:t>Подготовка заявки</w:t>
      </w:r>
      <w:bookmarkEnd w:id="81"/>
      <w:bookmarkEnd w:id="82"/>
      <w:bookmarkEnd w:id="83"/>
    </w:p>
    <w:p w:rsidR="00C06368" w:rsidRDefault="00100FAA">
      <w:pPr>
        <w:pStyle w:val="aa"/>
      </w:pPr>
      <w:r>
        <w:t>Участник должен подготовить заявку с учетом требований Документации о закупке.</w:t>
      </w:r>
    </w:p>
    <w:p w:rsidR="00C06368" w:rsidRDefault="00100FAA">
      <w:pPr>
        <w:pStyle w:val="aa"/>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C06368" w:rsidRDefault="00100FAA">
      <w:pPr>
        <w:pStyle w:val="aa"/>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c"/>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c"/>
          </w:rPr>
          <w:t>Приложение № 4</w:t>
        </w:r>
      </w:hyperlink>
      <w:r>
        <w:t>.</w:t>
      </w:r>
    </w:p>
    <w:p w:rsidR="00C06368" w:rsidRDefault="00100FAA">
      <w:pPr>
        <w:pStyle w:val="aa"/>
      </w:pPr>
      <w:bookmarkStart w:id="84" w:name="_Ref125365866"/>
      <w:bookmarkStart w:id="85"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rsidR="00C06368" w:rsidRDefault="00100FAA">
      <w:pPr>
        <w:pStyle w:val="aa"/>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c"/>
          </w:rPr>
          <w:t>Приложение № 4</w:t>
        </w:r>
      </w:hyperlink>
      <w:r>
        <w:t>) может служить основанием для отклонения заявки.</w:t>
      </w:r>
    </w:p>
    <w:p w:rsidR="00C06368" w:rsidRDefault="00100FAA">
      <w:pPr>
        <w:pStyle w:val="aa"/>
      </w:pPr>
      <w:r>
        <w:t xml:space="preserve">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C06368" w:rsidRDefault="00100FAA">
      <w:pPr>
        <w:pStyle w:val="aa"/>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C06368" w:rsidRDefault="00100FAA">
      <w:pPr>
        <w:pStyle w:val="aa"/>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C06368" w:rsidRDefault="00100FAA">
      <w:pPr>
        <w:pStyle w:val="aa"/>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c"/>
          </w:rPr>
          <w:t>Техническими требованиями (Приложение № 1)</w:t>
        </w:r>
      </w:hyperlink>
      <w:r>
        <w:t xml:space="preserve"> и </w:t>
      </w:r>
      <w:hyperlink w:anchor="Прил02_ПроектДоговора">
        <w:r>
          <w:rPr>
            <w:rStyle w:val="afc"/>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C06368" w:rsidRDefault="00100FAA">
      <w:pPr>
        <w:pStyle w:val="aa"/>
      </w:pPr>
      <w:bookmarkStart w:id="86" w:name="_Ref125370708"/>
      <w:bookmarkStart w:id="87" w:name="_Ref125370700"/>
      <w:bookmarkStart w:id="88" w:name="_Ref130379863"/>
      <w:bookmarkEnd w:id="86"/>
      <w:bookmarkEnd w:id="87"/>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c"/>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c"/>
          </w:rPr>
          <w:t>Технических требованиях (Приложение № 1)</w:t>
        </w:r>
      </w:hyperlink>
      <w:r>
        <w:t>.</w:t>
      </w:r>
      <w:bookmarkEnd w:id="88"/>
    </w:p>
    <w:p w:rsidR="00C06368" w:rsidRDefault="00100FAA">
      <w:pPr>
        <w:pStyle w:val="aa"/>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c"/>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C06368" w:rsidRDefault="00100FAA">
      <w:pPr>
        <w:pStyle w:val="aa"/>
      </w:pPr>
      <w:r>
        <w:t xml:space="preserve">Если в </w:t>
      </w:r>
      <w:hyperlink w:anchor="Прил01_ТехТребования">
        <w:r>
          <w:rPr>
            <w:rStyle w:val="afc"/>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c"/>
          </w:rPr>
          <w:t>Технических требованиях (Приложение № 1)</w:t>
        </w:r>
      </w:hyperlink>
      <w:r>
        <w:t>.</w:t>
      </w:r>
    </w:p>
    <w:p w:rsidR="00C06368" w:rsidRDefault="00100FAA">
      <w:pPr>
        <w:pStyle w:val="aa"/>
      </w:pPr>
      <w:bookmarkStart w:id="89"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c"/>
          </w:rPr>
          <w:t>Техническими требованиями (Приложение № 1)</w:t>
        </w:r>
      </w:hyperlink>
      <w:r>
        <w:t>.</w:t>
      </w:r>
      <w:bookmarkEnd w:id="89"/>
    </w:p>
    <w:p w:rsidR="00C06368" w:rsidRDefault="00100FAA">
      <w:pPr>
        <w:pStyle w:val="aa"/>
      </w:pPr>
      <w:bookmarkStart w:id="90"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90"/>
    </w:p>
    <w:p w:rsidR="00C06368" w:rsidRDefault="00100FAA">
      <w:pPr>
        <w:pStyle w:val="aa"/>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C06368" w:rsidRDefault="00100FAA">
      <w:pPr>
        <w:pStyle w:val="ab"/>
      </w:pPr>
      <w:r>
        <w:t>внутренние противоречия между различными частями и (или) документами заявки, в том числе по тексту внутри одного документа;</w:t>
      </w:r>
    </w:p>
    <w:p w:rsidR="00C06368" w:rsidRDefault="00100FAA">
      <w:pPr>
        <w:pStyle w:val="ab"/>
      </w:pPr>
      <w:bookmarkStart w:id="91" w:name="_Ref125714384"/>
      <w:bookmarkStart w:id="92" w:name="_Ref125370398"/>
      <w:r>
        <w:t>противоречия между документами заявки и сведениями, указанными Участником в структурированных формах на ЭП.</w:t>
      </w:r>
      <w:bookmarkEnd w:id="91"/>
      <w:bookmarkEnd w:id="92"/>
    </w:p>
    <w:p w:rsidR="00C06368" w:rsidRDefault="00100FAA">
      <w:pPr>
        <w:pStyle w:val="aa"/>
      </w:pPr>
      <w: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rsidR="00C06368" w:rsidRDefault="00100FAA">
      <w:pPr>
        <w:pStyle w:val="ab"/>
      </w:pPr>
      <w:r>
        <w:t>полномочий таких органов / лиц на оформление этих документов;</w:t>
      </w:r>
    </w:p>
    <w:p w:rsidR="00C06368" w:rsidRDefault="00100FAA">
      <w:pPr>
        <w:pStyle w:val="ab"/>
      </w:pPr>
      <w:r>
        <w:t>формы, объема и содержания этих документов.</w:t>
      </w:r>
    </w:p>
    <w:p w:rsidR="00C06368" w:rsidRDefault="00100FAA">
      <w:pPr>
        <w:pStyle w:val="aa"/>
        <w:keepNext/>
      </w:pPr>
      <w:r>
        <w:t>Участник должен подготовить заявку с соблюдением следующих условий:</w:t>
      </w:r>
    </w:p>
    <w:p w:rsidR="00C06368" w:rsidRDefault="00100FAA">
      <w:pPr>
        <w:pStyle w:val="ab"/>
      </w:pPr>
      <w:r>
        <w:t>документы заявки могут предоставляться как в графическом виде (в том числе в виде скан-копии; рекомендуемый формат: *.</w:t>
      </w:r>
      <w:r>
        <w:rPr>
          <w:lang w:val="en-US"/>
        </w:rPr>
        <w:t>pdf</w:t>
      </w:r>
      <w:r>
        <w:t>), так и в электронном виде (в формате Microsoft Word (*.doc</w:t>
      </w:r>
      <w:r>
        <w:rPr>
          <w:lang w:val="en-US"/>
        </w:rPr>
        <w:t>x</w:t>
      </w:r>
      <w:r>
        <w:t>), Microsoft Excel (*.xls</w:t>
      </w:r>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C06368" w:rsidRDefault="00100FAA">
      <w:pPr>
        <w:pStyle w:val="ab"/>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C06368" w:rsidRDefault="00100FAA">
      <w:pPr>
        <w:pStyle w:val="ab"/>
      </w:pPr>
      <w:r>
        <w:t>все файлы не должны иметь защиты от их открытия, изменения, копирования их содержимого или их печати;</w:t>
      </w:r>
    </w:p>
    <w:p w:rsidR="00C06368" w:rsidRDefault="00100FAA">
      <w:pPr>
        <w:pStyle w:val="ab"/>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C06368" w:rsidRDefault="00100FAA">
      <w:pPr>
        <w:pStyle w:val="ab"/>
      </w:pPr>
      <w:r>
        <w:t>если какой-либо документ представлен в нечитаемом виде, данный документ считается непредставленным.</w:t>
      </w:r>
    </w:p>
    <w:p w:rsidR="00C06368" w:rsidRDefault="00100FAA">
      <w:pPr>
        <w:pStyle w:val="aa"/>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C06368" w:rsidRDefault="00100FAA">
      <w:pPr>
        <w:pStyle w:val="a9"/>
      </w:pPr>
      <w:bookmarkStart w:id="93" w:name="_Ref130394205"/>
      <w:bookmarkStart w:id="94" w:name="_Toc186224289"/>
      <w:bookmarkStart w:id="95" w:name="_Ref125361260"/>
      <w:bookmarkStart w:id="96" w:name="_Ref130394802"/>
      <w:bookmarkStart w:id="97" w:name="_Ref125366672"/>
      <w:bookmarkStart w:id="98" w:name="_Ref125362071"/>
      <w:bookmarkStart w:id="99" w:name="_Ref130394785"/>
      <w:r>
        <w:lastRenderedPageBreak/>
        <w:t>Разъяснение Документации о закупке</w:t>
      </w:r>
      <w:bookmarkEnd w:id="93"/>
      <w:bookmarkEnd w:id="94"/>
      <w:bookmarkEnd w:id="95"/>
      <w:bookmarkEnd w:id="96"/>
      <w:bookmarkEnd w:id="97"/>
      <w:bookmarkEnd w:id="98"/>
      <w:bookmarkEnd w:id="99"/>
    </w:p>
    <w:p w:rsidR="00C06368" w:rsidRDefault="00100FAA">
      <w:pPr>
        <w:pStyle w:val="aa"/>
      </w:pPr>
      <w:r>
        <w:t>Участники вправе обратиться к Организатору за разъяснениями Документации о закупке.</w:t>
      </w:r>
    </w:p>
    <w:p w:rsidR="00C06368" w:rsidRDefault="00100FAA">
      <w:pPr>
        <w:pStyle w:val="aa"/>
      </w:pPr>
      <w:r>
        <w:t>Запросы подаются в соответствии с Регламентами и инструкциями Оператора ЭП, опубликованными на сайте соответствующей ЭП.</w:t>
      </w:r>
    </w:p>
    <w:p w:rsidR="00C06368" w:rsidRDefault="00100FAA">
      <w:pPr>
        <w:pStyle w:val="aa"/>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C06368" w:rsidRDefault="00100FAA">
      <w:pPr>
        <w:pStyle w:val="aa"/>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C06368" w:rsidRDefault="00100FAA">
      <w:pPr>
        <w:pStyle w:val="aa"/>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C06368" w:rsidRDefault="00100FAA">
      <w:pPr>
        <w:pStyle w:val="aa"/>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c"/>
          </w:rPr>
          <w:t>Проекта договора (Приложения № 2)</w:t>
        </w:r>
      </w:hyperlink>
      <w:r>
        <w:rPr>
          <w:rStyle w:val="afc"/>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C06368" w:rsidRDefault="00100FAA">
      <w:pPr>
        <w:pStyle w:val="aa"/>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C06368" w:rsidRDefault="00100FAA">
      <w:pPr>
        <w:pStyle w:val="a9"/>
      </w:pPr>
      <w:bookmarkStart w:id="100" w:name="_Toc186224290"/>
      <w:bookmarkStart w:id="101" w:name="_Ref125364404"/>
      <w:bookmarkStart w:id="102" w:name="_Ref125363891"/>
      <w:bookmarkStart w:id="103" w:name="_Ref125362076"/>
      <w:r>
        <w:t>Изменения Извещения и (или) Документации о закупке</w:t>
      </w:r>
      <w:bookmarkEnd w:id="100"/>
      <w:bookmarkEnd w:id="101"/>
      <w:bookmarkEnd w:id="102"/>
      <w:bookmarkEnd w:id="103"/>
    </w:p>
    <w:p w:rsidR="00C06368" w:rsidRDefault="00100FAA">
      <w:pPr>
        <w:pStyle w:val="aa"/>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C06368" w:rsidRDefault="00100FAA">
      <w:pPr>
        <w:pStyle w:val="aa"/>
      </w:pPr>
      <w:bookmarkStart w:id="104"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4"/>
    </w:p>
    <w:p w:rsidR="00C06368" w:rsidRDefault="00100FAA">
      <w:pPr>
        <w:pStyle w:val="aa"/>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C06368" w:rsidRDefault="00100FAA">
      <w:pPr>
        <w:pStyle w:val="aa"/>
      </w:pPr>
      <w:bookmarkStart w:id="105"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w:t>
      </w:r>
      <w:r>
        <w:lastRenderedPageBreak/>
        <w:t>заявок, установленного в Положении о закупке для данного способа, а именно не менее</w:t>
      </w:r>
      <w:bookmarkEnd w:id="105"/>
      <w:r>
        <w:t xml:space="preserve"> 4 (четырех) рабочих дней.</w:t>
      </w:r>
    </w:p>
    <w:p w:rsidR="00C06368" w:rsidRDefault="00100FAA">
      <w:pPr>
        <w:pStyle w:val="aa"/>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C06368" w:rsidRDefault="00100FAA">
      <w:pPr>
        <w:pStyle w:val="a9"/>
      </w:pPr>
      <w:bookmarkStart w:id="106" w:name="_Toc186224291"/>
      <w:bookmarkStart w:id="107" w:name="_Ref125362119"/>
      <w:r>
        <w:t>Подача заявок и их прием</w:t>
      </w:r>
      <w:bookmarkEnd w:id="106"/>
      <w:bookmarkEnd w:id="107"/>
    </w:p>
    <w:p w:rsidR="00C06368" w:rsidRDefault="00100FAA">
      <w:pPr>
        <w:pStyle w:val="aa"/>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C06368" w:rsidRDefault="00100FAA">
      <w:pPr>
        <w:pStyle w:val="aa"/>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C06368" w:rsidRDefault="00100FAA">
      <w:pPr>
        <w:pStyle w:val="aa"/>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C06368" w:rsidRDefault="00100FAA">
      <w:pPr>
        <w:pStyle w:val="aa"/>
      </w:pPr>
      <w:r>
        <w:t>Заявка должна быть подписана электронной подписью лица, которое является уполномоченным представителем Участника.</w:t>
      </w:r>
    </w:p>
    <w:p w:rsidR="00C06368" w:rsidRDefault="00100FAA">
      <w:pPr>
        <w:pStyle w:val="aa"/>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C06368" w:rsidRDefault="00100FAA">
      <w:pPr>
        <w:pStyle w:val="aa"/>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C06368" w:rsidRDefault="00100FAA">
      <w:pPr>
        <w:pStyle w:val="aa"/>
      </w:pPr>
      <w:r>
        <w:t>Оператор ЭП до окончания срока подачи заявок обеспечивает конфиденциальность информации, содержащейся в поданных заявках.</w:t>
      </w:r>
    </w:p>
    <w:p w:rsidR="00C06368" w:rsidRDefault="00100FAA">
      <w:pPr>
        <w:pStyle w:val="a9"/>
      </w:pPr>
      <w:bookmarkStart w:id="108" w:name="_Ref125362130"/>
      <w:bookmarkStart w:id="109" w:name="_Toc186224292"/>
      <w:bookmarkStart w:id="110" w:name="_Ref125362192"/>
      <w:bookmarkStart w:id="111" w:name="_Ref125363819"/>
      <w:bookmarkStart w:id="112" w:name="_Ref125365136"/>
      <w:r>
        <w:t>Изменение и отзыв заявок</w:t>
      </w:r>
      <w:bookmarkEnd w:id="108"/>
      <w:bookmarkEnd w:id="109"/>
      <w:bookmarkEnd w:id="110"/>
      <w:bookmarkEnd w:id="111"/>
      <w:bookmarkEnd w:id="112"/>
    </w:p>
    <w:p w:rsidR="00C06368" w:rsidRDefault="00100FAA">
      <w:pPr>
        <w:pStyle w:val="aa"/>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C06368" w:rsidRDefault="00100FAA">
      <w:pPr>
        <w:pStyle w:val="aa"/>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C06368" w:rsidRDefault="00100FAA">
      <w:pPr>
        <w:pStyle w:val="aa"/>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C06368" w:rsidRDefault="00100FAA">
      <w:pPr>
        <w:pStyle w:val="aa"/>
      </w:pPr>
      <w:r>
        <w:lastRenderedPageBreak/>
        <w:t>Изменения и отзыв заявки осуществляется посредством функционала ЭП (подробный порядок определяется Регламентом ЭП).</w:t>
      </w:r>
    </w:p>
    <w:p w:rsidR="00C06368" w:rsidRDefault="00100FAA">
      <w:pPr>
        <w:pStyle w:val="a9"/>
      </w:pPr>
      <w:bookmarkStart w:id="113" w:name="_Toc186224293"/>
      <w:bookmarkStart w:id="114" w:name="_Ref130221619"/>
      <w:r>
        <w:t>Открытие доступа к заявкам</w:t>
      </w:r>
      <w:bookmarkEnd w:id="113"/>
      <w:bookmarkEnd w:id="114"/>
    </w:p>
    <w:p w:rsidR="00C06368" w:rsidRDefault="00100FAA">
      <w:pPr>
        <w:pStyle w:val="aa"/>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C06368" w:rsidRDefault="00100FAA">
      <w:pPr>
        <w:pStyle w:val="aa"/>
      </w:pPr>
      <w:r>
        <w:t>Оператор ЭП предоставляет Организатору доступ одновременно ко всем поданным заявкам в полном объеме.</w:t>
      </w:r>
    </w:p>
    <w:p w:rsidR="00C06368" w:rsidRDefault="00100FAA">
      <w:pPr>
        <w:pStyle w:val="aa"/>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9"/>
        </w:rPr>
        <w:footnoteReference w:id="3"/>
      </w:r>
      <w:r>
        <w:t>:</w:t>
      </w:r>
    </w:p>
    <w:p w:rsidR="00C06368" w:rsidRDefault="00100FAA">
      <w:pPr>
        <w:pStyle w:val="ab"/>
      </w:pPr>
      <w:r>
        <w:t>дата подписания протокола;</w:t>
      </w:r>
    </w:p>
    <w:p w:rsidR="00C06368" w:rsidRDefault="00100FAA">
      <w:pPr>
        <w:pStyle w:val="ab"/>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C06368" w:rsidRDefault="00100FAA">
      <w:pPr>
        <w:pStyle w:val="ab"/>
      </w:pPr>
      <w:r>
        <w:t>идентификационные номера заявок Участников, присваиваемые Оператором ЭП;</w:t>
      </w:r>
    </w:p>
    <w:p w:rsidR="00C06368" w:rsidRDefault="00100FAA">
      <w:pPr>
        <w:pStyle w:val="ab"/>
      </w:pPr>
      <w:r>
        <w:t>стоимости заявок (или иное указание на общую стоимость заявки);</w:t>
      </w:r>
    </w:p>
    <w:p w:rsidR="00C06368" w:rsidRDefault="00100FAA">
      <w:pPr>
        <w:pStyle w:val="ab"/>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C06368" w:rsidRDefault="00100FAA">
      <w:pPr>
        <w:pStyle w:val="afff1"/>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C06368" w:rsidRDefault="00100FAA">
      <w:pPr>
        <w:pStyle w:val="aa"/>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C06368" w:rsidRDefault="00100FAA">
      <w:pPr>
        <w:pStyle w:val="aa"/>
      </w:pPr>
      <w:r>
        <w:t>Порядок получения Участниками информации о поступивших заявках через ЭП определяется Регламентом ЭП.</w:t>
      </w:r>
    </w:p>
    <w:p w:rsidR="00C06368" w:rsidRDefault="00100FAA">
      <w:pPr>
        <w:pStyle w:val="a9"/>
      </w:pPr>
      <w:bookmarkStart w:id="115" w:name="_Ref125364340"/>
      <w:bookmarkStart w:id="116" w:name="_Ref125366689"/>
      <w:bookmarkStart w:id="117" w:name="_Ref125362364"/>
      <w:bookmarkStart w:id="118" w:name="_Ref135749133"/>
      <w:bookmarkStart w:id="119" w:name="_Toc186224294"/>
      <w:bookmarkEnd w:id="115"/>
      <w:r>
        <w:t>Рассмотрение заявок (отборочная стадия)</w:t>
      </w:r>
      <w:bookmarkEnd w:id="116"/>
      <w:bookmarkEnd w:id="117"/>
      <w:r>
        <w:t>, в том числе (при необходимости) проведение аккредитации</w:t>
      </w:r>
      <w:bookmarkEnd w:id="118"/>
      <w:bookmarkEnd w:id="119"/>
    </w:p>
    <w:p w:rsidR="00C06368" w:rsidRDefault="00100FAA">
      <w:pPr>
        <w:pStyle w:val="aa"/>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C06368" w:rsidRDefault="00100FAA">
      <w:pPr>
        <w:pStyle w:val="aa"/>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c"/>
          </w:rPr>
          <w:t xml:space="preserve">Отборочным критериям рассмотрения </w:t>
        </w:r>
        <w:r>
          <w:rPr>
            <w:rStyle w:val="afc"/>
          </w:rPr>
          <w:lastRenderedPageBreak/>
          <w:t>заявок (Приложение № 7)</w:t>
        </w:r>
      </w:hyperlink>
      <w:r>
        <w:t>, в том числе проводится процедура аккредитации Участников (при необходимости).</w:t>
      </w:r>
    </w:p>
    <w:p w:rsidR="00C06368" w:rsidRDefault="00100FAA">
      <w:pPr>
        <w:pStyle w:val="aa"/>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C06368" w:rsidRDefault="00100FAA">
      <w:pPr>
        <w:pStyle w:val="aa"/>
        <w:keepNext/>
      </w:pPr>
      <w:r>
        <w:t>При выявлении в рамках рассмотрения заявок наличия арифметических ошибок, в том числе:</w:t>
      </w:r>
    </w:p>
    <w:p w:rsidR="00C06368" w:rsidRDefault="00100FAA">
      <w:pPr>
        <w:pStyle w:val="ab"/>
      </w:pPr>
      <w:r>
        <w:t>в результате суммирования единичных расценок;</w:t>
      </w:r>
    </w:p>
    <w:p w:rsidR="00C06368" w:rsidRDefault="00100FAA">
      <w:pPr>
        <w:pStyle w:val="ab"/>
      </w:pPr>
      <w:r>
        <w:t>в итогах умножения единичных расценок на объем продукции;</w:t>
      </w:r>
    </w:p>
    <w:p w:rsidR="00C06368" w:rsidRDefault="00100FAA">
      <w:pPr>
        <w:pStyle w:val="ab"/>
      </w:pPr>
      <w:r>
        <w:t>в вычислении суммы НДС и итоговой стоимости заявки с учетом НДС;</w:t>
      </w:r>
    </w:p>
    <w:p w:rsidR="00C06368" w:rsidRDefault="00100FAA">
      <w:pPr>
        <w:pStyle w:val="ab"/>
      </w:pPr>
      <w:r>
        <w:t>иных внутренних противоречий в составе заявки,</w:t>
      </w:r>
    </w:p>
    <w:p w:rsidR="00C06368" w:rsidRDefault="00100FAA">
      <w:pPr>
        <w:pStyle w:val="afff1"/>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C06368" w:rsidRDefault="00100FAA">
      <w:pPr>
        <w:pStyle w:val="aa"/>
        <w:keepNext/>
      </w:pPr>
      <w:bookmarkStart w:id="120"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0"/>
    </w:p>
    <w:p w:rsidR="00C06368" w:rsidRDefault="00100FAA">
      <w:pPr>
        <w:pStyle w:val="ab"/>
      </w:pPr>
      <w:r>
        <w:t>несоответствие по составу</w:t>
      </w:r>
      <w:r>
        <w:rPr>
          <w:rStyle w:val="af9"/>
        </w:rPr>
        <w:footnoteReference w:id="4"/>
      </w:r>
      <w:r>
        <w:t>, содержанию и соблюдению требований Документации о закупке к подготовке (оформлению) заявки, в том числе наличие:</w:t>
      </w:r>
    </w:p>
    <w:p w:rsidR="00C06368" w:rsidRDefault="00100FAA">
      <w:pPr>
        <w:pStyle w:val="ac"/>
      </w:pPr>
      <w:r>
        <w:t>недостоверных сведений</w:t>
      </w:r>
      <w:r>
        <w:rPr>
          <w:rStyle w:val="af9"/>
        </w:rPr>
        <w:footnoteReference w:id="5"/>
      </w:r>
      <w:r>
        <w:t xml:space="preserve"> или намеренно искаженной информации или документов;</w:t>
      </w:r>
    </w:p>
    <w:p w:rsidR="00C06368" w:rsidRDefault="00100FAA">
      <w:pPr>
        <w:pStyle w:val="ac"/>
      </w:pPr>
      <w:r>
        <w:t>внутренних противоречий между различными частями и (или) документами заявки, в том числе по тексту внутри одного документа;</w:t>
      </w:r>
    </w:p>
    <w:p w:rsidR="00C06368" w:rsidRDefault="00100FAA">
      <w:pPr>
        <w:pStyle w:val="ac"/>
      </w:pPr>
      <w:r>
        <w:t>противоречий между документами заявки и сведениями, указанными Участником в структурированных формах на ЭП;</w:t>
      </w:r>
    </w:p>
    <w:p w:rsidR="00C06368" w:rsidRDefault="00100FAA">
      <w:pPr>
        <w:pStyle w:val="ab"/>
      </w:pPr>
      <w:r>
        <w:t>несоответствие Участников требованиям Документации о закупке;</w:t>
      </w:r>
    </w:p>
    <w:p w:rsidR="00C06368" w:rsidRDefault="00100FAA">
      <w:pPr>
        <w:pStyle w:val="ab"/>
      </w:pPr>
      <w:r>
        <w:t>несоответствие привлекаемых субподрядчиков (соисполнителей) требованиям Документации о закупке;</w:t>
      </w:r>
    </w:p>
    <w:p w:rsidR="00C06368" w:rsidRDefault="00100FAA">
      <w:pPr>
        <w:pStyle w:val="ab"/>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C06368" w:rsidRDefault="00100FAA">
      <w:pPr>
        <w:pStyle w:val="ab"/>
      </w:pPr>
      <w:r>
        <w:lastRenderedPageBreak/>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C06368" w:rsidRDefault="00100FAA">
      <w:pPr>
        <w:pStyle w:val="ab"/>
      </w:pPr>
      <w:r>
        <w:t>несоответствие размера, формы, условий и порядка предоставления обеспечения заявки.</w:t>
      </w:r>
    </w:p>
    <w:p w:rsidR="00C06368" w:rsidRDefault="00100FAA">
      <w:pPr>
        <w:pStyle w:val="aa"/>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В данном случае оценка и сопоставление заявок, а также их предварительная ранжировка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C06368" w:rsidRDefault="00100FAA">
      <w:pPr>
        <w:pStyle w:val="aa"/>
        <w:keepNext/>
      </w:pPr>
      <w:r>
        <w:t>Решение Закупочной комиссии по рассмотрению заявок оформляется протоколом, в котором, как минимум, указываются</w:t>
      </w:r>
      <w:r>
        <w:rPr>
          <w:rStyle w:val="af9"/>
        </w:rPr>
        <w:footnoteReference w:id="6"/>
      </w:r>
      <w:r>
        <w:t>:</w:t>
      </w:r>
    </w:p>
    <w:p w:rsidR="00C06368" w:rsidRDefault="00100FAA">
      <w:pPr>
        <w:pStyle w:val="ab"/>
      </w:pPr>
      <w:r>
        <w:t>дата подписания протокола;</w:t>
      </w:r>
    </w:p>
    <w:p w:rsidR="00C06368" w:rsidRDefault="00100FAA">
      <w:pPr>
        <w:pStyle w:val="ab"/>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C06368" w:rsidRDefault="00100FAA">
      <w:pPr>
        <w:pStyle w:val="ab"/>
      </w:pPr>
      <w:r>
        <w:t>идентификационные номера заявок Участников, присваиваемые Оператором ЭП;</w:t>
      </w:r>
    </w:p>
    <w:p w:rsidR="00C06368" w:rsidRDefault="00100FAA">
      <w:pPr>
        <w:pStyle w:val="ab"/>
        <w:keepNext/>
      </w:pPr>
      <w:r>
        <w:t>результаты рассмотрения заявок с указанием, в том числе:</w:t>
      </w:r>
    </w:p>
    <w:p w:rsidR="00C06368" w:rsidRDefault="00100FAA">
      <w:pPr>
        <w:pStyle w:val="ac"/>
      </w:pPr>
      <w:r>
        <w:t>количества заявок, которые были отклонены;</w:t>
      </w:r>
    </w:p>
    <w:p w:rsidR="00C06368" w:rsidRDefault="00100FAA">
      <w:pPr>
        <w:pStyle w:val="ac"/>
      </w:pPr>
      <w:r>
        <w:t>оснований отклонения каждой заявки с указанием положений Документации о закупке, которым не соответствует такая заявка;</w:t>
      </w:r>
    </w:p>
    <w:p w:rsidR="00C06368" w:rsidRDefault="00100FAA">
      <w:pPr>
        <w:pStyle w:val="ab"/>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C06368" w:rsidRDefault="00100FAA">
      <w:pPr>
        <w:pStyle w:val="ab"/>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C06368" w:rsidRDefault="00100FAA">
      <w:pPr>
        <w:pStyle w:val="ac"/>
      </w:pPr>
      <w:r>
        <w:t>значения (в баллах), присвоенного каждой заявке по каждому из предусмотренных критериев оценки, установленных в Документации о закупке;</w:t>
      </w:r>
    </w:p>
    <w:p w:rsidR="00C06368" w:rsidRDefault="00100FAA">
      <w:pPr>
        <w:pStyle w:val="ac"/>
      </w:pPr>
      <w:r>
        <w:t>порядкового номера каждой допущенной заявки в предварительной ранжировке заявок, включая стоимость заявки (цену Договора);</w:t>
      </w:r>
    </w:p>
    <w:p w:rsidR="00C06368" w:rsidRDefault="00100FAA">
      <w:pPr>
        <w:pStyle w:val="ab"/>
      </w:pPr>
      <w:bookmarkStart w:id="121" w:name="_Ref125551524"/>
      <w:r>
        <w:t>решение о проведении или непроведении переторжки,</w:t>
      </w:r>
      <w:bookmarkEnd w:id="121"/>
    </w:p>
    <w:p w:rsidR="00C06368" w:rsidRDefault="00100FAA">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C06368" w:rsidRDefault="00100FAA">
      <w:pPr>
        <w:pStyle w:val="aa"/>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w:t>
      </w:r>
      <w:r>
        <w:lastRenderedPageBreak/>
        <w:t>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C06368" w:rsidRDefault="00100FAA">
      <w:pPr>
        <w:pStyle w:val="aa"/>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C06368" w:rsidRDefault="00100FAA">
      <w:pPr>
        <w:pStyle w:val="aa"/>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C06368" w:rsidRDefault="00100FAA">
      <w:pPr>
        <w:pStyle w:val="a9"/>
      </w:pPr>
      <w:bookmarkStart w:id="122" w:name="_Toc186224295"/>
      <w:bookmarkStart w:id="123" w:name="_Ref125362425"/>
      <w:bookmarkStart w:id="124" w:name="_Ref125362610"/>
      <w:bookmarkStart w:id="125" w:name="_Ref125362464"/>
      <w:bookmarkStart w:id="126" w:name="_Ref125362381"/>
      <w:r>
        <w:t>Дополнительные запросы разъяснений заявок</w:t>
      </w:r>
      <w:bookmarkEnd w:id="122"/>
      <w:bookmarkEnd w:id="123"/>
      <w:bookmarkEnd w:id="124"/>
      <w:bookmarkEnd w:id="125"/>
      <w:bookmarkEnd w:id="126"/>
    </w:p>
    <w:p w:rsidR="00C06368" w:rsidRDefault="00100FAA">
      <w:pPr>
        <w:pStyle w:val="aa"/>
      </w:pPr>
      <w:bookmarkStart w:id="127"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7"/>
    </w:p>
    <w:p w:rsidR="00C06368" w:rsidRDefault="00100FAA">
      <w:pPr>
        <w:pStyle w:val="ab"/>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C06368" w:rsidRDefault="00100FAA">
      <w:pPr>
        <w:pStyle w:val="ac"/>
      </w:pPr>
      <w:r>
        <w:t>соответствия Участника требованиям Документации о закупке;</w:t>
      </w:r>
    </w:p>
    <w:p w:rsidR="00C06368" w:rsidRDefault="00100FAA">
      <w:pPr>
        <w:pStyle w:val="ac"/>
      </w:pPr>
      <w:r>
        <w:t>наличия соответствующих полномочий на подписание заявки от имени Участника у лица, подписавшего заявку;</w:t>
      </w:r>
    </w:p>
    <w:p w:rsidR="00C06368" w:rsidRDefault="00100FAA">
      <w:pPr>
        <w:pStyle w:val="ac"/>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C06368" w:rsidRDefault="00100FAA">
      <w:pPr>
        <w:pStyle w:val="ab"/>
      </w:pPr>
      <w:bookmarkStart w:id="128"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C06368" w:rsidRDefault="00100FAA">
      <w:pPr>
        <w:pStyle w:val="ab"/>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9"/>
        </w:rPr>
        <w:footnoteReference w:id="7"/>
      </w:r>
      <w:r>
        <w:t>) требованиям Документации о закупке или осуществить оценку и сопоставление заявок.</w:t>
      </w:r>
      <w:bookmarkEnd w:id="128"/>
    </w:p>
    <w:p w:rsidR="00C06368" w:rsidRDefault="00100FAA">
      <w:pPr>
        <w:pStyle w:val="aa"/>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C06368" w:rsidRDefault="00100FAA">
      <w:pPr>
        <w:pStyle w:val="aa"/>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C06368" w:rsidRDefault="00100FAA">
      <w:pPr>
        <w:pStyle w:val="aa"/>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C06368" w:rsidRDefault="00100FAA">
      <w:pPr>
        <w:pStyle w:val="aa"/>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C06368" w:rsidRDefault="00100FAA">
      <w:pPr>
        <w:pStyle w:val="aa"/>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C06368" w:rsidRDefault="00100FAA">
      <w:pPr>
        <w:pStyle w:val="aa"/>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C06368" w:rsidRDefault="00100FAA">
      <w:pPr>
        <w:pStyle w:val="aa"/>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C06368" w:rsidRDefault="00100FAA">
      <w:pPr>
        <w:pStyle w:val="a9"/>
      </w:pPr>
      <w:bookmarkStart w:id="129" w:name="_Toc186224296"/>
      <w:bookmarkStart w:id="130" w:name="_Ref127536359"/>
      <w:bookmarkStart w:id="131" w:name="_Ref125362430"/>
      <w:bookmarkStart w:id="132" w:name="_Ref125362537"/>
      <w:r>
        <w:t>Переторжка</w:t>
      </w:r>
      <w:bookmarkEnd w:id="129"/>
      <w:bookmarkEnd w:id="130"/>
      <w:bookmarkEnd w:id="131"/>
      <w:bookmarkEnd w:id="132"/>
    </w:p>
    <w:p w:rsidR="00C06368" w:rsidRDefault="00100FAA">
      <w:pPr>
        <w:pStyle w:val="aa"/>
      </w:pPr>
      <w:r>
        <w:t>Нормы настоящего подраздела применяются в случае проведения процедуры переторжки.</w:t>
      </w:r>
    </w:p>
    <w:p w:rsidR="00C06368" w:rsidRDefault="00100FAA">
      <w:pPr>
        <w:pStyle w:val="aa"/>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C06368" w:rsidRDefault="00100FAA">
      <w:pPr>
        <w:pStyle w:val="aa"/>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C06368" w:rsidRDefault="00100FAA">
      <w:pPr>
        <w:pStyle w:val="ab"/>
      </w:pPr>
      <w:r>
        <w:t>стоимость заявки (цена Договора) / цена за единицу продукции;</w:t>
      </w:r>
    </w:p>
    <w:p w:rsidR="00C06368" w:rsidRDefault="00100FAA">
      <w:pPr>
        <w:pStyle w:val="ab"/>
      </w:pPr>
      <w:r>
        <w:t>сроки поставки продукции;</w:t>
      </w:r>
    </w:p>
    <w:p w:rsidR="00C06368" w:rsidRDefault="00100FAA">
      <w:pPr>
        <w:pStyle w:val="ab"/>
      </w:pPr>
      <w:r>
        <w:t>условия оплаты;</w:t>
      </w:r>
    </w:p>
    <w:p w:rsidR="00C06368" w:rsidRDefault="00100FAA">
      <w:pPr>
        <w:pStyle w:val="ab"/>
      </w:pPr>
      <w:r>
        <w:t>иные условия, которые являются критериями оценки заявок.</w:t>
      </w:r>
    </w:p>
    <w:p w:rsidR="00C06368" w:rsidRDefault="00100FAA">
      <w:pPr>
        <w:pStyle w:val="afff1"/>
        <w:ind w:left="1134"/>
      </w:pPr>
      <w:r>
        <w:lastRenderedPageBreak/>
        <w:t>При этом предметом переторжки не могут быть условия, которые не входят в состав критериев оценки в соответствии с Документацией о закупке.</w:t>
      </w:r>
    </w:p>
    <w:p w:rsidR="00C06368" w:rsidRDefault="00100FAA">
      <w:pPr>
        <w:pStyle w:val="aa"/>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C06368" w:rsidRDefault="00100FAA">
      <w:pPr>
        <w:pStyle w:val="aa"/>
      </w:pPr>
      <w:r>
        <w:t>В переторжке может принять участие любой Участник, заявка которого не была отклонена по результатам рассмотрения заявок.</w:t>
      </w:r>
    </w:p>
    <w:p w:rsidR="00C06368" w:rsidRDefault="00100FAA">
      <w:pPr>
        <w:pStyle w:val="aa"/>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c"/>
          </w:rPr>
          <w:t>Приложение № 4</w:t>
        </w:r>
      </w:hyperlink>
      <w:r>
        <w:t>).</w:t>
      </w:r>
    </w:p>
    <w:p w:rsidR="00C06368" w:rsidRDefault="00100FAA">
      <w:pPr>
        <w:pStyle w:val="aa"/>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C06368" w:rsidRDefault="00100FAA">
      <w:pPr>
        <w:pStyle w:val="aa"/>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C06368" w:rsidRDefault="00100FAA">
      <w:pPr>
        <w:pStyle w:val="aa"/>
      </w:pPr>
      <w:r>
        <w:t>Участник не вправе изменять и (или) отзывать поданные предложения на переторжку после окончания ее проведения.</w:t>
      </w:r>
    </w:p>
    <w:p w:rsidR="00C06368" w:rsidRDefault="00100FAA">
      <w:pPr>
        <w:pStyle w:val="aa"/>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C06368" w:rsidRDefault="00100FAA">
      <w:pPr>
        <w:pStyle w:val="aa"/>
      </w:pPr>
      <w:r>
        <w:t>Процедура переторжки проводится на ЭП в порядке, предусмотренном настоящим подразделом и Регламентом ЭП.</w:t>
      </w:r>
    </w:p>
    <w:p w:rsidR="00C06368" w:rsidRDefault="00100FAA">
      <w:pPr>
        <w:pStyle w:val="aa"/>
        <w:keepNext/>
      </w:pPr>
      <w:r>
        <w:t>В зависимости от правил, предусмотренных Регламентом ЭП, переторжка может проводиться:</w:t>
      </w:r>
    </w:p>
    <w:p w:rsidR="00C06368" w:rsidRDefault="00100FAA">
      <w:pPr>
        <w:pStyle w:val="ab"/>
      </w:pPr>
      <w:r>
        <w:t>в заочной форме путем однократной подачи предложения на переторжку к установленному сроку;</w:t>
      </w:r>
    </w:p>
    <w:p w:rsidR="00C06368" w:rsidRDefault="00100FAA">
      <w:pPr>
        <w:pStyle w:val="ab"/>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C06368" w:rsidRDefault="00100FAA">
      <w:pPr>
        <w:pStyle w:val="aa"/>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C06368" w:rsidRDefault="00100FAA">
      <w:pPr>
        <w:pStyle w:val="aa"/>
      </w:pPr>
      <w:r>
        <w:lastRenderedPageBreak/>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C06368" w:rsidRDefault="00100FAA">
      <w:pPr>
        <w:pStyle w:val="aa"/>
      </w:pPr>
      <w:bookmarkStart w:id="133"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3"/>
    </w:p>
    <w:p w:rsidR="00C06368" w:rsidRDefault="00100FAA">
      <w:pPr>
        <w:pStyle w:val="aa"/>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C06368" w:rsidRDefault="00100FAA">
      <w:pPr>
        <w:pStyle w:val="aa"/>
        <w:keepNext/>
      </w:pPr>
      <w:bookmarkStart w:id="134" w:name="_Ref136244167"/>
      <w:r>
        <w:t>Документы заявки, подлежащие корректировке по результатам переторжки:</w:t>
      </w:r>
      <w:bookmarkEnd w:id="134"/>
    </w:p>
    <w:p w:rsidR="00C06368" w:rsidRDefault="00100FAA">
      <w:pPr>
        <w:pStyle w:val="ab"/>
      </w:pPr>
      <w:r>
        <w:t>Письмо о подаче оферты (форма 2) (</w:t>
      </w:r>
      <w:hyperlink w:anchor="Прил04_ФормыЗаявки">
        <w:r>
          <w:rPr>
            <w:rStyle w:val="afc"/>
          </w:rPr>
          <w:t>Приложение № 4</w:t>
        </w:r>
      </w:hyperlink>
      <w:r>
        <w:t>);</w:t>
      </w:r>
    </w:p>
    <w:p w:rsidR="00C06368" w:rsidRDefault="00100FAA">
      <w:pPr>
        <w:pStyle w:val="ab"/>
      </w:pPr>
      <w:r>
        <w:t>Коммерческое предложение (форма 3) (</w:t>
      </w:r>
      <w:hyperlink w:anchor="Прил04_ФормыЗаявки">
        <w:r>
          <w:rPr>
            <w:rStyle w:val="afc"/>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c"/>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C06368" w:rsidRDefault="00100FAA">
      <w:pPr>
        <w:pStyle w:val="ab"/>
      </w:pPr>
      <w:r>
        <w:t>План распределения объемов поставки продукции (форма 11) (</w:t>
      </w:r>
      <w:hyperlink w:anchor="Прил04_ФормыЗаявки">
        <w:r>
          <w:rPr>
            <w:rStyle w:val="afc"/>
          </w:rPr>
          <w:t>Приложение № 4</w:t>
        </w:r>
      </w:hyperlink>
      <w:r>
        <w:t>) – только если заявка подана Коллективным участником или Генеральным подрядчиком;</w:t>
      </w:r>
    </w:p>
    <w:p w:rsidR="00C06368" w:rsidRDefault="00100FAA">
      <w:pPr>
        <w:pStyle w:val="ab"/>
      </w:pPr>
      <w:bookmarkStart w:id="135" w:name="_Ref130376111"/>
      <w:r>
        <w:t>иной документ, указанный в протоколе закупки (которым назначена переторжка), связанный с предметом проводимой переторжки.</w:t>
      </w:r>
      <w:bookmarkEnd w:id="135"/>
    </w:p>
    <w:p w:rsidR="00C06368" w:rsidRDefault="00100FAA">
      <w:pPr>
        <w:pStyle w:val="aa"/>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C06368" w:rsidRDefault="00100FAA">
      <w:pPr>
        <w:pStyle w:val="aa"/>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C06368" w:rsidRDefault="00100FAA">
      <w:pPr>
        <w:pStyle w:val="aa"/>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C06368" w:rsidRDefault="00100FAA">
      <w:pPr>
        <w:pStyle w:val="a9"/>
      </w:pPr>
      <w:bookmarkStart w:id="136" w:name="_Toc186224297"/>
      <w:bookmarkStart w:id="137" w:name="_Ref125365519"/>
      <w:bookmarkStart w:id="138" w:name="_Ref125362626"/>
      <w:bookmarkStart w:id="139" w:name="_Ref125365335"/>
      <w:bookmarkStart w:id="140" w:name="_Ref125369308"/>
      <w:bookmarkStart w:id="141" w:name="_Ref125369041"/>
      <w:bookmarkStart w:id="142" w:name="_Ref125366534"/>
      <w:r>
        <w:t>Оценка и сопоставление заявок</w:t>
      </w:r>
      <w:bookmarkEnd w:id="136"/>
      <w:bookmarkEnd w:id="137"/>
      <w:bookmarkEnd w:id="138"/>
      <w:bookmarkEnd w:id="139"/>
      <w:bookmarkEnd w:id="140"/>
      <w:bookmarkEnd w:id="141"/>
      <w:bookmarkEnd w:id="142"/>
    </w:p>
    <w:p w:rsidR="00C06368" w:rsidRDefault="00100FAA">
      <w:pPr>
        <w:pStyle w:val="aa"/>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w:t>
      </w:r>
      <w:r>
        <w:lastRenderedPageBreak/>
        <w:t xml:space="preserve">осуществляется в соответствии с </w:t>
      </w:r>
      <w:hyperlink w:anchor="Прил08_ПорядокОценки">
        <w:r>
          <w:rPr>
            <w:rStyle w:val="afc"/>
          </w:rPr>
          <w:t>Порядком и критериями оценки и сопоставления заявок (Приложение № 8)</w:t>
        </w:r>
      </w:hyperlink>
      <w: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C06368" w:rsidRDefault="00100FAA">
      <w:pPr>
        <w:pStyle w:val="aa"/>
      </w:pPr>
      <w:r>
        <w:t xml:space="preserve">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C06368" w:rsidRDefault="00100FAA">
      <w:pPr>
        <w:pStyle w:val="ab"/>
      </w:pPr>
      <w:r>
        <w:t>в соответствии с единственным ценовым критерием оценки (критерием выбора Победителя) – стоимость заявки (цена Договора);</w:t>
      </w:r>
    </w:p>
    <w:p w:rsidR="00C06368" w:rsidRDefault="00100FAA">
      <w:pPr>
        <w:pStyle w:val="ab"/>
      </w:pPr>
      <w:r>
        <w:t>в едином базисе без учета НДС;</w:t>
      </w:r>
    </w:p>
    <w:p w:rsidR="00C06368" w:rsidRDefault="00100FAA">
      <w:pPr>
        <w:pStyle w:val="ab"/>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C06368" w:rsidRDefault="00100FAA">
      <w:pPr>
        <w:pStyle w:val="aa"/>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C06368" w:rsidRDefault="00100FAA">
      <w:pPr>
        <w:pStyle w:val="aa"/>
      </w:pPr>
      <w: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C06368" w:rsidRDefault="00100FAA">
      <w:pPr>
        <w:pStyle w:val="aa"/>
      </w:pPr>
      <w: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fldChar w:fldCharType="begin"/>
      </w:r>
      <w:r>
        <w:instrText xml:space="preserve"> REF _Ref130985951 \r \h </w:instrText>
      </w:r>
      <w:r>
        <w:fldChar w:fldCharType="separate"/>
      </w:r>
      <w:r>
        <w:t>4.13</w:t>
      </w:r>
      <w:r>
        <w:fldChar w:fldCharType="end"/>
      </w:r>
      <w:r>
        <w:t>).</w:t>
      </w:r>
    </w:p>
    <w:p w:rsidR="00C06368" w:rsidRDefault="00100FAA">
      <w:pPr>
        <w:pStyle w:val="aa"/>
      </w:pPr>
      <w:r>
        <w:t>Результаты оценки и сопоставления заявок вносятся в итоговый протокол по результатам закупки.</w:t>
      </w:r>
    </w:p>
    <w:p w:rsidR="00C06368" w:rsidRDefault="00100FAA">
      <w:pPr>
        <w:pStyle w:val="a9"/>
      </w:pPr>
      <w:bookmarkStart w:id="143" w:name="_Ref186128193"/>
      <w:bookmarkStart w:id="144" w:name="_Ref125366064"/>
      <w:bookmarkStart w:id="145" w:name="_Ref130985951"/>
      <w:bookmarkStart w:id="146" w:name="_Toc186224298"/>
      <w:bookmarkStart w:id="147" w:name="_Ref132894106"/>
      <w:bookmarkStart w:id="148" w:name="_Ref125369991"/>
      <w:bookmarkStart w:id="149" w:name="_Ref132894111"/>
      <w:bookmarkStart w:id="150" w:name="_Ref130458671"/>
      <w:bookmarkStart w:id="151" w:name="_Ref125370507"/>
      <w:r>
        <w:lastRenderedPageBreak/>
        <w:t>Применение законодательства о национальном режиме</w:t>
      </w:r>
      <w:bookmarkEnd w:id="143"/>
      <w:bookmarkEnd w:id="144"/>
      <w:bookmarkEnd w:id="145"/>
      <w:bookmarkEnd w:id="146"/>
      <w:bookmarkEnd w:id="147"/>
      <w:bookmarkEnd w:id="148"/>
      <w:bookmarkEnd w:id="149"/>
      <w:bookmarkEnd w:id="150"/>
      <w:bookmarkEnd w:id="151"/>
    </w:p>
    <w:p w:rsidR="00C06368" w:rsidRDefault="00100FAA">
      <w:pPr>
        <w:pStyle w:val="aa"/>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C06368" w:rsidRDefault="00100FAA">
      <w:pPr>
        <w:pStyle w:val="aa"/>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C06368" w:rsidRDefault="00100FAA">
      <w:pPr>
        <w:pStyle w:val="aa"/>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C06368" w:rsidRDefault="00100FAA">
      <w:pPr>
        <w:pStyle w:val="aa"/>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C06368" w:rsidRDefault="00100FAA">
      <w:pPr>
        <w:pStyle w:val="aa"/>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c"/>
          </w:rPr>
          <w:t>Технических требованиях (Приложение № 1)</w:t>
        </w:r>
      </w:hyperlink>
      <w:r>
        <w:t>.</w:t>
      </w:r>
    </w:p>
    <w:p w:rsidR="00C06368" w:rsidRDefault="00100FAA">
      <w:pPr>
        <w:pStyle w:val="a9"/>
      </w:pPr>
      <w:bookmarkStart w:id="152" w:name="_Ref125362658"/>
      <w:bookmarkStart w:id="153" w:name="_Ref125367242"/>
      <w:bookmarkStart w:id="154" w:name="_Ref125366091"/>
      <w:bookmarkStart w:id="155" w:name="_Toc186224299"/>
      <w:r>
        <w:t>Подведение итогов закупки (определение Победителя)</w:t>
      </w:r>
      <w:bookmarkEnd w:id="152"/>
      <w:bookmarkEnd w:id="153"/>
      <w:bookmarkEnd w:id="154"/>
      <w:bookmarkEnd w:id="155"/>
    </w:p>
    <w:p w:rsidR="00C06368" w:rsidRDefault="00100FAA">
      <w:pPr>
        <w:pStyle w:val="aa"/>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C06368" w:rsidRDefault="00100FAA">
      <w:pPr>
        <w:pStyle w:val="aa"/>
      </w:pPr>
      <w: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rsidR="00C06368" w:rsidRDefault="00100FAA">
      <w:pPr>
        <w:pStyle w:val="aa"/>
      </w:pPr>
      <w: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afc"/>
          </w:rPr>
          <w:t>Приложение № 7</w:t>
        </w:r>
      </w:hyperlink>
      <w:r>
        <w:t xml:space="preserve">), относящимся к соответствию Участника </w:t>
      </w:r>
      <w:r>
        <w:lastRenderedPageBreak/>
        <w:t>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rsidR="00C06368" w:rsidRDefault="00100FAA">
      <w:pPr>
        <w:pStyle w:val="aa"/>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rsidR="00C06368" w:rsidRDefault="00100FAA">
      <w:pPr>
        <w:pStyle w:val="aa"/>
        <w:keepNext/>
      </w:pPr>
      <w:bookmarkStart w:id="156"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9"/>
        </w:rPr>
        <w:footnoteReference w:id="9"/>
      </w:r>
      <w:r>
        <w:t>:</w:t>
      </w:r>
      <w:bookmarkEnd w:id="156"/>
    </w:p>
    <w:p w:rsidR="00C06368" w:rsidRDefault="00100FAA">
      <w:pPr>
        <w:pStyle w:val="ab"/>
      </w:pPr>
      <w:r>
        <w:t>дата подписания протокола;</w:t>
      </w:r>
    </w:p>
    <w:p w:rsidR="00C06368" w:rsidRDefault="00100FAA">
      <w:pPr>
        <w:pStyle w:val="ab"/>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C06368" w:rsidRDefault="00100FAA">
      <w:pPr>
        <w:pStyle w:val="ab"/>
      </w:pPr>
      <w:r>
        <w:t>идентификационные номера заявок Участников, допущенных по результатам рассмотрения заявок, присваиваемые Оператором ЭП;</w:t>
      </w:r>
    </w:p>
    <w:p w:rsidR="00C06368" w:rsidRDefault="00100FAA">
      <w:pPr>
        <w:pStyle w:val="ab"/>
        <w:keepNext/>
      </w:pPr>
      <w: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rsidR="00C06368" w:rsidRDefault="00100FAA">
      <w:pPr>
        <w:pStyle w:val="ac"/>
      </w:pPr>
      <w:r>
        <w:t>количества заявок, которые были отклонены;</w:t>
      </w:r>
    </w:p>
    <w:p w:rsidR="00C06368" w:rsidRDefault="00100FAA">
      <w:pPr>
        <w:pStyle w:val="ac"/>
      </w:pPr>
      <w:r>
        <w:t>оснований отклонения каждой заявки с указанием положений Документации о закупке, которым не соответствует такая заявка;</w:t>
      </w:r>
    </w:p>
    <w:p w:rsidR="00C06368" w:rsidRDefault="00100FAA">
      <w:pPr>
        <w:pStyle w:val="ab"/>
      </w:pPr>
      <w:r>
        <w:t xml:space="preserve">результаты оценки и сопоставления заявок с указанием, в том числе, 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C06368" w:rsidRDefault="00100FAA">
      <w:pPr>
        <w:pStyle w:val="ab"/>
      </w:pPr>
      <w: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rsidR="00C06368" w:rsidRDefault="00100FAA">
      <w:pPr>
        <w:pStyle w:val="ab"/>
      </w:pPr>
      <w:r>
        <w:lastRenderedPageBreak/>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C06368" w:rsidRDefault="00100FAA">
      <w:pPr>
        <w:pStyle w:val="ab"/>
      </w:pPr>
      <w:r>
        <w:t>причины, по которым закупка признана несостоявшейся (в случае ее признания таковой),</w:t>
      </w:r>
    </w:p>
    <w:p w:rsidR="00C06368" w:rsidRDefault="00100FAA">
      <w:pPr>
        <w:pStyle w:val="afff1"/>
        <w:ind w:left="1134"/>
      </w:pPr>
      <w:r>
        <w:t>после чего Организатор официально размещает его в течение 3 (трех) календарных дней с даты подписания такого протокола.</w:t>
      </w:r>
    </w:p>
    <w:p w:rsidR="00C06368" w:rsidRDefault="00100FAA">
      <w:pPr>
        <w:pStyle w:val="aa"/>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C06368" w:rsidRDefault="00100FAA">
      <w:pPr>
        <w:pStyle w:val="aa"/>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C06368" w:rsidRDefault="00100FAA">
      <w:pPr>
        <w:pStyle w:val="a9"/>
      </w:pPr>
      <w:bookmarkStart w:id="157" w:name="_Ref125364187"/>
      <w:bookmarkStart w:id="158" w:name="_Ref125366796"/>
      <w:bookmarkStart w:id="159" w:name="_Ref125364149"/>
      <w:bookmarkStart w:id="160" w:name="_Ref125365570"/>
      <w:bookmarkStart w:id="161" w:name="_Ref125365305"/>
      <w:bookmarkStart w:id="162" w:name="_Ref125366631"/>
      <w:bookmarkStart w:id="163" w:name="_Toc186224300"/>
      <w:r>
        <w:t>Признание закупки несостоявшейся</w:t>
      </w:r>
      <w:bookmarkEnd w:id="157"/>
      <w:bookmarkEnd w:id="158"/>
      <w:bookmarkEnd w:id="159"/>
      <w:bookmarkEnd w:id="160"/>
      <w:bookmarkEnd w:id="161"/>
      <w:bookmarkEnd w:id="162"/>
      <w:bookmarkEnd w:id="163"/>
    </w:p>
    <w:p w:rsidR="00C06368" w:rsidRDefault="00100FAA">
      <w:pPr>
        <w:pStyle w:val="aa"/>
        <w:keepNext/>
      </w:pPr>
      <w:r>
        <w:t>Закупка признается несостоявшейся в следующих случаях:</w:t>
      </w:r>
    </w:p>
    <w:p w:rsidR="00C06368" w:rsidRDefault="00100FAA">
      <w:pPr>
        <w:pStyle w:val="ab"/>
      </w:pPr>
      <w:r>
        <w:t>если по окончанию срока подачи заявок поступило менее 2 (двух) заявок (с учетом возможных отзывов заявок);</w:t>
      </w:r>
    </w:p>
    <w:p w:rsidR="00C06368" w:rsidRDefault="00100FAA">
      <w:pPr>
        <w:pStyle w:val="ab"/>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C06368" w:rsidRDefault="00100FAA">
      <w:pPr>
        <w:pStyle w:val="aa"/>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C06368" w:rsidRDefault="00100FAA">
      <w:pPr>
        <w:pStyle w:val="aa"/>
        <w:keepNext/>
      </w:pPr>
      <w:r>
        <w:t>В случае признания закупки несостоявшейся Заказчик вправе (с учетом условий, предусмотренных Положением о закупке):</w:t>
      </w:r>
    </w:p>
    <w:p w:rsidR="00C06368" w:rsidRDefault="00100FAA">
      <w:pPr>
        <w:pStyle w:val="ab"/>
      </w:pPr>
      <w:r>
        <w:t>принять решение о проведении повторной закупки;</w:t>
      </w:r>
    </w:p>
    <w:p w:rsidR="00C06368" w:rsidRDefault="00100FAA">
      <w:pPr>
        <w:pStyle w:val="ab"/>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C06368" w:rsidRDefault="00100FAA">
      <w:pPr>
        <w:pStyle w:val="ab"/>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C06368" w:rsidRDefault="00100FAA">
      <w:pPr>
        <w:pStyle w:val="a9"/>
      </w:pPr>
      <w:bookmarkStart w:id="164" w:name="_Ref126141962"/>
      <w:bookmarkStart w:id="165" w:name="_Toc186224301"/>
      <w:r>
        <w:t>Отказ от проведения закупки</w:t>
      </w:r>
      <w:bookmarkEnd w:id="164"/>
      <w:r>
        <w:t xml:space="preserve"> (отмена закупки)</w:t>
      </w:r>
      <w:bookmarkEnd w:id="165"/>
    </w:p>
    <w:p w:rsidR="00C06368" w:rsidRDefault="00100FAA">
      <w:pPr>
        <w:pStyle w:val="aa"/>
      </w:pPr>
      <w: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rsidR="00C06368" w:rsidRDefault="00100FAA">
      <w:pPr>
        <w:pStyle w:val="aa"/>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C06368" w:rsidRDefault="00100FAA">
      <w:pPr>
        <w:pStyle w:val="aa"/>
      </w:pPr>
      <w:r>
        <w:lastRenderedPageBreak/>
        <w:t>Дополнительно организатор уведомляет всех Участников об отмене закупки посредством ЭП.</w:t>
      </w:r>
    </w:p>
    <w:p w:rsidR="00C06368" w:rsidRDefault="00100FAA">
      <w:pPr>
        <w:pStyle w:val="aa"/>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C06368" w:rsidRDefault="00100FAA">
      <w:pPr>
        <w:pStyle w:val="a9"/>
      </w:pPr>
      <w:bookmarkStart w:id="166" w:name="_Toc186224302"/>
      <w:bookmarkStart w:id="167" w:name="_Ref130455226"/>
      <w:r>
        <w:t>Особенности проведения закупки с необходимостью обеспечения заявки</w:t>
      </w:r>
      <w:bookmarkEnd w:id="166"/>
      <w:bookmarkEnd w:id="167"/>
    </w:p>
    <w:p w:rsidR="00C06368" w:rsidRDefault="00100FAA">
      <w:pPr>
        <w:pStyle w:val="aa"/>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C06368" w:rsidRDefault="00100FAA">
      <w:pPr>
        <w:pStyle w:val="aa"/>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C06368" w:rsidRDefault="00100FAA">
      <w:pPr>
        <w:pStyle w:val="aa"/>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C06368" w:rsidRDefault="00100FAA">
      <w:pPr>
        <w:pStyle w:val="aa"/>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C06368" w:rsidRDefault="00100FAA">
      <w:pPr>
        <w:pStyle w:val="aa"/>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C06368" w:rsidRDefault="00100FAA">
      <w:pPr>
        <w:pStyle w:val="ab"/>
      </w:pPr>
      <w:r>
        <w:t>банковская гарантия должна быть безотзывной и безусловной (гарантия по первому требованию);</w:t>
      </w:r>
    </w:p>
    <w:p w:rsidR="00C06368" w:rsidRDefault="00100FAA">
      <w:pPr>
        <w:pStyle w:val="ab"/>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C06368" w:rsidRDefault="00100FAA">
      <w:pPr>
        <w:pStyle w:val="ab"/>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C06368" w:rsidRDefault="00100FAA">
      <w:pPr>
        <w:pStyle w:val="ab"/>
      </w:pPr>
      <w:r>
        <w:t>бенефициаром в банковской гарантии должен быть указан Заказчик, принципалом – Участник, гарантом – банк, выдавший банковскую гарантию;</w:t>
      </w:r>
    </w:p>
    <w:p w:rsidR="00C06368" w:rsidRDefault="00100FAA">
      <w:pPr>
        <w:pStyle w:val="ab"/>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C06368" w:rsidRDefault="00100FAA">
      <w:pPr>
        <w:pStyle w:val="ab"/>
      </w:pPr>
      <w:r>
        <w:t xml:space="preserve">в банковской гарантии должно быть предусмотрено, что для истребования суммы обеспечения Заказчик направляет гаранту только письменное </w:t>
      </w:r>
      <w:r>
        <w:lastRenderedPageBreak/>
        <w:t>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C06368" w:rsidRDefault="00100FAA">
      <w:pPr>
        <w:pStyle w:val="ab"/>
      </w:pPr>
      <w:r>
        <w:t>платеж по банковской гарантии должен быть осуществлен в течение 10 (десяти) рабочих дней после обращения бенефициара;</w:t>
      </w:r>
    </w:p>
    <w:p w:rsidR="00C06368" w:rsidRDefault="00100FAA">
      <w:pPr>
        <w:pStyle w:val="ab"/>
      </w:pPr>
      <w:r>
        <w:t>в банковской гарантии не должно быть условий или требований, противоречащих вышеизложенному или делающих вышеизложенное неисполнимым;</w:t>
      </w:r>
    </w:p>
    <w:p w:rsidR="00C06368" w:rsidRDefault="00100FAA">
      <w:pPr>
        <w:pStyle w:val="ab"/>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C06368" w:rsidRDefault="00100FAA">
      <w:pPr>
        <w:pStyle w:val="ab"/>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C06368" w:rsidRDefault="00100FAA">
      <w:pPr>
        <w:pStyle w:val="aa"/>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C06368" w:rsidRDefault="00100FAA">
      <w:pPr>
        <w:pStyle w:val="aa"/>
      </w:pPr>
      <w:r>
        <w:t>При многолотовой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C06368" w:rsidRDefault="00100FAA">
      <w:pPr>
        <w:pStyle w:val="aa"/>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C06368" w:rsidRDefault="00100FAA">
      <w:pPr>
        <w:pStyle w:val="aa"/>
      </w:pPr>
      <w:r>
        <w:lastRenderedPageBreak/>
        <w:t>Подать заявку (принять участие в закупке) могут только Участники, предоставившие надлежащее обеспечение их заявок.</w:t>
      </w:r>
    </w:p>
    <w:p w:rsidR="00C06368" w:rsidRDefault="00100FAA">
      <w:pPr>
        <w:pStyle w:val="aa"/>
      </w:pPr>
      <w:r>
        <w:t>Требование об обеспечении заявки в равной мере распространяется на всех Участников.</w:t>
      </w:r>
    </w:p>
    <w:p w:rsidR="00C06368" w:rsidRDefault="00100FAA">
      <w:pPr>
        <w:pStyle w:val="aa"/>
        <w:keepNext/>
      </w:pPr>
      <w:bookmarkStart w:id="168"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8"/>
    </w:p>
    <w:p w:rsidR="00C06368" w:rsidRDefault="00100FAA">
      <w:pPr>
        <w:pStyle w:val="ab"/>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c"/>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C06368" w:rsidRDefault="00100FAA">
      <w:pPr>
        <w:pStyle w:val="ab"/>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c"/>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c"/>
          </w:rPr>
          <w:t>Проектом договора</w:t>
        </w:r>
      </w:hyperlink>
      <w:r>
        <w:t>).</w:t>
      </w:r>
    </w:p>
    <w:p w:rsidR="00C06368" w:rsidRDefault="00100FAA">
      <w:pPr>
        <w:pStyle w:val="aa"/>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C06368" w:rsidRDefault="00100FAA">
      <w:pPr>
        <w:pStyle w:val="aa"/>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C06368" w:rsidRDefault="00100FAA">
      <w:pPr>
        <w:pStyle w:val="ab"/>
      </w:pPr>
      <w:r>
        <w:t>принятия решения об отказе от проведения закупки – всем Участникам, подавшим заявки к моменту принятия такого решения;</w:t>
      </w:r>
    </w:p>
    <w:p w:rsidR="00C06368" w:rsidRDefault="00100FAA">
      <w:pPr>
        <w:pStyle w:val="ab"/>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C06368" w:rsidRDefault="00100FAA">
      <w:pPr>
        <w:pStyle w:val="ab"/>
      </w:pPr>
      <w:r>
        <w:t>официального размещения протокола рассмотрения заявок (при условии его оформления) – Участникам, чьи заявки были отклонены;</w:t>
      </w:r>
    </w:p>
    <w:p w:rsidR="00C06368" w:rsidRDefault="00100FAA">
      <w:pPr>
        <w:pStyle w:val="ab"/>
      </w:pPr>
      <w:r>
        <w:t>официального размещения итогового протокола по результатам закупки – всем Участникам, кроме Победителя;</w:t>
      </w:r>
    </w:p>
    <w:p w:rsidR="00C06368" w:rsidRDefault="00100FAA">
      <w:pPr>
        <w:pStyle w:val="ab"/>
      </w:pPr>
      <w:r>
        <w:t>заключения Договора по результатам закупки – Победителю, с которым заключен Договор;</w:t>
      </w:r>
    </w:p>
    <w:p w:rsidR="00C06368" w:rsidRDefault="00100FAA">
      <w:pPr>
        <w:pStyle w:val="ab"/>
      </w:pPr>
      <w:r>
        <w:t>признания закупки несостоявшейся – Участнику, которому обеспечение не было возвращено по иным основаниям.</w:t>
      </w:r>
    </w:p>
    <w:p w:rsidR="00C06368" w:rsidRDefault="00100FAA">
      <w:pPr>
        <w:pStyle w:val="aa"/>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C06368" w:rsidRDefault="00100FAA">
      <w:pPr>
        <w:pStyle w:val="a9"/>
      </w:pPr>
      <w:bookmarkStart w:id="169" w:name="_Ref149317414"/>
      <w:bookmarkStart w:id="170" w:name="_Ref130225422"/>
      <w:bookmarkStart w:id="171" w:name="_Toc186224303"/>
      <w:r>
        <w:lastRenderedPageBreak/>
        <w:t>Особенности проведения многолотовой закупки</w:t>
      </w:r>
      <w:bookmarkEnd w:id="169"/>
      <w:bookmarkEnd w:id="170"/>
      <w:bookmarkEnd w:id="171"/>
    </w:p>
    <w:p w:rsidR="00C06368" w:rsidRDefault="00100FAA">
      <w:pPr>
        <w:pStyle w:val="aa"/>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многолотовой закупки.</w:t>
      </w:r>
    </w:p>
    <w:p w:rsidR="00C06368" w:rsidRDefault="00100FAA">
      <w:pPr>
        <w:pStyle w:val="aa"/>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C06368" w:rsidRDefault="00100FAA">
      <w:pPr>
        <w:pStyle w:val="aa"/>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C06368" w:rsidRDefault="00100FAA">
      <w:pPr>
        <w:pStyle w:val="aa"/>
      </w:pPr>
      <w: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rsidR="00C06368" w:rsidRDefault="00100FAA">
      <w:pPr>
        <w:pStyle w:val="aa"/>
        <w:keepNext/>
      </w:pPr>
      <w:r>
        <w:t>В случае подачи заявки на несколько лотов дополнительно должны быть соблюдены следующие требования:</w:t>
      </w:r>
    </w:p>
    <w:p w:rsidR="00C06368" w:rsidRDefault="00100FAA">
      <w:pPr>
        <w:pStyle w:val="ab"/>
      </w:pPr>
      <w:r>
        <w:t>Письмо о подаче оферты (форма 2) (</w:t>
      </w:r>
      <w:hyperlink w:anchor="Прил04_ФормыЗаявки">
        <w:r>
          <w:rPr>
            <w:rStyle w:val="afc"/>
          </w:rPr>
          <w:t>Приложение № 4</w:t>
        </w:r>
      </w:hyperlink>
      <w:r>
        <w:t>) должно содержать указание номера и названия каждого лота, по каждому лоту должна быть указана его стоимость;</w:t>
      </w:r>
    </w:p>
    <w:p w:rsidR="00C06368" w:rsidRDefault="00100FAA">
      <w:pPr>
        <w:pStyle w:val="ab"/>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c"/>
          </w:rPr>
          <w:t>Приложение № 4</w:t>
        </w:r>
      </w:hyperlink>
      <w:r>
        <w:t>, должны быть подготовлены отдельно по каждому из лотов с указанием номера и названия лота.</w:t>
      </w:r>
    </w:p>
    <w:p w:rsidR="00C06368" w:rsidRDefault="00100FAA">
      <w:pPr>
        <w:pStyle w:val="aa"/>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C06368" w:rsidRDefault="00100FAA">
      <w:pPr>
        <w:pStyle w:val="a9"/>
      </w:pPr>
      <w:bookmarkStart w:id="172" w:name="_Ref125550863"/>
      <w:bookmarkStart w:id="173" w:name="_Toc186224304"/>
      <w:r>
        <w:t>Особенности проведения закупки с возможностью подачи альтернативных предложений</w:t>
      </w:r>
      <w:bookmarkEnd w:id="172"/>
      <w:bookmarkEnd w:id="173"/>
    </w:p>
    <w:p w:rsidR="00C06368" w:rsidRDefault="00100FAA">
      <w:pPr>
        <w:pStyle w:val="aa"/>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C06368" w:rsidRDefault="00100FAA">
      <w:pPr>
        <w:pStyle w:val="aa"/>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C06368" w:rsidRDefault="00100FAA">
      <w:pPr>
        <w:pStyle w:val="aa"/>
      </w:pPr>
      <w:r>
        <w:lastRenderedPageBreak/>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C06368" w:rsidRDefault="00100FAA">
      <w:pPr>
        <w:pStyle w:val="aa"/>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C06368" w:rsidRDefault="00100FAA">
      <w:pPr>
        <w:pStyle w:val="aa"/>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c"/>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C06368" w:rsidRDefault="00100FAA">
      <w:pPr>
        <w:pStyle w:val="aa"/>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C06368" w:rsidRDefault="00100FAA">
      <w:pPr>
        <w:pStyle w:val="aa"/>
      </w:pPr>
      <w: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rsidR="00C06368" w:rsidRDefault="00100FAA">
      <w:pPr>
        <w:pStyle w:val="a8"/>
      </w:pPr>
      <w:bookmarkStart w:id="174" w:name="_Ref125367087"/>
      <w:bookmarkStart w:id="175" w:name="_Ref125362671"/>
      <w:bookmarkStart w:id="176" w:name="_Toc186224306"/>
      <w:bookmarkStart w:id="177" w:name="_Ref130224037"/>
      <w:bookmarkStart w:id="178" w:name="_Ref125361212"/>
      <w:bookmarkStart w:id="179" w:name="_Ref125367083"/>
      <w:bookmarkStart w:id="180" w:name="_Ref125363439"/>
      <w:bookmarkStart w:id="181" w:name="_Ref125366769"/>
      <w:bookmarkStart w:id="182" w:name="_Ref126142429"/>
      <w:r>
        <w:lastRenderedPageBreak/>
        <w:t>Порядок заключения Договора</w:t>
      </w:r>
      <w:bookmarkEnd w:id="174"/>
      <w:bookmarkEnd w:id="175"/>
      <w:bookmarkEnd w:id="176"/>
      <w:bookmarkEnd w:id="177"/>
      <w:bookmarkEnd w:id="178"/>
      <w:bookmarkEnd w:id="179"/>
      <w:bookmarkEnd w:id="180"/>
      <w:bookmarkEnd w:id="181"/>
      <w:bookmarkEnd w:id="182"/>
    </w:p>
    <w:p w:rsidR="00C06368" w:rsidRDefault="00100FAA">
      <w:pPr>
        <w:pStyle w:val="a9"/>
      </w:pPr>
      <w:bookmarkStart w:id="183" w:name="_Toc186224307"/>
      <w:bookmarkStart w:id="184" w:name="_Ref139028625"/>
      <w:r>
        <w:t>Общие положения</w:t>
      </w:r>
      <w:bookmarkEnd w:id="183"/>
      <w:bookmarkEnd w:id="184"/>
    </w:p>
    <w:p w:rsidR="00C06368" w:rsidRDefault="00100FAA">
      <w:pPr>
        <w:pStyle w:val="aa"/>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C06368" w:rsidRDefault="00100FAA">
      <w:pPr>
        <w:pStyle w:val="aa"/>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C06368" w:rsidRDefault="00100FAA">
      <w:pPr>
        <w:pStyle w:val="aa"/>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c"/>
          </w:rPr>
          <w:t>Приложение № 4</w:t>
        </w:r>
      </w:hyperlink>
      <w:r>
        <w:t>), и размещения соответствующей информации на ЭП.</w:t>
      </w:r>
    </w:p>
    <w:p w:rsidR="00C06368" w:rsidRDefault="00100FAA">
      <w:pPr>
        <w:pStyle w:val="a9"/>
      </w:pPr>
      <w:bookmarkStart w:id="185" w:name="_Ref138232981"/>
      <w:bookmarkStart w:id="186" w:name="_Ref125366947"/>
      <w:bookmarkStart w:id="187" w:name="_Ref135736094"/>
      <w:bookmarkStart w:id="188" w:name="_Toc186224308"/>
      <w:bookmarkStart w:id="189" w:name="_Ref125368755"/>
      <w:r>
        <w:t>Заключение Договора</w:t>
      </w:r>
      <w:bookmarkEnd w:id="185"/>
      <w:bookmarkEnd w:id="186"/>
      <w:bookmarkEnd w:id="187"/>
      <w:bookmarkEnd w:id="188"/>
      <w:bookmarkEnd w:id="189"/>
    </w:p>
    <w:p w:rsidR="00C06368" w:rsidRDefault="00100FAA">
      <w:pPr>
        <w:pStyle w:val="aa"/>
      </w:pPr>
      <w:bookmarkStart w:id="190" w:name="_Ref125362935"/>
      <w:bookmarkStart w:id="191" w:name="_Ref130293821"/>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90"/>
      <w:bookmarkEnd w:id="191"/>
    </w:p>
    <w:p w:rsidR="00C06368" w:rsidRDefault="00100FAA">
      <w:pPr>
        <w:pStyle w:val="aa"/>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C06368" w:rsidRDefault="00100FAA">
      <w:pPr>
        <w:pStyle w:val="aa"/>
      </w:pPr>
      <w:bookmarkStart w:id="192"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c"/>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2"/>
    </w:p>
    <w:p w:rsidR="00C06368" w:rsidRDefault="00100FAA">
      <w:pPr>
        <w:pStyle w:val="aa"/>
        <w:keepNext/>
      </w:pPr>
      <w:bookmarkStart w:id="193"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3"/>
    </w:p>
    <w:p w:rsidR="00C06368" w:rsidRDefault="00100FAA">
      <w:pPr>
        <w:pStyle w:val="ab"/>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C06368" w:rsidRDefault="00100FAA">
      <w:pPr>
        <w:pStyle w:val="ab"/>
      </w:pPr>
      <w:bookmarkStart w:id="194"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4"/>
      <w:r>
        <w:t>.</w:t>
      </w:r>
    </w:p>
    <w:p w:rsidR="00C06368" w:rsidRDefault="00100FAA">
      <w:pPr>
        <w:pStyle w:val="aa"/>
        <w:keepNext/>
      </w:pPr>
      <w:bookmarkStart w:id="195" w:name="_Ref125551072"/>
      <w:r>
        <w:lastRenderedPageBreak/>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c"/>
          </w:rPr>
          <w:t>Приложение № 3</w:t>
        </w:r>
      </w:hyperlink>
      <w:r>
        <w:t xml:space="preserve">), следующие документы (скан-копии в формате </w:t>
      </w:r>
      <w:r>
        <w:rPr>
          <w:lang w:val="en-US"/>
        </w:rPr>
        <w:t>pdf</w:t>
      </w:r>
      <w:r>
        <w:t>)</w:t>
      </w:r>
      <w:r>
        <w:rPr>
          <w:rStyle w:val="af9"/>
        </w:rPr>
        <w:footnoteReference w:id="11"/>
      </w:r>
      <w:r>
        <w:t>:</w:t>
      </w:r>
      <w:bookmarkEnd w:id="195"/>
    </w:p>
    <w:p w:rsidR="00C06368" w:rsidRDefault="00100FAA">
      <w:pPr>
        <w:pStyle w:val="ab"/>
        <w:keepNext/>
      </w:pPr>
      <w:r>
        <w:t>для юридического лица:</w:t>
      </w:r>
    </w:p>
    <w:p w:rsidR="00C06368" w:rsidRDefault="00100FAA">
      <w:pPr>
        <w:pStyle w:val="ac"/>
      </w:pPr>
      <w:r>
        <w:t>копия устава в действующей редакции с отметкой ИФНС либо копия нотариально заверенного устава (с отметкой нотариуса);</w:t>
      </w:r>
    </w:p>
    <w:p w:rsidR="00C06368" w:rsidRDefault="00100FAA">
      <w:pPr>
        <w:pStyle w:val="ac"/>
      </w:pPr>
      <w:bookmarkStart w:id="196"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6"/>
    </w:p>
    <w:p w:rsidR="00C06368" w:rsidRDefault="00100FAA">
      <w:pPr>
        <w:pStyle w:val="ac"/>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C06368" w:rsidRDefault="00100FAA">
      <w:pPr>
        <w:pStyle w:val="ab"/>
      </w:pPr>
      <w:r>
        <w:t>для лица, зарегистрированного вне Российской Федерации: выписка из торгового реестра страны регистрации иностранного Участника;</w:t>
      </w:r>
    </w:p>
    <w:p w:rsidR="00C06368" w:rsidRDefault="00100FAA">
      <w:pPr>
        <w:pStyle w:val="ab"/>
      </w:pPr>
      <w:r>
        <w:t>для физического лица: нотариально заверенная копия всех страниц документа, удостоверяющего личность (паспорта);</w:t>
      </w:r>
    </w:p>
    <w:p w:rsidR="00C06368" w:rsidRDefault="00100FAA">
      <w:pPr>
        <w:pStyle w:val="ab"/>
      </w:pPr>
      <w:bookmarkStart w:id="197"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7"/>
    </w:p>
    <w:p w:rsidR="00C06368" w:rsidRDefault="00100FAA">
      <w:pPr>
        <w:pStyle w:val="aa"/>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C06368" w:rsidRDefault="00100FAA">
      <w:pPr>
        <w:pStyle w:val="aa"/>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C06368" w:rsidRDefault="00100FAA">
      <w:pPr>
        <w:pStyle w:val="aa"/>
        <w:keepNext/>
      </w:pPr>
      <w:bookmarkStart w:id="198"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8"/>
    </w:p>
    <w:p w:rsidR="00C06368" w:rsidRDefault="00100FAA">
      <w:pPr>
        <w:pStyle w:val="ab"/>
      </w:pPr>
      <w:r>
        <w:t>протокол преддоговорных переговоров между Заказчиком и Победителем (при проведении таковых);</w:t>
      </w:r>
    </w:p>
    <w:p w:rsidR="00C06368" w:rsidRDefault="00100FAA">
      <w:pPr>
        <w:pStyle w:val="ab"/>
      </w:pPr>
      <w:r>
        <w:t>итоговый протокол по результатам закупки;</w:t>
      </w:r>
    </w:p>
    <w:p w:rsidR="00C06368" w:rsidRDefault="00100FAA">
      <w:pPr>
        <w:pStyle w:val="ab"/>
      </w:pPr>
      <w:r>
        <w:t>Извещение и Документация о закупке со всеми изменениями;</w:t>
      </w:r>
    </w:p>
    <w:p w:rsidR="00C06368" w:rsidRDefault="00100FAA">
      <w:pPr>
        <w:pStyle w:val="ab"/>
      </w:pPr>
      <w:r>
        <w:lastRenderedPageBreak/>
        <w:t>заявка Победителя со всеми дополнениями и разъяснениями.</w:t>
      </w:r>
    </w:p>
    <w:p w:rsidR="00C06368" w:rsidRDefault="00100FAA">
      <w:pPr>
        <w:pStyle w:val="aa"/>
      </w:pPr>
      <w:bookmarkStart w:id="199"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9"/>
    </w:p>
    <w:p w:rsidR="00C06368" w:rsidRDefault="00100FAA">
      <w:pPr>
        <w:pStyle w:val="aa"/>
        <w:keepNext/>
      </w:pPr>
      <w:r>
        <w:t>Если Договор заключается в электронной форме:</w:t>
      </w:r>
    </w:p>
    <w:p w:rsidR="00C06368" w:rsidRDefault="00100FAA">
      <w:pPr>
        <w:pStyle w:val="ab"/>
      </w:pPr>
      <w:bookmarkStart w:id="200"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200"/>
      <w:r>
        <w:t>;</w:t>
      </w:r>
    </w:p>
    <w:p w:rsidR="00C06368" w:rsidRDefault="00100FAA">
      <w:pPr>
        <w:pStyle w:val="ab"/>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C06368" w:rsidRDefault="00100FAA">
      <w:pPr>
        <w:pStyle w:val="aa"/>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rsidR="00C06368" w:rsidRDefault="00100FAA">
      <w:pPr>
        <w:pStyle w:val="a9"/>
      </w:pPr>
      <w:bookmarkStart w:id="201" w:name="_Toc186224309"/>
      <w:bookmarkStart w:id="202" w:name="_Ref125552570"/>
      <w:r>
        <w:t>Преддоговорные переговоры</w:t>
      </w:r>
      <w:bookmarkEnd w:id="201"/>
      <w:bookmarkEnd w:id="202"/>
    </w:p>
    <w:p w:rsidR="00C06368" w:rsidRDefault="00100FAA">
      <w:pPr>
        <w:pStyle w:val="aa"/>
        <w:keepNext/>
      </w:pPr>
      <w:r>
        <w:t>Проведение преддоговорных переговоров между Заказчиком и Победителем допускается только в отношении следующих вопросов:</w:t>
      </w:r>
    </w:p>
    <w:p w:rsidR="00C06368" w:rsidRDefault="00100FAA">
      <w:pPr>
        <w:pStyle w:val="ab"/>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C06368" w:rsidRDefault="00100FAA">
      <w:pPr>
        <w:pStyle w:val="ab"/>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C06368" w:rsidRDefault="00100FAA">
      <w:pPr>
        <w:pStyle w:val="ab"/>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w:t>
      </w:r>
      <w:r>
        <w:lastRenderedPageBreak/>
        <w:t>Договора по основаниям, предусмотренным законодательством, уставом и (или) локальными нормативными актами Заказчика);</w:t>
      </w:r>
    </w:p>
    <w:p w:rsidR="00C06368" w:rsidRDefault="00100FAA">
      <w:pPr>
        <w:pStyle w:val="ab"/>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C06368" w:rsidRDefault="00100FAA">
      <w:pPr>
        <w:pStyle w:val="ab"/>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C06368" w:rsidRDefault="00100FAA">
      <w:pPr>
        <w:pStyle w:val="aa"/>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C06368" w:rsidRDefault="00100FAA">
      <w:pPr>
        <w:pStyle w:val="aa"/>
      </w:pPr>
      <w: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C06368" w:rsidRDefault="00100FAA">
      <w:pPr>
        <w:pStyle w:val="aa"/>
      </w:pPr>
      <w:r>
        <w:t>Результаты преддоговорных переговоров фиксируются в форме протокола</w:t>
      </w:r>
      <w:r>
        <w:rPr>
          <w:rStyle w:val="af9"/>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C06368" w:rsidRDefault="00100FAA">
      <w:pPr>
        <w:pStyle w:val="aa"/>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C06368" w:rsidRDefault="00100FAA">
      <w:pPr>
        <w:pStyle w:val="a9"/>
      </w:pPr>
      <w:bookmarkStart w:id="203" w:name="_Toc186224310"/>
      <w:bookmarkStart w:id="204" w:name="_Ref125367068"/>
      <w:r>
        <w:t>Уклонение Победителя от заключения Договора</w:t>
      </w:r>
      <w:bookmarkEnd w:id="203"/>
      <w:bookmarkEnd w:id="204"/>
    </w:p>
    <w:p w:rsidR="00C06368" w:rsidRDefault="00100FAA">
      <w:pPr>
        <w:pStyle w:val="aa"/>
        <w:keepNext/>
      </w:pPr>
      <w:r>
        <w:t>Если Победитель закупки:</w:t>
      </w:r>
    </w:p>
    <w:p w:rsidR="00C06368" w:rsidRDefault="00100FAA">
      <w:pPr>
        <w:pStyle w:val="ab"/>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C06368" w:rsidRDefault="00100FAA">
      <w:pPr>
        <w:pStyle w:val="ab"/>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C06368" w:rsidRDefault="00100FAA">
      <w:pPr>
        <w:pStyle w:val="ab"/>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c"/>
          </w:rPr>
          <w:t>Приложение № 5</w:t>
        </w:r>
      </w:hyperlink>
      <w:r>
        <w:t>), с приложением подтверждающих документов;</w:t>
      </w:r>
    </w:p>
    <w:p w:rsidR="00C06368" w:rsidRDefault="00100FAA">
      <w:pPr>
        <w:pStyle w:val="ab"/>
      </w:pPr>
      <w:r>
        <w:t xml:space="preserve">не предоставит Заверение об обстоятельствах, представляющее собой гарантийное письмо об отсутствии обстоятельств, препятствующих </w:t>
      </w:r>
      <w:r>
        <w:lastRenderedPageBreak/>
        <w:t xml:space="preserve">заключению Договора, в случаях и по форме, предусмотренных </w:t>
      </w:r>
      <w:hyperlink w:anchor="Прил05_ФормыПобедителя">
        <w:r>
          <w:rPr>
            <w:rStyle w:val="afc"/>
          </w:rPr>
          <w:t>Приложением № 5</w:t>
        </w:r>
      </w:hyperlink>
      <w:r>
        <w:t>;</w:t>
      </w:r>
    </w:p>
    <w:p w:rsidR="00C06368" w:rsidRDefault="00100FAA">
      <w:pPr>
        <w:pStyle w:val="ab"/>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C06368" w:rsidRDefault="00100FAA">
      <w:pPr>
        <w:pStyle w:val="ab"/>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C06368" w:rsidRDefault="00100FAA">
      <w:pPr>
        <w:pStyle w:val="ab"/>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c"/>
          </w:rPr>
          <w:t>Приложения № 1 – Технические требования</w:t>
        </w:r>
      </w:hyperlink>
      <w:r>
        <w:t xml:space="preserve"> (в случае установления таковых);</w:t>
      </w:r>
    </w:p>
    <w:p w:rsidR="00C06368" w:rsidRDefault="00100FAA">
      <w:pPr>
        <w:pStyle w:val="ab"/>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C06368" w:rsidRDefault="00100FAA">
      <w:pPr>
        <w:pStyle w:val="ab"/>
      </w:pPr>
      <w:r>
        <w:t>не выполнит другие условия, прямо предусмотренные Документацией о закупке,</w:t>
      </w:r>
    </w:p>
    <w:p w:rsidR="00C06368" w:rsidRDefault="00100FAA">
      <w:pPr>
        <w:pStyle w:val="afff1"/>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rsidR="00C06368" w:rsidRDefault="00100FAA">
      <w:pPr>
        <w:pStyle w:val="a8"/>
      </w:pPr>
      <w:bookmarkStart w:id="205" w:name="_Ref125363023"/>
      <w:bookmarkStart w:id="206" w:name="_Ref125363034"/>
      <w:bookmarkStart w:id="207" w:name="_Toc186224311"/>
      <w:bookmarkStart w:id="208" w:name="Прил01_ТехТребования"/>
      <w:bookmarkStart w:id="209" w:name="_Ref125364088"/>
      <w:bookmarkStart w:id="210" w:name="_Ref125363600"/>
      <w:bookmarkStart w:id="211" w:name="_Ref125363752"/>
      <w:bookmarkStart w:id="212" w:name="_Ref125370732"/>
      <w:bookmarkStart w:id="213" w:name="_Ref125364201"/>
      <w:bookmarkStart w:id="214" w:name="_Ref125370746"/>
      <w:bookmarkStart w:id="215" w:name="_Ref125370750"/>
      <w:bookmarkStart w:id="216" w:name="_Ref125363016"/>
      <w:bookmarkStart w:id="217" w:name="_Ref125370843"/>
      <w:bookmarkStart w:id="218" w:name="_Ref125370741"/>
      <w:r>
        <w:lastRenderedPageBreak/>
        <w:t>Приложение № 1 – Технические требования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C06368" w:rsidRDefault="00100FAA">
      <w:pPr>
        <w:pStyle w:val="a9"/>
      </w:pPr>
      <w:bookmarkStart w:id="219" w:name="_Toc186224312"/>
      <w:r>
        <w:t>Пояснения к Техническим требованиям</w:t>
      </w:r>
      <w:bookmarkEnd w:id="219"/>
    </w:p>
    <w:p w:rsidR="00C06368" w:rsidRDefault="00100FAA">
      <w:pPr>
        <w:pStyle w:val="aa"/>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C06368" w:rsidRDefault="00100FAA">
      <w:pPr>
        <w:pStyle w:val="a8"/>
      </w:pPr>
      <w:bookmarkStart w:id="220" w:name="_Ref125361746"/>
      <w:bookmarkStart w:id="221" w:name="_Ref125363759"/>
      <w:bookmarkStart w:id="222" w:name="_Ref125363040"/>
      <w:bookmarkStart w:id="223" w:name="_Ref125364206"/>
      <w:bookmarkStart w:id="224" w:name="Прил02_ПроектДоговора"/>
      <w:bookmarkStart w:id="225" w:name="_Toc186224313"/>
      <w:bookmarkStart w:id="226" w:name="_Ref125363605"/>
      <w:bookmarkStart w:id="227" w:name="_Ref125370754"/>
      <w:bookmarkStart w:id="228" w:name="_Ref125364081"/>
      <w:r>
        <w:lastRenderedPageBreak/>
        <w:t>Приложение № 2 – Проект договора</w:t>
      </w:r>
      <w:bookmarkEnd w:id="220"/>
      <w:bookmarkEnd w:id="221"/>
      <w:bookmarkEnd w:id="222"/>
      <w:bookmarkEnd w:id="223"/>
      <w:bookmarkEnd w:id="224"/>
      <w:bookmarkEnd w:id="225"/>
      <w:bookmarkEnd w:id="226"/>
      <w:bookmarkEnd w:id="227"/>
      <w:bookmarkEnd w:id="228"/>
    </w:p>
    <w:p w:rsidR="00C06368" w:rsidRDefault="00100FAA">
      <w:pPr>
        <w:pStyle w:val="a9"/>
      </w:pPr>
      <w:bookmarkStart w:id="229" w:name="_Toc186224314"/>
      <w:r>
        <w:t>Пояснения к Проекту договора</w:t>
      </w:r>
      <w:bookmarkEnd w:id="229"/>
    </w:p>
    <w:p w:rsidR="00C06368" w:rsidRDefault="00100FAA">
      <w:pPr>
        <w:pStyle w:val="aa"/>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C06368" w:rsidRDefault="00100FAA">
      <w:pPr>
        <w:pStyle w:val="aa"/>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30" w:name="_Hlk132883778"/>
      <w:r>
        <w:t>как «Некритичные пункты Проекта договора»</w:t>
      </w:r>
      <w:bookmarkEnd w:id="230"/>
      <w:r>
        <w:t>.</w:t>
      </w:r>
    </w:p>
    <w:p w:rsidR="00C06368" w:rsidRDefault="00100FAA">
      <w:pPr>
        <w:pStyle w:val="aa"/>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C06368" w:rsidRDefault="00100FAA">
      <w:pPr>
        <w:pStyle w:val="aa"/>
      </w:pPr>
      <w: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1" w:name="_MON_1736255517"/>
      <w:bookmarkEnd w:id="231"/>
    </w:p>
    <w:p w:rsidR="00C06368" w:rsidRDefault="00100FAA">
      <w:pPr>
        <w:pStyle w:val="afff1"/>
        <w:jc w:val="center"/>
        <w:sectPr w:rsidR="00C06368">
          <w:headerReference w:type="default" r:id="rId16"/>
          <w:footerReference w:type="default" r:id="rId17"/>
          <w:headerReference w:type="first" r:id="rId18"/>
          <w:footerReference w:type="first" r:id="rId19"/>
          <w:pgSz w:w="11906" w:h="16838"/>
          <w:pgMar w:top="851" w:right="850" w:bottom="851" w:left="1134" w:header="567" w:footer="567" w:gutter="0"/>
          <w:cols w:space="720"/>
          <w:formProt w:val="0"/>
          <w:docGrid w:linePitch="360"/>
        </w:sectPr>
      </w:pPr>
      <w:r>
        <w:rPr>
          <w:noProof/>
          <w:lang w:eastAsia="ru-RU"/>
        </w:rPr>
        <mc:AlternateContent>
          <mc:Choice Requires="wps">
            <w:drawing>
              <wp:anchor distT="0" distB="0" distL="635" distR="0" simplePos="0" relativeHeight="25165158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568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2"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875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3" name="_x0000_tole_rId1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3818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0" o:spid="_x0000_s1031" type="#_x0000_t75" style="position:absolute;left:0;text-align:left;margin-left:0;margin-top:0;width:50pt;height:50pt;z-index:251661824;visibility:hidden;mso-position-horizontal-relative:text;mso-position-vertical-relative:text">
            <o:lock v:ext="edit" selection="t"/>
          </v:shape>
        </w:pict>
      </w:r>
      <w:r>
        <w:object w:dxaOrig="1578" w:dyaOrig="1002">
          <v:shape id="ole_rId10" o:spid="_x0000_i1025" type="#_x0000_t75" style="width:78.9pt;height:50.1pt;visibility:visible;mso-wrap-distance-right:0" o:ole="">
            <v:imagedata r:id="rId20" o:title=""/>
          </v:shape>
          <o:OLEObject Type="Embed" ProgID="Word.Document.12" ShapeID="ole_rId10" DrawAspect="Icon" ObjectID="_1840795573" r:id="rId21"/>
        </w:object>
      </w:r>
    </w:p>
    <w:p w:rsidR="00C06368" w:rsidRDefault="00100FAA">
      <w:pPr>
        <w:pStyle w:val="a8"/>
      </w:pPr>
      <w:bookmarkStart w:id="232" w:name="Прил03_ТребованияУчастникам"/>
      <w:bookmarkStart w:id="233" w:name="_Ref125365476"/>
      <w:bookmarkStart w:id="234" w:name="_Ref125370013"/>
      <w:bookmarkStart w:id="235" w:name="_Ref125361494"/>
      <w:bookmarkStart w:id="236" w:name="_Ref125361908"/>
      <w:bookmarkStart w:id="237" w:name="_Toc186224315"/>
      <w:r>
        <w:lastRenderedPageBreak/>
        <w:t>Приложение № 3 – Требования к Участникам</w:t>
      </w:r>
      <w:bookmarkEnd w:id="232"/>
      <w:bookmarkEnd w:id="233"/>
      <w:bookmarkEnd w:id="234"/>
      <w:bookmarkEnd w:id="235"/>
      <w:bookmarkEnd w:id="236"/>
      <w:bookmarkEnd w:id="237"/>
    </w:p>
    <w:p w:rsidR="00C06368" w:rsidRDefault="00100FAA">
      <w:pPr>
        <w:pStyle w:val="a9"/>
      </w:pPr>
      <w:bookmarkStart w:id="238" w:name="_Toc186224316"/>
      <w:r>
        <w:t>Пояснения к требованиям к Участникам</w:t>
      </w:r>
      <w:bookmarkEnd w:id="238"/>
    </w:p>
    <w:p w:rsidR="00C06368" w:rsidRDefault="00100FAA">
      <w:pPr>
        <w:pStyle w:val="aa"/>
      </w:pPr>
      <w:bookmarkStart w:id="239"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9"/>
    </w:p>
    <w:p w:rsidR="00C06368" w:rsidRDefault="00100FAA">
      <w:pPr>
        <w:pStyle w:val="a9"/>
        <w:spacing w:after="120"/>
      </w:pPr>
      <w:bookmarkStart w:id="240" w:name="_Ref125366879"/>
      <w:bookmarkStart w:id="241" w:name="_Toc186224317"/>
      <w:bookmarkStart w:id="242" w:name="_Ref125369088"/>
      <w:bookmarkStart w:id="243" w:name="_Ref125370058"/>
      <w:bookmarkStart w:id="244" w:name="_Ref125370064"/>
      <w:bookmarkStart w:id="245" w:name="_Ref125368812"/>
      <w:bookmarkStart w:id="246" w:name="_Ref125361435"/>
      <w:bookmarkStart w:id="247" w:name="_Ref125361846"/>
      <w:bookmarkStart w:id="248" w:name="_Ref125361590"/>
      <w:bookmarkStart w:id="249" w:name="_Ref125370071"/>
      <w:bookmarkStart w:id="250" w:name="_Ref125361617"/>
      <w:bookmarkStart w:id="251" w:name="_Ref125368895"/>
      <w:bookmarkStart w:id="252" w:name="_Ref125361926"/>
      <w:bookmarkStart w:id="253" w:name="_Ref125361832"/>
      <w:r>
        <w:t>Обязательные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afff8"/>
        <w:tblW w:w="15126" w:type="dxa"/>
        <w:tblLayout w:type="fixed"/>
        <w:tblLook w:val="04A0" w:firstRow="1" w:lastRow="0" w:firstColumn="1" w:lastColumn="0" w:noHBand="0" w:noVBand="1"/>
      </w:tblPr>
      <w:tblGrid>
        <w:gridCol w:w="1128"/>
        <w:gridCol w:w="5671"/>
        <w:gridCol w:w="8327"/>
      </w:tblGrid>
      <w:tr w:rsidR="00C06368">
        <w:trPr>
          <w:cnfStyle w:val="100000000000" w:firstRow="1" w:lastRow="0" w:firstColumn="0" w:lastColumn="0" w:oddVBand="0" w:evenVBand="0" w:oddHBand="0" w:evenHBand="0" w:firstRowFirstColumn="0" w:firstRowLastColumn="0" w:lastRowFirstColumn="0" w:lastRowLastColumn="0"/>
        </w:trPr>
        <w:tc>
          <w:tcPr>
            <w:tcW w:w="1128" w:type="dxa"/>
          </w:tcPr>
          <w:p w:rsidR="00C06368" w:rsidRDefault="00100FAA">
            <w:pPr>
              <w:pStyle w:val="afff1"/>
              <w:widowControl w:val="0"/>
              <w:spacing w:before="60"/>
              <w:jc w:val="center"/>
              <w:rPr>
                <w:rFonts w:eastAsia="Calibri"/>
              </w:rPr>
            </w:pPr>
            <w:r>
              <w:rPr>
                <w:rFonts w:eastAsia="Calibri"/>
              </w:rPr>
              <w:t>№</w:t>
            </w:r>
            <w:r>
              <w:rPr>
                <w:rFonts w:eastAsia="Calibri"/>
              </w:rPr>
              <w:br/>
              <w:t>п/п</w:t>
            </w:r>
          </w:p>
        </w:tc>
        <w:tc>
          <w:tcPr>
            <w:tcW w:w="5671" w:type="dxa"/>
          </w:tcPr>
          <w:p w:rsidR="00C06368" w:rsidRDefault="00100FAA">
            <w:pPr>
              <w:pStyle w:val="afff1"/>
              <w:widowControl w:val="0"/>
              <w:spacing w:before="60"/>
              <w:jc w:val="center"/>
              <w:rPr>
                <w:rFonts w:eastAsia="Calibri"/>
              </w:rPr>
            </w:pPr>
            <w:r>
              <w:rPr>
                <w:rFonts w:eastAsia="Calibri"/>
              </w:rPr>
              <w:t>Требования к Участнику</w:t>
            </w:r>
          </w:p>
        </w:tc>
        <w:tc>
          <w:tcPr>
            <w:tcW w:w="8327" w:type="dxa"/>
          </w:tcPr>
          <w:p w:rsidR="00C06368" w:rsidRDefault="00100FAA">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C06368">
        <w:tc>
          <w:tcPr>
            <w:tcW w:w="1128" w:type="dxa"/>
          </w:tcPr>
          <w:p w:rsidR="00C06368" w:rsidRDefault="00C06368">
            <w:pPr>
              <w:pStyle w:val="afff1"/>
              <w:widowControl w:val="0"/>
              <w:numPr>
                <w:ilvl w:val="0"/>
                <w:numId w:val="2"/>
              </w:numPr>
              <w:spacing w:before="60"/>
              <w:ind w:left="284" w:firstLine="0"/>
              <w:jc w:val="center"/>
              <w:rPr>
                <w:rFonts w:eastAsia="Calibri"/>
              </w:rPr>
            </w:pPr>
            <w:bookmarkStart w:id="254" w:name="_Ref125552433"/>
            <w:bookmarkEnd w:id="254"/>
          </w:p>
        </w:tc>
        <w:tc>
          <w:tcPr>
            <w:tcW w:w="5671" w:type="dxa"/>
          </w:tcPr>
          <w:p w:rsidR="00C06368" w:rsidRDefault="00100FAA">
            <w:pPr>
              <w:pStyle w:val="afff1"/>
              <w:widowControl w:val="0"/>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C06368" w:rsidRDefault="00100FAA">
            <w:pPr>
              <w:pStyle w:val="afff1"/>
              <w:widowControl w:val="0"/>
              <w:numPr>
                <w:ilvl w:val="0"/>
                <w:numId w:val="8"/>
              </w:numPr>
              <w:spacing w:before="60"/>
              <w:ind w:left="284" w:hanging="284"/>
              <w:rPr>
                <w:rFonts w:eastAsia="Calibri"/>
              </w:rPr>
            </w:pPr>
            <w:r>
              <w:rPr>
                <w:rFonts w:eastAsia="Calibri"/>
              </w:rPr>
              <w:t>В отношении гражданской правоспособности:</w:t>
            </w:r>
          </w:p>
          <w:p w:rsidR="00C06368" w:rsidRDefault="00100FAA">
            <w:pPr>
              <w:pStyle w:val="afff1"/>
              <w:widowControl w:val="0"/>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C06368" w:rsidRDefault="00100FAA">
            <w:pPr>
              <w:pStyle w:val="afff1"/>
              <w:widowControl w:val="0"/>
              <w:numPr>
                <w:ilvl w:val="0"/>
                <w:numId w:val="8"/>
              </w:numPr>
              <w:spacing w:before="60"/>
              <w:ind w:left="284" w:hanging="284"/>
              <w:rPr>
                <w:rFonts w:eastAsia="Calibri"/>
              </w:rPr>
            </w:pPr>
            <w:r>
              <w:rPr>
                <w:rFonts w:eastAsia="Calibri"/>
              </w:rPr>
              <w:t>В отношении аккредитации:</w:t>
            </w:r>
          </w:p>
          <w:p w:rsidR="00C06368" w:rsidRDefault="00100FAA">
            <w:pPr>
              <w:pStyle w:val="afff1"/>
              <w:widowControl w:val="0"/>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xml:space="preserve">); предоставление Заявки </w:t>
            </w:r>
            <w:r>
              <w:rPr>
                <w:rFonts w:eastAsia="Calibri"/>
              </w:rPr>
              <w:lastRenderedPageBreak/>
              <w:t>на аккредитацию не требуется;</w:t>
            </w:r>
          </w:p>
          <w:p w:rsidR="00C06368" w:rsidRDefault="00100FAA">
            <w:pPr>
              <w:pStyle w:val="afff1"/>
              <w:widowControl w:val="0"/>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C06368" w:rsidRDefault="00100FAA">
            <w:pPr>
              <w:pStyle w:val="afff1"/>
              <w:widowControl w:val="0"/>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C06368" w:rsidRDefault="00100FAA">
            <w:pPr>
              <w:pStyle w:val="afff1"/>
              <w:widowControl w:val="0"/>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и 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C06368" w:rsidRDefault="00100FAA">
            <w:pPr>
              <w:pStyle w:val="afff1"/>
              <w:widowControl w:val="0"/>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C06368">
        <w:tc>
          <w:tcPr>
            <w:tcW w:w="1128" w:type="dxa"/>
          </w:tcPr>
          <w:p w:rsidR="00C06368" w:rsidRDefault="00C06368">
            <w:pPr>
              <w:pStyle w:val="afff1"/>
              <w:widowControl w:val="0"/>
              <w:numPr>
                <w:ilvl w:val="0"/>
                <w:numId w:val="2"/>
              </w:numPr>
              <w:spacing w:before="60"/>
              <w:ind w:left="284" w:firstLine="0"/>
              <w:jc w:val="center"/>
              <w:rPr>
                <w:rFonts w:eastAsia="Calibri"/>
              </w:rPr>
            </w:pPr>
          </w:p>
        </w:tc>
        <w:tc>
          <w:tcPr>
            <w:tcW w:w="5671" w:type="dxa"/>
          </w:tcPr>
          <w:p w:rsidR="00C06368" w:rsidRDefault="00100FAA">
            <w:pPr>
              <w:pStyle w:val="afff1"/>
              <w:widowControl w:val="0"/>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C06368" w:rsidRDefault="00100FAA">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C06368" w:rsidRDefault="00100FAA">
            <w:pPr>
              <w:pStyle w:val="afff1"/>
              <w:widowControl w:val="0"/>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C06368">
        <w:tc>
          <w:tcPr>
            <w:tcW w:w="1128" w:type="dxa"/>
          </w:tcPr>
          <w:p w:rsidR="00C06368" w:rsidRDefault="00C06368">
            <w:pPr>
              <w:pStyle w:val="afff1"/>
              <w:widowControl w:val="0"/>
              <w:numPr>
                <w:ilvl w:val="0"/>
                <w:numId w:val="2"/>
              </w:numPr>
              <w:spacing w:before="60"/>
              <w:ind w:left="284" w:firstLine="0"/>
              <w:jc w:val="center"/>
              <w:rPr>
                <w:rFonts w:eastAsia="Calibri"/>
              </w:rPr>
            </w:pPr>
            <w:bookmarkStart w:id="255" w:name="_Ref139028406"/>
            <w:bookmarkEnd w:id="255"/>
          </w:p>
        </w:tc>
        <w:tc>
          <w:tcPr>
            <w:tcW w:w="5671" w:type="dxa"/>
          </w:tcPr>
          <w:p w:rsidR="00C06368" w:rsidRDefault="00100FAA">
            <w:pPr>
              <w:pStyle w:val="afff1"/>
              <w:widowControl w:val="0"/>
              <w:spacing w:before="60"/>
              <w:rPr>
                <w:rFonts w:eastAsia="Calibri"/>
              </w:rPr>
            </w:pPr>
            <w:r>
              <w:rPr>
                <w:rFonts w:eastAsia="Calibri"/>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af9"/>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9"/>
                <w:rFonts w:eastAsia="Calibri"/>
              </w:rPr>
              <w:footnoteReference w:id="14"/>
            </w:r>
            <w:r>
              <w:rPr>
                <w:rFonts w:eastAsia="Calibri"/>
              </w:rPr>
              <w:t>:</w:t>
            </w:r>
          </w:p>
        </w:tc>
        <w:tc>
          <w:tcPr>
            <w:tcW w:w="8327" w:type="dxa"/>
          </w:tcPr>
          <w:p w:rsidR="00C06368" w:rsidRDefault="00100FAA">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C06368" w:rsidRDefault="00100FAA">
            <w:pPr>
              <w:pStyle w:val="afff1"/>
              <w:widowControl w:val="0"/>
              <w:spacing w:before="60"/>
              <w:rPr>
                <w:i/>
                <w:iCs/>
              </w:rPr>
            </w:pPr>
            <w:r>
              <w:rPr>
                <w:rFonts w:eastAsia="Calibri"/>
                <w:i/>
                <w:iCs/>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rsidR="00C06368">
        <w:tc>
          <w:tcPr>
            <w:tcW w:w="1128" w:type="dxa"/>
          </w:tcPr>
          <w:p w:rsidR="00C06368" w:rsidRDefault="00C06368">
            <w:pPr>
              <w:pStyle w:val="afff1"/>
              <w:widowControl w:val="0"/>
              <w:numPr>
                <w:ilvl w:val="0"/>
                <w:numId w:val="2"/>
              </w:numPr>
              <w:spacing w:before="60"/>
              <w:ind w:left="284" w:firstLine="0"/>
              <w:jc w:val="center"/>
              <w:rPr>
                <w:rFonts w:eastAsia="Calibri"/>
              </w:rPr>
            </w:pPr>
            <w:bookmarkStart w:id="259" w:name="_Ref186128496"/>
            <w:bookmarkEnd w:id="259"/>
          </w:p>
        </w:tc>
        <w:tc>
          <w:tcPr>
            <w:tcW w:w="5671" w:type="dxa"/>
          </w:tcPr>
          <w:p w:rsidR="00C06368" w:rsidRDefault="00100FAA">
            <w:pPr>
              <w:pStyle w:val="afff1"/>
              <w:widowControl w:val="0"/>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C06368" w:rsidRDefault="00100FAA">
            <w:pPr>
              <w:pStyle w:val="afff1"/>
              <w:widowControl w:val="0"/>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C06368" w:rsidRDefault="00100FAA">
            <w:pPr>
              <w:pStyle w:val="afff1"/>
              <w:widowControl w:val="0"/>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C06368">
        <w:tc>
          <w:tcPr>
            <w:tcW w:w="1128" w:type="dxa"/>
          </w:tcPr>
          <w:p w:rsidR="00C06368" w:rsidRDefault="00C06368">
            <w:pPr>
              <w:pStyle w:val="afff1"/>
              <w:widowControl w:val="0"/>
              <w:numPr>
                <w:ilvl w:val="0"/>
                <w:numId w:val="2"/>
              </w:numPr>
              <w:spacing w:before="60"/>
              <w:ind w:left="284" w:firstLine="0"/>
              <w:jc w:val="center"/>
              <w:rPr>
                <w:rFonts w:eastAsia="Calibri"/>
              </w:rPr>
            </w:pPr>
            <w:bookmarkStart w:id="260" w:name="_Ref186128503"/>
            <w:bookmarkEnd w:id="260"/>
          </w:p>
        </w:tc>
        <w:tc>
          <w:tcPr>
            <w:tcW w:w="5671" w:type="dxa"/>
          </w:tcPr>
          <w:p w:rsidR="00C06368" w:rsidRDefault="00100FAA">
            <w:pPr>
              <w:pStyle w:val="afff1"/>
              <w:widowControl w:val="0"/>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C06368" w:rsidRDefault="00100FAA">
            <w:pPr>
              <w:pStyle w:val="afff1"/>
              <w:widowControl w:val="0"/>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C06368" w:rsidRDefault="00100FAA">
            <w:pPr>
              <w:pStyle w:val="afff1"/>
              <w:widowControl w:val="0"/>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C06368" w:rsidRDefault="00100FAA">
      <w:pPr>
        <w:pStyle w:val="a9"/>
        <w:spacing w:after="120"/>
      </w:pPr>
      <w:bookmarkStart w:id="261" w:name="_Ref125367521"/>
      <w:bookmarkStart w:id="262" w:name="_Ref125709153"/>
      <w:bookmarkStart w:id="263" w:name="_Ref125361633"/>
      <w:bookmarkStart w:id="264" w:name="_Ref125361671"/>
      <w:bookmarkStart w:id="265" w:name="_Ref125368818"/>
      <w:bookmarkStart w:id="266" w:name="_Ref125369099"/>
      <w:bookmarkStart w:id="267" w:name="_Ref125361442"/>
      <w:bookmarkStart w:id="268" w:name="_Ref125370079"/>
      <w:bookmarkStart w:id="269" w:name="_Ref125361937"/>
      <w:bookmarkStart w:id="270" w:name="_Ref125367539"/>
      <w:bookmarkStart w:id="271" w:name="_Ref125709888"/>
      <w:bookmarkStart w:id="272" w:name="_Ref125709250"/>
      <w:bookmarkStart w:id="273" w:name="_Ref125361869"/>
      <w:bookmarkStart w:id="274" w:name="_Ref125709401"/>
      <w:bookmarkStart w:id="275" w:name="_Toc186224318"/>
      <w:bookmarkStart w:id="276" w:name="_Ref125368901"/>
      <w:bookmarkStart w:id="277" w:name="_Ref125365459"/>
      <w:bookmarkStart w:id="278" w:name="_Ref125368916"/>
      <w:r>
        <w:t>Специальные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ff8"/>
        <w:tblW w:w="15126" w:type="dxa"/>
        <w:tblLayout w:type="fixed"/>
        <w:tblLook w:val="04A0" w:firstRow="1" w:lastRow="0" w:firstColumn="1" w:lastColumn="0" w:noHBand="0" w:noVBand="1"/>
      </w:tblPr>
      <w:tblGrid>
        <w:gridCol w:w="1128"/>
        <w:gridCol w:w="5671"/>
        <w:gridCol w:w="8327"/>
      </w:tblGrid>
      <w:tr w:rsidR="00C06368">
        <w:trPr>
          <w:cnfStyle w:val="100000000000" w:firstRow="1" w:lastRow="0" w:firstColumn="0" w:lastColumn="0" w:oddVBand="0" w:evenVBand="0" w:oddHBand="0" w:evenHBand="0" w:firstRowFirstColumn="0" w:firstRowLastColumn="0" w:lastRowFirstColumn="0" w:lastRowLastColumn="0"/>
        </w:trPr>
        <w:tc>
          <w:tcPr>
            <w:tcW w:w="1128" w:type="dxa"/>
          </w:tcPr>
          <w:p w:rsidR="00C06368" w:rsidRDefault="00100FAA">
            <w:pPr>
              <w:pStyle w:val="afff1"/>
              <w:widowControl w:val="0"/>
              <w:spacing w:before="60"/>
              <w:jc w:val="center"/>
              <w:rPr>
                <w:rFonts w:eastAsia="Calibri"/>
              </w:rPr>
            </w:pPr>
            <w:r>
              <w:rPr>
                <w:rFonts w:eastAsia="Calibri"/>
              </w:rPr>
              <w:t>№</w:t>
            </w:r>
            <w:r>
              <w:rPr>
                <w:rFonts w:eastAsia="Calibri"/>
              </w:rPr>
              <w:br/>
              <w:t>п/п</w:t>
            </w:r>
          </w:p>
        </w:tc>
        <w:tc>
          <w:tcPr>
            <w:tcW w:w="5671" w:type="dxa"/>
          </w:tcPr>
          <w:p w:rsidR="00C06368" w:rsidRDefault="00100FAA">
            <w:pPr>
              <w:pStyle w:val="afff1"/>
              <w:widowControl w:val="0"/>
              <w:spacing w:before="60"/>
              <w:jc w:val="center"/>
              <w:rPr>
                <w:rFonts w:eastAsia="Calibri"/>
              </w:rPr>
            </w:pPr>
            <w:r>
              <w:rPr>
                <w:rFonts w:eastAsia="Calibri"/>
              </w:rPr>
              <w:t>Требования к Участнику</w:t>
            </w:r>
          </w:p>
        </w:tc>
        <w:tc>
          <w:tcPr>
            <w:tcW w:w="8327" w:type="dxa"/>
          </w:tcPr>
          <w:p w:rsidR="00C06368" w:rsidRDefault="00100FAA">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C06368">
        <w:tc>
          <w:tcPr>
            <w:tcW w:w="1128" w:type="dxa"/>
          </w:tcPr>
          <w:p w:rsidR="00C06368" w:rsidRDefault="00C06368">
            <w:pPr>
              <w:pStyle w:val="afff1"/>
              <w:widowControl w:val="0"/>
              <w:numPr>
                <w:ilvl w:val="0"/>
                <w:numId w:val="3"/>
              </w:numPr>
              <w:spacing w:before="60"/>
              <w:ind w:left="284" w:firstLine="0"/>
              <w:jc w:val="center"/>
              <w:rPr>
                <w:rFonts w:eastAsia="Calibri"/>
              </w:rPr>
            </w:pPr>
          </w:p>
        </w:tc>
        <w:tc>
          <w:tcPr>
            <w:tcW w:w="5671" w:type="dxa"/>
          </w:tcPr>
          <w:p w:rsidR="00C06368" w:rsidRDefault="00100FAA">
            <w:pPr>
              <w:pStyle w:val="afff1"/>
              <w:widowControl w:val="0"/>
              <w:spacing w:before="60"/>
              <w:rPr>
                <w:rFonts w:eastAsia="Calibri"/>
              </w:rPr>
            </w:pPr>
            <w:r>
              <w:rPr>
                <w:rFonts w:eastAsia="Calibri"/>
              </w:rPr>
              <w:t>Не установлены</w:t>
            </w:r>
          </w:p>
        </w:tc>
        <w:tc>
          <w:tcPr>
            <w:tcW w:w="8327" w:type="dxa"/>
          </w:tcPr>
          <w:p w:rsidR="00C06368" w:rsidRDefault="00100FAA">
            <w:pPr>
              <w:pStyle w:val="afff1"/>
              <w:widowControl w:val="0"/>
              <w:spacing w:before="60"/>
              <w:rPr>
                <w:rFonts w:eastAsia="Calibri"/>
              </w:rPr>
            </w:pPr>
            <w:r>
              <w:rPr>
                <w:rFonts w:eastAsia="Calibri"/>
              </w:rPr>
              <w:t>Не установлены</w:t>
            </w:r>
          </w:p>
        </w:tc>
      </w:tr>
    </w:tbl>
    <w:p w:rsidR="00C06368" w:rsidRDefault="00100FAA">
      <w:pPr>
        <w:pStyle w:val="a9"/>
        <w:spacing w:after="120"/>
      </w:pPr>
      <w:bookmarkStart w:id="279" w:name="_Ref125550270"/>
      <w:bookmarkStart w:id="280" w:name="_Ref125553296"/>
      <w:bookmarkStart w:id="281" w:name="_Ref125709256"/>
      <w:bookmarkStart w:id="282" w:name="_Ref125553242"/>
      <w:bookmarkStart w:id="283" w:name="_Toc186224319"/>
      <w:bookmarkStart w:id="284" w:name="_Ref125709541"/>
      <w:bookmarkStart w:id="285" w:name="_Ref125553475"/>
      <w:bookmarkStart w:id="286" w:name="_Ref125550353"/>
      <w:bookmarkStart w:id="287" w:name="_Ref125553681"/>
      <w:bookmarkStart w:id="288" w:name="_Ref125709895"/>
      <w:bookmarkStart w:id="289" w:name="_Ref125709154"/>
      <w:r>
        <w:t>Квалификационные требования</w:t>
      </w:r>
      <w:bookmarkEnd w:id="279"/>
      <w:bookmarkEnd w:id="280"/>
      <w:bookmarkEnd w:id="281"/>
      <w:bookmarkEnd w:id="282"/>
      <w:bookmarkEnd w:id="283"/>
      <w:bookmarkEnd w:id="284"/>
      <w:bookmarkEnd w:id="285"/>
      <w:bookmarkEnd w:id="286"/>
      <w:bookmarkEnd w:id="287"/>
      <w:bookmarkEnd w:id="288"/>
      <w:bookmarkEnd w:id="289"/>
    </w:p>
    <w:tbl>
      <w:tblPr>
        <w:tblStyle w:val="afff8"/>
        <w:tblW w:w="15126" w:type="dxa"/>
        <w:tblLayout w:type="fixed"/>
        <w:tblLook w:val="04A0" w:firstRow="1" w:lastRow="0" w:firstColumn="1" w:lastColumn="0" w:noHBand="0" w:noVBand="1"/>
      </w:tblPr>
      <w:tblGrid>
        <w:gridCol w:w="1128"/>
        <w:gridCol w:w="5671"/>
        <w:gridCol w:w="8327"/>
      </w:tblGrid>
      <w:tr w:rsidR="00C06368">
        <w:trPr>
          <w:cnfStyle w:val="100000000000" w:firstRow="1" w:lastRow="0" w:firstColumn="0" w:lastColumn="0" w:oddVBand="0" w:evenVBand="0" w:oddHBand="0" w:evenHBand="0" w:firstRowFirstColumn="0" w:firstRowLastColumn="0" w:lastRowFirstColumn="0" w:lastRowLastColumn="0"/>
        </w:trPr>
        <w:tc>
          <w:tcPr>
            <w:tcW w:w="1128" w:type="dxa"/>
          </w:tcPr>
          <w:p w:rsidR="00C06368" w:rsidRDefault="00100FAA">
            <w:pPr>
              <w:pStyle w:val="afff1"/>
              <w:widowControl w:val="0"/>
              <w:spacing w:before="60"/>
              <w:jc w:val="center"/>
              <w:rPr>
                <w:rFonts w:eastAsia="Calibri"/>
              </w:rPr>
            </w:pPr>
            <w:r>
              <w:rPr>
                <w:rFonts w:eastAsia="Calibri"/>
              </w:rPr>
              <w:t>№</w:t>
            </w:r>
            <w:r>
              <w:rPr>
                <w:rFonts w:eastAsia="Calibri"/>
              </w:rPr>
              <w:br/>
              <w:t>п/п</w:t>
            </w:r>
          </w:p>
        </w:tc>
        <w:tc>
          <w:tcPr>
            <w:tcW w:w="5671" w:type="dxa"/>
          </w:tcPr>
          <w:p w:rsidR="00C06368" w:rsidRDefault="00100FAA">
            <w:pPr>
              <w:pStyle w:val="afff1"/>
              <w:widowControl w:val="0"/>
              <w:spacing w:before="60"/>
              <w:jc w:val="center"/>
              <w:rPr>
                <w:rFonts w:eastAsia="Calibri"/>
              </w:rPr>
            </w:pPr>
            <w:r>
              <w:rPr>
                <w:rFonts w:eastAsia="Calibri"/>
              </w:rPr>
              <w:t>Требования к Участнику</w:t>
            </w:r>
          </w:p>
        </w:tc>
        <w:tc>
          <w:tcPr>
            <w:tcW w:w="8327" w:type="dxa"/>
          </w:tcPr>
          <w:p w:rsidR="00C06368" w:rsidRDefault="00100FAA">
            <w:pPr>
              <w:pStyle w:val="afff1"/>
              <w:widowControl w:val="0"/>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C06368">
        <w:tc>
          <w:tcPr>
            <w:tcW w:w="1128" w:type="dxa"/>
          </w:tcPr>
          <w:p w:rsidR="00C06368" w:rsidRDefault="00C06368">
            <w:pPr>
              <w:pStyle w:val="afff1"/>
              <w:widowControl w:val="0"/>
              <w:numPr>
                <w:ilvl w:val="0"/>
                <w:numId w:val="10"/>
              </w:numPr>
              <w:spacing w:before="60"/>
              <w:ind w:left="284" w:firstLine="0"/>
              <w:jc w:val="center"/>
              <w:rPr>
                <w:rFonts w:eastAsia="Calibri"/>
              </w:rPr>
            </w:pPr>
          </w:p>
        </w:tc>
        <w:tc>
          <w:tcPr>
            <w:tcW w:w="5671" w:type="dxa"/>
          </w:tcPr>
          <w:p w:rsidR="00C06368" w:rsidRDefault="00100FAA">
            <w:pPr>
              <w:pStyle w:val="afff1"/>
              <w:widowControl w:val="0"/>
              <w:spacing w:before="60"/>
              <w:rPr>
                <w:rFonts w:eastAsia="Calibri"/>
              </w:rPr>
            </w:pPr>
            <w:r>
              <w:rPr>
                <w:rFonts w:eastAsia="Calibri"/>
              </w:rPr>
              <w:t>Не установлены</w:t>
            </w:r>
          </w:p>
        </w:tc>
        <w:tc>
          <w:tcPr>
            <w:tcW w:w="8327" w:type="dxa"/>
          </w:tcPr>
          <w:p w:rsidR="00C06368" w:rsidRDefault="00100FAA">
            <w:pPr>
              <w:pStyle w:val="afff1"/>
              <w:widowControl w:val="0"/>
              <w:spacing w:before="60"/>
              <w:rPr>
                <w:rFonts w:eastAsia="Calibri"/>
              </w:rPr>
            </w:pPr>
            <w:r>
              <w:rPr>
                <w:rFonts w:eastAsia="Calibri"/>
              </w:rPr>
              <w:t>Не установлены</w:t>
            </w:r>
          </w:p>
        </w:tc>
      </w:tr>
    </w:tbl>
    <w:p w:rsidR="00C06368" w:rsidRDefault="00100FAA">
      <w:pPr>
        <w:pStyle w:val="a9"/>
        <w:spacing w:after="120"/>
      </w:pPr>
      <w:bookmarkStart w:id="290" w:name="_Ref125552455"/>
      <w:bookmarkStart w:id="291" w:name="_Ref125553500"/>
      <w:bookmarkStart w:id="292" w:name="_Ref125709228"/>
      <w:bookmarkStart w:id="293" w:name="_Ref125553692"/>
      <w:bookmarkStart w:id="294" w:name="_Toc186224320"/>
      <w:bookmarkStart w:id="295" w:name="_Ref125553703"/>
      <w:r>
        <w:t>Дополнительные требования к Коллективным участникам</w:t>
      </w:r>
      <w:bookmarkEnd w:id="290"/>
      <w:bookmarkEnd w:id="291"/>
      <w:bookmarkEnd w:id="292"/>
      <w:bookmarkEnd w:id="293"/>
      <w:bookmarkEnd w:id="294"/>
      <w:bookmarkEnd w:id="295"/>
    </w:p>
    <w:tbl>
      <w:tblPr>
        <w:tblStyle w:val="afff8"/>
        <w:tblW w:w="15126" w:type="dxa"/>
        <w:tblLayout w:type="fixed"/>
        <w:tblLook w:val="04A0" w:firstRow="1" w:lastRow="0" w:firstColumn="1" w:lastColumn="0" w:noHBand="0" w:noVBand="1"/>
      </w:tblPr>
      <w:tblGrid>
        <w:gridCol w:w="1128"/>
        <w:gridCol w:w="5671"/>
        <w:gridCol w:w="8327"/>
      </w:tblGrid>
      <w:tr w:rsidR="00C06368">
        <w:trPr>
          <w:cnfStyle w:val="100000000000" w:firstRow="1" w:lastRow="0" w:firstColumn="0" w:lastColumn="0" w:oddVBand="0" w:evenVBand="0" w:oddHBand="0" w:evenHBand="0" w:firstRowFirstColumn="0" w:firstRowLastColumn="0" w:lastRowFirstColumn="0" w:lastRowLastColumn="0"/>
        </w:trPr>
        <w:tc>
          <w:tcPr>
            <w:tcW w:w="1128" w:type="dxa"/>
          </w:tcPr>
          <w:p w:rsidR="00C06368" w:rsidRDefault="00100FAA">
            <w:pPr>
              <w:pStyle w:val="afff1"/>
              <w:widowControl w:val="0"/>
              <w:spacing w:before="60"/>
              <w:jc w:val="center"/>
              <w:rPr>
                <w:rFonts w:eastAsia="Calibri"/>
              </w:rPr>
            </w:pPr>
            <w:r>
              <w:rPr>
                <w:rFonts w:eastAsia="Calibri"/>
              </w:rPr>
              <w:t>№</w:t>
            </w:r>
            <w:r>
              <w:rPr>
                <w:rFonts w:eastAsia="Calibri"/>
              </w:rPr>
              <w:br/>
              <w:t>п/п</w:t>
            </w:r>
          </w:p>
        </w:tc>
        <w:tc>
          <w:tcPr>
            <w:tcW w:w="5671" w:type="dxa"/>
          </w:tcPr>
          <w:p w:rsidR="00C06368" w:rsidRDefault="00100FAA">
            <w:pPr>
              <w:pStyle w:val="afff1"/>
              <w:widowControl w:val="0"/>
              <w:spacing w:before="60"/>
              <w:jc w:val="center"/>
              <w:rPr>
                <w:rFonts w:eastAsia="Calibri"/>
              </w:rPr>
            </w:pPr>
            <w:r>
              <w:rPr>
                <w:rFonts w:eastAsia="Calibri"/>
              </w:rPr>
              <w:t>Требования к Коллективному участнику</w:t>
            </w:r>
          </w:p>
        </w:tc>
        <w:tc>
          <w:tcPr>
            <w:tcW w:w="8327" w:type="dxa"/>
          </w:tcPr>
          <w:p w:rsidR="00C06368" w:rsidRDefault="00100FAA">
            <w:pPr>
              <w:pStyle w:val="afff1"/>
              <w:widowControl w:val="0"/>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C06368">
        <w:tc>
          <w:tcPr>
            <w:tcW w:w="1128" w:type="dxa"/>
          </w:tcPr>
          <w:p w:rsidR="00C06368" w:rsidRDefault="00C06368">
            <w:pPr>
              <w:pStyle w:val="afff1"/>
              <w:widowControl w:val="0"/>
              <w:numPr>
                <w:ilvl w:val="0"/>
                <w:numId w:val="4"/>
              </w:numPr>
              <w:spacing w:before="60"/>
              <w:ind w:left="284" w:firstLine="0"/>
              <w:jc w:val="center"/>
              <w:rPr>
                <w:rFonts w:eastAsia="Calibri"/>
              </w:rPr>
            </w:pPr>
            <w:bookmarkStart w:id="296" w:name="_Ref125370156"/>
            <w:bookmarkEnd w:id="296"/>
          </w:p>
        </w:tc>
        <w:tc>
          <w:tcPr>
            <w:tcW w:w="5671" w:type="dxa"/>
          </w:tcPr>
          <w:p w:rsidR="00C06368" w:rsidRDefault="00100FAA">
            <w:pPr>
              <w:pStyle w:val="afff1"/>
              <w:widowControl w:val="0"/>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C06368" w:rsidRDefault="00100FAA">
            <w:pPr>
              <w:pStyle w:val="afff1"/>
              <w:widowControl w:val="0"/>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C06368">
        <w:tc>
          <w:tcPr>
            <w:tcW w:w="1128" w:type="dxa"/>
          </w:tcPr>
          <w:p w:rsidR="00C06368" w:rsidRDefault="00C06368">
            <w:pPr>
              <w:pStyle w:val="afff1"/>
              <w:widowControl w:val="0"/>
              <w:numPr>
                <w:ilvl w:val="0"/>
                <w:numId w:val="4"/>
              </w:numPr>
              <w:spacing w:before="60"/>
              <w:ind w:left="284" w:firstLine="0"/>
              <w:jc w:val="center"/>
              <w:rPr>
                <w:rFonts w:eastAsia="Calibri"/>
              </w:rPr>
            </w:pPr>
            <w:bookmarkStart w:id="297" w:name="_Ref125553738"/>
            <w:bookmarkEnd w:id="297"/>
          </w:p>
        </w:tc>
        <w:tc>
          <w:tcPr>
            <w:tcW w:w="5671" w:type="dxa"/>
          </w:tcPr>
          <w:p w:rsidR="00C06368" w:rsidRDefault="00100FAA">
            <w:pPr>
              <w:pStyle w:val="afff1"/>
              <w:widowControl w:val="0"/>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C06368" w:rsidRDefault="00100FAA">
            <w:pPr>
              <w:pStyle w:val="afff1"/>
              <w:widowControl w:val="0"/>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C06368">
        <w:tc>
          <w:tcPr>
            <w:tcW w:w="1128" w:type="dxa"/>
          </w:tcPr>
          <w:p w:rsidR="00C06368" w:rsidRDefault="00C06368">
            <w:pPr>
              <w:pStyle w:val="afff1"/>
              <w:widowControl w:val="0"/>
              <w:numPr>
                <w:ilvl w:val="0"/>
                <w:numId w:val="4"/>
              </w:numPr>
              <w:spacing w:before="60"/>
              <w:ind w:left="284" w:firstLine="0"/>
              <w:jc w:val="center"/>
              <w:rPr>
                <w:rFonts w:eastAsia="Calibri"/>
              </w:rPr>
            </w:pPr>
            <w:bookmarkStart w:id="298" w:name="_Ref125370162"/>
            <w:bookmarkEnd w:id="298"/>
          </w:p>
        </w:tc>
        <w:tc>
          <w:tcPr>
            <w:tcW w:w="5671" w:type="dxa"/>
          </w:tcPr>
          <w:p w:rsidR="00C06368" w:rsidRDefault="00100FAA">
            <w:pPr>
              <w:pStyle w:val="afff1"/>
              <w:widowControl w:val="0"/>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c"/>
                  <w:rFonts w:eastAsia="Calibri"/>
                </w:rPr>
                <w:t>Приложение № 4</w:t>
              </w:r>
            </w:hyperlink>
            <w:r>
              <w:rPr>
                <w:rFonts w:eastAsia="Calibri"/>
              </w:rPr>
              <w:t>):</w:t>
            </w:r>
          </w:p>
        </w:tc>
        <w:tc>
          <w:tcPr>
            <w:tcW w:w="8327" w:type="dxa"/>
          </w:tcPr>
          <w:p w:rsidR="00C06368" w:rsidRDefault="00100FAA">
            <w:pPr>
              <w:pStyle w:val="afff1"/>
              <w:widowControl w:val="0"/>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C06368" w:rsidRDefault="00100FAA">
      <w:pPr>
        <w:pStyle w:val="a9"/>
        <w:spacing w:after="120"/>
      </w:pPr>
      <w:bookmarkStart w:id="299" w:name="_Ref125709777"/>
      <w:bookmarkStart w:id="300" w:name="_Ref125370173"/>
      <w:bookmarkStart w:id="301" w:name="_Toc186224321"/>
      <w:bookmarkStart w:id="302" w:name="_Ref125370209"/>
      <w:bookmarkStart w:id="303" w:name="_Ref125361823"/>
      <w:bookmarkStart w:id="304" w:name="_Ref125362031"/>
      <w:bookmarkStart w:id="305" w:name="_Ref125369117"/>
      <w:bookmarkStart w:id="306" w:name="_Ref125370180"/>
      <w:bookmarkStart w:id="307" w:name="_Ref125709973"/>
      <w:r>
        <w:t>Дополнительные требования к Генеральным подрядчикам</w:t>
      </w:r>
      <w:bookmarkEnd w:id="299"/>
      <w:bookmarkEnd w:id="300"/>
      <w:bookmarkEnd w:id="301"/>
      <w:bookmarkEnd w:id="302"/>
      <w:bookmarkEnd w:id="303"/>
      <w:bookmarkEnd w:id="304"/>
      <w:bookmarkEnd w:id="305"/>
      <w:bookmarkEnd w:id="306"/>
      <w:bookmarkEnd w:id="307"/>
    </w:p>
    <w:tbl>
      <w:tblPr>
        <w:tblStyle w:val="afff8"/>
        <w:tblW w:w="15126" w:type="dxa"/>
        <w:tblLayout w:type="fixed"/>
        <w:tblLook w:val="04A0" w:firstRow="1" w:lastRow="0" w:firstColumn="1" w:lastColumn="0" w:noHBand="0" w:noVBand="1"/>
      </w:tblPr>
      <w:tblGrid>
        <w:gridCol w:w="1128"/>
        <w:gridCol w:w="5671"/>
        <w:gridCol w:w="8327"/>
      </w:tblGrid>
      <w:tr w:rsidR="00C06368">
        <w:trPr>
          <w:cnfStyle w:val="100000000000" w:firstRow="1" w:lastRow="0" w:firstColumn="0" w:lastColumn="0" w:oddVBand="0" w:evenVBand="0" w:oddHBand="0" w:evenHBand="0" w:firstRowFirstColumn="0" w:firstRowLastColumn="0" w:lastRowFirstColumn="0" w:lastRowLastColumn="0"/>
        </w:trPr>
        <w:tc>
          <w:tcPr>
            <w:tcW w:w="1128" w:type="dxa"/>
          </w:tcPr>
          <w:p w:rsidR="00C06368" w:rsidRDefault="00100FAA">
            <w:pPr>
              <w:pStyle w:val="afff1"/>
              <w:widowControl w:val="0"/>
              <w:spacing w:before="60"/>
              <w:jc w:val="center"/>
              <w:rPr>
                <w:rFonts w:eastAsia="Calibri"/>
              </w:rPr>
            </w:pPr>
            <w:r>
              <w:rPr>
                <w:rFonts w:eastAsia="Calibri"/>
              </w:rPr>
              <w:t>№</w:t>
            </w:r>
            <w:r>
              <w:rPr>
                <w:rFonts w:eastAsia="Calibri"/>
              </w:rPr>
              <w:br/>
              <w:t>п/п</w:t>
            </w:r>
          </w:p>
        </w:tc>
        <w:tc>
          <w:tcPr>
            <w:tcW w:w="5671" w:type="dxa"/>
          </w:tcPr>
          <w:p w:rsidR="00C06368" w:rsidRDefault="00100FAA">
            <w:pPr>
              <w:pStyle w:val="afff1"/>
              <w:widowControl w:val="0"/>
              <w:spacing w:before="60"/>
              <w:jc w:val="center"/>
              <w:rPr>
                <w:rFonts w:eastAsia="Calibri"/>
              </w:rPr>
            </w:pPr>
            <w:r>
              <w:rPr>
                <w:rFonts w:eastAsia="Calibri"/>
              </w:rPr>
              <w:t>Требования к Генеральному подрядчику</w:t>
            </w:r>
          </w:p>
        </w:tc>
        <w:tc>
          <w:tcPr>
            <w:tcW w:w="8327" w:type="dxa"/>
          </w:tcPr>
          <w:p w:rsidR="00C06368" w:rsidRDefault="00100FAA">
            <w:pPr>
              <w:pStyle w:val="afff1"/>
              <w:widowControl w:val="0"/>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C06368">
        <w:tc>
          <w:tcPr>
            <w:tcW w:w="1128" w:type="dxa"/>
          </w:tcPr>
          <w:p w:rsidR="00C06368" w:rsidRDefault="00C06368">
            <w:pPr>
              <w:pStyle w:val="afff1"/>
              <w:widowControl w:val="0"/>
              <w:numPr>
                <w:ilvl w:val="0"/>
                <w:numId w:val="5"/>
              </w:numPr>
              <w:spacing w:before="60"/>
              <w:ind w:left="284" w:firstLine="0"/>
              <w:jc w:val="center"/>
              <w:rPr>
                <w:rFonts w:eastAsia="Calibri"/>
              </w:rPr>
            </w:pPr>
            <w:bookmarkStart w:id="308" w:name="_Ref125370187"/>
            <w:bookmarkEnd w:id="308"/>
          </w:p>
        </w:tc>
        <w:tc>
          <w:tcPr>
            <w:tcW w:w="5671" w:type="dxa"/>
          </w:tcPr>
          <w:p w:rsidR="00C06368" w:rsidRDefault="00100FAA">
            <w:pPr>
              <w:pStyle w:val="afff1"/>
              <w:widowControl w:val="0"/>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C06368" w:rsidRDefault="00100FAA">
            <w:pPr>
              <w:pStyle w:val="afff1"/>
              <w:widowControl w:val="0"/>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C06368">
        <w:tc>
          <w:tcPr>
            <w:tcW w:w="1128" w:type="dxa"/>
          </w:tcPr>
          <w:p w:rsidR="00C06368" w:rsidRDefault="00C06368">
            <w:pPr>
              <w:pStyle w:val="afff1"/>
              <w:widowControl w:val="0"/>
              <w:numPr>
                <w:ilvl w:val="0"/>
                <w:numId w:val="5"/>
              </w:numPr>
              <w:spacing w:before="60"/>
              <w:ind w:left="284" w:firstLine="0"/>
              <w:jc w:val="center"/>
              <w:rPr>
                <w:rFonts w:eastAsia="Calibri"/>
              </w:rPr>
            </w:pPr>
            <w:bookmarkStart w:id="309" w:name="_Ref125370199"/>
            <w:bookmarkEnd w:id="309"/>
          </w:p>
        </w:tc>
        <w:tc>
          <w:tcPr>
            <w:tcW w:w="5671" w:type="dxa"/>
          </w:tcPr>
          <w:p w:rsidR="00C06368" w:rsidRDefault="00100FAA">
            <w:pPr>
              <w:pStyle w:val="afff1"/>
              <w:widowControl w:val="0"/>
              <w:spacing w:before="60"/>
              <w:rPr>
                <w:rFonts w:eastAsia="Calibri"/>
              </w:rPr>
            </w:pPr>
            <w:r>
              <w:rPr>
                <w:rFonts w:eastAsia="Calibri"/>
              </w:rPr>
              <w:t>Генеральный подрядчик должен доказать, что каждый из привлекаемых им субподрядчиков:</w:t>
            </w:r>
          </w:p>
          <w:p w:rsidR="00C06368" w:rsidRDefault="00100FAA">
            <w:pPr>
              <w:pStyle w:val="afff1"/>
              <w:widowControl w:val="0"/>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C06368" w:rsidRDefault="00100FAA">
            <w:pPr>
              <w:pStyle w:val="afff1"/>
              <w:widowControl w:val="0"/>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C06368" w:rsidRDefault="00100FAA">
            <w:pPr>
              <w:pStyle w:val="afff1"/>
              <w:widowControl w:val="0"/>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C06368">
        <w:tc>
          <w:tcPr>
            <w:tcW w:w="1128" w:type="dxa"/>
          </w:tcPr>
          <w:p w:rsidR="00C06368" w:rsidRDefault="00C06368">
            <w:pPr>
              <w:pStyle w:val="afff1"/>
              <w:widowControl w:val="0"/>
              <w:numPr>
                <w:ilvl w:val="0"/>
                <w:numId w:val="5"/>
              </w:numPr>
              <w:spacing w:before="60"/>
              <w:ind w:left="284" w:firstLine="0"/>
              <w:jc w:val="center"/>
              <w:rPr>
                <w:rFonts w:eastAsia="Calibri"/>
              </w:rPr>
            </w:pPr>
            <w:bookmarkStart w:id="310" w:name="_Ref125370193"/>
            <w:bookmarkEnd w:id="310"/>
          </w:p>
        </w:tc>
        <w:tc>
          <w:tcPr>
            <w:tcW w:w="5671" w:type="dxa"/>
          </w:tcPr>
          <w:p w:rsidR="00C06368" w:rsidRDefault="00100FAA">
            <w:pPr>
              <w:pStyle w:val="afff1"/>
              <w:widowControl w:val="0"/>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c"/>
                  <w:rFonts w:eastAsia="Calibri"/>
                </w:rPr>
                <w:t>Приложение № 4</w:t>
              </w:r>
            </w:hyperlink>
            <w:r>
              <w:rPr>
                <w:rFonts w:eastAsia="Calibri"/>
              </w:rPr>
              <w:t>):</w:t>
            </w:r>
          </w:p>
        </w:tc>
        <w:tc>
          <w:tcPr>
            <w:tcW w:w="8327" w:type="dxa"/>
          </w:tcPr>
          <w:p w:rsidR="00C06368" w:rsidRDefault="00100FAA">
            <w:pPr>
              <w:pStyle w:val="afff1"/>
              <w:widowControl w:val="0"/>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bl>
    <w:p w:rsidR="00C06368" w:rsidRDefault="00C06368">
      <w:pPr>
        <w:sectPr w:rsidR="00C06368">
          <w:headerReference w:type="default" r:id="rId22"/>
          <w:footerReference w:type="default" r:id="rId23"/>
          <w:headerReference w:type="first" r:id="rId24"/>
          <w:footerReference w:type="first" r:id="rId25"/>
          <w:pgSz w:w="16838" w:h="11906" w:orient="landscape"/>
          <w:pgMar w:top="1134" w:right="851" w:bottom="850" w:left="851" w:header="567" w:footer="567" w:gutter="0"/>
          <w:cols w:space="720"/>
          <w:formProt w:val="0"/>
          <w:docGrid w:linePitch="360"/>
        </w:sectPr>
      </w:pPr>
    </w:p>
    <w:p w:rsidR="00C06368" w:rsidRDefault="00100FAA">
      <w:pPr>
        <w:pStyle w:val="a8"/>
      </w:pPr>
      <w:bookmarkStart w:id="311" w:name="Прил04_ФормыЗаявки"/>
      <w:bookmarkStart w:id="312" w:name="_Toc186224322"/>
      <w:bookmarkEnd w:id="311"/>
      <w:r>
        <w:t>Приложение № 4 – Образцы форм документов, включаемых в состав заявки</w:t>
      </w:r>
      <w:bookmarkEnd w:id="312"/>
    </w:p>
    <w:p w:rsidR="00C06368" w:rsidRDefault="00100FAA">
      <w:pPr>
        <w:pStyle w:val="a9"/>
      </w:pPr>
      <w:bookmarkStart w:id="313" w:name="_Toc186224323"/>
      <w:r>
        <w:t>Пояснения к Образцам форм документов, включаемых в состав заявки</w:t>
      </w:r>
      <w:bookmarkEnd w:id="313"/>
    </w:p>
    <w:p w:rsidR="00C06368" w:rsidRDefault="00100FAA">
      <w:pPr>
        <w:pStyle w:val="aa"/>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C06368" w:rsidRDefault="00100FAA">
      <w:pPr>
        <w:pStyle w:val="a8"/>
      </w:pPr>
      <w:bookmarkStart w:id="314" w:name="Прил05_ФормыПобедителя"/>
      <w:bookmarkStart w:id="315" w:name="_Toc186224324"/>
      <w:bookmarkEnd w:id="314"/>
      <w:r>
        <w:t>Приложение № 5 – Образцы форм документов, предоставляемых Победителем</w:t>
      </w:r>
      <w:bookmarkEnd w:id="315"/>
    </w:p>
    <w:p w:rsidR="00C06368" w:rsidRDefault="00100FAA">
      <w:pPr>
        <w:pStyle w:val="a9"/>
      </w:pPr>
      <w:bookmarkStart w:id="316" w:name="_Toc186224325"/>
      <w:r>
        <w:t>Пояснения к Образцам форм документов, предоставляемых Победителем</w:t>
      </w:r>
      <w:bookmarkEnd w:id="316"/>
    </w:p>
    <w:p w:rsidR="00C06368" w:rsidRDefault="00100FAA">
      <w:pPr>
        <w:pStyle w:val="aa"/>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C06368" w:rsidRDefault="00100FAA">
      <w:pPr>
        <w:pStyle w:val="a9"/>
      </w:pPr>
      <w:bookmarkStart w:id="317" w:name="_Toc186224326"/>
      <w:bookmarkStart w:id="318" w:name="_Ref130395470"/>
      <w:r>
        <w:t>Форма справки «Сведения о цепочке собственников, включая бенефициаров (в том числе конечных)»</w:t>
      </w:r>
      <w:bookmarkEnd w:id="317"/>
      <w:bookmarkEnd w:id="318"/>
    </w:p>
    <w:p w:rsidR="00C06368" w:rsidRDefault="00100FAA">
      <w:pPr>
        <w:pStyle w:val="aa"/>
      </w:pPr>
      <w:r>
        <w:t>Справка «Сведения о цепочке собственников, включая бенефициаров (в том числе конечных)» предоставляется Победителем закупки (поставщиком).</w:t>
      </w:r>
    </w:p>
    <w:p w:rsidR="00C06368" w:rsidRDefault="00100FAA">
      <w:pPr>
        <w:pStyle w:val="aa"/>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19" w:name="_MON_1741074142"/>
      <w:bookmarkEnd w:id="319"/>
    </w:p>
    <w:p w:rsidR="00C06368" w:rsidRDefault="00100FAA">
      <w:pPr>
        <w:pStyle w:val="afff1"/>
        <w:jc w:val="center"/>
      </w:pPr>
      <w:r>
        <w:rPr>
          <w:noProof/>
          <w:lang w:eastAsia="ru-RU"/>
        </w:rPr>
        <mc:AlternateContent>
          <mc:Choice Requires="wps">
            <w:drawing>
              <wp:anchor distT="0" distB="0" distL="635" distR="0" simplePos="0" relativeHeight="25165260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4"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6704"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5"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977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6" name="_x0000_tole_rId20"/>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3818B4">
        <w:pict>
          <v:shape id="_x0000_tole_rId20" o:spid="_x0000_s1029" type="#_x0000_t75" style="position:absolute;left:0;text-align:left;margin-left:0;margin-top:0;width:50pt;height:50pt;z-index:251662848;visibility:hidden;mso-position-horizontal-relative:text;mso-position-vertical-relative:text">
            <o:lock v:ext="edit" selection="t"/>
          </v:shape>
        </w:pict>
      </w:r>
      <w:r>
        <w:object w:dxaOrig="1578" w:dyaOrig="1002">
          <v:shape id="ole_rId20" o:spid="_x0000_i1026" type="#_x0000_t75" style="width:78.9pt;height:50.1pt;visibility:visible;mso-wrap-distance-right:0" o:ole="">
            <v:imagedata r:id="rId26" o:title=""/>
          </v:shape>
          <o:OLEObject Type="Embed" ProgID="Word.Document.12" ShapeID="ole_rId20" DrawAspect="Icon" ObjectID="_1840795574" r:id="rId27"/>
        </w:object>
      </w:r>
    </w:p>
    <w:p w:rsidR="00C06368" w:rsidRDefault="00100FAA">
      <w:pPr>
        <w:pStyle w:val="a9"/>
      </w:pPr>
      <w:bookmarkStart w:id="320" w:name="_Toc186224327"/>
      <w:bookmarkStart w:id="321" w:name="_Ref130395475"/>
      <w:r>
        <w:t>Форма «Заверение об обстоятельствах»</w:t>
      </w:r>
      <w:bookmarkEnd w:id="320"/>
      <w:bookmarkEnd w:id="321"/>
    </w:p>
    <w:p w:rsidR="00C06368" w:rsidRDefault="00100FAA">
      <w:pPr>
        <w:pStyle w:val="aa"/>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C06368" w:rsidRDefault="00100FAA">
      <w:pPr>
        <w:pStyle w:val="aa"/>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C06368" w:rsidRDefault="00100FAA">
      <w:pPr>
        <w:pStyle w:val="aa"/>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C06368" w:rsidRDefault="00100FAA">
      <w:pPr>
        <w:pStyle w:val="aa"/>
        <w:keepNext/>
      </w:pPr>
      <w:r>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2" w:name="_MON_1741074184"/>
      <w:bookmarkEnd w:id="322"/>
    </w:p>
    <w:p w:rsidR="00C06368" w:rsidRDefault="00100FAA">
      <w:pPr>
        <w:pStyle w:val="afff1"/>
        <w:spacing w:after="120"/>
        <w:jc w:val="center"/>
      </w:pPr>
      <w:r>
        <w:rPr>
          <w:noProof/>
          <w:lang w:eastAsia="ru-RU"/>
        </w:rPr>
        <mc:AlternateContent>
          <mc:Choice Requires="wps">
            <w:drawing>
              <wp:anchor distT="0" distB="0" distL="635" distR="0" simplePos="0" relativeHeight="251653632"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7" name="_x0000_tole_rId2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inline distT="0" distB="0" distL="0" distR="0">
                <wp:extent cx="14605" cy="360045"/>
                <wp:effectExtent l="114300" t="0" r="0" b="76200"/>
                <wp:docPr id="8" name="Фигура4"/>
                <wp:cNvGraphicFramePr/>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rsidR="00C06368" w:rsidRDefault="00100FAA">
      <w:pPr>
        <w:pStyle w:val="a8"/>
      </w:pPr>
      <w:bookmarkStart w:id="323" w:name="Прил06_СоставЗаявки"/>
      <w:bookmarkStart w:id="324" w:name="_Toc186224328"/>
      <w:bookmarkStart w:id="325" w:name="_Ref125362900"/>
      <w:bookmarkStart w:id="326" w:name="_Ref125362865"/>
      <w:bookmarkEnd w:id="323"/>
      <w:r>
        <w:t>Приложение № 6 – Состав заявки</w:t>
      </w:r>
      <w:bookmarkEnd w:id="324"/>
      <w:bookmarkEnd w:id="325"/>
      <w:bookmarkEnd w:id="326"/>
    </w:p>
    <w:p w:rsidR="00C06368" w:rsidRDefault="00100FAA">
      <w:pPr>
        <w:pStyle w:val="a9"/>
      </w:pPr>
      <w:bookmarkStart w:id="327" w:name="_Toc186224329"/>
      <w:r>
        <w:t>Состав заявки</w:t>
      </w:r>
      <w:bookmarkEnd w:id="327"/>
    </w:p>
    <w:p w:rsidR="00C06368" w:rsidRDefault="00100FAA">
      <w:pPr>
        <w:pStyle w:val="aa"/>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c"/>
          </w:rPr>
          <w:t>Приложении № 4</w:t>
        </w:r>
      </w:hyperlink>
      <w:r>
        <w:t>):</w:t>
      </w:r>
    </w:p>
    <w:tbl>
      <w:tblPr>
        <w:tblStyle w:val="afff8"/>
        <w:tblW w:w="8783" w:type="dxa"/>
        <w:tblInd w:w="1129" w:type="dxa"/>
        <w:tblLayout w:type="fixed"/>
        <w:tblLook w:val="04A0" w:firstRow="1" w:lastRow="0" w:firstColumn="1" w:lastColumn="0" w:noHBand="0" w:noVBand="1"/>
      </w:tblPr>
      <w:tblGrid>
        <w:gridCol w:w="707"/>
        <w:gridCol w:w="8076"/>
      </w:tblGrid>
      <w:tr w:rsidR="00C06368">
        <w:trPr>
          <w:cnfStyle w:val="100000000000" w:firstRow="1" w:lastRow="0" w:firstColumn="0" w:lastColumn="0" w:oddVBand="0" w:evenVBand="0" w:oddHBand="0" w:evenHBand="0" w:firstRowFirstColumn="0" w:firstRowLastColumn="0" w:lastRowFirstColumn="0" w:lastRowLastColumn="0"/>
        </w:trPr>
        <w:tc>
          <w:tcPr>
            <w:tcW w:w="707" w:type="dxa"/>
          </w:tcPr>
          <w:p w:rsidR="00C06368" w:rsidRDefault="00100FAA">
            <w:pPr>
              <w:pStyle w:val="afff1"/>
              <w:keepNext/>
              <w:widowControl w:val="0"/>
              <w:spacing w:before="60"/>
              <w:jc w:val="center"/>
              <w:rPr>
                <w:rFonts w:eastAsia="Calibri"/>
              </w:rPr>
            </w:pPr>
            <w:r>
              <w:rPr>
                <w:rFonts w:eastAsia="Calibri"/>
              </w:rPr>
              <w:t>№</w:t>
            </w:r>
            <w:r>
              <w:rPr>
                <w:rFonts w:eastAsia="Calibri"/>
              </w:rPr>
              <w:br/>
              <w:t>п/п</w:t>
            </w:r>
          </w:p>
        </w:tc>
        <w:tc>
          <w:tcPr>
            <w:tcW w:w="8075" w:type="dxa"/>
          </w:tcPr>
          <w:p w:rsidR="00C06368" w:rsidRDefault="00100FAA">
            <w:pPr>
              <w:pStyle w:val="afff1"/>
              <w:keepNext/>
              <w:widowControl w:val="0"/>
              <w:spacing w:before="60"/>
              <w:jc w:val="center"/>
              <w:rPr>
                <w:rFonts w:eastAsia="Calibri"/>
              </w:rPr>
            </w:pPr>
            <w:r>
              <w:rPr>
                <w:rFonts w:eastAsia="Calibri"/>
              </w:rPr>
              <w:t>Наименование документа</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rPr>
                <w:rFonts w:eastAsia="Calibri"/>
              </w:rPr>
            </w:pPr>
            <w:r>
              <w:rPr>
                <w:rFonts w:eastAsia="Calibri"/>
              </w:rPr>
              <w:t>Письмо о подаче оферты (форма 2);</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c"/>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rPr>
                <w:rFonts w:eastAsia="Calibri"/>
              </w:rPr>
            </w:pPr>
            <w:r>
              <w:rPr>
                <w:rFonts w:eastAsia="Calibri"/>
              </w:rPr>
              <w:t>Техническое предложение (форма 4);</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rPr>
                <w:rFonts w:eastAsia="Calibri"/>
              </w:rPr>
            </w:pPr>
            <w:r>
              <w:rPr>
                <w:rFonts w:eastAsia="Calibri"/>
              </w:rPr>
              <w:t>Календарный график (форма 5);</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rPr>
                <w:rFonts w:eastAsia="Calibri"/>
              </w:rPr>
            </w:pPr>
            <w:r>
              <w:rPr>
                <w:rFonts w:eastAsia="Calibri"/>
              </w:rPr>
              <w:t>Анкета Участника (форма 6);</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bookmarkStart w:id="328" w:name="_Ref130389408"/>
            <w:bookmarkEnd w:id="328"/>
          </w:p>
        </w:tc>
        <w:tc>
          <w:tcPr>
            <w:tcW w:w="8075" w:type="dxa"/>
          </w:tcPr>
          <w:p w:rsidR="00C06368" w:rsidRDefault="00100FAA">
            <w:pPr>
              <w:pStyle w:val="afff1"/>
              <w:widowControl w:val="0"/>
              <w:spacing w:before="60"/>
              <w:ind w:right="75"/>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bookmarkStart w:id="329" w:name="_Ref130389413"/>
            <w:bookmarkEnd w:id="329"/>
          </w:p>
        </w:tc>
        <w:tc>
          <w:tcPr>
            <w:tcW w:w="8075" w:type="dxa"/>
          </w:tcPr>
          <w:p w:rsidR="00C06368" w:rsidRDefault="00100FAA">
            <w:pPr>
              <w:pStyle w:val="afff1"/>
              <w:widowControl w:val="0"/>
              <w:spacing w:before="60"/>
              <w:ind w:right="75"/>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bookmarkStart w:id="330" w:name="_Ref130389419"/>
            <w:bookmarkEnd w:id="330"/>
          </w:p>
        </w:tc>
        <w:tc>
          <w:tcPr>
            <w:tcW w:w="8075" w:type="dxa"/>
          </w:tcPr>
          <w:p w:rsidR="00C06368" w:rsidRDefault="00100FAA">
            <w:pPr>
              <w:pStyle w:val="afff1"/>
              <w:widowControl w:val="0"/>
              <w:spacing w:before="60"/>
              <w:ind w:right="75"/>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pPr>
            <w:r>
              <w:rPr>
                <w:rFonts w:eastAsia="Calibri"/>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аффилированности;</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widowControl w:val="0"/>
              <w:ind w:right="75"/>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C06368" w:rsidRDefault="00100FAA">
            <w:pPr>
              <w:pStyle w:val="afff1"/>
              <w:widowControl w:val="0"/>
              <w:numPr>
                <w:ilvl w:val="0"/>
                <w:numId w:val="9"/>
              </w:numPr>
              <w:spacing w:before="60"/>
              <w:ind w:left="284" w:right="75" w:hanging="284"/>
              <w:rPr>
                <w:rFonts w:eastAsia="Calibri"/>
              </w:rPr>
            </w:pPr>
            <w:r>
              <w:rPr>
                <w:rFonts w:eastAsia="Calibri"/>
              </w:rPr>
              <w:t>План распределения объемов поставки продукции (форма 11);</w:t>
            </w:r>
          </w:p>
          <w:p w:rsidR="00C06368" w:rsidRDefault="00100FAA">
            <w:pPr>
              <w:pStyle w:val="afff1"/>
              <w:widowControl w:val="0"/>
              <w:numPr>
                <w:ilvl w:val="0"/>
                <w:numId w:val="9"/>
              </w:numPr>
              <w:spacing w:before="60"/>
              <w:ind w:left="284" w:right="75"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C06368" w:rsidRDefault="00100FAA">
            <w:pPr>
              <w:pStyle w:val="afff1"/>
              <w:widowControl w:val="0"/>
              <w:numPr>
                <w:ilvl w:val="0"/>
                <w:numId w:val="9"/>
              </w:numPr>
              <w:spacing w:before="60"/>
              <w:ind w:left="284" w:right="75"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C06368" w:rsidRDefault="00100FAA">
            <w:pPr>
              <w:pStyle w:val="afff1"/>
              <w:widowControl w:val="0"/>
              <w:numPr>
                <w:ilvl w:val="0"/>
                <w:numId w:val="9"/>
              </w:numPr>
              <w:spacing w:before="60"/>
              <w:ind w:left="284" w:right="75" w:hanging="284"/>
              <w:rPr>
                <w:rFonts w:eastAsia="Calibri"/>
              </w:rPr>
            </w:pPr>
            <w:r>
              <w:rPr>
                <w:rFonts w:eastAsia="Calibri"/>
              </w:rPr>
              <w:t>План распределения объемов поставки продукции (форма 11);</w:t>
            </w:r>
          </w:p>
          <w:p w:rsidR="00C06368" w:rsidRDefault="00100FAA">
            <w:pPr>
              <w:pStyle w:val="afff1"/>
              <w:widowControl w:val="0"/>
              <w:numPr>
                <w:ilvl w:val="0"/>
                <w:numId w:val="9"/>
              </w:numPr>
              <w:spacing w:before="60"/>
              <w:ind w:left="284" w:right="75"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c"/>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C06368">
        <w:tc>
          <w:tcPr>
            <w:tcW w:w="707" w:type="dxa"/>
          </w:tcPr>
          <w:p w:rsidR="00C06368" w:rsidRDefault="00C06368">
            <w:pPr>
              <w:pStyle w:val="afff1"/>
              <w:widowControl w:val="0"/>
              <w:numPr>
                <w:ilvl w:val="0"/>
                <w:numId w:val="6"/>
              </w:numPr>
              <w:spacing w:before="60"/>
              <w:ind w:left="170" w:firstLine="0"/>
              <w:jc w:val="center"/>
              <w:rPr>
                <w:rFonts w:eastAsia="Calibri"/>
              </w:rPr>
            </w:pPr>
          </w:p>
        </w:tc>
        <w:tc>
          <w:tcPr>
            <w:tcW w:w="8075" w:type="dxa"/>
          </w:tcPr>
          <w:p w:rsidR="00C06368" w:rsidRDefault="00100FAA">
            <w:pPr>
              <w:pStyle w:val="afff1"/>
              <w:widowControl w:val="0"/>
              <w:spacing w:before="60"/>
              <w:ind w:right="75"/>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C06368" w:rsidRDefault="00100FAA">
      <w:pPr>
        <w:pStyle w:val="aa"/>
        <w:rPr>
          <w:rStyle w:val="af5"/>
          <w:i w:val="0"/>
          <w:iCs w:val="0"/>
          <w:shd w:val="clear" w:color="auto" w:fill="auto"/>
        </w:rPr>
        <w:sectPr w:rsidR="00C06368">
          <w:headerReference w:type="default" r:id="rId28"/>
          <w:footerReference w:type="default" r:id="rId29"/>
          <w:headerReference w:type="first" r:id="rId30"/>
          <w:footerReference w:type="first" r:id="rId31"/>
          <w:pgSz w:w="11906" w:h="16838"/>
          <w:pgMar w:top="851" w:right="850" w:bottom="851" w:left="1134" w:header="567" w:footer="567" w:gutter="0"/>
          <w:cols w:space="720"/>
          <w:formProt w:val="0"/>
          <w:docGrid w:linePitch="360"/>
        </w:sectPr>
      </w:pPr>
      <w:r>
        <w:rPr>
          <w:rStyle w:val="af5"/>
          <w:i w:val="0"/>
          <w:iCs w:val="0"/>
          <w:shd w:val="clear" w:color="auto" w:fill="auto"/>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C06368" w:rsidRDefault="00100FAA">
      <w:pPr>
        <w:pStyle w:val="a8"/>
      </w:pPr>
      <w:bookmarkStart w:id="331" w:name="Прил07_ОтборочныеКритерии"/>
      <w:bookmarkStart w:id="332" w:name="_Toc186224330"/>
      <w:bookmarkStart w:id="333" w:name="_Ref125365264"/>
      <w:bookmarkEnd w:id="331"/>
      <w:r>
        <w:t>Приложение № 7 – Отборочные критерии рассмотрения заявок</w:t>
      </w:r>
      <w:bookmarkEnd w:id="332"/>
      <w:bookmarkEnd w:id="333"/>
    </w:p>
    <w:p w:rsidR="00C06368" w:rsidRDefault="00100FAA">
      <w:pPr>
        <w:pStyle w:val="a9"/>
        <w:spacing w:after="120"/>
        <w:rPr>
          <w:rStyle w:val="af5"/>
          <w:i w:val="0"/>
          <w:iCs w:val="0"/>
          <w:shd w:val="clear" w:color="auto" w:fill="auto"/>
        </w:rPr>
      </w:pPr>
      <w:bookmarkStart w:id="334" w:name="_Toc186224331"/>
      <w:r>
        <w:rPr>
          <w:rStyle w:val="af5"/>
          <w:i w:val="0"/>
          <w:iCs w:val="0"/>
          <w:shd w:val="clear" w:color="auto" w:fill="auto"/>
        </w:rPr>
        <w:t>Отборочные критерии рассмотрения заявок</w:t>
      </w:r>
      <w:bookmarkEnd w:id="334"/>
    </w:p>
    <w:tbl>
      <w:tblPr>
        <w:tblStyle w:val="afff8"/>
        <w:tblW w:w="15126" w:type="dxa"/>
        <w:tblLayout w:type="fixed"/>
        <w:tblLook w:val="04A0" w:firstRow="1" w:lastRow="0" w:firstColumn="1" w:lastColumn="0" w:noHBand="0" w:noVBand="1"/>
      </w:tblPr>
      <w:tblGrid>
        <w:gridCol w:w="1411"/>
        <w:gridCol w:w="8509"/>
        <w:gridCol w:w="3116"/>
        <w:gridCol w:w="2090"/>
      </w:tblGrid>
      <w:tr w:rsidR="00C06368">
        <w:trPr>
          <w:cnfStyle w:val="100000000000" w:firstRow="1" w:lastRow="0" w:firstColumn="0" w:lastColumn="0" w:oddVBand="0" w:evenVBand="0" w:oddHBand="0" w:evenHBand="0" w:firstRowFirstColumn="0" w:firstRowLastColumn="0" w:lastRowFirstColumn="0" w:lastRowLastColumn="0"/>
        </w:trPr>
        <w:tc>
          <w:tcPr>
            <w:tcW w:w="1411" w:type="dxa"/>
          </w:tcPr>
          <w:p w:rsidR="00C06368" w:rsidRDefault="00100FAA">
            <w:pPr>
              <w:pStyle w:val="afff1"/>
              <w:keepNext/>
              <w:widowControl w:val="0"/>
              <w:spacing w:before="60"/>
              <w:jc w:val="center"/>
              <w:rPr>
                <w:rFonts w:eastAsia="Calibri"/>
              </w:rPr>
            </w:pPr>
            <w:r>
              <w:rPr>
                <w:rFonts w:eastAsia="Calibri"/>
              </w:rPr>
              <w:t>Номер</w:t>
            </w:r>
            <w:r>
              <w:rPr>
                <w:rFonts w:eastAsia="Calibri"/>
              </w:rPr>
              <w:br/>
              <w:t>критерия</w:t>
            </w:r>
          </w:p>
        </w:tc>
        <w:tc>
          <w:tcPr>
            <w:tcW w:w="8508" w:type="dxa"/>
          </w:tcPr>
          <w:p w:rsidR="00C06368" w:rsidRDefault="00100FAA">
            <w:pPr>
              <w:pStyle w:val="afff1"/>
              <w:keepNext/>
              <w:widowControl w:val="0"/>
              <w:spacing w:before="60"/>
              <w:jc w:val="center"/>
              <w:rPr>
                <w:rFonts w:eastAsia="Calibri"/>
              </w:rPr>
            </w:pPr>
            <w:r>
              <w:rPr>
                <w:rFonts w:eastAsia="Calibri"/>
              </w:rPr>
              <w:t>Наименование</w:t>
            </w:r>
            <w:r>
              <w:rPr>
                <w:rFonts w:eastAsia="Calibri"/>
              </w:rPr>
              <w:br/>
              <w:t>отборочного критерия</w:t>
            </w:r>
          </w:p>
        </w:tc>
        <w:tc>
          <w:tcPr>
            <w:tcW w:w="3116" w:type="dxa"/>
          </w:tcPr>
          <w:p w:rsidR="00C06368" w:rsidRDefault="00100FAA">
            <w:pPr>
              <w:pStyle w:val="afff1"/>
              <w:keepNext/>
              <w:widowControl w:val="0"/>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C06368" w:rsidRDefault="00100FAA">
            <w:pPr>
              <w:pStyle w:val="afff1"/>
              <w:keepNext/>
              <w:widowControl w:val="0"/>
              <w:spacing w:before="60"/>
              <w:jc w:val="center"/>
              <w:rPr>
                <w:rFonts w:eastAsia="Calibri"/>
              </w:rPr>
            </w:pPr>
            <w:r>
              <w:rPr>
                <w:rFonts w:eastAsia="Calibri"/>
              </w:rPr>
              <w:t>Направления</w:t>
            </w:r>
            <w:r>
              <w:rPr>
                <w:rFonts w:eastAsia="Calibri"/>
              </w:rPr>
              <w:br/>
              <w:t>оценки заявок*</w:t>
            </w:r>
          </w:p>
        </w:tc>
      </w:tr>
      <w:tr w:rsidR="00C06368">
        <w:tc>
          <w:tcPr>
            <w:tcW w:w="9919" w:type="dxa"/>
            <w:gridSpan w:val="2"/>
          </w:tcPr>
          <w:p w:rsidR="00C06368" w:rsidRDefault="00100FAA">
            <w:pPr>
              <w:pStyle w:val="afff1"/>
              <w:keepNext/>
              <w:widowControl w:val="0"/>
              <w:spacing w:before="60"/>
              <w:rPr>
                <w:b/>
                <w:bCs/>
              </w:rPr>
            </w:pPr>
            <w:r>
              <w:rPr>
                <w:rFonts w:eastAsia="Calibri"/>
                <w:b/>
                <w:bCs/>
              </w:rPr>
              <w:t>Состав заявки и правильность ее оформления, в том числе:</w:t>
            </w:r>
          </w:p>
        </w:tc>
        <w:tc>
          <w:tcPr>
            <w:tcW w:w="3116" w:type="dxa"/>
          </w:tcPr>
          <w:p w:rsidR="00C06368" w:rsidRDefault="00100FAA">
            <w:pPr>
              <w:pStyle w:val="afff1"/>
              <w:widowControl w:val="0"/>
              <w:spacing w:before="60"/>
              <w:jc w:val="center"/>
              <w:rPr>
                <w:b/>
                <w:bCs/>
              </w:rPr>
            </w:pPr>
            <w:r>
              <w:rPr>
                <w:rFonts w:eastAsia="Calibri"/>
                <w:b/>
                <w:bCs/>
              </w:rPr>
              <w:t>–</w:t>
            </w:r>
          </w:p>
        </w:tc>
        <w:tc>
          <w:tcPr>
            <w:tcW w:w="2090" w:type="dxa"/>
          </w:tcPr>
          <w:p w:rsidR="00C06368" w:rsidRDefault="00100FAA">
            <w:pPr>
              <w:pStyle w:val="afff1"/>
              <w:widowControl w:val="0"/>
              <w:spacing w:before="60"/>
              <w:jc w:val="center"/>
              <w:rPr>
                <w:b/>
                <w:bCs/>
              </w:rPr>
            </w:pPr>
            <w:r>
              <w:rPr>
                <w:rFonts w:eastAsia="Calibri"/>
                <w:b/>
                <w:bCs/>
              </w:rPr>
              <w:t>–</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c"/>
                  <w:rFonts w:eastAsia="Calibri"/>
                </w:rPr>
                <w:t>Приложения № 6 «Состав заявки»</w:t>
              </w:r>
            </w:hyperlink>
            <w:r>
              <w:rPr>
                <w:rFonts w:eastAsia="Calibri"/>
              </w:rPr>
              <w:t>, а также правильность их оформления (в т.ч. в части наличия должных печатей, подписей, формы заверения, языка и валюты заявки)</w:t>
            </w:r>
          </w:p>
        </w:tc>
        <w:tc>
          <w:tcPr>
            <w:tcW w:w="3116" w:type="dxa"/>
          </w:tcPr>
          <w:p w:rsidR="00C06368" w:rsidRDefault="00100FAA">
            <w:pPr>
              <w:pStyle w:val="afff1"/>
              <w:widowControl w:val="0"/>
              <w:spacing w:before="60"/>
              <w:jc w:val="center"/>
              <w:rPr>
                <w:rStyle w:val="afc"/>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c"/>
                  <w:rFonts w:eastAsia="Calibri"/>
                </w:rPr>
                <w:t>Приложение № 6</w:t>
              </w:r>
            </w:hyperlink>
          </w:p>
        </w:tc>
        <w:tc>
          <w:tcPr>
            <w:tcW w:w="2090" w:type="dxa"/>
          </w:tcPr>
          <w:p w:rsidR="00C06368" w:rsidRDefault="00100FAA">
            <w:pPr>
              <w:pStyle w:val="afff1"/>
              <w:widowControl w:val="0"/>
              <w:spacing w:before="60"/>
              <w:jc w:val="center"/>
              <w:rPr>
                <w:rFonts w:eastAsia="Calibri"/>
              </w:rPr>
            </w:pPr>
            <w:r>
              <w:rPr>
                <w:rFonts w:eastAsia="Calibri"/>
              </w:rPr>
              <w:t>Орг, Тех,</w:t>
            </w:r>
            <w:r>
              <w:rPr>
                <w:rFonts w:eastAsia="Calibri"/>
              </w:rPr>
              <w:br/>
              <w:t>Цена, Юр</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Pr>
          <w:p w:rsidR="00C06368" w:rsidRDefault="00100FAA">
            <w:pPr>
              <w:pStyle w:val="afff1"/>
              <w:widowControl w:val="0"/>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C06368" w:rsidRDefault="00100FAA">
            <w:pPr>
              <w:pStyle w:val="afff1"/>
              <w:widowControl w:val="0"/>
              <w:spacing w:before="60"/>
              <w:jc w:val="center"/>
              <w:rPr>
                <w:rFonts w:eastAsia="Calibri"/>
              </w:rPr>
            </w:pPr>
            <w:r>
              <w:rPr>
                <w:rFonts w:eastAsia="Calibri"/>
              </w:rPr>
              <w:t>Орг – в части наличия сведений в реестре,</w:t>
            </w:r>
          </w:p>
          <w:p w:rsidR="00C06368" w:rsidRDefault="00100FAA">
            <w:pPr>
              <w:pStyle w:val="afff1"/>
              <w:widowControl w:val="0"/>
              <w:spacing w:before="60"/>
              <w:jc w:val="center"/>
              <w:rPr>
                <w:rFonts w:eastAsia="Calibri"/>
              </w:rPr>
            </w:pPr>
            <w:r>
              <w:rPr>
                <w:rFonts w:eastAsia="Calibri"/>
              </w:rPr>
              <w:t>Фин – в части соответствия</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Pr>
          <w:p w:rsidR="00C06368" w:rsidRDefault="00100FAA">
            <w:pPr>
              <w:pStyle w:val="afff1"/>
              <w:widowControl w:val="0"/>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C06368" w:rsidRDefault="00100FAA">
            <w:pPr>
              <w:pStyle w:val="afff1"/>
              <w:widowControl w:val="0"/>
              <w:spacing w:before="60"/>
              <w:jc w:val="center"/>
              <w:rPr>
                <w:rFonts w:eastAsia="Calibri"/>
              </w:rPr>
            </w:pPr>
            <w:r>
              <w:rPr>
                <w:rFonts w:eastAsia="Calibri"/>
              </w:rPr>
              <w:t>Орг, Тех,</w:t>
            </w:r>
            <w:r>
              <w:rPr>
                <w:rFonts w:eastAsia="Calibri"/>
              </w:rPr>
              <w:br/>
              <w:t>Цена, Юр</w:t>
            </w:r>
          </w:p>
        </w:tc>
      </w:tr>
      <w:tr w:rsidR="00C06368">
        <w:tc>
          <w:tcPr>
            <w:tcW w:w="9919" w:type="dxa"/>
            <w:gridSpan w:val="2"/>
          </w:tcPr>
          <w:p w:rsidR="00C06368" w:rsidRDefault="00100FAA">
            <w:pPr>
              <w:pStyle w:val="afff1"/>
              <w:keepNext/>
              <w:widowControl w:val="0"/>
              <w:spacing w:before="60"/>
              <w:rPr>
                <w:b/>
                <w:bCs/>
              </w:rPr>
            </w:pPr>
            <w:r>
              <w:rPr>
                <w:rFonts w:eastAsia="Calibri"/>
                <w:b/>
                <w:bCs/>
              </w:rPr>
              <w:t>Соответствие Письма о подаче оферты:</w:t>
            </w:r>
          </w:p>
        </w:tc>
        <w:tc>
          <w:tcPr>
            <w:tcW w:w="3116" w:type="dxa"/>
          </w:tcPr>
          <w:p w:rsidR="00C06368" w:rsidRDefault="00100FAA">
            <w:pPr>
              <w:pStyle w:val="afff1"/>
              <w:keepNext/>
              <w:widowControl w:val="0"/>
              <w:spacing w:before="60"/>
              <w:jc w:val="center"/>
              <w:rPr>
                <w:rFonts w:eastAsia="Calibri"/>
              </w:rPr>
            </w:pPr>
            <w:r>
              <w:rPr>
                <w:rFonts w:eastAsia="Calibri"/>
                <w:b/>
                <w:bCs/>
              </w:rPr>
              <w:t>–</w:t>
            </w:r>
          </w:p>
        </w:tc>
        <w:tc>
          <w:tcPr>
            <w:tcW w:w="2090" w:type="dxa"/>
          </w:tcPr>
          <w:p w:rsidR="00C06368" w:rsidRDefault="00100FAA">
            <w:pPr>
              <w:pStyle w:val="afff1"/>
              <w:keepNext/>
              <w:widowControl w:val="0"/>
              <w:spacing w:before="60"/>
              <w:jc w:val="center"/>
              <w:rPr>
                <w:rFonts w:eastAsia="Calibri"/>
              </w:rPr>
            </w:pPr>
            <w:r>
              <w:rPr>
                <w:rFonts w:eastAsia="Calibri"/>
                <w:b/>
                <w:bCs/>
              </w:rPr>
              <w:t>–</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Pr>
          <w:p w:rsidR="00C06368" w:rsidRDefault="00100FAA">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c"/>
                  <w:rFonts w:eastAsia="Calibri"/>
                </w:rPr>
                <w:t>Приложение № 4</w:t>
              </w:r>
            </w:hyperlink>
          </w:p>
        </w:tc>
        <w:tc>
          <w:tcPr>
            <w:tcW w:w="2090" w:type="dxa"/>
          </w:tcPr>
          <w:p w:rsidR="00C06368" w:rsidRDefault="00100FAA">
            <w:pPr>
              <w:pStyle w:val="afff1"/>
              <w:widowControl w:val="0"/>
              <w:spacing w:before="60"/>
              <w:jc w:val="center"/>
              <w:rPr>
                <w:rFonts w:eastAsia="Calibri"/>
              </w:rPr>
            </w:pPr>
            <w:r>
              <w:rPr>
                <w:rFonts w:eastAsia="Calibri"/>
              </w:rPr>
              <w:t>Орг</w:t>
            </w:r>
          </w:p>
        </w:tc>
      </w:tr>
      <w:tr w:rsidR="00C06368">
        <w:tc>
          <w:tcPr>
            <w:tcW w:w="9919" w:type="dxa"/>
            <w:gridSpan w:val="2"/>
          </w:tcPr>
          <w:p w:rsidR="00C06368" w:rsidRDefault="00100FAA">
            <w:pPr>
              <w:pStyle w:val="afff1"/>
              <w:keepNext/>
              <w:widowControl w:val="0"/>
              <w:spacing w:before="60"/>
              <w:rPr>
                <w:b/>
                <w:bCs/>
              </w:rPr>
            </w:pPr>
            <w:r>
              <w:rPr>
                <w:rFonts w:eastAsia="Calibri"/>
                <w:b/>
                <w:bCs/>
              </w:rPr>
              <w:t>Соответствие Участника установленным требованиям Документации о закупке, в том числе:</w:t>
            </w:r>
          </w:p>
        </w:tc>
        <w:tc>
          <w:tcPr>
            <w:tcW w:w="3116" w:type="dxa"/>
          </w:tcPr>
          <w:p w:rsidR="00C06368" w:rsidRDefault="00100FAA">
            <w:pPr>
              <w:pStyle w:val="afff1"/>
              <w:widowControl w:val="0"/>
              <w:spacing w:before="60"/>
              <w:jc w:val="center"/>
              <w:rPr>
                <w:b/>
                <w:bCs/>
              </w:rPr>
            </w:pPr>
            <w:r>
              <w:rPr>
                <w:rFonts w:eastAsia="Calibri"/>
                <w:b/>
                <w:bCs/>
              </w:rPr>
              <w:t>–</w:t>
            </w:r>
          </w:p>
        </w:tc>
        <w:tc>
          <w:tcPr>
            <w:tcW w:w="2090" w:type="dxa"/>
          </w:tcPr>
          <w:p w:rsidR="00C06368" w:rsidRDefault="00100FAA">
            <w:pPr>
              <w:pStyle w:val="afff1"/>
              <w:widowControl w:val="0"/>
              <w:spacing w:before="60"/>
              <w:jc w:val="center"/>
              <w:rPr>
                <w:b/>
                <w:bCs/>
              </w:rPr>
            </w:pPr>
            <w:r>
              <w:rPr>
                <w:rFonts w:eastAsia="Calibri"/>
                <w:b/>
                <w:bCs/>
              </w:rPr>
              <w:t>–</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C06368" w:rsidRDefault="00100FAA">
            <w:pPr>
              <w:pStyle w:val="afff1"/>
              <w:widowControl w:val="0"/>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Орг, Юр</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Орг</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C06368" w:rsidRDefault="00100FAA">
            <w:pPr>
              <w:pStyle w:val="afff1"/>
              <w:widowControl w:val="0"/>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Орг</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C06368" w:rsidRDefault="00100FAA">
            <w:pPr>
              <w:pStyle w:val="afff1"/>
              <w:widowControl w:val="0"/>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Орг</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Участника специальным требованиям к Участникам</w:t>
            </w:r>
          </w:p>
          <w:p w:rsidR="00C06368" w:rsidRDefault="00100FAA">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Участника квалификационным требованиям к Участникам</w:t>
            </w:r>
          </w:p>
          <w:p w:rsidR="00C06368" w:rsidRDefault="00100FAA">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Коллективного участника установленным в отношении его требованиям:</w:t>
            </w:r>
          </w:p>
          <w:p w:rsidR="00C06368" w:rsidRDefault="00100FAA">
            <w:pPr>
              <w:pStyle w:val="afff1"/>
              <w:widowControl w:val="0"/>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rPr>
                <w:rFonts w:eastAsia="Calibri"/>
              </w:rPr>
            </w:pPr>
            <w:r>
              <w:rPr>
                <w:rFonts w:eastAsia="Calibri"/>
                <w:b/>
                <w:bCs/>
              </w:rPr>
              <w:t>–</w:t>
            </w:r>
          </w:p>
        </w:tc>
        <w:tc>
          <w:tcPr>
            <w:tcW w:w="2090" w:type="dxa"/>
          </w:tcPr>
          <w:p w:rsidR="00C06368" w:rsidRDefault="00100FAA">
            <w:pPr>
              <w:pStyle w:val="afff1"/>
              <w:widowControl w:val="0"/>
              <w:spacing w:before="60"/>
              <w:jc w:val="center"/>
              <w:rPr>
                <w:rFonts w:eastAsia="Calibri"/>
              </w:rPr>
            </w:pPr>
            <w:r>
              <w:rPr>
                <w:rFonts w:eastAsia="Calibri"/>
                <w:b/>
                <w:bCs/>
              </w:rPr>
              <w:t>–</w:t>
            </w:r>
          </w:p>
        </w:tc>
      </w:tr>
      <w:tr w:rsidR="00C06368">
        <w:tc>
          <w:tcPr>
            <w:tcW w:w="1411" w:type="dxa"/>
          </w:tcPr>
          <w:p w:rsidR="00C06368" w:rsidRDefault="00C06368">
            <w:pPr>
              <w:pStyle w:val="afff1"/>
              <w:widowControl w:val="0"/>
              <w:numPr>
                <w:ilvl w:val="1"/>
                <w:numId w:val="7"/>
              </w:numPr>
              <w:spacing w:before="60"/>
              <w:ind w:left="170" w:firstLine="0"/>
              <w:jc w:val="center"/>
              <w:rPr>
                <w:rFonts w:eastAsia="Calibri"/>
              </w:rPr>
            </w:pPr>
          </w:p>
        </w:tc>
        <w:tc>
          <w:tcPr>
            <w:tcW w:w="8508" w:type="dxa"/>
          </w:tcPr>
          <w:p w:rsidR="00C06368" w:rsidRDefault="00100FAA">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C06368" w:rsidRDefault="00100FAA">
            <w:pPr>
              <w:pStyle w:val="afff1"/>
              <w:widowControl w:val="0"/>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Юр</w:t>
            </w:r>
          </w:p>
        </w:tc>
      </w:tr>
      <w:tr w:rsidR="00C06368">
        <w:tc>
          <w:tcPr>
            <w:tcW w:w="1411" w:type="dxa"/>
          </w:tcPr>
          <w:p w:rsidR="00C06368" w:rsidRDefault="00C06368">
            <w:pPr>
              <w:pStyle w:val="afff1"/>
              <w:widowControl w:val="0"/>
              <w:numPr>
                <w:ilvl w:val="1"/>
                <w:numId w:val="7"/>
              </w:numPr>
              <w:spacing w:before="60"/>
              <w:ind w:left="170" w:firstLine="0"/>
              <w:jc w:val="center"/>
              <w:rPr>
                <w:rFonts w:eastAsia="Calibri"/>
              </w:rPr>
            </w:pPr>
          </w:p>
        </w:tc>
        <w:tc>
          <w:tcPr>
            <w:tcW w:w="8508" w:type="dxa"/>
          </w:tcPr>
          <w:p w:rsidR="00C06368" w:rsidRDefault="00100FAA">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1"/>
                <w:numId w:val="7"/>
              </w:numPr>
              <w:spacing w:before="60"/>
              <w:ind w:left="170" w:firstLine="0"/>
              <w:jc w:val="center"/>
              <w:rPr>
                <w:rFonts w:eastAsia="Calibri"/>
              </w:rPr>
            </w:pPr>
          </w:p>
        </w:tc>
        <w:tc>
          <w:tcPr>
            <w:tcW w:w="8508" w:type="dxa"/>
          </w:tcPr>
          <w:p w:rsidR="00C06368" w:rsidRDefault="00100FAA">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C06368" w:rsidRDefault="00100FAA">
            <w:pPr>
              <w:pStyle w:val="afff1"/>
              <w:widowControl w:val="0"/>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Орг, Тех,</w:t>
            </w:r>
            <w:r>
              <w:rPr>
                <w:rFonts w:eastAsia="Calibri"/>
              </w:rPr>
              <w:br/>
              <w:t>Юр</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Генерального подрядчика установленным в отношении его требованиям:</w:t>
            </w:r>
          </w:p>
          <w:p w:rsidR="00C06368" w:rsidRDefault="00100FAA">
            <w:pPr>
              <w:pStyle w:val="afff1"/>
              <w:widowControl w:val="0"/>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rPr>
                <w:rFonts w:eastAsia="Calibri"/>
              </w:rPr>
            </w:pPr>
            <w:r>
              <w:rPr>
                <w:rFonts w:eastAsia="Calibri"/>
                <w:b/>
                <w:bCs/>
              </w:rPr>
              <w:t>–</w:t>
            </w:r>
          </w:p>
        </w:tc>
        <w:tc>
          <w:tcPr>
            <w:tcW w:w="2090" w:type="dxa"/>
          </w:tcPr>
          <w:p w:rsidR="00C06368" w:rsidRDefault="00100FAA">
            <w:pPr>
              <w:pStyle w:val="afff1"/>
              <w:widowControl w:val="0"/>
              <w:spacing w:before="60"/>
              <w:jc w:val="center"/>
              <w:rPr>
                <w:rFonts w:eastAsia="Calibri"/>
              </w:rPr>
            </w:pPr>
            <w:r>
              <w:rPr>
                <w:rFonts w:eastAsia="Calibri"/>
                <w:b/>
                <w:bCs/>
              </w:rPr>
              <w:t>–</w:t>
            </w:r>
          </w:p>
        </w:tc>
      </w:tr>
      <w:tr w:rsidR="00C06368">
        <w:tc>
          <w:tcPr>
            <w:tcW w:w="1411" w:type="dxa"/>
          </w:tcPr>
          <w:p w:rsidR="00C06368" w:rsidRDefault="00C06368">
            <w:pPr>
              <w:pStyle w:val="afff1"/>
              <w:widowControl w:val="0"/>
              <w:numPr>
                <w:ilvl w:val="1"/>
                <w:numId w:val="7"/>
              </w:numPr>
              <w:spacing w:before="60"/>
              <w:ind w:left="170" w:firstLine="0"/>
              <w:jc w:val="center"/>
              <w:rPr>
                <w:rFonts w:eastAsia="Calibri"/>
              </w:rPr>
            </w:pPr>
          </w:p>
        </w:tc>
        <w:tc>
          <w:tcPr>
            <w:tcW w:w="8508" w:type="dxa"/>
          </w:tcPr>
          <w:p w:rsidR="00C06368" w:rsidRDefault="00100FAA">
            <w:pPr>
              <w:pStyle w:val="afff1"/>
              <w:widowControl w:val="0"/>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Ошибка: источник перекрёстной ссылки не найден</w:t>
            </w:r>
            <w:r>
              <w:rPr>
                <w:rFonts w:eastAsia="Calibri"/>
              </w:rPr>
              <w:fldChar w:fldCharType="end"/>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1"/>
                <w:numId w:val="7"/>
              </w:numPr>
              <w:spacing w:before="60"/>
              <w:ind w:left="170" w:firstLine="0"/>
              <w:jc w:val="center"/>
              <w:rPr>
                <w:rFonts w:eastAsia="Calibri"/>
              </w:rPr>
            </w:pPr>
          </w:p>
        </w:tc>
        <w:tc>
          <w:tcPr>
            <w:tcW w:w="8508" w:type="dxa"/>
          </w:tcPr>
          <w:p w:rsidR="00C06368" w:rsidRDefault="00100FAA">
            <w:pPr>
              <w:pStyle w:val="afff1"/>
              <w:widowControl w:val="0"/>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C06368" w:rsidRDefault="00100FAA">
            <w:pPr>
              <w:pStyle w:val="afff1"/>
              <w:widowControl w:val="0"/>
              <w:spacing w:before="60"/>
              <w:jc w:val="center"/>
              <w:rPr>
                <w:rFonts w:eastAsia="Calibri"/>
              </w:rPr>
            </w:pPr>
            <w:r>
              <w:rPr>
                <w:rFonts w:eastAsia="Calibri"/>
              </w:rPr>
              <w:t>Орг, Тех</w:t>
            </w:r>
          </w:p>
        </w:tc>
      </w:tr>
      <w:tr w:rsidR="00C06368">
        <w:tc>
          <w:tcPr>
            <w:tcW w:w="9919" w:type="dxa"/>
            <w:gridSpan w:val="2"/>
          </w:tcPr>
          <w:p w:rsidR="00C06368" w:rsidRDefault="00100FAA">
            <w:pPr>
              <w:pStyle w:val="afff1"/>
              <w:keepNext/>
              <w:widowControl w:val="0"/>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c"/>
                  <w:rFonts w:eastAsia="Calibri"/>
                  <w:b/>
                  <w:bCs/>
                </w:rPr>
                <w:t>Техническим требованиям (Приложение № 1)</w:t>
              </w:r>
            </w:hyperlink>
            <w:r>
              <w:rPr>
                <w:rFonts w:eastAsia="Calibri"/>
                <w:b/>
                <w:bCs/>
              </w:rPr>
              <w:t>, в том числе:</w:t>
            </w:r>
          </w:p>
        </w:tc>
        <w:tc>
          <w:tcPr>
            <w:tcW w:w="3116" w:type="dxa"/>
          </w:tcPr>
          <w:p w:rsidR="00C06368" w:rsidRDefault="00100FAA">
            <w:pPr>
              <w:pStyle w:val="afff1"/>
              <w:keepNext/>
              <w:widowControl w:val="0"/>
              <w:spacing w:before="60"/>
              <w:jc w:val="center"/>
              <w:rPr>
                <w:b/>
                <w:bCs/>
              </w:rPr>
            </w:pPr>
            <w:r>
              <w:rPr>
                <w:rFonts w:eastAsia="Calibri"/>
                <w:b/>
                <w:bCs/>
              </w:rPr>
              <w:t>–</w:t>
            </w:r>
          </w:p>
        </w:tc>
        <w:tc>
          <w:tcPr>
            <w:tcW w:w="2090" w:type="dxa"/>
          </w:tcPr>
          <w:p w:rsidR="00C06368" w:rsidRDefault="00100FAA">
            <w:pPr>
              <w:pStyle w:val="afff1"/>
              <w:keepNext/>
              <w:widowControl w:val="0"/>
              <w:spacing w:before="60"/>
              <w:jc w:val="center"/>
              <w:rPr>
                <w:b/>
                <w:bCs/>
              </w:rPr>
            </w:pPr>
            <w:r>
              <w:rPr>
                <w:rFonts w:eastAsia="Calibri"/>
                <w:b/>
                <w:bCs/>
              </w:rPr>
              <w:t>–</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C06368" w:rsidRDefault="00100FAA">
            <w:pPr>
              <w:pStyle w:val="afff1"/>
              <w:widowControl w:val="0"/>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C06368" w:rsidRDefault="00100FAA">
            <w:pPr>
              <w:pStyle w:val="afff1"/>
              <w:widowControl w:val="0"/>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6" w:type="dxa"/>
          </w:tcPr>
          <w:p w:rsidR="00C06368" w:rsidRDefault="00100FAA">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tc>
        <w:tc>
          <w:tcPr>
            <w:tcW w:w="3116" w:type="dxa"/>
          </w:tcPr>
          <w:p w:rsidR="00C06368" w:rsidRDefault="003818B4">
            <w:pPr>
              <w:pStyle w:val="afff1"/>
              <w:widowControl w:val="0"/>
              <w:spacing w:before="60"/>
              <w:jc w:val="center"/>
            </w:pPr>
            <w:hyperlink w:anchor="Прил01_ТехТребования">
              <w:r w:rsidR="00100FAA">
                <w:rPr>
                  <w:rStyle w:val="afc"/>
                  <w:rFonts w:eastAsia="Calibri"/>
                </w:rPr>
                <w:t>Приложение № 1</w:t>
              </w:r>
            </w:hyperlink>
            <w:r w:rsidR="00100FAA">
              <w:rPr>
                <w:rFonts w:eastAsia="Calibri"/>
              </w:rPr>
              <w:t>,</w:t>
            </w:r>
            <w:r w:rsidR="00100FAA">
              <w:rPr>
                <w:rFonts w:eastAsia="Calibri"/>
              </w:rPr>
              <w:br/>
            </w:r>
            <w:hyperlink w:anchor="Прил02_ПроектДоговора">
              <w:r w:rsidR="00100FAA">
                <w:rPr>
                  <w:rStyle w:val="afc"/>
                  <w:rFonts w:eastAsia="Calibri"/>
                </w:rPr>
                <w:t>Приложение № 2</w:t>
              </w:r>
            </w:hyperlink>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p w:rsidR="00C06368" w:rsidRDefault="00100FAA">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C06368" w:rsidRDefault="003818B4">
            <w:pPr>
              <w:pStyle w:val="afff1"/>
              <w:widowControl w:val="0"/>
              <w:spacing w:before="60"/>
              <w:jc w:val="center"/>
            </w:pPr>
            <w:hyperlink w:anchor="Прил01_ТехТребования">
              <w:r w:rsidR="00100FAA">
                <w:rPr>
                  <w:rStyle w:val="afc"/>
                  <w:rFonts w:eastAsia="Calibri"/>
                </w:rPr>
                <w:t>Приложение № 1</w:t>
              </w:r>
            </w:hyperlink>
            <w:r w:rsidR="00100FAA">
              <w:rPr>
                <w:rFonts w:eastAsia="Calibri"/>
              </w:rPr>
              <w:t>,</w:t>
            </w:r>
            <w:r w:rsidR="00100FAA">
              <w:rPr>
                <w:rFonts w:eastAsia="Calibri"/>
              </w:rPr>
              <w:br/>
            </w:r>
            <w:hyperlink w:anchor="Прил02_ПроектДоговора">
              <w:r w:rsidR="00100FAA">
                <w:rPr>
                  <w:rStyle w:val="afc"/>
                  <w:rFonts w:eastAsia="Calibri"/>
                </w:rPr>
                <w:t>Приложение № 2</w:t>
              </w:r>
            </w:hyperlink>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C06368" w:rsidRDefault="00100FAA">
            <w:pPr>
              <w:pStyle w:val="afff1"/>
              <w:widowControl w:val="0"/>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C06368" w:rsidRDefault="003818B4">
            <w:pPr>
              <w:pStyle w:val="afff1"/>
              <w:widowControl w:val="0"/>
              <w:spacing w:before="60"/>
              <w:jc w:val="center"/>
            </w:pPr>
            <w:hyperlink w:anchor="Прил01_ТехТребования">
              <w:r w:rsidR="00100FAA">
                <w:rPr>
                  <w:rStyle w:val="afc"/>
                  <w:rFonts w:eastAsia="Calibri"/>
                </w:rPr>
                <w:t>Приложение № 1</w:t>
              </w:r>
            </w:hyperlink>
          </w:p>
        </w:tc>
        <w:tc>
          <w:tcPr>
            <w:tcW w:w="2090" w:type="dxa"/>
          </w:tcPr>
          <w:p w:rsidR="00C06368" w:rsidRDefault="00100FAA">
            <w:pPr>
              <w:pStyle w:val="afff1"/>
              <w:widowControl w:val="0"/>
              <w:spacing w:before="60"/>
              <w:jc w:val="center"/>
              <w:rPr>
                <w:rFonts w:eastAsia="Calibri"/>
              </w:rPr>
            </w:pPr>
            <w:r>
              <w:rPr>
                <w:rFonts w:eastAsia="Calibri"/>
              </w:rPr>
              <w:t>Тех</w:t>
            </w:r>
          </w:p>
        </w:tc>
      </w:tr>
      <w:tr w:rsidR="00C06368">
        <w:tc>
          <w:tcPr>
            <w:tcW w:w="9919" w:type="dxa"/>
            <w:gridSpan w:val="2"/>
          </w:tcPr>
          <w:p w:rsidR="00C06368" w:rsidRDefault="00100FAA">
            <w:pPr>
              <w:pStyle w:val="afff1"/>
              <w:keepNext/>
              <w:widowControl w:val="0"/>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6" w:type="dxa"/>
          </w:tcPr>
          <w:p w:rsidR="00C06368" w:rsidRDefault="00100FAA">
            <w:pPr>
              <w:pStyle w:val="afff1"/>
              <w:widowControl w:val="0"/>
              <w:spacing w:before="60"/>
              <w:jc w:val="center"/>
              <w:rPr>
                <w:rFonts w:eastAsia="Calibri"/>
              </w:rPr>
            </w:pPr>
            <w:r>
              <w:rPr>
                <w:rFonts w:eastAsia="Calibri"/>
                <w:b/>
                <w:bCs/>
              </w:rPr>
              <w:t>–</w:t>
            </w:r>
          </w:p>
        </w:tc>
        <w:tc>
          <w:tcPr>
            <w:tcW w:w="2090" w:type="dxa"/>
          </w:tcPr>
          <w:p w:rsidR="00C06368" w:rsidRDefault="00100FAA">
            <w:pPr>
              <w:pStyle w:val="afff1"/>
              <w:widowControl w:val="0"/>
              <w:spacing w:before="60"/>
              <w:jc w:val="center"/>
              <w:rPr>
                <w:rFonts w:eastAsia="Calibri"/>
              </w:rPr>
            </w:pPr>
            <w:r>
              <w:rPr>
                <w:rFonts w:eastAsia="Calibri"/>
                <w:b/>
                <w:bCs/>
              </w:rPr>
              <w:t>–</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Соответствие Коммерческого предложения</w:t>
            </w:r>
          </w:p>
        </w:tc>
        <w:tc>
          <w:tcPr>
            <w:tcW w:w="3116" w:type="dxa"/>
          </w:tcPr>
          <w:p w:rsidR="00C06368" w:rsidRDefault="00100FAA">
            <w:pPr>
              <w:pStyle w:val="afff1"/>
              <w:widowControl w:val="0"/>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C06368" w:rsidRDefault="00100FAA">
            <w:pPr>
              <w:pStyle w:val="afff1"/>
              <w:widowControl w:val="0"/>
              <w:spacing w:before="60"/>
              <w:jc w:val="center"/>
              <w:rPr>
                <w:rFonts w:eastAsia="Calibri"/>
              </w:rPr>
            </w:pPr>
            <w:r>
              <w:rPr>
                <w:rFonts w:eastAsia="Calibri"/>
              </w:rPr>
              <w:t>Цена</w:t>
            </w:r>
          </w:p>
        </w:tc>
      </w:tr>
      <w:tr w:rsidR="00C06368">
        <w:tc>
          <w:tcPr>
            <w:tcW w:w="1411" w:type="dxa"/>
          </w:tcPr>
          <w:p w:rsidR="00C06368" w:rsidRDefault="00C06368">
            <w:pPr>
              <w:pStyle w:val="afff1"/>
              <w:widowControl w:val="0"/>
              <w:numPr>
                <w:ilvl w:val="0"/>
                <w:numId w:val="7"/>
              </w:numPr>
              <w:spacing w:before="60"/>
              <w:ind w:left="170" w:firstLine="0"/>
              <w:jc w:val="center"/>
              <w:rPr>
                <w:rFonts w:eastAsia="Calibri"/>
              </w:rPr>
            </w:pPr>
          </w:p>
        </w:tc>
        <w:tc>
          <w:tcPr>
            <w:tcW w:w="8508" w:type="dxa"/>
          </w:tcPr>
          <w:p w:rsidR="00C06368" w:rsidRDefault="00100FAA">
            <w:pPr>
              <w:pStyle w:val="afff1"/>
              <w:widowControl w:val="0"/>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c"/>
                  <w:rFonts w:eastAsia="Calibri"/>
                </w:rPr>
                <w:t>Технических требованиях (Приложение № 1)</w:t>
              </w:r>
            </w:hyperlink>
          </w:p>
          <w:p w:rsidR="00C06368" w:rsidRDefault="00100FAA">
            <w:pPr>
              <w:pStyle w:val="afff1"/>
              <w:widowControl w:val="0"/>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c"/>
                  <w:rFonts w:eastAsia="Calibri"/>
                  <w:i/>
                  <w:iCs/>
                </w:rPr>
                <w:t>Технических требованиях (Приложение № 1)</w:t>
              </w:r>
            </w:hyperlink>
            <w:r>
              <w:rPr>
                <w:rFonts w:eastAsia="Calibri"/>
                <w:i/>
                <w:iCs/>
              </w:rPr>
              <w:t>)</w:t>
            </w:r>
          </w:p>
        </w:tc>
        <w:tc>
          <w:tcPr>
            <w:tcW w:w="3116" w:type="dxa"/>
          </w:tcPr>
          <w:p w:rsidR="00C06368" w:rsidRDefault="003818B4">
            <w:pPr>
              <w:pStyle w:val="afff1"/>
              <w:widowControl w:val="0"/>
              <w:spacing w:before="60"/>
              <w:jc w:val="center"/>
            </w:pPr>
            <w:hyperlink w:anchor="Прил01_ТехТребования">
              <w:r w:rsidR="00100FAA">
                <w:rPr>
                  <w:rStyle w:val="afc"/>
                  <w:rFonts w:eastAsia="Calibri"/>
                </w:rPr>
                <w:t>Приложение № 1</w:t>
              </w:r>
            </w:hyperlink>
          </w:p>
        </w:tc>
        <w:tc>
          <w:tcPr>
            <w:tcW w:w="2090" w:type="dxa"/>
          </w:tcPr>
          <w:p w:rsidR="00C06368" w:rsidRDefault="00100FAA">
            <w:pPr>
              <w:pStyle w:val="afff1"/>
              <w:widowControl w:val="0"/>
              <w:spacing w:before="60"/>
              <w:jc w:val="center"/>
              <w:rPr>
                <w:rFonts w:eastAsia="Calibri"/>
              </w:rPr>
            </w:pPr>
            <w:r>
              <w:rPr>
                <w:rFonts w:eastAsia="Calibri"/>
              </w:rPr>
              <w:t>Цена</w:t>
            </w:r>
          </w:p>
        </w:tc>
      </w:tr>
    </w:tbl>
    <w:p w:rsidR="00C06368" w:rsidRDefault="00100FAA">
      <w:pPr>
        <w:pStyle w:val="a9"/>
        <w:rPr>
          <w:rStyle w:val="af5"/>
          <w:i w:val="0"/>
          <w:iCs w:val="0"/>
          <w:shd w:val="clear" w:color="auto" w:fill="auto"/>
        </w:rPr>
      </w:pPr>
      <w:bookmarkStart w:id="335" w:name="_Toc186224332"/>
      <w:r>
        <w:rPr>
          <w:rStyle w:val="af5"/>
          <w:i w:val="0"/>
          <w:iCs w:val="0"/>
          <w:shd w:val="clear" w:color="auto" w:fill="auto"/>
        </w:rPr>
        <w:t>Дополнительные критерии проверки заявок на соответствие условиям Документации о закупке</w:t>
      </w:r>
      <w:bookmarkEnd w:id="335"/>
    </w:p>
    <w:p w:rsidR="00C06368" w:rsidRDefault="00100FAA">
      <w:pPr>
        <w:pStyle w:val="afff1"/>
        <w:keepNext/>
        <w:spacing w:after="120"/>
      </w:pPr>
      <w:r>
        <w:t>Несоответствие одному или всем дополнительным критериям не является основанием для отклонения заявки.</w:t>
      </w:r>
    </w:p>
    <w:tbl>
      <w:tblPr>
        <w:tblStyle w:val="afff8"/>
        <w:tblW w:w="15126" w:type="dxa"/>
        <w:tblLayout w:type="fixed"/>
        <w:tblLook w:val="04A0" w:firstRow="1" w:lastRow="0" w:firstColumn="1" w:lastColumn="0" w:noHBand="0" w:noVBand="1"/>
      </w:tblPr>
      <w:tblGrid>
        <w:gridCol w:w="1411"/>
        <w:gridCol w:w="8509"/>
        <w:gridCol w:w="3116"/>
        <w:gridCol w:w="2090"/>
      </w:tblGrid>
      <w:tr w:rsidR="00C06368">
        <w:trPr>
          <w:cnfStyle w:val="100000000000" w:firstRow="1" w:lastRow="0" w:firstColumn="0" w:lastColumn="0" w:oddVBand="0" w:evenVBand="0" w:oddHBand="0" w:evenHBand="0" w:firstRowFirstColumn="0" w:firstRowLastColumn="0" w:lastRowFirstColumn="0" w:lastRowLastColumn="0"/>
        </w:trPr>
        <w:tc>
          <w:tcPr>
            <w:tcW w:w="1411" w:type="dxa"/>
          </w:tcPr>
          <w:p w:rsidR="00C06368" w:rsidRDefault="00100FAA">
            <w:pPr>
              <w:pStyle w:val="afff1"/>
              <w:keepNext/>
              <w:widowControl w:val="0"/>
              <w:spacing w:before="60"/>
              <w:jc w:val="center"/>
              <w:rPr>
                <w:rFonts w:eastAsia="Calibri"/>
              </w:rPr>
            </w:pPr>
            <w:r>
              <w:rPr>
                <w:rFonts w:eastAsia="Calibri"/>
              </w:rPr>
              <w:t>Номер</w:t>
            </w:r>
            <w:r>
              <w:rPr>
                <w:rFonts w:eastAsia="Calibri"/>
              </w:rPr>
              <w:br/>
              <w:t>критерия</w:t>
            </w:r>
          </w:p>
        </w:tc>
        <w:tc>
          <w:tcPr>
            <w:tcW w:w="8508" w:type="dxa"/>
          </w:tcPr>
          <w:p w:rsidR="00C06368" w:rsidRDefault="00100FAA">
            <w:pPr>
              <w:pStyle w:val="afff1"/>
              <w:keepNext/>
              <w:widowControl w:val="0"/>
              <w:spacing w:before="60"/>
              <w:jc w:val="center"/>
              <w:rPr>
                <w:rFonts w:eastAsia="Calibri"/>
              </w:rPr>
            </w:pPr>
            <w:r>
              <w:rPr>
                <w:rFonts w:eastAsia="Calibri"/>
              </w:rPr>
              <w:t>Наименование</w:t>
            </w:r>
            <w:r>
              <w:rPr>
                <w:rFonts w:eastAsia="Calibri"/>
              </w:rPr>
              <w:br/>
              <w:t>критерия проверки</w:t>
            </w:r>
          </w:p>
        </w:tc>
        <w:tc>
          <w:tcPr>
            <w:tcW w:w="3116" w:type="dxa"/>
          </w:tcPr>
          <w:p w:rsidR="00C06368" w:rsidRDefault="00100FAA">
            <w:pPr>
              <w:pStyle w:val="afff1"/>
              <w:keepNext/>
              <w:widowControl w:val="0"/>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C06368" w:rsidRDefault="00100FAA">
            <w:pPr>
              <w:pStyle w:val="afff1"/>
              <w:keepNext/>
              <w:widowControl w:val="0"/>
              <w:spacing w:before="60"/>
              <w:jc w:val="center"/>
              <w:rPr>
                <w:rFonts w:eastAsia="Calibri"/>
              </w:rPr>
            </w:pPr>
            <w:r>
              <w:rPr>
                <w:rFonts w:eastAsia="Calibri"/>
              </w:rPr>
              <w:t>Направления</w:t>
            </w:r>
            <w:r>
              <w:rPr>
                <w:rFonts w:eastAsia="Calibri"/>
              </w:rPr>
              <w:br/>
              <w:t>оценки заявок*</w:t>
            </w:r>
          </w:p>
        </w:tc>
      </w:tr>
      <w:tr w:rsidR="00C06368">
        <w:tc>
          <w:tcPr>
            <w:tcW w:w="1411" w:type="dxa"/>
          </w:tcPr>
          <w:p w:rsidR="00C06368" w:rsidRDefault="00C06368">
            <w:pPr>
              <w:pStyle w:val="afff1"/>
              <w:widowControl w:val="0"/>
              <w:numPr>
                <w:ilvl w:val="0"/>
                <w:numId w:val="11"/>
              </w:numPr>
              <w:spacing w:before="60"/>
              <w:ind w:left="170" w:firstLine="0"/>
              <w:jc w:val="center"/>
              <w:rPr>
                <w:rFonts w:eastAsia="Calibri"/>
              </w:rPr>
            </w:pPr>
          </w:p>
        </w:tc>
        <w:tc>
          <w:tcPr>
            <w:tcW w:w="8508" w:type="dxa"/>
          </w:tcPr>
          <w:p w:rsidR="00C06368" w:rsidRDefault="00100FAA">
            <w:pPr>
              <w:pStyle w:val="afff1"/>
              <w:widowControl w:val="0"/>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6" w:type="dxa"/>
          </w:tcPr>
          <w:p w:rsidR="00C06368" w:rsidRDefault="00100FAA">
            <w:pPr>
              <w:pStyle w:val="afff1"/>
              <w:widowControl w:val="0"/>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C06368" w:rsidRDefault="00100FAA">
            <w:pPr>
              <w:pStyle w:val="afff1"/>
              <w:widowControl w:val="0"/>
              <w:spacing w:before="60"/>
              <w:jc w:val="center"/>
              <w:rPr>
                <w:rFonts w:eastAsia="Calibri"/>
              </w:rPr>
            </w:pPr>
            <w:r>
              <w:rPr>
                <w:rFonts w:eastAsia="Calibri"/>
              </w:rPr>
              <w:t>Цена</w:t>
            </w:r>
          </w:p>
        </w:tc>
      </w:tr>
    </w:tbl>
    <w:p w:rsidR="00C06368" w:rsidRDefault="00100FAA">
      <w:pPr>
        <w:pStyle w:val="afff1"/>
        <w:keepNext/>
        <w:tabs>
          <w:tab w:val="left" w:pos="851"/>
        </w:tabs>
        <w:spacing w:before="240"/>
        <w:rPr>
          <w:b/>
          <w:bCs/>
        </w:rPr>
      </w:pPr>
      <w:r>
        <w:rPr>
          <w:b/>
          <w:bCs/>
        </w:rPr>
        <w:t>* Направления оценки заявок:</w:t>
      </w:r>
    </w:p>
    <w:p w:rsidR="00C06368" w:rsidRDefault="00100FAA">
      <w:pPr>
        <w:pStyle w:val="afff1"/>
        <w:tabs>
          <w:tab w:val="left" w:pos="1134"/>
        </w:tabs>
        <w:ind w:left="1701" w:hanging="1701"/>
      </w:pPr>
      <w:r>
        <w:rPr>
          <w:b/>
          <w:bCs/>
        </w:rPr>
        <w:t>Орг</w:t>
      </w:r>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C06368" w:rsidRDefault="00100FAA">
      <w:pPr>
        <w:pStyle w:val="afff1"/>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6"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6"/>
      <w:r>
        <w:t>;</w:t>
      </w:r>
    </w:p>
    <w:p w:rsidR="00C06368" w:rsidRDefault="00100FAA">
      <w:pPr>
        <w:pStyle w:val="afff1"/>
        <w:tabs>
          <w:tab w:val="left" w:pos="1134"/>
        </w:tabs>
        <w:ind w:left="1701" w:hanging="1701"/>
      </w:pPr>
      <w:r>
        <w:rPr>
          <w:b/>
          <w:bCs/>
        </w:rPr>
        <w:t>Юр</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C06368" w:rsidRDefault="00100FAA">
      <w:pPr>
        <w:pStyle w:val="afff1"/>
        <w:keepNext/>
        <w:tabs>
          <w:tab w:val="left" w:pos="1134"/>
        </w:tabs>
        <w:ind w:left="1701" w:hanging="1701"/>
      </w:pPr>
      <w:r>
        <w:rPr>
          <w:b/>
          <w:bCs/>
        </w:rPr>
        <w:t>Цена</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rsidR="00C06368" w:rsidRDefault="00100FAA">
      <w:pPr>
        <w:pStyle w:val="afff1"/>
        <w:tabs>
          <w:tab w:val="left" w:pos="1134"/>
        </w:tabs>
        <w:ind w:left="1701" w:hanging="1701"/>
      </w:pPr>
      <w:r>
        <w:rPr>
          <w:b/>
          <w:bCs/>
        </w:rPr>
        <w:t>Фин</w:t>
      </w:r>
      <w:r>
        <w:tab/>
        <w:t>–</w:t>
      </w:r>
      <w:r>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t>.</w:t>
      </w:r>
    </w:p>
    <w:p w:rsidR="00C06368" w:rsidRDefault="00100FAA">
      <w:pPr>
        <w:pStyle w:val="afff1"/>
        <w:sectPr w:rsidR="00C06368">
          <w:headerReference w:type="default" r:id="rId32"/>
          <w:footerReference w:type="default" r:id="rId33"/>
          <w:headerReference w:type="first" r:id="rId34"/>
          <w:footerReference w:type="first" r:id="rId35"/>
          <w:pgSz w:w="16838" w:h="11906" w:orient="landscape"/>
          <w:pgMar w:top="1134" w:right="851" w:bottom="850" w:left="851" w:header="567" w:footer="567" w:gutter="0"/>
          <w:cols w:space="720"/>
          <w:formProt w:val="0"/>
          <w:docGrid w:linePitch="360"/>
        </w:sectPr>
      </w:pPr>
      <w: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C06368" w:rsidRDefault="00100FAA">
      <w:pPr>
        <w:pStyle w:val="a9"/>
      </w:pPr>
      <w:bookmarkStart w:id="337" w:name="Прил08_ПорядокОценки"/>
      <w:bookmarkStart w:id="338" w:name="_Toc186224334"/>
      <w:bookmarkEnd w:id="337"/>
      <w:r>
        <w:t>Порядок и критерии оценки и сопоставления заявок</w:t>
      </w:r>
      <w:bookmarkEnd w:id="338"/>
    </w:p>
    <w:p w:rsidR="00C06368" w:rsidRDefault="00100FAA">
      <w:pPr>
        <w:pStyle w:val="aa"/>
        <w:spacing w:before="0"/>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tblLayout w:type="fixed"/>
        <w:tblLook w:val="04A0" w:firstRow="1" w:lastRow="0" w:firstColumn="1" w:lastColumn="0" w:noHBand="0" w:noVBand="1"/>
      </w:tblPr>
      <w:tblGrid>
        <w:gridCol w:w="987"/>
        <w:gridCol w:w="994"/>
        <w:gridCol w:w="1416"/>
        <w:gridCol w:w="1277"/>
        <w:gridCol w:w="6"/>
        <w:gridCol w:w="1269"/>
        <w:gridCol w:w="2439"/>
        <w:gridCol w:w="6491"/>
      </w:tblGrid>
      <w:tr w:rsidR="00C06368">
        <w:tc>
          <w:tcPr>
            <w:tcW w:w="986"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Номер критерия оценки в структуре</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Направление оценки заявок</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Наименование критерия оценки</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Значимость критерия оценки</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Содержание частного критерия оценки</w:t>
            </w:r>
          </w:p>
        </w:tc>
        <w:tc>
          <w:tcPr>
            <w:tcW w:w="6491"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Расчет оценки предпочтительности заявки</w:t>
            </w:r>
          </w:p>
        </w:tc>
      </w:tr>
      <w:tr w:rsidR="00C06368">
        <w:tc>
          <w:tcPr>
            <w:tcW w:w="986" w:type="dxa"/>
            <w:vMerge/>
            <w:tcBorders>
              <w:top w:val="single" w:sz="4" w:space="0" w:color="000000"/>
              <w:left w:val="single" w:sz="4" w:space="0" w:color="000000"/>
              <w:bottom w:val="single" w:sz="4" w:space="0" w:color="000000"/>
              <w:right w:val="single" w:sz="4" w:space="0" w:color="000000"/>
            </w:tcBorders>
            <w:vAlign w:val="center"/>
          </w:tcPr>
          <w:p w:rsidR="00C06368" w:rsidRDefault="00C06368">
            <w:pPr>
              <w:widowControl w:val="0"/>
              <w:suppressAutoHyphens w:val="0"/>
              <w:snapToGrid w:val="0"/>
              <w:spacing w:before="0"/>
              <w:jc w:val="both"/>
              <w:rPr>
                <w:rFonts w:eastAsia="Calibri" w:cs="Times New Roman"/>
                <w:sz w:val="20"/>
                <w:szCs w:val="20"/>
                <w:lang w:eastAsia="ru-RU"/>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rsidR="00C06368" w:rsidRDefault="00C06368">
            <w:pPr>
              <w:widowControl w:val="0"/>
              <w:suppressAutoHyphens w:val="0"/>
              <w:snapToGrid w:val="0"/>
              <w:spacing w:before="0"/>
              <w:jc w:val="both"/>
              <w:rPr>
                <w:rFonts w:eastAsia="Calibri" w:cs="Times New Roman"/>
                <w:sz w:val="2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критерий оценки первого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368" w:rsidRDefault="00100FAA">
            <w:pPr>
              <w:keepNext/>
              <w:widowControl w:val="0"/>
              <w:suppressAutoHyphens w:val="0"/>
              <w:snapToGrid w:val="0"/>
              <w:spacing w:before="0"/>
              <w:jc w:val="center"/>
              <w:rPr>
                <w:rFonts w:eastAsia="Calibri" w:cs="Times New Roman"/>
                <w:sz w:val="20"/>
                <w:szCs w:val="20"/>
                <w:lang w:eastAsia="ru-RU"/>
              </w:rPr>
            </w:pPr>
            <w:r>
              <w:rPr>
                <w:rFonts w:eastAsia="Calibri" w:cs="Times New Roman"/>
                <w:sz w:val="20"/>
                <w:szCs w:val="20"/>
                <w:lang w:eastAsia="ru-RU"/>
              </w:rPr>
              <w:t>критерий оценки второго уровня</w:t>
            </w:r>
          </w:p>
        </w:tc>
        <w:tc>
          <w:tcPr>
            <w:tcW w:w="1275" w:type="dxa"/>
            <w:gridSpan w:val="2"/>
            <w:vMerge/>
            <w:tcBorders>
              <w:top w:val="single" w:sz="4" w:space="0" w:color="000000"/>
              <w:left w:val="single" w:sz="4" w:space="0" w:color="000000"/>
              <w:bottom w:val="single" w:sz="4" w:space="0" w:color="000000"/>
              <w:right w:val="single" w:sz="4" w:space="0" w:color="000000"/>
            </w:tcBorders>
            <w:vAlign w:val="center"/>
          </w:tcPr>
          <w:p w:rsidR="00C06368" w:rsidRDefault="00C06368">
            <w:pPr>
              <w:widowControl w:val="0"/>
              <w:suppressAutoHyphens w:val="0"/>
              <w:snapToGrid w:val="0"/>
              <w:spacing w:before="0"/>
              <w:jc w:val="both"/>
              <w:rPr>
                <w:rFonts w:eastAsia="Calibri" w:cs="Times New Roman"/>
                <w:sz w:val="20"/>
                <w:szCs w:val="20"/>
                <w:lang w:eastAsia="ru-RU"/>
              </w:rPr>
            </w:pPr>
          </w:p>
        </w:tc>
        <w:tc>
          <w:tcPr>
            <w:tcW w:w="2439" w:type="dxa"/>
            <w:vMerge/>
            <w:tcBorders>
              <w:top w:val="single" w:sz="4" w:space="0" w:color="000000"/>
              <w:left w:val="single" w:sz="4" w:space="0" w:color="000000"/>
              <w:bottom w:val="single" w:sz="4" w:space="0" w:color="000000"/>
              <w:right w:val="single" w:sz="4" w:space="0" w:color="000000"/>
            </w:tcBorders>
            <w:vAlign w:val="center"/>
          </w:tcPr>
          <w:p w:rsidR="00C06368" w:rsidRDefault="00C06368">
            <w:pPr>
              <w:widowControl w:val="0"/>
              <w:suppressAutoHyphens w:val="0"/>
              <w:snapToGrid w:val="0"/>
              <w:spacing w:before="0"/>
              <w:jc w:val="both"/>
              <w:rPr>
                <w:rFonts w:eastAsia="Calibri" w:cs="Times New Roman"/>
                <w:sz w:val="20"/>
                <w:szCs w:val="20"/>
                <w:lang w:eastAsia="ru-RU"/>
              </w:rPr>
            </w:pPr>
          </w:p>
        </w:tc>
        <w:tc>
          <w:tcPr>
            <w:tcW w:w="6491" w:type="dxa"/>
            <w:vMerge/>
            <w:tcBorders>
              <w:top w:val="single" w:sz="4" w:space="0" w:color="000000"/>
              <w:left w:val="single" w:sz="4" w:space="0" w:color="000000"/>
              <w:bottom w:val="single" w:sz="4" w:space="0" w:color="000000"/>
              <w:right w:val="single" w:sz="4" w:space="0" w:color="000000"/>
            </w:tcBorders>
            <w:vAlign w:val="center"/>
          </w:tcPr>
          <w:p w:rsidR="00C06368" w:rsidRDefault="00C06368">
            <w:pPr>
              <w:widowControl w:val="0"/>
              <w:suppressAutoHyphens w:val="0"/>
              <w:snapToGrid w:val="0"/>
              <w:spacing w:before="0"/>
              <w:jc w:val="both"/>
              <w:rPr>
                <w:rFonts w:eastAsia="Calibri" w:cs="Times New Roman"/>
                <w:sz w:val="20"/>
                <w:szCs w:val="20"/>
                <w:lang w:eastAsia="ru-RU"/>
              </w:rPr>
            </w:pPr>
          </w:p>
        </w:tc>
      </w:tr>
      <w:tr w:rsidR="00C06368">
        <w:tc>
          <w:tcPr>
            <w:tcW w:w="986"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center"/>
              <w:rPr>
                <w:rFonts w:eastAsia="Times New Roman" w:cs="Times New Roman"/>
                <w:sz w:val="20"/>
                <w:szCs w:val="20"/>
                <w:lang w:eastAsia="ru-RU"/>
              </w:rPr>
            </w:pPr>
            <w:r>
              <w:rPr>
                <w:rFonts w:eastAsia="Times New Roman" w:cs="Times New Roman"/>
                <w:sz w:val="20"/>
                <w:szCs w:val="20"/>
                <w:lang w:eastAsia="ru-RU"/>
              </w:rPr>
              <w:t>1.</w:t>
            </w:r>
          </w:p>
        </w:tc>
        <w:tc>
          <w:tcPr>
            <w:tcW w:w="994"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Ценовой (стоимостный) частный критерий оценки первого уровня / ЦЕНА</w:t>
            </w:r>
          </w:p>
        </w:tc>
        <w:tc>
          <w:tcPr>
            <w:tcW w:w="1416"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Цена договора (заявки)</w:t>
            </w:r>
          </w:p>
        </w:tc>
        <w:tc>
          <w:tcPr>
            <w:tcW w:w="1277"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95%</w:t>
            </w:r>
            <w:r>
              <w:rPr>
                <w:rFonts w:eastAsia="Times New Roman" w:cs="Times New Roman"/>
                <w:sz w:val="20"/>
                <w:szCs w:val="20"/>
                <w:lang w:eastAsia="ru-RU"/>
              </w:rPr>
              <w:br/>
              <w:t>(В1 = 0,95)</w:t>
            </w:r>
          </w:p>
        </w:tc>
        <w:tc>
          <w:tcPr>
            <w:tcW w:w="2439"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Чем меньше цена заявки Участника, тем выше предпочтительность</w:t>
            </w:r>
          </w:p>
        </w:tc>
        <w:tc>
          <w:tcPr>
            <w:tcW w:w="6491" w:type="dxa"/>
            <w:tcBorders>
              <w:top w:val="single" w:sz="4" w:space="0" w:color="000000"/>
              <w:left w:val="single" w:sz="4" w:space="0" w:color="000000"/>
              <w:bottom w:val="single" w:sz="4" w:space="0" w:color="000000"/>
              <w:right w:val="single" w:sz="4" w:space="0" w:color="000000"/>
            </w:tcBorders>
          </w:tcPr>
          <w:p w:rsidR="00C06368" w:rsidRDefault="00100FAA">
            <w:pPr>
              <w:widowControl w:val="0"/>
              <w:numPr>
                <w:ilvl w:val="7"/>
                <w:numId w:val="20"/>
              </w:numPr>
              <w:tabs>
                <w:tab w:val="left" w:pos="708"/>
              </w:tabs>
              <w:suppressAutoHyphens w:val="0"/>
              <w:snapToGrid w:val="0"/>
              <w:spacing w:before="0" w:line="360" w:lineRule="auto"/>
              <w:ind w:left="1440" w:hanging="1440"/>
              <w:jc w:val="both"/>
              <w:rPr>
                <w:rFonts w:eastAsia="Times New Roman" w:cs="Times New Roman"/>
                <w:sz w:val="20"/>
                <w:szCs w:val="20"/>
                <w:lang w:eastAsia="ru-RU"/>
              </w:rPr>
            </w:pPr>
            <w:r>
              <w:rPr>
                <w:rFonts w:eastAsia="Times New Roman" w:cs="Times New Roman"/>
                <w:sz w:val="20"/>
                <w:szCs w:val="20"/>
                <w:lang w:eastAsia="ru-RU"/>
              </w:rPr>
              <w:t>Расчет оценки предпочтительности по частному критерию по методу «Математическая формула, задающая «функцию ценности»»:</w:t>
            </w:r>
          </w:p>
          <w:p w:rsidR="00C06368" w:rsidRDefault="00100FAA">
            <w:pPr>
              <w:widowControl w:val="0"/>
              <w:numPr>
                <w:ilvl w:val="6"/>
                <w:numId w:val="21"/>
              </w:numPr>
              <w:tabs>
                <w:tab w:val="left" w:pos="708"/>
              </w:tabs>
              <w:suppressAutoHyphens w:val="0"/>
              <w:snapToGrid w:val="0"/>
              <w:spacing w:before="0" w:line="360" w:lineRule="auto"/>
              <w:ind w:hanging="1296"/>
              <w:jc w:val="center"/>
              <w:rPr>
                <w:rFonts w:eastAsia="Times New Roman" w:cs="Times New Roman"/>
                <w:sz w:val="20"/>
                <w:szCs w:val="20"/>
                <w:lang w:eastAsia="ru-RU"/>
              </w:rPr>
            </w:pPr>
            <w:r>
              <w:fldChar w:fldCharType="begin"/>
            </w:r>
            <w:r>
              <w:rPr>
                <w:sz w:val="20"/>
                <w:szCs w:val="20"/>
              </w:rPr>
              <w:instrText>QUOTE</w:instrText>
            </w:r>
            <w:r>
              <w:rPr>
                <w:sz w:val="20"/>
                <w:szCs w:val="20"/>
              </w:rPr>
              <w:fldChar w:fldCharType="end"/>
            </w:r>
            <w:r>
              <w:rPr>
                <w:noProof/>
                <w:lang w:eastAsia="ru-RU"/>
              </w:rPr>
              <w:drawing>
                <wp:inline distT="0" distB="0" distL="0" distR="0">
                  <wp:extent cx="1200785" cy="318135"/>
                  <wp:effectExtent l="0" t="0" r="0" b="0"/>
                  <wp:docPr id="9"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
                          <pic:cNvPicPr>
                            <a:picLocks noChangeAspect="1" noChangeArrowheads="1"/>
                          </pic:cNvPicPr>
                        </pic:nvPicPr>
                        <pic:blipFill>
                          <a:blip r:embed="rId36"/>
                          <a:stretch>
                            <a:fillRect/>
                          </a:stretch>
                        </pic:blipFill>
                        <pic:spPr bwMode="auto">
                          <a:xfrm>
                            <a:off x="0" y="0"/>
                            <a:ext cx="1200785" cy="318135"/>
                          </a:xfrm>
                          <a:prstGeom prst="rect">
                            <a:avLst/>
                          </a:prstGeom>
                        </pic:spPr>
                      </pic:pic>
                    </a:graphicData>
                  </a:graphic>
                </wp:inline>
              </w:drawing>
            </w:r>
            <w:r>
              <w:fldChar w:fldCharType="begin"/>
            </w:r>
            <w:r>
              <w:instrText>QUOTE</w:instrText>
            </w:r>
            <w:r>
              <w:rPr>
                <w:noProof/>
                <w:lang w:eastAsia="ru-RU"/>
              </w:rPr>
              <w:drawing>
                <wp:inline distT="0" distB="0" distL="0" distR="0">
                  <wp:extent cx="1009650" cy="292735"/>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pic:cNvPicPr>
                            <a:picLocks noChangeAspect="1" noChangeArrowheads="1"/>
                          </pic:cNvPicPr>
                        </pic:nvPicPr>
                        <pic:blipFill>
                          <a:blip r:embed="rId37"/>
                          <a:stretch>
                            <a:fillRect/>
                          </a:stretch>
                        </pic:blipFill>
                        <pic:spPr bwMode="auto">
                          <a:xfrm>
                            <a:off x="0" y="0"/>
                            <a:ext cx="1009650" cy="292735"/>
                          </a:xfrm>
                          <a:prstGeom prst="rect">
                            <a:avLst/>
                          </a:prstGeom>
                        </pic:spPr>
                      </pic:pic>
                    </a:graphicData>
                  </a:graphic>
                </wp:inline>
              </w:drawing>
            </w:r>
            <w:r>
              <w:rPr>
                <w:sz w:val="20"/>
                <w:szCs w:val="20"/>
              </w:rPr>
              <w:fldChar w:fldCharType="end"/>
            </w:r>
          </w:p>
          <w:p w:rsidR="00C06368" w:rsidRDefault="00100FAA">
            <w:pPr>
              <w:widowControl w:val="0"/>
              <w:numPr>
                <w:ilvl w:val="6"/>
                <w:numId w:val="22"/>
              </w:numPr>
              <w:tabs>
                <w:tab w:val="left" w:pos="708"/>
              </w:tabs>
              <w:suppressAutoHyphens w:val="0"/>
              <w:snapToGrid w:val="0"/>
              <w:spacing w:before="0" w:line="360" w:lineRule="auto"/>
              <w:ind w:hanging="1296"/>
              <w:jc w:val="both"/>
              <w:rPr>
                <w:rFonts w:eastAsia="Times New Roman" w:cs="Times New Roman"/>
                <w:sz w:val="20"/>
                <w:szCs w:val="20"/>
                <w:lang w:eastAsia="ru-RU"/>
              </w:rPr>
            </w:pPr>
            <w:r>
              <w:rPr>
                <w:rFonts w:eastAsia="Times New Roman" w:cs="Times New Roman"/>
                <w:sz w:val="20"/>
                <w:szCs w:val="20"/>
                <w:lang w:eastAsia="ru-RU"/>
              </w:rPr>
              <w:t>где:</w:t>
            </w:r>
          </w:p>
          <w:p w:rsidR="00C06368" w:rsidRDefault="00100FAA">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Б1</w:t>
            </w:r>
            <w:r>
              <w:rPr>
                <w:rFonts w:eastAsia="Times New Roman" w:cs="Times New Roman"/>
                <w:sz w:val="20"/>
                <w:szCs w:val="20"/>
                <w:lang w:eastAsia="ru-RU"/>
              </w:rPr>
              <w:tab/>
              <w:t>–</w:t>
            </w:r>
            <w:r>
              <w:rPr>
                <w:rFonts w:eastAsia="Times New Roman" w:cs="Times New Roman"/>
                <w:sz w:val="20"/>
                <w:szCs w:val="20"/>
                <w:lang w:eastAsia="ru-RU"/>
              </w:rPr>
              <w:tab/>
              <w:t>рассчитанная оценка предпочтительности по данному частному критерию оценки в баллах;</w:t>
            </w:r>
          </w:p>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ЦЕНАi – цена договора (заявки), указанная в i-той заявке (в Коммерческом предложении по установленной в документации о закупке форме 3) допущенного участника, руб. без учета НДС ;</w:t>
            </w:r>
          </w:p>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ЦЕНАmin – минимальная цена договора (заявки) среди всех допущенных заявок участников, руб. без учета НДС;</w:t>
            </w:r>
          </w:p>
          <w:p w:rsidR="00C06368" w:rsidRDefault="00100FAA">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Ш</w:t>
            </w:r>
            <w:r>
              <w:rPr>
                <w:rFonts w:eastAsia="Times New Roman" w:cs="Times New Roman"/>
                <w:sz w:val="20"/>
                <w:szCs w:val="20"/>
                <w:lang w:eastAsia="ru-RU"/>
              </w:rPr>
              <w:tab/>
              <w:t>–</w:t>
            </w:r>
            <w:r>
              <w:rPr>
                <w:rFonts w:eastAsia="Times New Roman" w:cs="Times New Roman"/>
                <w:sz w:val="20"/>
                <w:szCs w:val="20"/>
                <w:lang w:eastAsia="ru-RU"/>
              </w:rPr>
              <w:tab/>
              <w:t>максимально возможный балл (максимальная возможная оценка предпочтительности) по шкале оценок (Ш = 5).</w:t>
            </w:r>
          </w:p>
          <w:p w:rsidR="00C06368" w:rsidRDefault="00100FAA">
            <w:pPr>
              <w:widowControl w:val="0"/>
              <w:tabs>
                <w:tab w:val="left" w:pos="708"/>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Шкала оценок от 0 до 5 баллов.</w:t>
            </w:r>
          </w:p>
        </w:tc>
      </w:tr>
      <w:tr w:rsidR="00C06368">
        <w:tc>
          <w:tcPr>
            <w:tcW w:w="986"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center"/>
              <w:rPr>
                <w:rFonts w:eastAsia="Times New Roman" w:cs="Times New Roman"/>
                <w:sz w:val="20"/>
                <w:szCs w:val="20"/>
                <w:lang w:eastAsia="ru-RU"/>
              </w:rPr>
            </w:pPr>
            <w:r>
              <w:rPr>
                <w:rFonts w:eastAsia="Calibri" w:cs="Times New Roman"/>
                <w:sz w:val="20"/>
                <w:szCs w:val="20"/>
                <w:lang w:eastAsia="ru-RU"/>
              </w:rPr>
              <w:t>2</w:t>
            </w:r>
            <w:bookmarkStart w:id="339" w:name="_Ref143679939"/>
            <w:r>
              <w:rPr>
                <w:rFonts w:eastAsia="Calibri" w:cs="Times New Roman"/>
                <w:sz w:val="20"/>
                <w:szCs w:val="20"/>
                <w:lang w:eastAsia="ru-RU"/>
              </w:rPr>
              <w:t>.</w:t>
            </w:r>
            <w:bookmarkEnd w:id="339"/>
          </w:p>
        </w:tc>
        <w:tc>
          <w:tcPr>
            <w:tcW w:w="994"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Calibri" w:cs="Times New Roman"/>
                <w:sz w:val="20"/>
                <w:szCs w:val="20"/>
                <w:lang w:eastAsia="ru-RU"/>
              </w:rPr>
              <w:t>Неценовой критерий оценки первого уровня / ОРГ</w:t>
            </w:r>
          </w:p>
        </w:tc>
        <w:tc>
          <w:tcPr>
            <w:tcW w:w="1416"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bookmarkStart w:id="340" w:name="Финсостояние"/>
            <w:r>
              <w:rPr>
                <w:rFonts w:eastAsia="Calibri" w:cs="Times New Roman"/>
                <w:sz w:val="20"/>
                <w:szCs w:val="20"/>
                <w:lang w:eastAsia="ru-RU"/>
              </w:rPr>
              <w:t>Финансовое состояние (устойчивость) Участника</w:t>
            </w:r>
            <w:bookmarkEnd w:id="340"/>
          </w:p>
        </w:tc>
        <w:tc>
          <w:tcPr>
            <w:tcW w:w="1277"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Calibri" w:cs="Times New Roman"/>
                <w:i/>
                <w:sz w:val="20"/>
                <w:szCs w:val="20"/>
                <w:lang w:eastAsia="ru-RU"/>
              </w:rPr>
              <w:t>отсутствует</w:t>
            </w:r>
          </w:p>
        </w:tc>
        <w:tc>
          <w:tcPr>
            <w:tcW w:w="1275" w:type="dxa"/>
            <w:gridSpan w:val="2"/>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5%</w:t>
            </w:r>
            <w:r>
              <w:rPr>
                <w:rFonts w:eastAsia="Times New Roman" w:cs="Times New Roman"/>
                <w:sz w:val="20"/>
                <w:szCs w:val="20"/>
                <w:lang w:eastAsia="ru-RU"/>
              </w:rPr>
              <w:br/>
              <w:t>(В</w:t>
            </w:r>
            <w:r>
              <w:rPr>
                <w:rFonts w:eastAsia="Times New Roman" w:cs="Times New Roman"/>
                <w:sz w:val="20"/>
                <w:szCs w:val="20"/>
                <w:vertAlign w:val="subscript"/>
                <w:lang w:eastAsia="ru-RU"/>
              </w:rPr>
              <w:t>3</w:t>
            </w:r>
            <w:r>
              <w:rPr>
                <w:rFonts w:eastAsia="Times New Roman" w:cs="Times New Roman"/>
                <w:sz w:val="20"/>
                <w:szCs w:val="20"/>
                <w:lang w:eastAsia="ru-RU"/>
              </w:rPr>
              <w:t xml:space="preserve"> = 0,05)</w:t>
            </w:r>
          </w:p>
        </w:tc>
        <w:tc>
          <w:tcPr>
            <w:tcW w:w="2439"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Calibri" w:cs="Times New Roman"/>
                <w:sz w:val="20"/>
                <w:szCs w:val="20"/>
                <w:lang w:eastAsia="ru-RU"/>
              </w:rPr>
              <w:t>Чем выше результат оценки финансового состояния (устойчивости) Участника, тем выше предпочтительность</w:t>
            </w:r>
          </w:p>
        </w:tc>
        <w:tc>
          <w:tcPr>
            <w:tcW w:w="6491" w:type="dxa"/>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pacing w:before="0"/>
              <w:ind w:left="145"/>
              <w:jc w:val="both"/>
              <w:rPr>
                <w:rFonts w:eastAsia="Calibri" w:cs="Times New Roman"/>
                <w:sz w:val="20"/>
                <w:szCs w:val="20"/>
                <w:lang w:eastAsia="ru-RU"/>
              </w:rPr>
            </w:pPr>
            <w:r>
              <w:rPr>
                <w:rFonts w:eastAsia="Calibri" w:cs="Times New Roman"/>
                <w:sz w:val="20"/>
                <w:szCs w:val="20"/>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C06368" w:rsidRDefault="00100FAA">
            <w:pPr>
              <w:widowControl w:val="0"/>
              <w:suppressAutoHyphens w:val="0"/>
              <w:spacing w:before="0"/>
              <w:ind w:left="145"/>
              <w:jc w:val="both"/>
              <w:rPr>
                <w:rFonts w:eastAsia="Calibri" w:cs="Times New Roman"/>
                <w:sz w:val="20"/>
                <w:szCs w:val="20"/>
                <w:lang w:eastAsia="ru-RU"/>
              </w:rPr>
            </w:pPr>
            <w:r>
              <w:rPr>
                <w:rFonts w:eastAsia="Times New Roman" w:cs="Times New Roman"/>
                <w:sz w:val="20"/>
                <w:szCs w:val="20"/>
                <w:lang w:eastAsia="ru-RU"/>
              </w:rPr>
              <w:t xml:space="preserve">Порядок осуществления оценки (значение оцениваемого параметра), в зависимости от полученного Участником (с </w:t>
            </w:r>
            <w:r>
              <w:rPr>
                <w:rFonts w:eastAsia="Times New Roman" w:cs="Times New Roman"/>
                <w:i/>
                <w:sz w:val="20"/>
                <w:szCs w:val="20"/>
                <w:lang w:val="en-US" w:eastAsia="ru-RU"/>
              </w:rPr>
              <w:t>i</w:t>
            </w:r>
            <w:r>
              <w:rPr>
                <w:rFonts w:eastAsia="Times New Roman" w:cs="Times New Roman"/>
                <w:sz w:val="20"/>
                <w:szCs w:val="20"/>
                <w:lang w:eastAsia="ru-RU"/>
              </w:rPr>
              <w:t xml:space="preserve">-ой заявкой) значения расчетного балла </w:t>
            </w:r>
            <w:bookmarkStart w:id="341" w:name="_Hlk140493522"/>
            <w:r>
              <w:rPr>
                <w:rFonts w:eastAsia="Times New Roman" w:cs="Times New Roman"/>
                <w:sz w:val="20"/>
                <w:szCs w:val="20"/>
                <w:lang w:eastAsia="ru-RU"/>
              </w:rPr>
              <w:t>(интегрального показателя финансового состояния)</w:t>
            </w:r>
            <w:bookmarkEnd w:id="341"/>
            <w:r>
              <w:rPr>
                <w:rFonts w:eastAsia="Times New Roman" w:cs="Times New Roman"/>
                <w:sz w:val="20"/>
                <w:szCs w:val="20"/>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C06368" w:rsidRDefault="00100FAA">
            <w:pPr>
              <w:widowControl w:val="0"/>
              <w:numPr>
                <w:ilvl w:val="0"/>
                <w:numId w:val="16"/>
              </w:numPr>
              <w:suppressAutoHyphens w:val="0"/>
              <w:spacing w:before="0"/>
              <w:ind w:left="145" w:firstLine="0"/>
              <w:jc w:val="both"/>
              <w:rPr>
                <w:rFonts w:eastAsia="Times New Roman" w:cs="Times New Roman"/>
                <w:sz w:val="20"/>
                <w:szCs w:val="20"/>
                <w:lang w:eastAsia="ru-RU"/>
              </w:rPr>
            </w:pPr>
            <w:r>
              <w:rPr>
                <w:rFonts w:eastAsia="Calibri" w:cs="Times New Roman"/>
                <w:sz w:val="20"/>
                <w:szCs w:val="20"/>
                <w:lang w:eastAsia="ru-RU"/>
              </w:rPr>
              <w:t>порядок проведения оценки финансового состояния (устойчивости) Участника</w:t>
            </w:r>
            <w:r>
              <w:rPr>
                <w:rStyle w:val="af9"/>
                <w:rFonts w:eastAsia="Calibri" w:cs="Times New Roman"/>
                <w:sz w:val="20"/>
                <w:szCs w:val="20"/>
                <w:lang w:eastAsia="ru-RU"/>
              </w:rPr>
              <w:footnoteReference w:id="15"/>
            </w:r>
            <w:r>
              <w:rPr>
                <w:rFonts w:eastAsia="Calibri" w:cs="Times New Roman"/>
                <w:sz w:val="20"/>
                <w:szCs w:val="20"/>
                <w:lang w:eastAsia="ru-RU"/>
              </w:rPr>
              <w:t xml:space="preserve"> установлен Приложением 4 к Положению об аккредитации;</w:t>
            </w:r>
          </w:p>
          <w:p w:rsidR="00C06368" w:rsidRDefault="00100FAA">
            <w:pPr>
              <w:widowControl w:val="0"/>
              <w:numPr>
                <w:ilvl w:val="0"/>
                <w:numId w:val="16"/>
              </w:numPr>
              <w:suppressAutoHyphens w:val="0"/>
              <w:spacing w:before="0"/>
              <w:ind w:left="145" w:firstLine="0"/>
              <w:jc w:val="both"/>
              <w:rPr>
                <w:rFonts w:eastAsia="Times New Roman" w:cs="Times New Roman"/>
                <w:sz w:val="20"/>
                <w:szCs w:val="20"/>
                <w:lang w:eastAsia="ru-RU"/>
              </w:rPr>
            </w:pPr>
            <w:r>
              <w:rPr>
                <w:rFonts w:eastAsia="Calibri" w:cs="Times New Roman"/>
                <w:sz w:val="20"/>
                <w:szCs w:val="20"/>
                <w:lang w:eastAsia="ru-RU"/>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8">
              <w:r>
                <w:rPr>
                  <w:rFonts w:eastAsia="Calibri" w:cs="Times New Roman"/>
                  <w:color w:val="0563C1"/>
                  <w:sz w:val="20"/>
                  <w:szCs w:val="20"/>
                  <w:u w:val="single"/>
                  <w:lang w:eastAsia="ru-RU"/>
                </w:rPr>
                <w:t>https://bo.nalog.ru</w:t>
              </w:r>
            </w:hyperlink>
            <w:r>
              <w:rPr>
                <w:rFonts w:eastAsia="Calibri" w:cs="Times New Roman"/>
                <w:sz w:val="20"/>
                <w:szCs w:val="20"/>
                <w:lang w:eastAsia="ru-RU"/>
              </w:rPr>
              <w:t xml:space="preserve">) за предыдущий отчетный период (год). </w:t>
            </w:r>
          </w:p>
          <w:p w:rsidR="00C06368" w:rsidRDefault="00100FAA">
            <w:pPr>
              <w:widowControl w:val="0"/>
              <w:suppressAutoHyphens w:val="0"/>
              <w:spacing w:before="0"/>
              <w:ind w:left="145" w:right="320"/>
              <w:jc w:val="both"/>
              <w:rPr>
                <w:rFonts w:eastAsia="Times New Roman" w:cs="Times New Roman"/>
                <w:sz w:val="20"/>
                <w:szCs w:val="20"/>
                <w:lang w:eastAsia="ru-RU"/>
              </w:rPr>
            </w:pPr>
            <w:r>
              <w:rPr>
                <w:rFonts w:eastAsia="Calibri" w:cs="Times New Roman"/>
                <w:sz w:val="20"/>
                <w:szCs w:val="20"/>
                <w:lang w:eastAsia="ru-RU"/>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C06368" w:rsidRDefault="00100FAA">
            <w:pPr>
              <w:widowControl w:val="0"/>
              <w:numPr>
                <w:ilvl w:val="0"/>
                <w:numId w:val="16"/>
              </w:numPr>
              <w:suppressAutoHyphens w:val="0"/>
              <w:spacing w:before="0"/>
              <w:ind w:left="145" w:right="320" w:firstLine="0"/>
              <w:jc w:val="both"/>
              <w:rPr>
                <w:rFonts w:eastAsia="Times New Roman" w:cs="Times New Roman"/>
                <w:sz w:val="20"/>
                <w:szCs w:val="20"/>
                <w:lang w:eastAsia="ru-RU"/>
              </w:rPr>
            </w:pPr>
            <w:r>
              <w:rPr>
                <w:rFonts w:eastAsia="Calibri" w:cs="Times New Roman"/>
                <w:sz w:val="20"/>
                <w:szCs w:val="20"/>
                <w:lang w:eastAsia="ru-RU"/>
              </w:rPr>
              <w:t>оценки предпочтительности по частному критерию</w:t>
            </w:r>
            <w:r>
              <w:rPr>
                <w:rFonts w:eastAsia="Times New Roman" w:cs="Times New Roman"/>
                <w:sz w:val="20"/>
                <w:szCs w:val="20"/>
                <w:lang w:eastAsia="ru-RU"/>
              </w:rPr>
              <w:t xml:space="preserve"> осуществляется в соответствии со </w:t>
            </w:r>
            <w:r>
              <w:rPr>
                <w:rFonts w:eastAsia="Calibri" w:cs="Times New Roman"/>
                <w:sz w:val="20"/>
                <w:szCs w:val="20"/>
                <w:lang w:eastAsia="ru-RU"/>
              </w:rPr>
              <w:t>шкалой</w:t>
            </w:r>
            <w:r>
              <w:rPr>
                <w:rFonts w:eastAsia="Times New Roman" w:cs="Times New Roman"/>
                <w:sz w:val="20"/>
                <w:szCs w:val="20"/>
                <w:lang w:eastAsia="ru-RU"/>
              </w:rPr>
              <w:t>:</w:t>
            </w:r>
          </w:p>
          <w:tbl>
            <w:tblPr>
              <w:tblW w:w="6239" w:type="dxa"/>
              <w:tblLayout w:type="fixed"/>
              <w:tblLook w:val="04A0" w:firstRow="1" w:lastRow="0" w:firstColumn="1" w:lastColumn="0" w:noHBand="0" w:noVBand="1"/>
            </w:tblPr>
            <w:tblGrid>
              <w:gridCol w:w="1562"/>
              <w:gridCol w:w="4677"/>
            </w:tblGrid>
            <w:tr w:rsidR="00C06368">
              <w:trPr>
                <w:cantSplit/>
              </w:trPr>
              <w:tc>
                <w:tcPr>
                  <w:tcW w:w="1562" w:type="dxa"/>
                  <w:tcBorders>
                    <w:bottom w:val="single" w:sz="4" w:space="0" w:color="000000"/>
                    <w:right w:val="single" w:sz="4" w:space="0" w:color="000000"/>
                  </w:tcBorders>
                </w:tcPr>
                <w:p w:rsidR="00C06368" w:rsidRDefault="00100FAA">
                  <w:pPr>
                    <w:widowControl w:val="0"/>
                    <w:suppressAutoHyphens w:val="0"/>
                    <w:spacing w:before="0"/>
                    <w:ind w:left="145" w:right="32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4676" w:type="dxa"/>
                  <w:tcBorders>
                    <w:left w:val="single" w:sz="4" w:space="0" w:color="000000"/>
                    <w:bottom w:val="single" w:sz="4" w:space="0" w:color="000000"/>
                  </w:tcBorders>
                </w:tcPr>
                <w:p w:rsidR="00C06368" w:rsidRDefault="00100FAA">
                  <w:pPr>
                    <w:widowControl w:val="0"/>
                    <w:suppressAutoHyphens w:val="0"/>
                    <w:spacing w:before="0"/>
                    <w:ind w:left="145"/>
                    <w:jc w:val="both"/>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менее 0,45 балла – Кризисное финансовое состояние;</w:t>
                  </w:r>
                </w:p>
                <w:p w:rsidR="00C06368" w:rsidRDefault="00100FAA">
                  <w:pPr>
                    <w:widowControl w:val="0"/>
                    <w:suppressAutoHyphens w:val="0"/>
                    <w:spacing w:before="0"/>
                    <w:ind w:left="145"/>
                    <w:jc w:val="both"/>
                    <w:rPr>
                      <w:rFonts w:eastAsia="Calibri" w:cs="Times New Roman"/>
                      <w:i/>
                      <w:iCs/>
                      <w:sz w:val="20"/>
                      <w:szCs w:val="20"/>
                      <w:lang w:eastAsia="ru-RU"/>
                    </w:rPr>
                  </w:pPr>
                  <w:r>
                    <w:rPr>
                      <w:rFonts w:eastAsia="Calibri" w:cs="Times New Roman"/>
                      <w:i/>
                      <w:iCs/>
                      <w:sz w:val="20"/>
                      <w:szCs w:val="20"/>
                      <w:lang w:eastAsia="ru-RU"/>
                    </w:rPr>
                    <w:t>или</w:t>
                  </w:r>
                </w:p>
                <w:p w:rsidR="00C06368" w:rsidRDefault="00100FAA">
                  <w:pPr>
                    <w:widowControl w:val="0"/>
                    <w:suppressAutoHyphens w:val="0"/>
                    <w:spacing w:before="0"/>
                    <w:ind w:left="145"/>
                    <w:jc w:val="both"/>
                    <w:rPr>
                      <w:rFonts w:eastAsia="Calibri" w:cs="Times New Roman"/>
                      <w:sz w:val="20"/>
                      <w:szCs w:val="20"/>
                      <w:lang w:eastAsia="ru-RU"/>
                    </w:rPr>
                  </w:pPr>
                  <w:r>
                    <w:rPr>
                      <w:rFonts w:eastAsia="Calibri" w:cs="Times New Roman"/>
                      <w:sz w:val="20"/>
                      <w:szCs w:val="20"/>
                      <w:lang w:eastAsia="ru-RU"/>
                    </w:rPr>
                    <w:t xml:space="preserve">в случае отсутствия исходных данных для оценки финансового состояния Участника, в том числе если он является: </w:t>
                  </w:r>
                </w:p>
                <w:p w:rsidR="00C06368" w:rsidRDefault="00100FAA">
                  <w:pPr>
                    <w:widowControl w:val="0"/>
                    <w:suppressAutoHyphens w:val="0"/>
                    <w:spacing w:before="0"/>
                    <w:ind w:left="145"/>
                    <w:jc w:val="both"/>
                    <w:outlineLvl w:val="4"/>
                    <w:rPr>
                      <w:rFonts w:eastAsia="Calibri" w:cs="Times New Roman"/>
                      <w:sz w:val="20"/>
                      <w:szCs w:val="20"/>
                      <w:lang w:eastAsia="ru-RU"/>
                    </w:rPr>
                  </w:pPr>
                  <w:r>
                    <w:rPr>
                      <w:rFonts w:eastAsia="Calibri" w:cs="Times New Roman"/>
                      <w:sz w:val="20"/>
                      <w:szCs w:val="20"/>
                      <w:lang w:eastAsia="ru-RU"/>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C06368" w:rsidRDefault="00100FAA">
                  <w:pPr>
                    <w:widowControl w:val="0"/>
                    <w:suppressAutoHyphens w:val="0"/>
                    <w:spacing w:before="0"/>
                    <w:ind w:left="145"/>
                    <w:jc w:val="both"/>
                    <w:outlineLvl w:val="4"/>
                    <w:rPr>
                      <w:rFonts w:eastAsia="Calibri" w:cs="Times New Roman"/>
                      <w:sz w:val="20"/>
                      <w:szCs w:val="20"/>
                      <w:lang w:eastAsia="ru-RU"/>
                    </w:rPr>
                  </w:pPr>
                  <w:r>
                    <w:rPr>
                      <w:rFonts w:eastAsia="Calibri" w:cs="Times New Roman"/>
                      <w:sz w:val="20"/>
                      <w:szCs w:val="20"/>
                      <w:lang w:eastAsia="ru-RU"/>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C06368">
              <w:trPr>
                <w:cantSplit/>
              </w:trPr>
              <w:tc>
                <w:tcPr>
                  <w:tcW w:w="1562" w:type="dxa"/>
                  <w:tcBorders>
                    <w:top w:val="single" w:sz="4" w:space="0" w:color="000000"/>
                    <w:bottom w:val="single" w:sz="4" w:space="0" w:color="000000"/>
                    <w:right w:val="single" w:sz="4" w:space="0" w:color="000000"/>
                  </w:tcBorders>
                </w:tcPr>
                <w:p w:rsidR="00C06368" w:rsidRDefault="00100FAA">
                  <w:pPr>
                    <w:widowControl w:val="0"/>
                    <w:suppressAutoHyphens w:val="0"/>
                    <w:spacing w:before="0"/>
                    <w:ind w:left="145" w:right="32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4676" w:type="dxa"/>
                  <w:tcBorders>
                    <w:top w:val="single" w:sz="4" w:space="0" w:color="000000"/>
                    <w:left w:val="single" w:sz="4" w:space="0" w:color="000000"/>
                    <w:bottom w:val="single" w:sz="4" w:space="0" w:color="000000"/>
                  </w:tcBorders>
                </w:tcPr>
                <w:p w:rsidR="00C06368" w:rsidRDefault="00100FAA">
                  <w:pPr>
                    <w:widowControl w:val="0"/>
                    <w:suppressAutoHyphens w:val="0"/>
                    <w:spacing w:before="0"/>
                    <w:ind w:left="145"/>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C06368">
              <w:trPr>
                <w:cantSplit/>
              </w:trPr>
              <w:tc>
                <w:tcPr>
                  <w:tcW w:w="1562" w:type="dxa"/>
                  <w:tcBorders>
                    <w:top w:val="single" w:sz="4" w:space="0" w:color="000000"/>
                    <w:bottom w:val="single" w:sz="4" w:space="0" w:color="000000"/>
                    <w:right w:val="single" w:sz="4" w:space="0" w:color="000000"/>
                  </w:tcBorders>
                </w:tcPr>
                <w:p w:rsidR="00C06368" w:rsidRDefault="00100FAA">
                  <w:pPr>
                    <w:widowControl w:val="0"/>
                    <w:suppressAutoHyphens w:val="0"/>
                    <w:spacing w:before="0"/>
                    <w:ind w:left="145" w:right="320"/>
                    <w:jc w:val="center"/>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4676" w:type="dxa"/>
                  <w:tcBorders>
                    <w:top w:val="single" w:sz="4" w:space="0" w:color="000000"/>
                    <w:left w:val="single" w:sz="4" w:space="0" w:color="000000"/>
                    <w:bottom w:val="single" w:sz="4" w:space="0" w:color="000000"/>
                  </w:tcBorders>
                </w:tcPr>
                <w:p w:rsidR="00C06368" w:rsidRDefault="00100FAA">
                  <w:pPr>
                    <w:widowControl w:val="0"/>
                    <w:suppressAutoHyphens w:val="0"/>
                    <w:spacing w:before="0"/>
                    <w:ind w:left="145" w:right="-114"/>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более 0,90 балла – Удовлетворительное финансовое состояние.</w:t>
                  </w:r>
                </w:p>
              </w:tc>
            </w:tr>
          </w:tbl>
          <w:p w:rsidR="00C06368" w:rsidRDefault="00100FAA">
            <w:pPr>
              <w:widowControl w:val="0"/>
              <w:suppressAutoHyphens w:val="0"/>
              <w:spacing w:before="0"/>
              <w:ind w:left="145" w:right="320"/>
              <w:jc w:val="both"/>
              <w:rPr>
                <w:rFonts w:eastAsia="Calibri" w:cs="Times New Roman"/>
                <w:sz w:val="20"/>
                <w:szCs w:val="20"/>
                <w:lang w:eastAsia="ru-RU"/>
              </w:rPr>
            </w:pPr>
            <w:r>
              <w:rPr>
                <w:rFonts w:eastAsia="Calibri" w:cs="Times New Roman"/>
                <w:sz w:val="20"/>
                <w:szCs w:val="20"/>
                <w:lang w:eastAsia="ru-RU"/>
              </w:rPr>
              <w:t>где:</w:t>
            </w:r>
          </w:p>
          <w:p w:rsidR="00C06368" w:rsidRDefault="00100FAA">
            <w:pPr>
              <w:widowControl w:val="0"/>
              <w:tabs>
                <w:tab w:val="left" w:pos="742"/>
                <w:tab w:val="left" w:pos="1167"/>
              </w:tabs>
              <w:suppressAutoHyphens w:val="0"/>
              <w:spacing w:before="0"/>
              <w:ind w:left="145" w:right="32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ab/>
              <w:t>–</w:t>
            </w:r>
            <w:r>
              <w:rPr>
                <w:rFonts w:eastAsia="Calibri" w:cs="Times New Roman"/>
                <w:sz w:val="20"/>
                <w:szCs w:val="20"/>
                <w:lang w:eastAsia="ru-RU"/>
              </w:rPr>
              <w:tab/>
              <w:t>рассчитанная оценка предпочтительности по данному частному критерию оценки в баллах.</w:t>
            </w:r>
          </w:p>
          <w:p w:rsidR="00C06368" w:rsidRDefault="00100FAA">
            <w:pPr>
              <w:widowControl w:val="0"/>
              <w:suppressAutoHyphens w:val="0"/>
              <w:spacing w:before="0"/>
              <w:ind w:left="145" w:right="320"/>
              <w:jc w:val="both"/>
              <w:outlineLvl w:val="2"/>
              <w:rPr>
                <w:rFonts w:eastAsia="Calibri" w:cs="Times New Roman"/>
                <w:sz w:val="20"/>
                <w:szCs w:val="20"/>
                <w:lang w:eastAsia="ru-RU"/>
              </w:rPr>
            </w:pPr>
            <w:bookmarkStart w:id="342" w:name="_Toc151555394"/>
            <w:r>
              <w:rPr>
                <w:rFonts w:eastAsia="Calibri" w:cs="Times New Roman"/>
                <w:sz w:val="20"/>
                <w:szCs w:val="20"/>
                <w:lang w:eastAsia="ru-RU"/>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42"/>
          </w:p>
          <w:p w:rsidR="00C06368" w:rsidRDefault="00100FAA">
            <w:pPr>
              <w:widowControl w:val="0"/>
              <w:suppressAutoHyphens w:val="0"/>
              <w:spacing w:before="0"/>
              <w:ind w:left="145" w:right="320"/>
              <w:jc w:val="both"/>
              <w:rPr>
                <w:rFonts w:eastAsia="Calibri" w:cs="Times New Roman"/>
                <w:sz w:val="20"/>
                <w:szCs w:val="20"/>
                <w:lang w:eastAsia="ru-RU"/>
              </w:rPr>
            </w:pPr>
            <w:r>
              <w:rPr>
                <w:rFonts w:eastAsia="Calibri" w:cs="Times New Roman"/>
                <w:sz w:val="20"/>
                <w:szCs w:val="20"/>
                <w:lang w:eastAsia="ru-RU"/>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w:t>
            </w:r>
          </w:p>
          <w:p w:rsidR="00C06368" w:rsidRDefault="00100FAA">
            <w:pPr>
              <w:widowControl w:val="0"/>
              <w:suppressAutoHyphens w:val="0"/>
              <w:snapToGrid w:val="0"/>
              <w:spacing w:before="0"/>
              <w:ind w:left="145"/>
              <w:jc w:val="both"/>
              <w:rPr>
                <w:rFonts w:eastAsia="Times New Roman" w:cs="Times New Roman"/>
                <w:sz w:val="20"/>
                <w:szCs w:val="20"/>
                <w:lang w:eastAsia="ru-RU"/>
              </w:rPr>
            </w:pPr>
            <w:r>
              <w:rPr>
                <w:rFonts w:eastAsia="Times New Roman" w:cs="Times New Roman"/>
                <w:sz w:val="20"/>
                <w:szCs w:val="20"/>
                <w:lang w:eastAsia="ru-RU"/>
              </w:rPr>
              <w:t>Шкала оценок от 0 до 5 баллов.</w:t>
            </w:r>
          </w:p>
        </w:tc>
      </w:tr>
      <w:tr w:rsidR="00C06368">
        <w:tc>
          <w:tcPr>
            <w:tcW w:w="4679" w:type="dxa"/>
            <w:gridSpan w:val="5"/>
            <w:tcBorders>
              <w:top w:val="single" w:sz="4" w:space="0" w:color="000000"/>
              <w:left w:val="single" w:sz="4" w:space="0" w:color="000000"/>
              <w:bottom w:val="single" w:sz="4" w:space="0" w:color="000000"/>
              <w:right w:val="single" w:sz="4" w:space="0" w:color="000000"/>
            </w:tcBorders>
          </w:tcPr>
          <w:p w:rsidR="00C06368" w:rsidRDefault="00100FAA">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Итоговая оценка предпочтительности заявки:</w:t>
            </w:r>
          </w:p>
        </w:tc>
        <w:tc>
          <w:tcPr>
            <w:tcW w:w="10199" w:type="dxa"/>
            <w:gridSpan w:val="3"/>
            <w:tcBorders>
              <w:top w:val="single" w:sz="4" w:space="0" w:color="000000"/>
              <w:left w:val="single" w:sz="4" w:space="0" w:color="000000"/>
              <w:bottom w:val="single" w:sz="4" w:space="0" w:color="000000"/>
              <w:right w:val="single" w:sz="4" w:space="0" w:color="000000"/>
            </w:tcBorders>
          </w:tcPr>
          <w:p w:rsidR="00C06368" w:rsidRDefault="00100FAA">
            <w:pPr>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Расчет итоговой оценки предпочтительности i-ой заявки:</w:t>
            </w:r>
          </w:p>
          <w:p w:rsidR="00C06368" w:rsidRDefault="00C06368">
            <w:pPr>
              <w:keepNext/>
              <w:widowControl w:val="0"/>
              <w:suppressAutoHyphens w:val="0"/>
              <w:snapToGrid w:val="0"/>
              <w:spacing w:before="0"/>
              <w:jc w:val="center"/>
              <w:rPr>
                <w:rFonts w:eastAsia="Times New Roman" w:cs="Times New Roman"/>
                <w:sz w:val="20"/>
                <w:szCs w:val="20"/>
                <w:lang w:eastAsia="ru-RU"/>
              </w:rPr>
            </w:pPr>
          </w:p>
          <w:p w:rsidR="00C06368" w:rsidRDefault="003818B4">
            <w:pPr>
              <w:keepNext/>
              <w:widowControl w:val="0"/>
              <w:suppressAutoHyphens w:val="0"/>
              <w:snapToGrid w:val="0"/>
              <w:spacing w:before="0"/>
              <w:jc w:val="center"/>
              <w:rPr>
                <w:rFonts w:eastAsia="Times New Roman" w:cs="Times New Roman"/>
                <w:sz w:val="20"/>
                <w:szCs w:val="20"/>
                <w:lang w:eastAsia="ru-RU"/>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C06368" w:rsidRDefault="00100FAA">
            <w:pPr>
              <w:keepNext/>
              <w:widowControl w:val="0"/>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где:</w:t>
            </w:r>
          </w:p>
          <w:p w:rsidR="00C06368" w:rsidRDefault="00100FAA">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БИТОГ</w:t>
            </w:r>
            <w:r>
              <w:rPr>
                <w:rFonts w:eastAsia="Times New Roman" w:cs="Times New Roman"/>
                <w:sz w:val="20"/>
                <w:szCs w:val="20"/>
                <w:lang w:eastAsia="ru-RU"/>
              </w:rPr>
              <w:tab/>
              <w:t>–</w:t>
            </w:r>
            <w:r>
              <w:rPr>
                <w:rFonts w:eastAsia="Times New Roman" w:cs="Times New Roman"/>
                <w:sz w:val="20"/>
                <w:szCs w:val="20"/>
                <w:lang w:eastAsia="ru-RU"/>
              </w:rPr>
              <w:tab/>
              <w:t>рассчитанная итоговая оценка предпочтительности в баллах;</w:t>
            </w:r>
          </w:p>
          <w:p w:rsidR="00C06368" w:rsidRDefault="00100FAA">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Б1 уровень k</w:t>
            </w:r>
            <w:r>
              <w:rPr>
                <w:rFonts w:eastAsia="Times New Roman" w:cs="Times New Roman"/>
                <w:sz w:val="20"/>
                <w:szCs w:val="20"/>
                <w:lang w:eastAsia="ru-RU"/>
              </w:rPr>
              <w:tab/>
              <w:t>–</w:t>
            </w:r>
            <w:r>
              <w:rPr>
                <w:rFonts w:eastAsia="Times New Roman" w:cs="Times New Roman"/>
                <w:sz w:val="20"/>
                <w:szCs w:val="20"/>
                <w:lang w:eastAsia="ru-RU"/>
              </w:rPr>
              <w:tab/>
              <w:t>оценка предпочтительности по k-тому критерию оценки первого уровня в баллах;</w:t>
            </w:r>
          </w:p>
          <w:p w:rsidR="00C06368" w:rsidRDefault="00100FAA">
            <w:pPr>
              <w:widowControl w:val="0"/>
              <w:tabs>
                <w:tab w:val="left" w:pos="742"/>
                <w:tab w:val="left" w:pos="1167"/>
              </w:tabs>
              <w:suppressAutoHyphens w:val="0"/>
              <w:snapToGrid w:val="0"/>
              <w:spacing w:before="0"/>
              <w:rPr>
                <w:rFonts w:eastAsia="Times New Roman" w:cs="Times New Roman"/>
                <w:sz w:val="20"/>
                <w:szCs w:val="20"/>
                <w:lang w:eastAsia="ru-RU"/>
              </w:rPr>
            </w:pPr>
            <w:r>
              <w:rPr>
                <w:rFonts w:eastAsia="Times New Roman" w:cs="Times New Roman"/>
                <w:sz w:val="20"/>
                <w:szCs w:val="20"/>
                <w:lang w:eastAsia="ru-RU"/>
              </w:rPr>
              <w:t>В1 уровень k</w:t>
            </w:r>
            <w:r>
              <w:rPr>
                <w:rFonts w:eastAsia="Times New Roman" w:cs="Times New Roman"/>
                <w:sz w:val="20"/>
                <w:szCs w:val="20"/>
                <w:lang w:eastAsia="ru-RU"/>
              </w:rPr>
              <w:tab/>
              <w:t>–</w:t>
            </w:r>
            <w:r>
              <w:rPr>
                <w:rFonts w:eastAsia="Times New Roman" w:cs="Times New Roman"/>
                <w:sz w:val="20"/>
                <w:szCs w:val="20"/>
                <w:lang w:eastAsia="ru-RU"/>
              </w:rPr>
              <w:tab/>
              <w:t>значимость k-ого критерия оценки первого уровня, выраженная в диапазоне от 1% до 100% (или от 0,01 до 1,00) – вес k-ого критерия оценки первого уровня.</w:t>
            </w:r>
          </w:p>
          <w:p w:rsidR="00C06368" w:rsidRDefault="00100FAA">
            <w:pPr>
              <w:widowControl w:val="0"/>
              <w:tabs>
                <w:tab w:val="left" w:pos="742"/>
                <w:tab w:val="left" w:pos="1167"/>
              </w:tabs>
              <w:suppressAutoHyphens w:val="0"/>
              <w:snapToGrid w:val="0"/>
              <w:spacing w:before="0"/>
              <w:jc w:val="both"/>
              <w:rPr>
                <w:rFonts w:eastAsia="Times New Roman" w:cs="Times New Roman"/>
                <w:sz w:val="20"/>
                <w:szCs w:val="20"/>
                <w:lang w:eastAsia="ru-RU"/>
              </w:rPr>
            </w:pPr>
            <w:r>
              <w:rPr>
                <w:rFonts w:eastAsia="Times New Roman" w:cs="Times New Roman"/>
                <w:sz w:val="20"/>
                <w:szCs w:val="20"/>
                <w:lang w:eastAsia="ru-RU"/>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C06368" w:rsidRDefault="00C06368">
      <w:pPr>
        <w:pStyle w:val="aa"/>
        <w:numPr>
          <w:ilvl w:val="0"/>
          <w:numId w:val="0"/>
        </w:numPr>
        <w:spacing w:before="0"/>
      </w:pPr>
    </w:p>
    <w:p w:rsidR="00C06368" w:rsidRDefault="00100FAA">
      <w:pPr>
        <w:pStyle w:val="aa"/>
        <w:spacing w:before="0"/>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C06368" w:rsidRDefault="00100FAA">
      <w:pPr>
        <w:pStyle w:val="aa"/>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C06368" w:rsidRDefault="00100FAA">
      <w:pPr>
        <w:pStyle w:val="aa"/>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C06368" w:rsidRDefault="00100FAA">
      <w:pPr>
        <w:pStyle w:val="aa"/>
        <w:sectPr w:rsidR="00C06368">
          <w:headerReference w:type="default" r:id="rId39"/>
          <w:footerReference w:type="default" r:id="rId40"/>
          <w:headerReference w:type="first" r:id="rId41"/>
          <w:footerReference w:type="first" r:id="rId42"/>
          <w:pgSz w:w="16838" w:h="11906" w:orient="landscape"/>
          <w:pgMar w:top="1134" w:right="851" w:bottom="850" w:left="851" w:header="567" w:footer="567" w:gutter="0"/>
          <w:cols w:space="720"/>
          <w:formProt w:val="0"/>
          <w:docGrid w:linePitch="360"/>
        </w:sectPr>
      </w:pPr>
      <w:r>
        <w:t>В установленных случаях оценка и сопоставление заявок производится с учетом применения приоритета в порядке, предусмотренном подразделом </w:t>
      </w:r>
      <w:r>
        <w:fldChar w:fldCharType="begin"/>
      </w:r>
      <w:r>
        <w:instrText xml:space="preserve"> REF _Ref130985951 \r \h </w:instrText>
      </w:r>
      <w:r>
        <w:fldChar w:fldCharType="separate"/>
      </w:r>
      <w:r>
        <w:t>4.13</w:t>
      </w:r>
      <w:r>
        <w:fldChar w:fldCharType="end"/>
      </w:r>
      <w:r>
        <w:t>.</w:t>
      </w:r>
    </w:p>
    <w:p w:rsidR="00C06368" w:rsidRDefault="00100FAA">
      <w:pPr>
        <w:pStyle w:val="a8"/>
      </w:pPr>
      <w:bookmarkStart w:id="343" w:name="_Toc136261769"/>
      <w:bookmarkStart w:id="344" w:name="_Toc136261692"/>
      <w:bookmarkStart w:id="345" w:name="_Toc136249263"/>
      <w:bookmarkStart w:id="346" w:name="_Toc136261768"/>
      <w:bookmarkStart w:id="347" w:name="_Toc136261691"/>
      <w:bookmarkStart w:id="348" w:name="_Toc136249262"/>
      <w:bookmarkStart w:id="349" w:name="_Toc136261767"/>
      <w:bookmarkStart w:id="350" w:name="_Toc136261690"/>
      <w:bookmarkStart w:id="351" w:name="_Toc136249261"/>
      <w:bookmarkStart w:id="352" w:name="_Toc136261766"/>
      <w:bookmarkStart w:id="353" w:name="_Toc136261689"/>
      <w:bookmarkStart w:id="354" w:name="_Toc136249260"/>
      <w:bookmarkStart w:id="355" w:name="_Toc186224336"/>
      <w:bookmarkStart w:id="356" w:name="Прил09_ОбоснованиеНМЦ"/>
      <w:bookmarkStart w:id="357" w:name="_Ref125360420"/>
      <w:bookmarkEnd w:id="343"/>
      <w:bookmarkEnd w:id="344"/>
      <w:bookmarkEnd w:id="345"/>
      <w:bookmarkEnd w:id="346"/>
      <w:bookmarkEnd w:id="347"/>
      <w:bookmarkEnd w:id="348"/>
      <w:bookmarkEnd w:id="349"/>
      <w:bookmarkEnd w:id="350"/>
      <w:bookmarkEnd w:id="351"/>
      <w:bookmarkEnd w:id="352"/>
      <w:bookmarkEnd w:id="353"/>
      <w:bookmarkEnd w:id="354"/>
      <w:r>
        <w:t>Приложение № 9 – Обоснование НМЦ</w:t>
      </w:r>
      <w:bookmarkEnd w:id="355"/>
      <w:bookmarkEnd w:id="356"/>
      <w:bookmarkEnd w:id="357"/>
    </w:p>
    <w:p w:rsidR="00C06368" w:rsidRDefault="00100FAA">
      <w:pPr>
        <w:pStyle w:val="a9"/>
      </w:pPr>
      <w:bookmarkStart w:id="358" w:name="_Toc186224337"/>
      <w:r>
        <w:t>Пояснения к Обоснованию НМЦ</w:t>
      </w:r>
      <w:bookmarkEnd w:id="358"/>
    </w:p>
    <w:p w:rsidR="00C06368" w:rsidRDefault="00100FAA">
      <w:pPr>
        <w:pStyle w:val="aa"/>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C06368" w:rsidRDefault="00100FAA">
      <w:pPr>
        <w:pStyle w:val="a8"/>
      </w:pPr>
      <w:bookmarkStart w:id="359" w:name="Прил10_ЗаявкаНаАккредитацию"/>
      <w:bookmarkStart w:id="360" w:name="_Toc186224338"/>
      <w:bookmarkEnd w:id="359"/>
      <w:r>
        <w:t>Приложение № 10 – Форма Заявки на аккредитацию</w:t>
      </w:r>
      <w:bookmarkEnd w:id="360"/>
    </w:p>
    <w:p w:rsidR="00C06368" w:rsidRDefault="00100FAA">
      <w:pPr>
        <w:pStyle w:val="a9"/>
      </w:pPr>
      <w:bookmarkStart w:id="361" w:name="_Toc186224339"/>
      <w:r>
        <w:t>Пояснения к форме Заявки на аккредитацию</w:t>
      </w:r>
      <w:bookmarkEnd w:id="361"/>
    </w:p>
    <w:p w:rsidR="00C06368" w:rsidRDefault="00100FAA">
      <w:pPr>
        <w:pStyle w:val="aa"/>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C06368" w:rsidRDefault="00100FAA">
      <w:pPr>
        <w:pStyle w:val="afff1"/>
        <w:jc w:val="center"/>
      </w:pPr>
      <w:r>
        <w:rPr>
          <w:noProof/>
          <w:lang w:eastAsia="ru-RU"/>
        </w:rPr>
        <mc:AlternateContent>
          <mc:Choice Requires="wps">
            <w:drawing>
              <wp:anchor distT="0" distB="0" distL="635" distR="0" simplePos="0" relativeHeight="25165465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1" name="_x0000_tole_rId38"/>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7728"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2" name="_x0000_tole_rId3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60800"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3" name="_x0000_tole_rId3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3818B4">
        <w:pict>
          <v:shape id="_x0000_tole_rId37" o:spid="_x0000_s1027" type="#_x0000_t75" style="position:absolute;left:0;text-align:left;margin-left:0;margin-top:0;width:50pt;height:50pt;z-index:251663872;visibility:hidden;mso-position-horizontal-relative:text;mso-position-vertical-relative:text">
            <o:lock v:ext="edit" selection="t"/>
          </v:shape>
        </w:pict>
      </w:r>
      <w:r>
        <w:object w:dxaOrig="1567" w:dyaOrig="1002">
          <v:shape id="ole_rId37" o:spid="_x0000_i1027" type="#_x0000_t75" style="width:78.25pt;height:50.1pt;visibility:visible;mso-wrap-distance-right:0" o:ole="">
            <v:imagedata r:id="rId43" o:title=""/>
          </v:shape>
          <o:OLEObject Type="Embed" ProgID="Excel.Sheet.12" ShapeID="ole_rId37" DrawAspect="Icon" ObjectID="_1840795575" r:id="rId44"/>
        </w:object>
      </w:r>
    </w:p>
    <w:sectPr w:rsidR="00C06368">
      <w:headerReference w:type="default" r:id="rId45"/>
      <w:footerReference w:type="default" r:id="rId46"/>
      <w:headerReference w:type="first" r:id="rId47"/>
      <w:footerReference w:type="first" r:id="rId48"/>
      <w:pgSz w:w="11906" w:h="16838"/>
      <w:pgMar w:top="851" w:right="850" w:bottom="851"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CF" w:rsidRDefault="00100FAA">
      <w:pPr>
        <w:spacing w:before="0"/>
      </w:pPr>
      <w:r>
        <w:separator/>
      </w:r>
    </w:p>
  </w:endnote>
  <w:endnote w:type="continuationSeparator" w:id="0">
    <w:p w:rsidR="000031CF" w:rsidRDefault="00100F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Times New Roman"/>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572985"/>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Pr>
            <w:noProof/>
          </w:rPr>
          <w:t>64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128051"/>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Pr>
            <w:noProof/>
          </w:rPr>
          <w:t>71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204464"/>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Pr>
            <w:noProof/>
          </w:rPr>
          <w:t>75</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141631"/>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Pr>
            <w:noProof/>
          </w:rPr>
          <w:t>77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95794"/>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sidR="003818B4">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199037"/>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sidR="003818B4">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342010"/>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sidR="003818B4">
          <w:rPr>
            <w:noProof/>
          </w:rPr>
          <w:t>52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116040"/>
      <w:docPartObj>
        <w:docPartGallery w:val="Page Numbers (Bottom of Page)"/>
        <w:docPartUnique/>
      </w:docPartObj>
    </w:sdtPr>
    <w:sdtEndPr/>
    <w:sdtContent>
      <w:p w:rsidR="00C06368" w:rsidRDefault="00100FAA">
        <w:pPr>
          <w:pStyle w:val="af4"/>
        </w:pPr>
        <w:r>
          <w:fldChar w:fldCharType="begin"/>
        </w:r>
        <w:r>
          <w:instrText xml:space="preserve"> PAGE </w:instrText>
        </w:r>
        <w:r>
          <w:fldChar w:fldCharType="separate"/>
        </w:r>
        <w:r w:rsidR="003818B4">
          <w:rPr>
            <w:noProof/>
          </w:rPr>
          <w:t>53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368" w:rsidRDefault="00100FAA">
      <w:pPr>
        <w:rPr>
          <w:sz w:val="12"/>
        </w:rPr>
      </w:pPr>
      <w:r>
        <w:separator/>
      </w:r>
    </w:p>
  </w:footnote>
  <w:footnote w:type="continuationSeparator" w:id="0">
    <w:p w:rsidR="00C06368" w:rsidRDefault="00100FAA">
      <w:pPr>
        <w:rPr>
          <w:sz w:val="12"/>
        </w:rPr>
      </w:pPr>
      <w:r>
        <w:continuationSeparator/>
      </w:r>
    </w:p>
  </w:footnote>
  <w:footnote w:id="1">
    <w:p w:rsidR="00C06368" w:rsidRDefault="00100FAA">
      <w:pPr>
        <w:pStyle w:val="afff3"/>
      </w:pPr>
      <w:r>
        <w:rPr>
          <w:rStyle w:val="af8"/>
        </w:rPr>
        <w:footnoteRef/>
      </w:r>
      <w: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2">
    <w:p w:rsidR="00C06368" w:rsidRDefault="00100FAA">
      <w:pPr>
        <w:pStyle w:val="afff3"/>
      </w:pPr>
      <w:r>
        <w:rPr>
          <w:rStyle w:val="af8"/>
        </w:rPr>
        <w:footnoteRef/>
      </w:r>
      <w:r>
        <w:tab/>
        <w:t>Определенные в соответствии с Законом 422-ФЗ.</w:t>
      </w:r>
    </w:p>
  </w:footnote>
  <w:footnote w:id="3">
    <w:p w:rsidR="00C06368" w:rsidRDefault="00100FAA">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C06368" w:rsidRDefault="00100FAA">
      <w:pPr>
        <w:pStyle w:val="afff3"/>
      </w:pPr>
      <w:r>
        <w:rPr>
          <w:rStyle w:val="af8"/>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C06368" w:rsidRDefault="00100FAA">
      <w:pPr>
        <w:pStyle w:val="afff3"/>
      </w:pPr>
      <w:r>
        <w:rPr>
          <w:rStyle w:val="af8"/>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C06368" w:rsidRDefault="00100FAA">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C06368" w:rsidRDefault="00100FAA">
      <w:pPr>
        <w:pStyle w:val="afff3"/>
      </w:pPr>
      <w:r>
        <w:rPr>
          <w:rStyle w:val="af8"/>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C06368" w:rsidRDefault="00100FAA">
      <w:pPr>
        <w:pStyle w:val="afff3"/>
      </w:pPr>
      <w:r>
        <w:rPr>
          <w:rStyle w:val="af8"/>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C06368" w:rsidRDefault="00100FAA">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C06368" w:rsidRDefault="00100FAA">
      <w:pPr>
        <w:pStyle w:val="afff3"/>
      </w:pPr>
      <w:r>
        <w:rPr>
          <w:rStyle w:val="af8"/>
        </w:rPr>
        <w:footnoteRef/>
      </w:r>
      <w:r>
        <w:tab/>
        <w:t>https://minfin.gov.ru/ru/perfomance/tax_relations/policy/bankwarranty/</w:t>
      </w:r>
    </w:p>
  </w:footnote>
  <w:footnote w:id="11">
    <w:p w:rsidR="00C06368" w:rsidRDefault="00100FAA">
      <w:pPr>
        <w:pStyle w:val="afff3"/>
      </w:pPr>
      <w:r>
        <w:rPr>
          <w:rStyle w:val="af8"/>
        </w:rPr>
        <w:footnoteRef/>
      </w:r>
      <w:r>
        <w:tab/>
        <w:t>Коллективный участник предоставляет указанные документы на каждого члена.</w:t>
      </w:r>
    </w:p>
  </w:footnote>
  <w:footnote w:id="12">
    <w:p w:rsidR="00C06368" w:rsidRDefault="00100FAA">
      <w:pPr>
        <w:pStyle w:val="afff3"/>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C06368" w:rsidRDefault="00100FAA">
      <w:pPr>
        <w:pStyle w:val="afff3"/>
      </w:pPr>
      <w:r>
        <w:rPr>
          <w:rStyle w:val="af8"/>
        </w:rPr>
        <w:footnoteRef/>
      </w:r>
      <w:bookmarkStart w:id="256" w:name="_Hlk139028796_Копия_1_Копия_1_Копия_1_Ко"/>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6"/>
    </w:p>
  </w:footnote>
  <w:footnote w:id="14">
    <w:p w:rsidR="00C06368" w:rsidRDefault="00100FAA">
      <w:pPr>
        <w:pStyle w:val="afff3"/>
      </w:pPr>
      <w:r>
        <w:rPr>
          <w:rStyle w:val="af8"/>
        </w:rPr>
        <w:footnoteRef/>
      </w:r>
      <w:bookmarkStart w:id="257" w:name="_Hlk139028804_Копия_1_Копия_1_Копия_1_Ко"/>
      <w:bookmarkStart w:id="258" w:name="_Hlk139028803_Копия_1_Копия_1_Копия_1_Ко"/>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7"/>
      <w:bookmarkEnd w:id="258"/>
    </w:p>
  </w:footnote>
  <w:footnote w:id="15">
    <w:p w:rsidR="00C06368" w:rsidRDefault="00100FAA">
      <w:pPr>
        <w:pStyle w:val="af7"/>
      </w:pPr>
      <w:r>
        <w:rPr>
          <w:rStyle w:val="a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pPr>
      <w:pStyle w:val="af2"/>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68" w:rsidRDefault="00C06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309E7"/>
    <w:multiLevelType w:val="multilevel"/>
    <w:tmpl w:val="1228F1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A990AB2"/>
    <w:multiLevelType w:val="multilevel"/>
    <w:tmpl w:val="E71233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78477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4A91C31"/>
    <w:multiLevelType w:val="multilevel"/>
    <w:tmpl w:val="65B084A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D816C5C"/>
    <w:multiLevelType w:val="multilevel"/>
    <w:tmpl w:val="B82AA60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35CD26B0"/>
    <w:multiLevelType w:val="multilevel"/>
    <w:tmpl w:val="AE382E5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6" w15:restartNumberingAfterBreak="0">
    <w:nsid w:val="3AFF7E66"/>
    <w:multiLevelType w:val="multilevel"/>
    <w:tmpl w:val="A290170C"/>
    <w:lvl w:ilvl="0">
      <w:start w:val="1"/>
      <w:numFmt w:val="upperRoman"/>
      <w:pStyle w:val="a"/>
      <w:lvlText w:val="Раздел %1"/>
      <w:lvlJc w:val="left"/>
      <w:pPr>
        <w:tabs>
          <w:tab w:val="num" w:pos="0"/>
        </w:tabs>
        <w:ind w:left="1701" w:hanging="1701"/>
      </w:pPr>
    </w:lvl>
    <w:lvl w:ilvl="1">
      <w:start w:val="1"/>
      <w:numFmt w:val="decimal"/>
      <w:pStyle w:val="a0"/>
      <w:lvlText w:val="Глава %2"/>
      <w:lvlJc w:val="left"/>
      <w:pPr>
        <w:tabs>
          <w:tab w:val="num" w:pos="0"/>
        </w:tabs>
        <w:ind w:left="1701" w:hanging="1701"/>
      </w:pPr>
    </w:lvl>
    <w:lvl w:ilvl="2">
      <w:start w:val="1"/>
      <w:numFmt w:val="decimal"/>
      <w:pStyle w:val="a1"/>
      <w:lvlText w:val="%2.%3"/>
      <w:lvlJc w:val="left"/>
      <w:pPr>
        <w:tabs>
          <w:tab w:val="num" w:pos="0"/>
        </w:tabs>
        <w:ind w:left="1701" w:hanging="1701"/>
      </w:pPr>
    </w:lvl>
    <w:lvl w:ilvl="3">
      <w:start w:val="1"/>
      <w:numFmt w:val="decimal"/>
      <w:pStyle w:val="a2"/>
      <w:lvlText w:val="%2.%3.%4"/>
      <w:lvlJc w:val="left"/>
      <w:pPr>
        <w:tabs>
          <w:tab w:val="num" w:pos="0"/>
        </w:tabs>
        <w:ind w:left="1701" w:hanging="1701"/>
      </w:pPr>
    </w:lvl>
    <w:lvl w:ilvl="4">
      <w:start w:val="1"/>
      <w:numFmt w:val="russianLower"/>
      <w:pStyle w:val="a3"/>
      <w:lvlText w:val="%5)"/>
      <w:lvlJc w:val="left"/>
      <w:pPr>
        <w:tabs>
          <w:tab w:val="num" w:pos="0"/>
        </w:tabs>
        <w:ind w:left="2268" w:hanging="567"/>
      </w:pPr>
    </w:lvl>
    <w:lvl w:ilvl="5">
      <w:start w:val="1"/>
      <w:numFmt w:val="bullet"/>
      <w:pStyle w:val="a4"/>
      <w:lvlText w:val=""/>
      <w:lvlJc w:val="left"/>
      <w:pPr>
        <w:tabs>
          <w:tab w:val="num" w:pos="0"/>
        </w:tabs>
        <w:ind w:left="2268" w:hanging="567"/>
      </w:pPr>
      <w:rPr>
        <w:rFonts w:ascii="Symbol" w:hAnsi="Symbol" w:cs="Symbol" w:hint="default"/>
      </w:rPr>
    </w:lvl>
    <w:lvl w:ilvl="6">
      <w:start w:val="1"/>
      <w:numFmt w:val="none"/>
      <w:pStyle w:val="a5"/>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7" w15:restartNumberingAfterBreak="0">
    <w:nsid w:val="45602BB2"/>
    <w:multiLevelType w:val="multilevel"/>
    <w:tmpl w:val="06E007E4"/>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7C356CA"/>
    <w:multiLevelType w:val="multilevel"/>
    <w:tmpl w:val="8D06A71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9" w15:restartNumberingAfterBreak="0">
    <w:nsid w:val="4B815A19"/>
    <w:multiLevelType w:val="multilevel"/>
    <w:tmpl w:val="5FC8EB5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6"/>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7"/>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0" w15:restartNumberingAfterBreak="0">
    <w:nsid w:val="4C7724AB"/>
    <w:multiLevelType w:val="multilevel"/>
    <w:tmpl w:val="F8E40D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21007BD"/>
    <w:multiLevelType w:val="multilevel"/>
    <w:tmpl w:val="26FE6A6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E444C6"/>
    <w:multiLevelType w:val="multilevel"/>
    <w:tmpl w:val="34FE5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C631ACC"/>
    <w:multiLevelType w:val="multilevel"/>
    <w:tmpl w:val="74008E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9385DE9"/>
    <w:multiLevelType w:val="multilevel"/>
    <w:tmpl w:val="FC1C44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A4D5B9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18A0458"/>
    <w:multiLevelType w:val="multilevel"/>
    <w:tmpl w:val="96B2BE7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7" w15:restartNumberingAfterBreak="0">
    <w:nsid w:val="76951087"/>
    <w:multiLevelType w:val="multilevel"/>
    <w:tmpl w:val="749AD334"/>
    <w:lvl w:ilvl="0">
      <w:start w:val="1"/>
      <w:numFmt w:val="decimal"/>
      <w:pStyle w:val="a8"/>
      <w:lvlText w:val="%1."/>
      <w:lvlJc w:val="left"/>
      <w:pPr>
        <w:tabs>
          <w:tab w:val="num" w:pos="1134"/>
        </w:tabs>
        <w:ind w:left="1134" w:hanging="1134"/>
      </w:pPr>
    </w:lvl>
    <w:lvl w:ilvl="1">
      <w:start w:val="1"/>
      <w:numFmt w:val="decimal"/>
      <w:pStyle w:val="a9"/>
      <w:lvlText w:val="%1.%2"/>
      <w:lvlJc w:val="left"/>
      <w:pPr>
        <w:tabs>
          <w:tab w:val="num" w:pos="1134"/>
        </w:tabs>
        <w:ind w:left="1134" w:hanging="1134"/>
      </w:pPr>
    </w:lvl>
    <w:lvl w:ilvl="2">
      <w:start w:val="1"/>
      <w:numFmt w:val="decimal"/>
      <w:pStyle w:val="aa"/>
      <w:lvlText w:val="%1.%2.%3"/>
      <w:lvlJc w:val="left"/>
      <w:pPr>
        <w:tabs>
          <w:tab w:val="num" w:pos="1134"/>
        </w:tabs>
        <w:ind w:left="1134" w:hanging="1134"/>
      </w:pPr>
    </w:lvl>
    <w:lvl w:ilvl="3">
      <w:start w:val="1"/>
      <w:numFmt w:val="russianLower"/>
      <w:pStyle w:val="ab"/>
      <w:lvlText w:val="%4)"/>
      <w:lvlJc w:val="left"/>
      <w:pPr>
        <w:tabs>
          <w:tab w:val="num" w:pos="1701"/>
        </w:tabs>
        <w:ind w:left="1701" w:hanging="567"/>
      </w:pPr>
    </w:lvl>
    <w:lvl w:ilvl="4">
      <w:start w:val="1"/>
      <w:numFmt w:val="bullet"/>
      <w:pStyle w:val="ac"/>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97B2F30"/>
    <w:multiLevelType w:val="multilevel"/>
    <w:tmpl w:val="0A966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0"/>
  </w:num>
  <w:num w:numId="3">
    <w:abstractNumId w:val="10"/>
  </w:num>
  <w:num w:numId="4">
    <w:abstractNumId w:val="13"/>
  </w:num>
  <w:num w:numId="5">
    <w:abstractNumId w:val="14"/>
  </w:num>
  <w:num w:numId="6">
    <w:abstractNumId w:val="12"/>
  </w:num>
  <w:num w:numId="7">
    <w:abstractNumId w:val="15"/>
  </w:num>
  <w:num w:numId="8">
    <w:abstractNumId w:val="7"/>
  </w:num>
  <w:num w:numId="9">
    <w:abstractNumId w:val="1"/>
  </w:num>
  <w:num w:numId="10">
    <w:abstractNumId w:val="18"/>
  </w:num>
  <w:num w:numId="11">
    <w:abstractNumId w:val="2"/>
  </w:num>
  <w:num w:numId="12">
    <w:abstractNumId w:val="11"/>
  </w:num>
  <w:num w:numId="13">
    <w:abstractNumId w:val="3"/>
  </w:num>
  <w:num w:numId="14">
    <w:abstractNumId w:val="9"/>
  </w:num>
  <w:num w:numId="15">
    <w:abstractNumId w:val="6"/>
  </w:num>
  <w:num w:numId="16">
    <w:abstractNumId w:val="8"/>
  </w:num>
  <w:num w:numId="17">
    <w:abstractNumId w:val="4"/>
  </w:num>
  <w:num w:numId="18">
    <w:abstractNumId w:val="16"/>
  </w:num>
  <w:num w:numId="19">
    <w:abstractNumId w:val="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68"/>
    <w:rsid w:val="000031CF"/>
    <w:rsid w:val="00100FAA"/>
    <w:rsid w:val="003818B4"/>
    <w:rsid w:val="004B4676"/>
    <w:rsid w:val="00C063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92A208B"/>
  <w15:docId w15:val="{9859F47F-8A70-4BFB-96F4-99E20AD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pPr>
      <w:spacing w:before="120"/>
    </w:p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af1">
    <w:name w:val="Верхний колонтитул Знак"/>
    <w:basedOn w:val="ae"/>
    <w:link w:val="af2"/>
    <w:uiPriority w:val="99"/>
    <w:qFormat/>
    <w:rsid w:val="00C95E18"/>
  </w:style>
  <w:style w:type="character" w:customStyle="1" w:styleId="af3">
    <w:name w:val="Нижний колонтитул Знак"/>
    <w:basedOn w:val="ae"/>
    <w:link w:val="af4"/>
    <w:uiPriority w:val="99"/>
    <w:qFormat/>
    <w:rsid w:val="008364E8"/>
  </w:style>
  <w:style w:type="character" w:customStyle="1" w:styleId="af5">
    <w:name w:val="[РГ] Инструкция для организатора"/>
    <w:basedOn w:val="ae"/>
    <w:uiPriority w:val="1"/>
    <w:qFormat/>
    <w:rsid w:val="00277346"/>
    <w:rPr>
      <w:i/>
      <w:iCs/>
      <w:shd w:val="clear" w:color="auto" w:fill="FFFF99"/>
      <w:lang w:val="ru-RU"/>
    </w:rPr>
  </w:style>
  <w:style w:type="character" w:customStyle="1" w:styleId="af6">
    <w:name w:val="Текст сноски Знак"/>
    <w:basedOn w:val="ae"/>
    <w:link w:val="af7"/>
    <w:uiPriority w:val="99"/>
    <w:qFormat/>
    <w:rsid w:val="006608D1"/>
    <w:rPr>
      <w:sz w:val="20"/>
      <w:szCs w:val="20"/>
    </w:rPr>
  </w:style>
  <w:style w:type="character" w:customStyle="1" w:styleId="af8">
    <w:name w:val="Символ сноски"/>
    <w:qFormat/>
    <w:rsid w:val="006405EC"/>
    <w:rPr>
      <w:vertAlign w:val="superscript"/>
    </w:rPr>
  </w:style>
  <w:style w:type="character" w:styleId="af9">
    <w:name w:val="footnote reference"/>
    <w:rPr>
      <w:vertAlign w:val="superscript"/>
    </w:rPr>
  </w:style>
  <w:style w:type="character" w:styleId="afa">
    <w:name w:val="Hyperlink"/>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qFormat/>
    <w:rsid w:val="00CC7F55"/>
    <w:rPr>
      <w:color w:val="605E5C"/>
      <w:shd w:val="clear" w:color="auto" w:fill="E1DFDD"/>
    </w:rPr>
  </w:style>
  <w:style w:type="character" w:styleId="afb">
    <w:name w:val="Placeholder Text"/>
    <w:basedOn w:val="ae"/>
    <w:uiPriority w:val="99"/>
    <w:semiHidden/>
    <w:qFormat/>
    <w:rsid w:val="00984D97"/>
    <w:rPr>
      <w:color w:val="808080"/>
    </w:rPr>
  </w:style>
  <w:style w:type="character" w:customStyle="1" w:styleId="afc">
    <w:name w:val="[РГ] Отсылка"/>
    <w:basedOn w:val="ae"/>
    <w:uiPriority w:val="1"/>
    <w:qFormat/>
    <w:rsid w:val="00C558E6"/>
    <w:rPr>
      <w:color w:val="000000"/>
      <w:spacing w:val="0"/>
      <w:u w:val="dotted" w:color="4472C4"/>
      <w:shd w:val="clear" w:color="auto" w:fill="auto"/>
      <w:lang w:val="ru-RU"/>
    </w:rPr>
  </w:style>
  <w:style w:type="character" w:styleId="afd">
    <w:name w:val="annotation reference"/>
    <w:basedOn w:val="ae"/>
    <w:unhideWhenUsed/>
    <w:qFormat/>
    <w:rsid w:val="007E365E"/>
    <w:rPr>
      <w:sz w:val="16"/>
      <w:szCs w:val="16"/>
    </w:rPr>
  </w:style>
  <w:style w:type="character" w:customStyle="1" w:styleId="afe">
    <w:name w:val="Текст примечания Знак"/>
    <w:basedOn w:val="ae"/>
    <w:link w:val="aff"/>
    <w:uiPriority w:val="99"/>
    <w:qFormat/>
    <w:rsid w:val="007E365E"/>
    <w:rPr>
      <w:sz w:val="20"/>
      <w:szCs w:val="20"/>
    </w:rPr>
  </w:style>
  <w:style w:type="character" w:customStyle="1" w:styleId="aff0">
    <w:name w:val="Тема примечания Знак"/>
    <w:basedOn w:val="afe"/>
    <w:link w:val="aff1"/>
    <w:uiPriority w:val="99"/>
    <w:semiHidden/>
    <w:qFormat/>
    <w:rsid w:val="007E365E"/>
    <w:rPr>
      <w:b/>
      <w:bCs/>
      <w:sz w:val="20"/>
      <w:szCs w:val="20"/>
    </w:rPr>
  </w:style>
  <w:style w:type="character" w:customStyle="1" w:styleId="aff2">
    <w:name w:val="[РГ] Инструкция для участника"/>
    <w:basedOn w:val="ae"/>
    <w:uiPriority w:val="1"/>
    <w:qFormat/>
    <w:rsid w:val="005864E9"/>
    <w:rPr>
      <w:i/>
      <w:shd w:val="clear" w:color="auto" w:fill="D0CECE"/>
      <w:lang w:val="ru-RU"/>
    </w:rPr>
  </w:style>
  <w:style w:type="character" w:styleId="aff3">
    <w:name w:val="FollowedHyperlink"/>
    <w:basedOn w:val="ae"/>
    <w:uiPriority w:val="99"/>
    <w:semiHidden/>
    <w:unhideWhenUsed/>
    <w:rsid w:val="006D25E1"/>
    <w:rPr>
      <w:color w:val="954F72" w:themeColor="followedHyperlink"/>
      <w:u w:val="single"/>
    </w:rPr>
  </w:style>
  <w:style w:type="character" w:customStyle="1" w:styleId="aff4">
    <w:name w:val="Текст выноски Знак"/>
    <w:basedOn w:val="ae"/>
    <w:link w:val="aff5"/>
    <w:uiPriority w:val="99"/>
    <w:semiHidden/>
    <w:qFormat/>
    <w:rsid w:val="0079507D"/>
    <w:rPr>
      <w:rFonts w:ascii="Segoe UI" w:hAnsi="Segoe UI" w:cs="Segoe UI"/>
      <w:sz w:val="18"/>
      <w:szCs w:val="18"/>
    </w:rPr>
  </w:style>
  <w:style w:type="character" w:customStyle="1" w:styleId="aff6">
    <w:name w:val="Абзац списка Знак"/>
    <w:link w:val="aff7"/>
    <w:uiPriority w:val="34"/>
    <w:qFormat/>
    <w:rsid w:val="00C47216"/>
  </w:style>
  <w:style w:type="character" w:customStyle="1" w:styleId="20">
    <w:name w:val="УРОВЕНЬ_Абзац_тип2 Знак"/>
    <w:basedOn w:val="ae"/>
    <w:link w:val="2"/>
    <w:qFormat/>
    <w:rsid w:val="00862FA2"/>
    <w:rPr>
      <w:rFonts w:eastAsia="Calibri" w:cs="Times New Roman"/>
      <w:szCs w:val="28"/>
    </w:rPr>
  </w:style>
  <w:style w:type="character" w:customStyle="1" w:styleId="30">
    <w:name w:val="УРОВЕНЬ_Абзац_тип3 Знак"/>
    <w:basedOn w:val="ae"/>
    <w:link w:val="3"/>
    <w:qFormat/>
    <w:rsid w:val="00862FA2"/>
    <w:rPr>
      <w:rFonts w:eastAsia="Calibri" w:cs="Times New Roman"/>
      <w:szCs w:val="28"/>
    </w:rPr>
  </w:style>
  <w:style w:type="character" w:customStyle="1" w:styleId="-0">
    <w:name w:val="УРОВЕНЬ_- Знак"/>
    <w:link w:val="-"/>
    <w:qFormat/>
    <w:locked/>
    <w:rsid w:val="0029648B"/>
    <w:rPr>
      <w:rFonts w:eastAsia="Calibri" w:cs="Times New Roman"/>
      <w:szCs w:val="28"/>
    </w:rPr>
  </w:style>
  <w:style w:type="character" w:customStyle="1" w:styleId="aff8">
    <w:name w:val="Ссылка указателя"/>
    <w:qFormat/>
  </w:style>
  <w:style w:type="character" w:customStyle="1" w:styleId="aff9">
    <w:name w:val="Символ концевой сноски"/>
    <w:qFormat/>
    <w:rPr>
      <w:vertAlign w:val="superscript"/>
    </w:rPr>
  </w:style>
  <w:style w:type="character" w:styleId="affa">
    <w:name w:val="endnote reference"/>
    <w:rPr>
      <w:vertAlign w:val="superscript"/>
    </w:rPr>
  </w:style>
  <w:style w:type="paragraph" w:styleId="affb">
    <w:name w:val="Title"/>
    <w:basedOn w:val="ad"/>
    <w:next w:val="affc"/>
    <w:qFormat/>
    <w:pPr>
      <w:keepNext/>
      <w:spacing w:before="240" w:after="120"/>
    </w:pPr>
    <w:rPr>
      <w:rFonts w:ascii="Liberation Sans" w:eastAsia="Arial Unicode MS" w:hAnsi="Liberation Sans" w:cs="Arial Unicode MS"/>
      <w:sz w:val="28"/>
      <w:szCs w:val="28"/>
    </w:rPr>
  </w:style>
  <w:style w:type="paragraph" w:styleId="affc">
    <w:name w:val="Body Text"/>
    <w:basedOn w:val="ad"/>
    <w:pPr>
      <w:spacing w:before="0" w:after="140" w:line="276" w:lineRule="auto"/>
    </w:pPr>
  </w:style>
  <w:style w:type="paragraph" w:styleId="affd">
    <w:name w:val="List"/>
    <w:basedOn w:val="affc"/>
  </w:style>
  <w:style w:type="paragraph" w:styleId="affe">
    <w:name w:val="caption"/>
    <w:basedOn w:val="ad"/>
    <w:qFormat/>
    <w:pPr>
      <w:suppressLineNumbers/>
      <w:spacing w:after="120"/>
    </w:pPr>
    <w:rPr>
      <w:i/>
      <w:iCs/>
      <w:sz w:val="24"/>
      <w:szCs w:val="24"/>
    </w:rPr>
  </w:style>
  <w:style w:type="paragraph" w:styleId="afff">
    <w:name w:val="index heading"/>
    <w:basedOn w:val="ad"/>
    <w:qFormat/>
    <w:pPr>
      <w:suppressLineNumbers/>
    </w:pPr>
  </w:style>
  <w:style w:type="paragraph" w:customStyle="1" w:styleId="caption1">
    <w:name w:val="caption1"/>
    <w:basedOn w:val="ad"/>
    <w:qFormat/>
    <w:pPr>
      <w:suppressLineNumbers/>
      <w:spacing w:after="120"/>
    </w:pPr>
    <w:rPr>
      <w:i/>
      <w:iCs/>
      <w:sz w:val="24"/>
      <w:szCs w:val="24"/>
    </w:rPr>
  </w:style>
  <w:style w:type="paragraph" w:customStyle="1" w:styleId="caption11">
    <w:name w:val="caption11"/>
    <w:basedOn w:val="ad"/>
    <w:qFormat/>
    <w:pPr>
      <w:suppressLineNumbers/>
      <w:spacing w:after="120"/>
    </w:pPr>
    <w:rPr>
      <w:i/>
      <w:iCs/>
      <w:sz w:val="24"/>
      <w:szCs w:val="24"/>
    </w:rPr>
  </w:style>
  <w:style w:type="paragraph" w:customStyle="1" w:styleId="caption111">
    <w:name w:val="caption111"/>
    <w:basedOn w:val="ad"/>
    <w:qFormat/>
    <w:pPr>
      <w:suppressLineNumbers/>
      <w:spacing w:after="120"/>
    </w:pPr>
    <w:rPr>
      <w:i/>
      <w:iCs/>
      <w:sz w:val="24"/>
      <w:szCs w:val="24"/>
    </w:rPr>
  </w:style>
  <w:style w:type="paragraph" w:customStyle="1" w:styleId="caption1111">
    <w:name w:val="caption1111"/>
    <w:basedOn w:val="ad"/>
    <w:qFormat/>
    <w:pPr>
      <w:suppressLineNumbers/>
      <w:spacing w:after="120"/>
    </w:pPr>
    <w:rPr>
      <w:i/>
      <w:iCs/>
      <w:sz w:val="24"/>
      <w:szCs w:val="24"/>
    </w:rPr>
  </w:style>
  <w:style w:type="paragraph" w:customStyle="1" w:styleId="caption11111">
    <w:name w:val="caption11111"/>
    <w:basedOn w:val="ad"/>
    <w:qFormat/>
    <w:pPr>
      <w:suppressLineNumbers/>
      <w:spacing w:after="120"/>
    </w:pPr>
    <w:rPr>
      <w:i/>
      <w:iCs/>
      <w:sz w:val="24"/>
      <w:szCs w:val="24"/>
    </w:rPr>
  </w:style>
  <w:style w:type="paragraph" w:customStyle="1" w:styleId="caption111111">
    <w:name w:val="caption111111"/>
    <w:basedOn w:val="ad"/>
    <w:qFormat/>
    <w:pPr>
      <w:suppressLineNumbers/>
      <w:spacing w:after="120"/>
    </w:pPr>
    <w:rPr>
      <w:i/>
      <w:iCs/>
      <w:sz w:val="24"/>
      <w:szCs w:val="24"/>
    </w:rPr>
  </w:style>
  <w:style w:type="paragraph" w:customStyle="1" w:styleId="a8">
    <w:name w:val="[РГ] Раздел"/>
    <w:basedOn w:val="ad"/>
    <w:next w:val="a9"/>
    <w:qFormat/>
    <w:rsid w:val="00C95E18"/>
    <w:pPr>
      <w:keepNext/>
      <w:pageBreakBefore/>
      <w:numPr>
        <w:numId w:val="1"/>
      </w:numPr>
      <w:spacing w:before="0" w:after="360"/>
      <w:jc w:val="both"/>
      <w:outlineLvl w:val="0"/>
    </w:pPr>
    <w:rPr>
      <w:b/>
      <w:bCs/>
      <w:caps/>
    </w:rPr>
  </w:style>
  <w:style w:type="paragraph" w:customStyle="1" w:styleId="a9">
    <w:name w:val="[РГ] Подраздел"/>
    <w:basedOn w:val="ad"/>
    <w:next w:val="aa"/>
    <w:qFormat/>
    <w:rsid w:val="00891546"/>
    <w:pPr>
      <w:keepNext/>
      <w:numPr>
        <w:ilvl w:val="1"/>
        <w:numId w:val="1"/>
      </w:numPr>
      <w:spacing w:before="360"/>
      <w:jc w:val="both"/>
      <w:outlineLvl w:val="1"/>
    </w:pPr>
    <w:rPr>
      <w:b/>
      <w:bCs/>
    </w:rPr>
  </w:style>
  <w:style w:type="paragraph" w:customStyle="1" w:styleId="aa">
    <w:name w:val="[РГ] Пункт"/>
    <w:basedOn w:val="ad"/>
    <w:qFormat/>
    <w:rsid w:val="00891546"/>
    <w:pPr>
      <w:numPr>
        <w:ilvl w:val="2"/>
        <w:numId w:val="1"/>
      </w:numPr>
      <w:jc w:val="both"/>
      <w:outlineLvl w:val="2"/>
    </w:pPr>
  </w:style>
  <w:style w:type="paragraph" w:customStyle="1" w:styleId="ab">
    <w:name w:val="[РГ] Подпункт"/>
    <w:basedOn w:val="ad"/>
    <w:qFormat/>
    <w:rsid w:val="00891546"/>
    <w:pPr>
      <w:numPr>
        <w:ilvl w:val="3"/>
        <w:numId w:val="1"/>
      </w:numPr>
      <w:jc w:val="both"/>
      <w:outlineLvl w:val="3"/>
    </w:pPr>
  </w:style>
  <w:style w:type="paragraph" w:customStyle="1" w:styleId="ac">
    <w:name w:val="[РГ] Перечисление"/>
    <w:basedOn w:val="ad"/>
    <w:qFormat/>
    <w:rsid w:val="00891546"/>
    <w:pPr>
      <w:numPr>
        <w:ilvl w:val="4"/>
        <w:numId w:val="1"/>
      </w:numPr>
      <w:jc w:val="both"/>
      <w:outlineLvl w:val="4"/>
    </w:pPr>
  </w:style>
  <w:style w:type="paragraph" w:customStyle="1" w:styleId="afff0">
    <w:name w:val="[РГ] Заголовок"/>
    <w:basedOn w:val="ad"/>
    <w:next w:val="afff1"/>
    <w:qFormat/>
    <w:rsid w:val="00F87384"/>
    <w:pPr>
      <w:keepNext/>
      <w:pageBreakBefore/>
      <w:spacing w:before="0" w:after="360"/>
      <w:jc w:val="both"/>
    </w:pPr>
    <w:rPr>
      <w:b/>
      <w:bCs/>
      <w:caps/>
    </w:rPr>
  </w:style>
  <w:style w:type="paragraph" w:customStyle="1" w:styleId="afff1">
    <w:name w:val="[РГ] Текст"/>
    <w:basedOn w:val="ad"/>
    <w:qFormat/>
    <w:rsid w:val="00891546"/>
    <w:pPr>
      <w:jc w:val="both"/>
    </w:pPr>
  </w:style>
  <w:style w:type="paragraph" w:customStyle="1" w:styleId="afff2">
    <w:name w:val="Колонтитул"/>
    <w:basedOn w:val="ad"/>
    <w:qFormat/>
  </w:style>
  <w:style w:type="paragraph" w:styleId="af2">
    <w:name w:val="header"/>
    <w:basedOn w:val="ad"/>
    <w:link w:val="af1"/>
    <w:uiPriority w:val="99"/>
    <w:unhideWhenUsed/>
    <w:rsid w:val="00C95E18"/>
    <w:pPr>
      <w:spacing w:before="0" w:after="120"/>
      <w:jc w:val="center"/>
    </w:pPr>
  </w:style>
  <w:style w:type="paragraph" w:styleId="af4">
    <w:name w:val="footer"/>
    <w:basedOn w:val="ad"/>
    <w:link w:val="af3"/>
    <w:uiPriority w:val="99"/>
    <w:unhideWhenUsed/>
    <w:rsid w:val="008364E8"/>
    <w:pPr>
      <w:jc w:val="right"/>
    </w:pPr>
  </w:style>
  <w:style w:type="paragraph" w:styleId="af7">
    <w:name w:val="footnote text"/>
    <w:basedOn w:val="ad"/>
    <w:link w:val="af6"/>
    <w:uiPriority w:val="99"/>
    <w:unhideWhenUsed/>
    <w:rsid w:val="006608D1"/>
    <w:pPr>
      <w:spacing w:before="0"/>
    </w:pPr>
    <w:rPr>
      <w:sz w:val="20"/>
      <w:szCs w:val="20"/>
    </w:rPr>
  </w:style>
  <w:style w:type="paragraph" w:customStyle="1" w:styleId="afff3">
    <w:name w:val="[РГ] Сноска"/>
    <w:basedOn w:val="af7"/>
    <w:qFormat/>
    <w:rsid w:val="006608D1"/>
    <w:pPr>
      <w:spacing w:before="80"/>
      <w:ind w:left="567" w:hanging="567"/>
      <w:jc w:val="both"/>
    </w:pPr>
    <w:rPr>
      <w:sz w:val="22"/>
    </w:rPr>
  </w:style>
  <w:style w:type="paragraph" w:styleId="21">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f">
    <w:name w:val="annotation text"/>
    <w:basedOn w:val="ad"/>
    <w:link w:val="afe"/>
    <w:uiPriority w:val="99"/>
    <w:unhideWhenUsed/>
    <w:qFormat/>
    <w:rsid w:val="007E365E"/>
    <w:rPr>
      <w:sz w:val="20"/>
      <w:szCs w:val="20"/>
    </w:rPr>
  </w:style>
  <w:style w:type="paragraph" w:styleId="aff1">
    <w:name w:val="annotation subject"/>
    <w:basedOn w:val="aff"/>
    <w:next w:val="aff"/>
    <w:link w:val="aff0"/>
    <w:uiPriority w:val="99"/>
    <w:semiHidden/>
    <w:unhideWhenUsed/>
    <w:qFormat/>
    <w:rsid w:val="007E365E"/>
    <w:rPr>
      <w:b/>
      <w:bCs/>
    </w:rPr>
  </w:style>
  <w:style w:type="paragraph" w:customStyle="1" w:styleId="afff4">
    <w:name w:val="[РГ] Альтернатива / Дополнение"/>
    <w:basedOn w:val="afff1"/>
    <w:next w:val="afff1"/>
    <w:qFormat/>
    <w:rsid w:val="00A932A1"/>
    <w:rPr>
      <w:i/>
      <w:shd w:val="clear" w:color="auto" w:fill="CCECFF"/>
    </w:rPr>
  </w:style>
  <w:style w:type="paragraph" w:styleId="afff5">
    <w:name w:val="Revision"/>
    <w:uiPriority w:val="99"/>
    <w:semiHidden/>
    <w:qFormat/>
    <w:rsid w:val="00537A41"/>
  </w:style>
  <w:style w:type="paragraph" w:styleId="aff7">
    <w:name w:val="List Paragraph"/>
    <w:basedOn w:val="ad"/>
    <w:link w:val="aff6"/>
    <w:uiPriority w:val="34"/>
    <w:qFormat/>
    <w:rsid w:val="00BB1E37"/>
    <w:pPr>
      <w:ind w:left="720"/>
      <w:contextualSpacing/>
    </w:pPr>
  </w:style>
  <w:style w:type="paragraph" w:styleId="aff5">
    <w:name w:val="Balloon Text"/>
    <w:basedOn w:val="ad"/>
    <w:link w:val="aff4"/>
    <w:uiPriority w:val="99"/>
    <w:semiHidden/>
    <w:unhideWhenUsed/>
    <w:qFormat/>
    <w:rsid w:val="0079507D"/>
    <w:pPr>
      <w:spacing w:before="0"/>
    </w:pPr>
    <w:rPr>
      <w:rFonts w:ascii="Segoe UI" w:hAnsi="Segoe UI" w:cs="Segoe UI"/>
      <w:sz w:val="18"/>
      <w:szCs w:val="18"/>
    </w:rPr>
  </w:style>
  <w:style w:type="paragraph" w:customStyle="1" w:styleId="a6">
    <w:name w:val="УРОВЕНЬ_(а)"/>
    <w:basedOn w:val="aff7"/>
    <w:qFormat/>
    <w:rsid w:val="00862FA2"/>
    <w:pPr>
      <w:numPr>
        <w:ilvl w:val="3"/>
        <w:numId w:val="14"/>
      </w:numPr>
      <w:tabs>
        <w:tab w:val="left" w:pos="360"/>
      </w:tabs>
      <w:spacing w:line="360" w:lineRule="exact"/>
      <w:ind w:left="2880" w:hanging="360"/>
      <w:contextualSpacing w:val="0"/>
      <w:jc w:val="both"/>
      <w:outlineLvl w:val="3"/>
    </w:pPr>
    <w:rPr>
      <w:rFonts w:eastAsia="Calibri" w:cs="Times New Roman"/>
      <w:szCs w:val="28"/>
    </w:rPr>
  </w:style>
  <w:style w:type="paragraph" w:customStyle="1" w:styleId="-">
    <w:name w:val="УРОВЕНЬ_-"/>
    <w:basedOn w:val="aff7"/>
    <w:link w:val="-0"/>
    <w:qFormat/>
    <w:rsid w:val="00862FA2"/>
    <w:pPr>
      <w:numPr>
        <w:ilvl w:val="4"/>
        <w:numId w:val="14"/>
      </w:numPr>
      <w:tabs>
        <w:tab w:val="left" w:pos="360"/>
      </w:tabs>
      <w:spacing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7"/>
    <w:link w:val="20"/>
    <w:qFormat/>
    <w:rsid w:val="00862FA2"/>
    <w:pPr>
      <w:numPr>
        <w:ilvl w:val="6"/>
        <w:numId w:val="14"/>
      </w:numPr>
      <w:spacing w:line="360" w:lineRule="exact"/>
      <w:ind w:left="5040" w:hanging="360"/>
      <w:contextualSpacing w:val="0"/>
      <w:jc w:val="both"/>
    </w:pPr>
    <w:rPr>
      <w:rFonts w:eastAsia="Calibri" w:cs="Times New Roman"/>
      <w:szCs w:val="28"/>
    </w:rPr>
  </w:style>
  <w:style w:type="paragraph" w:customStyle="1" w:styleId="3">
    <w:name w:val="УРОВЕНЬ_Абзац_тип3"/>
    <w:basedOn w:val="aff7"/>
    <w:link w:val="30"/>
    <w:qFormat/>
    <w:rsid w:val="00862FA2"/>
    <w:pPr>
      <w:numPr>
        <w:ilvl w:val="7"/>
        <w:numId w:val="14"/>
      </w:numPr>
      <w:spacing w:line="360" w:lineRule="exact"/>
      <w:ind w:left="5760" w:hanging="360"/>
      <w:contextualSpacing w:val="0"/>
      <w:jc w:val="both"/>
    </w:pPr>
    <w:rPr>
      <w:rFonts w:eastAsia="Calibri" w:cs="Times New Roman"/>
      <w:szCs w:val="28"/>
    </w:rPr>
  </w:style>
  <w:style w:type="paragraph" w:customStyle="1" w:styleId="a7">
    <w:name w:val="УРОВЕНЬ_Подпись"/>
    <w:basedOn w:val="aff7"/>
    <w:qFormat/>
    <w:rsid w:val="00862FA2"/>
    <w:pPr>
      <w:keepNext/>
      <w:numPr>
        <w:ilvl w:val="5"/>
        <w:numId w:val="14"/>
      </w:numPr>
      <w:tabs>
        <w:tab w:val="left" w:pos="360"/>
      </w:tabs>
      <w:spacing w:after="120" w:line="360" w:lineRule="exact"/>
      <w:ind w:left="4320" w:hanging="360"/>
      <w:contextualSpacing w:val="0"/>
      <w:jc w:val="right"/>
      <w:outlineLvl w:val="3"/>
    </w:pPr>
    <w:rPr>
      <w:rFonts w:eastAsia="Calibri" w:cs="Times New Roman"/>
      <w:szCs w:val="28"/>
    </w:rPr>
  </w:style>
  <w:style w:type="paragraph" w:customStyle="1" w:styleId="a">
    <w:name w:val="[РусГидро] Раздел"/>
    <w:basedOn w:val="aff7"/>
    <w:next w:val="a0"/>
    <w:qFormat/>
    <w:rsid w:val="0029648B"/>
    <w:pPr>
      <w:keepNext/>
      <w:keepLines/>
      <w:pageBreakBefore/>
      <w:numPr>
        <w:numId w:val="15"/>
      </w:numPr>
      <w:tabs>
        <w:tab w:val="left" w:pos="360"/>
      </w:tabs>
      <w:spacing w:before="0"/>
      <w:ind w:left="720" w:firstLine="0"/>
      <w:contextualSpacing w:val="0"/>
      <w:jc w:val="both"/>
      <w:outlineLvl w:val="0"/>
    </w:pPr>
    <w:rPr>
      <w:rFonts w:cs="Times New Roman"/>
      <w:b/>
      <w:bCs/>
      <w:caps/>
      <w:szCs w:val="26"/>
    </w:rPr>
  </w:style>
  <w:style w:type="paragraph" w:customStyle="1" w:styleId="a0">
    <w:name w:val="[РусГидро] Глава"/>
    <w:basedOn w:val="aff7"/>
    <w:next w:val="a1"/>
    <w:qFormat/>
    <w:rsid w:val="0029648B"/>
    <w:pPr>
      <w:keepNext/>
      <w:keepLines/>
      <w:numPr>
        <w:ilvl w:val="1"/>
        <w:numId w:val="15"/>
      </w:numPr>
      <w:tabs>
        <w:tab w:val="left" w:pos="360"/>
      </w:tabs>
      <w:spacing w:before="360" w:after="240"/>
      <w:ind w:left="720" w:firstLine="0"/>
      <w:contextualSpacing w:val="0"/>
      <w:jc w:val="both"/>
      <w:outlineLvl w:val="1"/>
    </w:pPr>
    <w:rPr>
      <w:rFonts w:cs="Times New Roman"/>
      <w:b/>
      <w:bCs/>
      <w:caps/>
      <w:szCs w:val="26"/>
    </w:rPr>
  </w:style>
  <w:style w:type="paragraph" w:customStyle="1" w:styleId="a1">
    <w:name w:val="[РусГидро] Пункт"/>
    <w:basedOn w:val="aff7"/>
    <w:qFormat/>
    <w:rsid w:val="0029648B"/>
    <w:pPr>
      <w:numPr>
        <w:ilvl w:val="2"/>
        <w:numId w:val="15"/>
      </w:numPr>
      <w:tabs>
        <w:tab w:val="left" w:pos="360"/>
      </w:tabs>
      <w:ind w:left="720" w:firstLine="0"/>
      <w:contextualSpacing w:val="0"/>
      <w:jc w:val="both"/>
      <w:outlineLvl w:val="2"/>
    </w:pPr>
    <w:rPr>
      <w:rFonts w:cs="Times New Roman"/>
      <w:szCs w:val="26"/>
    </w:rPr>
  </w:style>
  <w:style w:type="paragraph" w:customStyle="1" w:styleId="a2">
    <w:name w:val="[РусГидро] Подпункт"/>
    <w:basedOn w:val="aff7"/>
    <w:qFormat/>
    <w:rsid w:val="0029648B"/>
    <w:pPr>
      <w:numPr>
        <w:ilvl w:val="3"/>
        <w:numId w:val="15"/>
      </w:numPr>
      <w:tabs>
        <w:tab w:val="left" w:pos="360"/>
      </w:tabs>
      <w:ind w:left="720" w:firstLine="0"/>
      <w:contextualSpacing w:val="0"/>
      <w:jc w:val="both"/>
      <w:outlineLvl w:val="3"/>
    </w:pPr>
    <w:rPr>
      <w:rFonts w:cs="Times New Roman"/>
      <w:szCs w:val="26"/>
    </w:rPr>
  </w:style>
  <w:style w:type="paragraph" w:customStyle="1" w:styleId="a3">
    <w:name w:val="[РусГидро] Перечисление"/>
    <w:basedOn w:val="aff7"/>
    <w:qFormat/>
    <w:rsid w:val="0029648B"/>
    <w:pPr>
      <w:numPr>
        <w:ilvl w:val="4"/>
        <w:numId w:val="15"/>
      </w:numPr>
      <w:tabs>
        <w:tab w:val="left" w:pos="360"/>
      </w:tabs>
      <w:ind w:left="720" w:firstLine="0"/>
      <w:contextualSpacing w:val="0"/>
      <w:jc w:val="both"/>
      <w:outlineLvl w:val="4"/>
    </w:pPr>
    <w:rPr>
      <w:rFonts w:cs="Times New Roman"/>
      <w:szCs w:val="26"/>
    </w:rPr>
  </w:style>
  <w:style w:type="paragraph" w:customStyle="1" w:styleId="a4">
    <w:name w:val="[РусГидро] Буллиты"/>
    <w:basedOn w:val="aff7"/>
    <w:qFormat/>
    <w:rsid w:val="0029648B"/>
    <w:pPr>
      <w:numPr>
        <w:ilvl w:val="5"/>
        <w:numId w:val="15"/>
      </w:numPr>
      <w:tabs>
        <w:tab w:val="left" w:pos="360"/>
      </w:tabs>
      <w:ind w:left="720" w:firstLine="0"/>
      <w:contextualSpacing w:val="0"/>
      <w:jc w:val="both"/>
      <w:outlineLvl w:val="5"/>
    </w:pPr>
    <w:rPr>
      <w:rFonts w:cs="Times New Roman"/>
      <w:szCs w:val="26"/>
    </w:rPr>
  </w:style>
  <w:style w:type="paragraph" w:customStyle="1" w:styleId="a5">
    <w:name w:val="[РусГидро] Текст"/>
    <w:basedOn w:val="aff7"/>
    <w:qFormat/>
    <w:rsid w:val="0029648B"/>
    <w:pPr>
      <w:numPr>
        <w:ilvl w:val="6"/>
        <w:numId w:val="15"/>
      </w:numPr>
      <w:tabs>
        <w:tab w:val="left" w:pos="360"/>
        <w:tab w:val="left" w:pos="1701"/>
      </w:tabs>
      <w:ind w:left="720" w:firstLine="0"/>
      <w:contextualSpacing w:val="0"/>
      <w:jc w:val="both"/>
      <w:outlineLvl w:val="6"/>
    </w:pPr>
    <w:rPr>
      <w:rFonts w:cs="Times New Roman"/>
      <w:szCs w:val="26"/>
    </w:rPr>
  </w:style>
  <w:style w:type="paragraph" w:customStyle="1" w:styleId="afff6">
    <w:name w:val="Содержимое таблицы"/>
    <w:basedOn w:val="ad"/>
    <w:qFormat/>
    <w:pPr>
      <w:widowControl w:val="0"/>
      <w:suppressLineNumbers/>
    </w:pPr>
  </w:style>
  <w:style w:type="paragraph" w:customStyle="1" w:styleId="afff7">
    <w:name w:val="Заголовок таблицы"/>
    <w:basedOn w:val="afff6"/>
    <w:qFormat/>
    <w:pPr>
      <w:jc w:val="center"/>
    </w:pPr>
    <w:rPr>
      <w:b/>
      <w:bCs/>
    </w:rPr>
  </w:style>
  <w:style w:type="table" w:customStyle="1" w:styleId="afff8">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9">
    <w:name w:val="Table Grid"/>
    <w:basedOn w:val="af"/>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РГ] Таблица1"/>
    <w:basedOn w:val="af"/>
    <w:uiPriority w:val="99"/>
    <w:rsid w:val="006405EC"/>
    <w:pPr>
      <w:spacing w:before="60" w:after="60"/>
    </w:p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7" w:type="dxa"/>
        <w:right w:w="57" w:type="dxa"/>
      </w:tblCellMar>
    </w:tblPr>
    <w:tblStylePr w:type="firstRow">
      <w:pPr>
        <w:wordWrap/>
        <w:jc w:val="center"/>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image" Target="media/image2.emf"/><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package" Target="embeddings/_________Microsoft_Word.docx"/><Relationship Id="rId34" Type="http://schemas.openxmlformats.org/officeDocument/2006/relationships/header" Target="header11.xml"/><Relationship Id="rId42" Type="http://schemas.openxmlformats.org/officeDocument/2006/relationships/footer" Target="footer15.xm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yperlink" Target="https://bo.nalog.ru/" TargetMode="Externa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footer" Target="footer10.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image" Target="media/image4.png"/><Relationship Id="rId40" Type="http://schemas.openxmlformats.org/officeDocument/2006/relationships/footer" Target="footer14.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image" Target="media/image3.png"/><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1.xml"/><Relationship Id="rId44" Type="http://schemas.openxmlformats.org/officeDocument/2006/relationships/package" Target="embeddings/_____Microsoft_Excel.xls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package" Target="embeddings/_________Microsoft_Word1.docx"/><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image" Target="media/image5.emf"/><Relationship Id="rId48" Type="http://schemas.openxmlformats.org/officeDocument/2006/relationships/footer" Target="footer17.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84DE-71FC-425B-8B29-44409F6C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Pages>
  <Words>24306</Words>
  <Characters>138548</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Максимов Алексей Геннадьевич</cp:lastModifiedBy>
  <cp:revision>239</cp:revision>
  <dcterms:created xsi:type="dcterms:W3CDTF">2023-06-27T10:22:00Z</dcterms:created>
  <dcterms:modified xsi:type="dcterms:W3CDTF">2026-05-20T08:20:00Z</dcterms:modified>
  <dc:language>ru-RU</dc:language>
</cp:coreProperties>
</file>