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</w:t>
      </w:r>
      <w:r>
        <w:rPr>
          <w:rFonts w:ascii="Times New Roman" w:hAnsi="Times New Roman"/>
          <w:sz w:val="28"/>
          <w:szCs w:val="28"/>
        </w:rPr>
        <w:t>насоса и шланга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spacing w:before="0" w:after="12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6946"/>
        <w:gridCol w:w="710"/>
        <w:gridCol w:w="1133"/>
      </w:tblGrid>
      <w:tr>
        <w:trPr>
          <w:trHeight w:val="567" w:hRule="atLeast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28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Н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асос для перекачки топлива Rover Pompe NOVAX 25B (до +90C, 45 л/мин, 220В) , гсм, нефтепродуктов, антифризов, жидких масел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аслобензостойкий рукав (шланг) Волгопромтранс резиновый, 25x35-1.6 ГОСТ 10362-2017 ВПТ_МБС_25х35-1.6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>
      <w:pPr>
        <w:pStyle w:val="Normal"/>
        <w:numPr>
          <w:ilvl w:val="0"/>
        </w:numPr>
        <w:spacing w:before="12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Товара должна включать транспортировку до склада заказчика (по адресу: респ. Хакасия, го г. Саяногорск, рп. Черемушки, 106), налоги, таможенное оформление и все остальные расходы, связанные с исполнениями обязательств Поставщика по договору и не должна превышать среднерыночную.</w:t>
      </w:r>
    </w:p>
    <w:p>
      <w:pPr>
        <w:pStyle w:val="Normal"/>
        <w:spacing w:before="120"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right="-2" w:hanging="0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8389620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/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/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72814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9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0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728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0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F7B2B-2B49-4061-8E7F-95E62EB1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AlterOffice/3.4.0.9$Linux_X86_64 LibreOffice_project/b8daf9e823b1a5463a2f48435ddc2e8696e7d4fc</Application>
  <AppVersion>15.0000</AppVersion>
  <Pages>2</Pages>
  <Words>282</Words>
  <Characters>1978</Characters>
  <CharactersWithSpaces>1526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2022-12-22T09:12:00Z</dcterms:created>
  <dc:creator>Andrey Zhurin</dc:creator>
  <dc:description/>
  <dc:language>ru-RU</dc:language>
  <cp:lastModifiedBy>stolyarovaam@corp.gidroogk.com</cp:lastModifiedBy>
  <cp:lastPrinted>2022-12-22T09:18:00Z</cp:lastPrinted>
  <dcterms:modified xsi:type="dcterms:W3CDTF">2026-05-21T08:33:15Z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