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C471B6" w:rsidRPr="003E5463" w:rsidTr="00EE08E2">
        <w:trPr>
          <w:trHeight w:val="1245"/>
        </w:trPr>
        <w:tc>
          <w:tcPr>
            <w:tcW w:w="6946" w:type="dxa"/>
            <w:shd w:val="clear" w:color="auto" w:fill="auto"/>
          </w:tcPr>
          <w:p w:rsidR="00C471B6" w:rsidRPr="003E5463" w:rsidRDefault="00A245A9" w:rsidP="00A245A9">
            <w:pPr>
              <w:tabs>
                <w:tab w:val="left" w:pos="1125"/>
              </w:tabs>
              <w:ind w:firstLine="0"/>
              <w:contextualSpacing/>
              <w:rPr>
                <w:rFonts w:ascii="PF Din Text Cond Pro Light" w:hAnsi="PF Din Text Cond Pro Light"/>
              </w:rPr>
            </w:pPr>
            <w:r w:rsidRPr="003E5463">
              <w:rPr>
                <w:noProof/>
              </w:rPr>
              <w:drawing>
                <wp:inline distT="0" distB="0" distL="0" distR="0">
                  <wp:extent cx="2076450" cy="714375"/>
                  <wp:effectExtent l="0" t="0" r="0" b="9525"/>
                  <wp:docPr id="2" name="Рисунок 2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E535E2" w:rsidRPr="003E5463" w:rsidRDefault="00E535E2" w:rsidP="00E535E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3E5463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E535E2" w:rsidRPr="003E5463" w:rsidRDefault="00E535E2" w:rsidP="00E535E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3E5463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3E5463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3E5463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E535E2" w:rsidRPr="003E5463" w:rsidRDefault="00E535E2" w:rsidP="00E535E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2"/>
                <w:szCs w:val="12"/>
              </w:rPr>
            </w:pPr>
          </w:p>
          <w:p w:rsidR="00C471B6" w:rsidRPr="003E5463" w:rsidRDefault="00E535E2" w:rsidP="00E535E2">
            <w:pPr>
              <w:spacing w:line="240" w:lineRule="auto"/>
              <w:ind w:left="176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3E5463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3E5463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3E5463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</w:tc>
      </w:tr>
      <w:tr w:rsidR="00C471B6" w:rsidRPr="003E5463" w:rsidTr="00EE08E2">
        <w:tc>
          <w:tcPr>
            <w:tcW w:w="9923" w:type="dxa"/>
            <w:gridSpan w:val="2"/>
            <w:shd w:val="clear" w:color="auto" w:fill="auto"/>
          </w:tcPr>
          <w:p w:rsidR="00C471B6" w:rsidRPr="003E5463" w:rsidRDefault="00C471B6" w:rsidP="007C781B">
            <w:pPr>
              <w:contextualSpacing/>
              <w:jc w:val="center"/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3E5463"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  <w:t>ПРОТОКОЛ</w:t>
            </w:r>
          </w:p>
          <w:p w:rsidR="005E0D00" w:rsidRPr="003E5463" w:rsidRDefault="00C471B6" w:rsidP="005E0D00">
            <w:pPr>
              <w:pStyle w:val="aff9"/>
              <w:spacing w:line="240" w:lineRule="auto"/>
              <w:jc w:val="center"/>
              <w:rPr>
                <w:rFonts w:ascii="PF Din Text Cond Pro Light" w:hAnsi="PF Din Text Cond Pro Light" w:cs="Helios-Regular"/>
              </w:rPr>
            </w:pPr>
            <w:r w:rsidRPr="003E5463">
              <w:rPr>
                <w:rFonts w:ascii="PF Din Text Cond Pro Light" w:hAnsi="PF Din Text Cond Pro Light" w:cs="Helios-Regular"/>
              </w:rPr>
              <w:t xml:space="preserve">очного заседания </w:t>
            </w:r>
            <w:r w:rsidR="005E0D00" w:rsidRPr="003E5463">
              <w:rPr>
                <w:rFonts w:ascii="PF Din Text Cond Pro Light" w:hAnsi="PF Din Text Cond Pro Light" w:cs="Helios-Regular"/>
              </w:rPr>
              <w:t xml:space="preserve">Закупочной комиссии по рассмотрению </w:t>
            </w:r>
          </w:p>
          <w:p w:rsidR="00C471B6" w:rsidRPr="003E5463" w:rsidRDefault="00DE2A45" w:rsidP="005E0D00">
            <w:pPr>
              <w:pStyle w:val="aff9"/>
              <w:spacing w:line="240" w:lineRule="auto"/>
              <w:jc w:val="center"/>
              <w:rPr>
                <w:rFonts w:ascii="PF Din Text Cond Pro Light" w:hAnsi="PF Din Text Cond Pro Light" w:cs="Helios-Regular"/>
              </w:rPr>
            </w:pPr>
            <w:r w:rsidRPr="003E5463">
              <w:rPr>
                <w:rFonts w:ascii="PF Din Text Cond Pro Light" w:hAnsi="PF Din Text Cond Pro Light" w:cs="Helios-Regular"/>
              </w:rPr>
              <w:t>общих и ценовых</w:t>
            </w:r>
            <w:r w:rsidR="005E0D00" w:rsidRPr="003E5463">
              <w:rPr>
                <w:rFonts w:ascii="PF Din Text Cond Pro Light" w:hAnsi="PF Din Text Cond Pro Light" w:cs="Helios-Regular"/>
              </w:rPr>
              <w:t xml:space="preserve"> </w:t>
            </w:r>
            <w:r w:rsidRPr="003E5463">
              <w:rPr>
                <w:rFonts w:ascii="PF Din Text Cond Pro Light" w:hAnsi="PF Din Text Cond Pro Light" w:cs="Helios-Regular"/>
              </w:rPr>
              <w:t>частей заявок</w:t>
            </w:r>
            <w:r w:rsidR="005E0D00" w:rsidRPr="003E5463">
              <w:rPr>
                <w:rFonts w:ascii="PF Din Text Cond Pro Light" w:hAnsi="PF Din Text Cond Pro Light" w:cs="Helios-Regular"/>
              </w:rPr>
              <w:t xml:space="preserve"> участников</w:t>
            </w:r>
            <w:r w:rsidRPr="003E5463">
              <w:rPr>
                <w:rFonts w:ascii="PF Din Text Cond Pro Light" w:hAnsi="PF Din Text Cond Pro Light" w:cs="Helios-Regular"/>
              </w:rPr>
              <w:t>,</w:t>
            </w:r>
            <w:r w:rsidR="005E0D00" w:rsidRPr="003E5463">
              <w:rPr>
                <w:rFonts w:ascii="PF Din Text Cond Pro Light" w:hAnsi="PF Din Text Cond Pro Light" w:cs="Helios-Regular"/>
              </w:rPr>
              <w:t xml:space="preserve"> и подведению итогов закупочной процедуры</w:t>
            </w:r>
          </w:p>
          <w:p w:rsidR="00C471B6" w:rsidRPr="003E5463" w:rsidRDefault="00C471B6" w:rsidP="007C781B">
            <w:pPr>
              <w:pStyle w:val="aff9"/>
              <w:rPr>
                <w:rFonts w:ascii="PF Din Text Cond Pro Light" w:hAnsi="PF Din Text Cond Pro Light" w:cs="Helios-Regular"/>
                <w:sz w:val="16"/>
                <w:szCs w:val="16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E6B8A" w:rsidRPr="003E5463" w:rsidTr="002B67AC">
              <w:tc>
                <w:tcPr>
                  <w:tcW w:w="5704" w:type="dxa"/>
                  <w:shd w:val="clear" w:color="auto" w:fill="auto"/>
                </w:tcPr>
                <w:p w:rsidR="009E6B8A" w:rsidRPr="003E5463" w:rsidRDefault="009E6B8A" w:rsidP="009E6B8A">
                  <w:pPr>
                    <w:pStyle w:val="aff9"/>
                    <w:rPr>
                      <w:rFonts w:ascii="Calibri" w:hAnsi="Calibri" w:cs="Helios-Regular"/>
                      <w:color w:val="auto"/>
                    </w:rPr>
                  </w:pPr>
                  <w:r w:rsidRPr="003E5463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C92500" w:rsidRPr="00C92500">
                    <w:rPr>
                      <w:rFonts w:ascii="PF Din Text Cond Pro" w:hAnsi="PF Din Text Cond Pro" w:cs="Helios-Regular"/>
                      <w:color w:val="auto"/>
                    </w:rPr>
                    <w:t>21</w:t>
                  </w:r>
                  <w:r w:rsidRPr="003E5463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C85941" w:rsidRPr="003E5463">
                    <w:rPr>
                      <w:rFonts w:ascii="PF Din Text Cond Pro" w:hAnsi="PF Din Text Cond Pro" w:cs="Helios-Regular"/>
                      <w:color w:val="auto"/>
                    </w:rPr>
                    <w:t>0</w:t>
                  </w:r>
                  <w:r w:rsidR="00C92500" w:rsidRPr="00C92500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  <w:r w:rsidRPr="003E5463">
                    <w:rPr>
                      <w:rFonts w:ascii="PF Din Text Cond Pro" w:hAnsi="PF Din Text Cond Pro" w:cs="Helios-Regular"/>
                      <w:color w:val="auto"/>
                    </w:rPr>
                    <w:t>.202</w:t>
                  </w:r>
                  <w:r w:rsidR="00C85941" w:rsidRPr="003E5463">
                    <w:rPr>
                      <w:rFonts w:ascii="PF Din Text Cond Pro" w:hAnsi="PF Din Text Cond Pro" w:cs="Helios-Regular"/>
                      <w:color w:val="auto"/>
                    </w:rPr>
                    <w:t xml:space="preserve">6 </w:t>
                  </w:r>
                  <w:r w:rsidR="003E5463" w:rsidRPr="003E5463">
                    <w:rPr>
                      <w:rFonts w:ascii="PF Din Text Cond Pro" w:hAnsi="PF Din Text Cond Pro" w:cs="Helios-Regular"/>
                      <w:color w:val="auto"/>
                    </w:rPr>
                    <w:t>г.</w:t>
                  </w:r>
                </w:p>
                <w:p w:rsidR="009E6B8A" w:rsidRPr="003E5463" w:rsidRDefault="009E6B8A" w:rsidP="00C92500">
                  <w:pPr>
                    <w:pStyle w:val="aff9"/>
                    <w:spacing w:line="240" w:lineRule="auto"/>
                    <w:rPr>
                      <w:rFonts w:ascii="Calibri" w:hAnsi="Calibri" w:cs="Helios-Regular"/>
                      <w:color w:val="auto"/>
                    </w:rPr>
                  </w:pPr>
                  <w:r w:rsidRPr="003E5463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подписания протокола: </w:t>
                  </w:r>
                  <w:r w:rsidR="00C92500" w:rsidRPr="00C92500">
                    <w:rPr>
                      <w:rFonts w:ascii="PF Din Text Cond Pro" w:hAnsi="PF Din Text Cond Pro" w:cs="Helios-Regular"/>
                      <w:color w:val="auto"/>
                    </w:rPr>
                    <w:t>21</w:t>
                  </w:r>
                  <w:r w:rsidR="006F4628" w:rsidRPr="003E5463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C85941" w:rsidRPr="003E5463">
                    <w:rPr>
                      <w:rFonts w:ascii="PF Din Text Cond Pro" w:hAnsi="PF Din Text Cond Pro" w:cs="Helios-Regular"/>
                      <w:color w:val="auto"/>
                    </w:rPr>
                    <w:t>0</w:t>
                  </w:r>
                  <w:r w:rsidR="00C92500">
                    <w:rPr>
                      <w:rFonts w:ascii="PF Din Text Cond Pro" w:hAnsi="PF Din Text Cond Pro" w:cs="Helios-Regular"/>
                      <w:color w:val="auto"/>
                      <w:lang w:val="en-US"/>
                    </w:rPr>
                    <w:t>5</w:t>
                  </w:r>
                  <w:r w:rsidR="006F4628" w:rsidRPr="003E5463">
                    <w:rPr>
                      <w:rFonts w:ascii="PF Din Text Cond Pro" w:hAnsi="PF Din Text Cond Pro" w:cs="Helios-Regular"/>
                      <w:color w:val="auto"/>
                    </w:rPr>
                    <w:t>.202</w:t>
                  </w:r>
                  <w:r w:rsidR="00C85941" w:rsidRPr="003E5463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  <w:r w:rsidR="003E5463" w:rsidRPr="003E5463">
                    <w:rPr>
                      <w:rFonts w:ascii="PF Din Text Cond Pro" w:hAnsi="PF Din Text Cond Pro" w:cs="Helios-Regular"/>
                      <w:color w:val="auto"/>
                    </w:rPr>
                    <w:t xml:space="preserve"> г.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9E6B8A" w:rsidRPr="003E5463" w:rsidRDefault="009E6B8A" w:rsidP="00C92500">
                  <w:pPr>
                    <w:pStyle w:val="aff9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3E5463">
                    <w:rPr>
                      <w:rFonts w:ascii="PF Din Text Cond Pro" w:hAnsi="PF Din Text Cond Pro" w:cs="Helios-Regular"/>
                      <w:color w:val="auto"/>
                    </w:rPr>
                    <w:t xml:space="preserve">№ </w:t>
                  </w:r>
                  <w:r w:rsidR="00E535E2" w:rsidRPr="003E5463">
                    <w:rPr>
                      <w:rFonts w:ascii="PF Din Text Cond Pro" w:hAnsi="PF Din Text Cond Pro" w:cs="Helios-Regular"/>
                      <w:color w:val="auto"/>
                    </w:rPr>
                    <w:t>02</w:t>
                  </w:r>
                  <w:r w:rsidR="00C92500">
                    <w:rPr>
                      <w:rFonts w:ascii="PF Din Text Cond Pro" w:hAnsi="PF Din Text Cond Pro" w:cs="Helios-Regular"/>
                      <w:color w:val="auto"/>
                      <w:lang w:val="en-US"/>
                    </w:rPr>
                    <w:t>17</w:t>
                  </w:r>
                  <w:r w:rsidRPr="003E5463">
                    <w:rPr>
                      <w:rFonts w:ascii="PF Din Text Cond Pro" w:hAnsi="PF Din Text Cond Pro" w:cs="Helios-Regular"/>
                      <w:color w:val="auto"/>
                    </w:rPr>
                    <w:t>-</w:t>
                  </w:r>
                  <w:r w:rsidR="00E535E2" w:rsidRPr="003E5463">
                    <w:rPr>
                      <w:rFonts w:ascii="PF Din Text Cond Pro" w:hAnsi="PF Din Text Cond Pro" w:cs="Helios-Regular"/>
                      <w:color w:val="auto"/>
                    </w:rPr>
                    <w:t>РЯ</w:t>
                  </w:r>
                  <w:r w:rsidR="007B0202" w:rsidRPr="003E5463">
                    <w:rPr>
                      <w:rFonts w:ascii="PF Din Text Cond Pro" w:hAnsi="PF Din Text Cond Pro" w:cs="Helios-Regular"/>
                      <w:color w:val="auto"/>
                    </w:rPr>
                    <w:t>-</w:t>
                  </w:r>
                  <w:r w:rsidR="00E535E2" w:rsidRPr="003E5463">
                    <w:rPr>
                      <w:rFonts w:ascii="PF Din Text Cond Pro" w:hAnsi="PF Din Text Cond Pro" w:cs="Helios-Regular"/>
                      <w:color w:val="auto"/>
                    </w:rPr>
                    <w:t>26/</w:t>
                  </w:r>
                  <w:r w:rsidR="00C92500">
                    <w:rPr>
                      <w:rFonts w:ascii="PF Din Text Cond Pro" w:hAnsi="PF Din Text Cond Pro" w:cs="Helios-Regular"/>
                      <w:color w:val="auto"/>
                      <w:lang w:val="en-US"/>
                    </w:rPr>
                    <w:t>100</w:t>
                  </w:r>
                  <w:r w:rsidR="007B0202" w:rsidRPr="003E5463">
                    <w:rPr>
                      <w:rFonts w:ascii="PF Din Text Cond Pro" w:hAnsi="PF Din Text Cond Pro" w:cs="Helios-Regular"/>
                      <w:color w:val="auto"/>
                    </w:rPr>
                    <w:t>-</w:t>
                  </w:r>
                  <w:r w:rsidR="00E535E2" w:rsidRPr="003E5463">
                    <w:rPr>
                      <w:rFonts w:ascii="PF Din Text Cond Pro" w:hAnsi="PF Din Text Cond Pro" w:cs="Helios-Regular"/>
                      <w:color w:val="auto"/>
                    </w:rPr>
                    <w:t>1</w:t>
                  </w:r>
                </w:p>
              </w:tc>
            </w:tr>
          </w:tbl>
          <w:p w:rsidR="00C471B6" w:rsidRPr="003E5463" w:rsidRDefault="00E535E2" w:rsidP="007C781B">
            <w:pPr>
              <w:contextualSpacing/>
              <w:jc w:val="center"/>
              <w:rPr>
                <w:rFonts w:ascii="PF Din Text Cond Pro" w:hAnsi="PF Din Text Cond Pro"/>
                <w:sz w:val="24"/>
                <w:szCs w:val="24"/>
              </w:rPr>
            </w:pPr>
            <w:r w:rsidRPr="003E5463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Рязань</w:t>
            </w:r>
          </w:p>
        </w:tc>
      </w:tr>
    </w:tbl>
    <w:p w:rsidR="00DC23A6" w:rsidRPr="00B76D67" w:rsidRDefault="00DC23A6" w:rsidP="00E535E2">
      <w:pPr>
        <w:pStyle w:val="afc"/>
        <w:widowControl w:val="0"/>
        <w:ind w:right="-6"/>
        <w:jc w:val="both"/>
        <w:rPr>
          <w:sz w:val="22"/>
          <w:szCs w:val="22"/>
        </w:rPr>
      </w:pPr>
      <w:r w:rsidRPr="00B76D67">
        <w:rPr>
          <w:b/>
          <w:caps/>
          <w:snapToGrid w:val="0"/>
          <w:sz w:val="22"/>
          <w:szCs w:val="22"/>
        </w:rPr>
        <w:t>способ и</w:t>
      </w:r>
      <w:r w:rsidRPr="00B76D67">
        <w:rPr>
          <w:snapToGrid w:val="0"/>
          <w:sz w:val="22"/>
          <w:szCs w:val="22"/>
        </w:rPr>
        <w:t xml:space="preserve"> </w:t>
      </w:r>
      <w:r w:rsidRPr="00B76D67">
        <w:rPr>
          <w:b/>
          <w:caps/>
          <w:snapToGrid w:val="0"/>
          <w:sz w:val="22"/>
          <w:szCs w:val="22"/>
        </w:rPr>
        <w:t>ПРЕДМЕТ закупки:</w:t>
      </w:r>
      <w:r w:rsidRPr="00B76D67">
        <w:rPr>
          <w:sz w:val="22"/>
          <w:szCs w:val="22"/>
        </w:rPr>
        <w:t xml:space="preserve"> </w:t>
      </w:r>
      <w:r w:rsidR="005D539D" w:rsidRPr="00B76D67">
        <w:rPr>
          <w:snapToGrid w:val="0"/>
          <w:sz w:val="22"/>
          <w:szCs w:val="22"/>
        </w:rPr>
        <w:t>запрос цен по результатам предварительного отбора</w:t>
      </w:r>
      <w:r w:rsidR="005D539D" w:rsidRPr="00B76D67">
        <w:rPr>
          <w:sz w:val="22"/>
          <w:szCs w:val="22"/>
        </w:rPr>
        <w:t>, участниками которого могут быть только субъекты малого и среднего предпринимательства</w:t>
      </w:r>
      <w:r w:rsidR="005D539D" w:rsidRPr="00B76D67">
        <w:rPr>
          <w:snapToGrid w:val="0"/>
          <w:sz w:val="22"/>
          <w:szCs w:val="22"/>
        </w:rPr>
        <w:t xml:space="preserve">, </w:t>
      </w:r>
      <w:r w:rsidRPr="00B76D67">
        <w:rPr>
          <w:snapToGrid w:val="0"/>
          <w:sz w:val="22"/>
          <w:szCs w:val="22"/>
        </w:rPr>
        <w:t xml:space="preserve">на </w:t>
      </w:r>
      <w:r w:rsidR="00C92500" w:rsidRPr="00B76D67">
        <w:rPr>
          <w:sz w:val="22"/>
          <w:szCs w:val="22"/>
        </w:rPr>
        <w:t xml:space="preserve">право заключения Договора на </w:t>
      </w:r>
      <w:r w:rsidR="00C92500" w:rsidRPr="00B76D67">
        <w:rPr>
          <w:b/>
          <w:sz w:val="22"/>
          <w:szCs w:val="22"/>
        </w:rPr>
        <w:t xml:space="preserve">выполнение ПИР по реконструкции ВЛ-10 </w:t>
      </w:r>
      <w:proofErr w:type="spellStart"/>
      <w:r w:rsidR="00C92500" w:rsidRPr="00B76D67">
        <w:rPr>
          <w:b/>
          <w:sz w:val="22"/>
          <w:szCs w:val="22"/>
        </w:rPr>
        <w:t>кВ</w:t>
      </w:r>
      <w:proofErr w:type="spellEnd"/>
      <w:r w:rsidR="00C92500" w:rsidRPr="00B76D67">
        <w:rPr>
          <w:b/>
          <w:sz w:val="22"/>
          <w:szCs w:val="22"/>
        </w:rPr>
        <w:t xml:space="preserve"> № 1 ПС Мещерская Рязанский РЭС 5,8 км для нужд филиала ПАО «</w:t>
      </w:r>
      <w:proofErr w:type="spellStart"/>
      <w:r w:rsidR="00C92500" w:rsidRPr="00B76D67">
        <w:rPr>
          <w:b/>
          <w:sz w:val="22"/>
          <w:szCs w:val="22"/>
        </w:rPr>
        <w:t>Россети</w:t>
      </w:r>
      <w:proofErr w:type="spellEnd"/>
      <w:r w:rsidR="00C92500" w:rsidRPr="00B76D67">
        <w:rPr>
          <w:b/>
          <w:sz w:val="22"/>
          <w:szCs w:val="22"/>
        </w:rPr>
        <w:t xml:space="preserve"> Центр и Приволжье» - «Рязаньэнерго»</w:t>
      </w:r>
      <w:r w:rsidRPr="00B76D67">
        <w:rPr>
          <w:snapToGrid w:val="0"/>
          <w:sz w:val="22"/>
          <w:szCs w:val="22"/>
        </w:rPr>
        <w:t>.</w:t>
      </w:r>
    </w:p>
    <w:p w:rsidR="00E535E2" w:rsidRPr="00B76D67" w:rsidRDefault="00E535E2" w:rsidP="0039229A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DC23A6" w:rsidRPr="00B76D67" w:rsidRDefault="00E535E2" w:rsidP="00E535E2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napToGrid w:val="0"/>
          <w:sz w:val="22"/>
          <w:szCs w:val="22"/>
        </w:rPr>
      </w:pPr>
      <w:r w:rsidRPr="00B76D67">
        <w:rPr>
          <w:sz w:val="22"/>
          <w:szCs w:val="22"/>
        </w:rPr>
        <w:t xml:space="preserve">Запрос цен </w:t>
      </w:r>
      <w:r w:rsidRPr="00B76D67">
        <w:rPr>
          <w:snapToGrid w:val="0"/>
          <w:sz w:val="22"/>
          <w:szCs w:val="22"/>
        </w:rPr>
        <w:t xml:space="preserve">проводится на основании Распоряжения </w:t>
      </w:r>
      <w:proofErr w:type="spellStart"/>
      <w:r w:rsidR="003D1AD8" w:rsidRPr="00B76D67">
        <w:rPr>
          <w:snapToGrid w:val="0"/>
          <w:sz w:val="22"/>
          <w:szCs w:val="22"/>
        </w:rPr>
        <w:t>и.о</w:t>
      </w:r>
      <w:proofErr w:type="spellEnd"/>
      <w:r w:rsidR="003D1AD8" w:rsidRPr="00B76D67">
        <w:rPr>
          <w:snapToGrid w:val="0"/>
          <w:sz w:val="22"/>
          <w:szCs w:val="22"/>
        </w:rPr>
        <w:t xml:space="preserve">. </w:t>
      </w:r>
      <w:r w:rsidRPr="00B76D67">
        <w:rPr>
          <w:snapToGrid w:val="0"/>
          <w:sz w:val="22"/>
          <w:szCs w:val="22"/>
        </w:rPr>
        <w:t>директора филиала ПАО «</w:t>
      </w:r>
      <w:proofErr w:type="spellStart"/>
      <w:r w:rsidRPr="00B76D67">
        <w:rPr>
          <w:snapToGrid w:val="0"/>
          <w:sz w:val="22"/>
          <w:szCs w:val="22"/>
          <w:lang w:eastAsia="en-US"/>
        </w:rPr>
        <w:t>Россети</w:t>
      </w:r>
      <w:proofErr w:type="spellEnd"/>
      <w:r w:rsidRPr="00B76D67">
        <w:rPr>
          <w:snapToGrid w:val="0"/>
          <w:sz w:val="22"/>
          <w:szCs w:val="22"/>
          <w:lang w:eastAsia="en-US"/>
        </w:rPr>
        <w:t xml:space="preserve"> Центр и Приволжье</w:t>
      </w:r>
      <w:r w:rsidRPr="00B76D67">
        <w:rPr>
          <w:snapToGrid w:val="0"/>
          <w:sz w:val="22"/>
          <w:szCs w:val="22"/>
        </w:rPr>
        <w:t xml:space="preserve">» - «Рязаньэнерго» от </w:t>
      </w:r>
      <w:r w:rsidR="00C92500" w:rsidRPr="00B76D67">
        <w:rPr>
          <w:snapToGrid w:val="0"/>
          <w:sz w:val="22"/>
          <w:szCs w:val="22"/>
        </w:rPr>
        <w:t>07</w:t>
      </w:r>
      <w:r w:rsidRPr="00B76D67">
        <w:rPr>
          <w:snapToGrid w:val="0"/>
          <w:sz w:val="22"/>
          <w:szCs w:val="22"/>
        </w:rPr>
        <w:t>.0</w:t>
      </w:r>
      <w:r w:rsidR="00C92500" w:rsidRPr="00B76D67">
        <w:rPr>
          <w:snapToGrid w:val="0"/>
          <w:sz w:val="22"/>
          <w:szCs w:val="22"/>
        </w:rPr>
        <w:t>5</w:t>
      </w:r>
      <w:r w:rsidRPr="00B76D67">
        <w:rPr>
          <w:snapToGrid w:val="0"/>
          <w:sz w:val="22"/>
          <w:szCs w:val="22"/>
        </w:rPr>
        <w:t>.2026г № РяЭ-3</w:t>
      </w:r>
      <w:r w:rsidR="00C92500" w:rsidRPr="00B76D67">
        <w:rPr>
          <w:snapToGrid w:val="0"/>
          <w:sz w:val="22"/>
          <w:szCs w:val="22"/>
        </w:rPr>
        <w:t>57</w:t>
      </w:r>
      <w:r w:rsidRPr="00B76D67">
        <w:rPr>
          <w:snapToGrid w:val="0"/>
          <w:sz w:val="22"/>
          <w:szCs w:val="22"/>
        </w:rPr>
        <w:t>р</w:t>
      </w:r>
    </w:p>
    <w:p w:rsidR="003D1AD8" w:rsidRPr="00B76D67" w:rsidRDefault="003D1AD8" w:rsidP="0039229A">
      <w:pPr>
        <w:pStyle w:val="afc"/>
        <w:ind w:right="-6" w:firstLine="426"/>
        <w:jc w:val="both"/>
        <w:rPr>
          <w:sz w:val="22"/>
          <w:szCs w:val="22"/>
        </w:rPr>
      </w:pPr>
    </w:p>
    <w:p w:rsidR="00DC23A6" w:rsidRPr="00B76D67" w:rsidRDefault="003D1AD8" w:rsidP="003D1AD8">
      <w:pPr>
        <w:pStyle w:val="afc"/>
        <w:ind w:right="-6"/>
        <w:jc w:val="both"/>
        <w:rPr>
          <w:snapToGrid w:val="0"/>
          <w:sz w:val="22"/>
          <w:szCs w:val="22"/>
        </w:rPr>
      </w:pPr>
      <w:r w:rsidRPr="00B76D67">
        <w:rPr>
          <w:sz w:val="22"/>
          <w:szCs w:val="22"/>
        </w:rPr>
        <w:t>Заказчик и Организатор закупки (далее – Организатор):</w:t>
      </w:r>
      <w:r w:rsidRPr="00B76D67">
        <w:rPr>
          <w:b/>
          <w:sz w:val="22"/>
          <w:szCs w:val="22"/>
        </w:rPr>
        <w:t xml:space="preserve"> </w:t>
      </w:r>
      <w:r w:rsidRPr="00B76D67">
        <w:rPr>
          <w:snapToGrid w:val="0"/>
          <w:sz w:val="22"/>
          <w:szCs w:val="22"/>
        </w:rPr>
        <w:t>ПАО «</w:t>
      </w:r>
      <w:proofErr w:type="spellStart"/>
      <w:r w:rsidRPr="00B76D67">
        <w:rPr>
          <w:snapToGrid w:val="0"/>
          <w:sz w:val="22"/>
          <w:szCs w:val="22"/>
          <w:lang w:eastAsia="en-US"/>
        </w:rPr>
        <w:t>Россети</w:t>
      </w:r>
      <w:proofErr w:type="spellEnd"/>
      <w:r w:rsidRPr="00B76D67">
        <w:rPr>
          <w:snapToGrid w:val="0"/>
          <w:sz w:val="22"/>
          <w:szCs w:val="22"/>
          <w:lang w:eastAsia="en-US"/>
        </w:rPr>
        <w:t xml:space="preserve"> Центр и Приволжье</w:t>
      </w:r>
      <w:r w:rsidRPr="00B76D67">
        <w:rPr>
          <w:snapToGrid w:val="0"/>
          <w:sz w:val="22"/>
          <w:szCs w:val="22"/>
        </w:rPr>
        <w:t>» - «Рязаньэнерго», расположенное по адресу: 390013, г. Рязань, ул. МОГЭС, 12.</w:t>
      </w:r>
    </w:p>
    <w:p w:rsidR="003D1AD8" w:rsidRPr="00B76D67" w:rsidRDefault="003D1AD8" w:rsidP="0039229A">
      <w:pPr>
        <w:pStyle w:val="afc"/>
        <w:ind w:right="-6" w:firstLine="426"/>
        <w:jc w:val="both"/>
        <w:rPr>
          <w:sz w:val="22"/>
          <w:szCs w:val="22"/>
        </w:rPr>
      </w:pPr>
    </w:p>
    <w:p w:rsidR="003D1AD8" w:rsidRPr="00B76D67" w:rsidRDefault="003D1AD8" w:rsidP="003D1AD8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bookmarkStart w:id="0" w:name="_Ref57670139"/>
      <w:bookmarkStart w:id="1" w:name="_Ref277337881"/>
      <w:r w:rsidRPr="00B76D67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</w:t>
      </w:r>
      <w:r w:rsidR="00C92500" w:rsidRPr="00B76D67">
        <w:rPr>
          <w:sz w:val="22"/>
          <w:szCs w:val="22"/>
        </w:rPr>
        <w:t>07</w:t>
      </w:r>
      <w:r w:rsidRPr="00B76D67">
        <w:rPr>
          <w:sz w:val="22"/>
          <w:szCs w:val="22"/>
        </w:rPr>
        <w:t>.0</w:t>
      </w:r>
      <w:r w:rsidR="00C92500" w:rsidRPr="00B76D67">
        <w:rPr>
          <w:sz w:val="22"/>
          <w:szCs w:val="22"/>
        </w:rPr>
        <w:t>5</w:t>
      </w:r>
      <w:r w:rsidRPr="00B76D67">
        <w:rPr>
          <w:sz w:val="22"/>
          <w:szCs w:val="22"/>
        </w:rPr>
        <w:t>.2026</w:t>
      </w:r>
      <w:r w:rsidR="00C92500" w:rsidRPr="00B76D67">
        <w:rPr>
          <w:sz w:val="22"/>
          <w:szCs w:val="22"/>
        </w:rPr>
        <w:t xml:space="preserve"> г.</w:t>
      </w:r>
      <w:r w:rsidRPr="00B76D67">
        <w:rPr>
          <w:sz w:val="22"/>
          <w:szCs w:val="22"/>
        </w:rPr>
        <w:t xml:space="preserve"> № 02</w:t>
      </w:r>
      <w:r w:rsidR="00C92500" w:rsidRPr="00B76D67">
        <w:rPr>
          <w:sz w:val="22"/>
          <w:szCs w:val="22"/>
        </w:rPr>
        <w:t>21</w:t>
      </w:r>
      <w:r w:rsidRPr="00B76D67">
        <w:rPr>
          <w:sz w:val="22"/>
          <w:szCs w:val="22"/>
        </w:rPr>
        <w:t xml:space="preserve">-РЯ-26, опубликовано </w:t>
      </w:r>
      <w:r w:rsidR="00C92500" w:rsidRPr="00B76D67">
        <w:rPr>
          <w:sz w:val="22"/>
          <w:szCs w:val="22"/>
        </w:rPr>
        <w:t>07</w:t>
      </w:r>
      <w:r w:rsidRPr="00B76D67">
        <w:rPr>
          <w:sz w:val="22"/>
          <w:szCs w:val="22"/>
        </w:rPr>
        <w:t>.0</w:t>
      </w:r>
      <w:r w:rsidR="00C92500" w:rsidRPr="00B76D67">
        <w:rPr>
          <w:sz w:val="22"/>
          <w:szCs w:val="22"/>
        </w:rPr>
        <w:t>5</w:t>
      </w:r>
      <w:r w:rsidRPr="00B76D67">
        <w:rPr>
          <w:sz w:val="22"/>
          <w:szCs w:val="22"/>
        </w:rPr>
        <w:t xml:space="preserve">.2026 </w:t>
      </w:r>
      <w:r w:rsidR="00C92500" w:rsidRPr="00B76D67">
        <w:rPr>
          <w:sz w:val="22"/>
          <w:szCs w:val="22"/>
        </w:rPr>
        <w:t xml:space="preserve">г. </w:t>
      </w:r>
      <w:r w:rsidRPr="00B76D67">
        <w:rPr>
          <w:snapToGrid w:val="0"/>
          <w:sz w:val="22"/>
          <w:szCs w:val="22"/>
        </w:rPr>
        <w:t xml:space="preserve">на официальном сайте Единой информационной системы в сфере закупок </w:t>
      </w:r>
      <w:hyperlink r:id="rId10" w:history="1">
        <w:r w:rsidRPr="00B76D67">
          <w:rPr>
            <w:snapToGrid w:val="0"/>
            <w:color w:val="0000FF"/>
            <w:sz w:val="22"/>
            <w:szCs w:val="22"/>
            <w:u w:val="single"/>
          </w:rPr>
          <w:t>www.zakupki.gov.ru</w:t>
        </w:r>
      </w:hyperlink>
      <w:r w:rsidRPr="00B76D67">
        <w:rPr>
          <w:snapToGrid w:val="0"/>
          <w:sz w:val="22"/>
          <w:szCs w:val="22"/>
        </w:rPr>
        <w:t xml:space="preserve"> № </w:t>
      </w:r>
      <w:r w:rsidR="00C92500" w:rsidRPr="00B76D67">
        <w:rPr>
          <w:snapToGrid w:val="0"/>
          <w:sz w:val="22"/>
          <w:szCs w:val="22"/>
        </w:rPr>
        <w:t>32615990134</w:t>
      </w:r>
      <w:r w:rsidRPr="00B76D67">
        <w:rPr>
          <w:snapToGrid w:val="0"/>
          <w:sz w:val="22"/>
          <w:szCs w:val="22"/>
        </w:rPr>
        <w:t xml:space="preserve">, на сайте электронной торговой площадки Российского аукционного дома (РАД) </w:t>
      </w:r>
      <w:hyperlink r:id="rId11" w:history="1">
        <w:r w:rsidRPr="00B76D67">
          <w:rPr>
            <w:color w:val="0000FF"/>
            <w:sz w:val="22"/>
            <w:szCs w:val="22"/>
            <w:u w:val="single"/>
          </w:rPr>
          <w:t>https://tender.lot-online.ru</w:t>
        </w:r>
      </w:hyperlink>
      <w:r w:rsidRPr="00B76D67">
        <w:rPr>
          <w:snapToGrid w:val="0"/>
          <w:color w:val="0000FF"/>
          <w:sz w:val="22"/>
          <w:szCs w:val="22"/>
        </w:rPr>
        <w:t xml:space="preserve"> </w:t>
      </w:r>
      <w:r w:rsidRPr="00B76D67">
        <w:rPr>
          <w:snapToGrid w:val="0"/>
          <w:sz w:val="22"/>
          <w:szCs w:val="22"/>
        </w:rPr>
        <w:t>(далее ЭТП) № RAD2600</w:t>
      </w:r>
      <w:r w:rsidR="00C92500" w:rsidRPr="00B76D67">
        <w:rPr>
          <w:snapToGrid w:val="0"/>
          <w:sz w:val="22"/>
          <w:szCs w:val="22"/>
        </w:rPr>
        <w:t>21897</w:t>
      </w:r>
      <w:r w:rsidRPr="00B76D67">
        <w:rPr>
          <w:sz w:val="22"/>
          <w:szCs w:val="22"/>
        </w:rPr>
        <w:t>.</w:t>
      </w:r>
    </w:p>
    <w:p w:rsidR="00DC23A6" w:rsidRPr="00B76D67" w:rsidRDefault="00DC23A6" w:rsidP="00DC23A6">
      <w:pPr>
        <w:pStyle w:val="af5"/>
        <w:tabs>
          <w:tab w:val="clear" w:pos="1134"/>
        </w:tabs>
        <w:spacing w:line="240" w:lineRule="auto"/>
        <w:ind w:left="0" w:right="-6"/>
        <w:rPr>
          <w:sz w:val="22"/>
          <w:szCs w:val="22"/>
        </w:rPr>
      </w:pPr>
    </w:p>
    <w:bookmarkEnd w:id="0"/>
    <w:bookmarkEnd w:id="1"/>
    <w:p w:rsidR="00DC23A6" w:rsidRPr="00B76D67" w:rsidRDefault="00DC23A6" w:rsidP="002B442C">
      <w:pPr>
        <w:pStyle w:val="af5"/>
        <w:tabs>
          <w:tab w:val="clear" w:pos="1134"/>
        </w:tabs>
        <w:spacing w:line="240" w:lineRule="auto"/>
        <w:ind w:left="0" w:right="-6" w:firstLine="0"/>
        <w:rPr>
          <w:sz w:val="22"/>
          <w:szCs w:val="22"/>
        </w:rPr>
      </w:pPr>
      <w:r w:rsidRPr="00B76D67">
        <w:rPr>
          <w:sz w:val="22"/>
          <w:szCs w:val="22"/>
        </w:rPr>
        <w:t>В соответствии с Извещением о проведении запроса цен:</w:t>
      </w:r>
    </w:p>
    <w:p w:rsidR="00DC23A6" w:rsidRPr="00B76D67" w:rsidRDefault="00DC23A6" w:rsidP="003D1AD8">
      <w:pPr>
        <w:pStyle w:val="af5"/>
        <w:tabs>
          <w:tab w:val="clear" w:pos="1134"/>
        </w:tabs>
        <w:spacing w:line="240" w:lineRule="auto"/>
        <w:ind w:left="0" w:right="-6" w:firstLine="0"/>
        <w:rPr>
          <w:b/>
          <w:sz w:val="22"/>
          <w:szCs w:val="22"/>
        </w:rPr>
      </w:pPr>
      <w:r w:rsidRPr="00B76D67">
        <w:rPr>
          <w:sz w:val="22"/>
          <w:szCs w:val="22"/>
        </w:rPr>
        <w:t xml:space="preserve">- начальная (максимальная) цена Договора составляет: </w:t>
      </w:r>
      <w:r w:rsidR="00C92500" w:rsidRPr="00B76D67">
        <w:rPr>
          <w:b/>
          <w:sz w:val="22"/>
          <w:szCs w:val="22"/>
        </w:rPr>
        <w:t>1 725 757,10</w:t>
      </w:r>
      <w:r w:rsidR="00C92500" w:rsidRPr="00B76D67">
        <w:rPr>
          <w:sz w:val="22"/>
          <w:szCs w:val="22"/>
        </w:rPr>
        <w:t xml:space="preserve"> (Один миллион семьсот двадцать пять тысяч семьсот пятьдесят семь) рублей 10 копеек РФ, с учетом НДС</w:t>
      </w:r>
      <w:r w:rsidRPr="00B76D67">
        <w:rPr>
          <w:sz w:val="22"/>
          <w:szCs w:val="22"/>
        </w:rPr>
        <w:t>;</w:t>
      </w:r>
    </w:p>
    <w:p w:rsidR="00C92500" w:rsidRPr="00B76D67" w:rsidRDefault="00C92500" w:rsidP="003D1AD8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3D1AD8" w:rsidRPr="00B76D67" w:rsidRDefault="003D1AD8" w:rsidP="003D1AD8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B76D67">
        <w:rPr>
          <w:sz w:val="22"/>
          <w:szCs w:val="22"/>
        </w:rPr>
        <w:t xml:space="preserve">- сроки выполнения работ: </w:t>
      </w:r>
      <w:r w:rsidR="00C92500" w:rsidRPr="00B76D67">
        <w:rPr>
          <w:sz w:val="22"/>
          <w:szCs w:val="22"/>
          <w:lang w:eastAsia="ar-SA"/>
        </w:rPr>
        <w:t>15.07.2026 г</w:t>
      </w:r>
      <w:r w:rsidRPr="00B76D67">
        <w:rPr>
          <w:sz w:val="22"/>
          <w:szCs w:val="22"/>
        </w:rPr>
        <w:t>;</w:t>
      </w:r>
    </w:p>
    <w:p w:rsidR="00DC23A6" w:rsidRPr="00B76D67" w:rsidRDefault="003D1AD8" w:rsidP="003D1AD8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b/>
          <w:sz w:val="22"/>
          <w:szCs w:val="22"/>
        </w:rPr>
      </w:pPr>
      <w:r w:rsidRPr="00B76D67">
        <w:rPr>
          <w:sz w:val="22"/>
          <w:szCs w:val="22"/>
        </w:rPr>
        <w:t>- объем закупаемых работ согласно требований, изложенных в Техническом задании (Приложение № 1 к Извещению о проведении запроса цен)</w:t>
      </w:r>
      <w:r w:rsidR="003E5463" w:rsidRPr="00B76D67">
        <w:rPr>
          <w:sz w:val="22"/>
          <w:szCs w:val="22"/>
        </w:rPr>
        <w:t>.</w:t>
      </w:r>
    </w:p>
    <w:p w:rsidR="00DC23A6" w:rsidRPr="00B76D67" w:rsidRDefault="00DC23A6" w:rsidP="00DC23A6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DC23A6" w:rsidRPr="00B76D67" w:rsidRDefault="00DC23A6" w:rsidP="00DC23A6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B76D67">
        <w:rPr>
          <w:b/>
          <w:sz w:val="22"/>
          <w:szCs w:val="22"/>
        </w:rPr>
        <w:t>СОСТАВ ЗАКУПОЧНОЙ КОМИССИИ:</w:t>
      </w:r>
    </w:p>
    <w:p w:rsidR="00DC23A6" w:rsidRPr="00B76D67" w:rsidRDefault="003D1AD8" w:rsidP="003D1AD8">
      <w:pPr>
        <w:widowControl w:val="0"/>
        <w:tabs>
          <w:tab w:val="left" w:pos="426"/>
        </w:tabs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B76D67">
        <w:rPr>
          <w:sz w:val="22"/>
          <w:szCs w:val="22"/>
          <w:lang w:val="x-none" w:eastAsia="x-none"/>
        </w:rPr>
        <w:t xml:space="preserve">Состав </w:t>
      </w:r>
      <w:r w:rsidRPr="00B76D67">
        <w:rPr>
          <w:sz w:val="22"/>
          <w:szCs w:val="22"/>
          <w:lang w:eastAsia="x-none"/>
        </w:rPr>
        <w:t xml:space="preserve">Закупочной </w:t>
      </w:r>
      <w:r w:rsidRPr="00B76D67">
        <w:rPr>
          <w:sz w:val="22"/>
          <w:szCs w:val="22"/>
          <w:lang w:val="x-none" w:eastAsia="x-none"/>
        </w:rPr>
        <w:t xml:space="preserve">комиссии утвержден </w:t>
      </w:r>
      <w:r w:rsidRPr="00B76D67">
        <w:rPr>
          <w:sz w:val="22"/>
          <w:szCs w:val="22"/>
        </w:rPr>
        <w:t xml:space="preserve">Распоряжением </w:t>
      </w:r>
      <w:proofErr w:type="spellStart"/>
      <w:r w:rsidRPr="00B76D67">
        <w:rPr>
          <w:sz w:val="22"/>
          <w:szCs w:val="22"/>
        </w:rPr>
        <w:t>и.о</w:t>
      </w:r>
      <w:proofErr w:type="spellEnd"/>
      <w:r w:rsidRPr="00B76D67">
        <w:rPr>
          <w:sz w:val="22"/>
          <w:szCs w:val="22"/>
        </w:rPr>
        <w:t>. директора филиала ПАО «</w:t>
      </w:r>
      <w:proofErr w:type="spellStart"/>
      <w:r w:rsidRPr="00B76D67">
        <w:rPr>
          <w:sz w:val="22"/>
          <w:szCs w:val="22"/>
          <w:lang w:eastAsia="en-US"/>
        </w:rPr>
        <w:t>Россети</w:t>
      </w:r>
      <w:proofErr w:type="spellEnd"/>
      <w:r w:rsidRPr="00B76D67">
        <w:rPr>
          <w:sz w:val="22"/>
          <w:szCs w:val="22"/>
          <w:lang w:eastAsia="en-US"/>
        </w:rPr>
        <w:t xml:space="preserve"> Центр и Приволжье</w:t>
      </w:r>
      <w:r w:rsidRPr="00B76D67">
        <w:rPr>
          <w:sz w:val="22"/>
          <w:szCs w:val="22"/>
        </w:rPr>
        <w:t xml:space="preserve">» - «Рязаньэнерго» от </w:t>
      </w:r>
      <w:r w:rsidR="00C92500" w:rsidRPr="00B76D67">
        <w:rPr>
          <w:sz w:val="22"/>
          <w:szCs w:val="22"/>
        </w:rPr>
        <w:t>07</w:t>
      </w:r>
      <w:r w:rsidRPr="00B76D67">
        <w:rPr>
          <w:sz w:val="22"/>
          <w:szCs w:val="22"/>
        </w:rPr>
        <w:t>.0</w:t>
      </w:r>
      <w:r w:rsidR="00C92500" w:rsidRPr="00B76D67">
        <w:rPr>
          <w:sz w:val="22"/>
          <w:szCs w:val="22"/>
        </w:rPr>
        <w:t>5</w:t>
      </w:r>
      <w:r w:rsidRPr="00B76D67">
        <w:rPr>
          <w:sz w:val="22"/>
          <w:szCs w:val="22"/>
        </w:rPr>
        <w:t>.2026</w:t>
      </w:r>
      <w:r w:rsidR="00C92500" w:rsidRPr="00B76D67">
        <w:rPr>
          <w:sz w:val="22"/>
          <w:szCs w:val="22"/>
        </w:rPr>
        <w:t xml:space="preserve"> </w:t>
      </w:r>
      <w:r w:rsidRPr="00B76D67">
        <w:rPr>
          <w:sz w:val="22"/>
          <w:szCs w:val="22"/>
        </w:rPr>
        <w:t>г</w:t>
      </w:r>
      <w:r w:rsidR="00C92500" w:rsidRPr="00B76D67">
        <w:rPr>
          <w:sz w:val="22"/>
          <w:szCs w:val="22"/>
        </w:rPr>
        <w:t>.</w:t>
      </w:r>
      <w:r w:rsidRPr="00B76D67">
        <w:rPr>
          <w:sz w:val="22"/>
          <w:szCs w:val="22"/>
        </w:rPr>
        <w:t xml:space="preserve"> № РяЭ-3</w:t>
      </w:r>
      <w:r w:rsidR="00C92500" w:rsidRPr="00B76D67">
        <w:rPr>
          <w:sz w:val="22"/>
          <w:szCs w:val="22"/>
        </w:rPr>
        <w:t>5</w:t>
      </w:r>
      <w:r w:rsidRPr="00B76D67">
        <w:rPr>
          <w:sz w:val="22"/>
          <w:szCs w:val="22"/>
        </w:rPr>
        <w:t>7р</w:t>
      </w:r>
      <w:r w:rsidR="00DC23A6" w:rsidRPr="00B76D67">
        <w:rPr>
          <w:sz w:val="22"/>
          <w:szCs w:val="22"/>
          <w:lang w:val="x-none" w:eastAsia="x-none"/>
        </w:rPr>
        <w:t>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4990"/>
        <w:gridCol w:w="2835"/>
      </w:tblGrid>
      <w:tr w:rsidR="003D1AD8" w:rsidRPr="00B76D67" w:rsidTr="009F57C7">
        <w:trPr>
          <w:trHeight w:val="23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ФИО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Статус в составе комиссии</w:t>
            </w:r>
          </w:p>
        </w:tc>
      </w:tr>
      <w:tr w:rsidR="003D1AD8" w:rsidRPr="00B76D67" w:rsidTr="009F57C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А.В. Звягинцев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Директор филиала ПАО «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B76D6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Председатель закупочной комиссии</w:t>
            </w:r>
          </w:p>
        </w:tc>
      </w:tr>
      <w:tr w:rsidR="003D1AD8" w:rsidRPr="00B76D67" w:rsidTr="009F57C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B76D6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3D1AD8" w:rsidRPr="00B76D67" w:rsidTr="009F57C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 xml:space="preserve">Р.В. 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Солянин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B76D67">
              <w:rPr>
                <w:rFonts w:eastAsia="Calibri"/>
                <w:snapToGrid/>
                <w:sz w:val="22"/>
                <w:szCs w:val="22"/>
              </w:rPr>
              <w:t xml:space="preserve"> 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 xml:space="preserve">Член закупочной комиссии </w:t>
            </w:r>
          </w:p>
        </w:tc>
      </w:tr>
      <w:tr w:rsidR="003D1AD8" w:rsidRPr="00B76D67" w:rsidTr="009F57C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 xml:space="preserve">М.В. Кожухов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Заместитель директора по безопасности филиала ПАО «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B76D6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3D1AD8" w:rsidRPr="00B76D67" w:rsidTr="009F57C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lastRenderedPageBreak/>
              <w:t xml:space="preserve">А.А. Корнилов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Первый заместитель директора -  главный инженер филиала ПАО «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B76D6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3D1AD8" w:rsidRPr="00B76D67" w:rsidTr="009F57C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 xml:space="preserve">Т.А. Сидорова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Заместитель директора по экономике и финансам филиала ПАО «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B76D6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3D1AD8" w:rsidRPr="00B76D67" w:rsidTr="009F57C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Л.О. Карпенко</w:t>
            </w:r>
            <w:r w:rsidRPr="00B76D67">
              <w:rPr>
                <w:rFonts w:eastAsia="Calibri"/>
                <w:snapToGrid/>
                <w:sz w:val="22"/>
                <w:szCs w:val="22"/>
              </w:rPr>
              <w:tab/>
            </w:r>
            <w:r w:rsidRPr="00B76D67">
              <w:rPr>
                <w:rFonts w:eastAsia="Calibri"/>
                <w:snapToGrid/>
                <w:sz w:val="22"/>
                <w:szCs w:val="22"/>
              </w:rPr>
              <w:tab/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Заместитель директора по инвестиционной деятельности филиала ПАО «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B76D6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3D1AD8" w:rsidRPr="00B76D67" w:rsidTr="009F57C7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 xml:space="preserve">Г.В. Грякалова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Начальник управления логистики и МТО филиала ПАО «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B76D6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3D1AD8" w:rsidRPr="00B76D67" w:rsidTr="009F57C7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 xml:space="preserve">С.Н. Костина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Начальник управления правового обеспечения филиала ПАО «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B76D6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3D1AD8" w:rsidRPr="00B76D67" w:rsidTr="009F57C7">
        <w:trPr>
          <w:trHeight w:val="25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 xml:space="preserve">Н.Н. Немова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B76D6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B76D6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D8" w:rsidRPr="00B76D67" w:rsidRDefault="003D1AD8" w:rsidP="003D1AD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B76D67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833269" w:rsidRPr="00B76D67" w:rsidRDefault="00833269" w:rsidP="003D1AD8">
      <w:pPr>
        <w:widowControl w:val="0"/>
        <w:spacing w:line="240" w:lineRule="auto"/>
        <w:ind w:firstLine="0"/>
        <w:outlineLvl w:val="1"/>
        <w:rPr>
          <w:snapToGrid/>
          <w:sz w:val="22"/>
          <w:szCs w:val="22"/>
        </w:rPr>
      </w:pPr>
      <w:r w:rsidRPr="00B76D67">
        <w:rPr>
          <w:snapToGrid/>
          <w:sz w:val="22"/>
          <w:szCs w:val="22"/>
        </w:rPr>
        <w:t xml:space="preserve">На заседании </w:t>
      </w:r>
      <w:r w:rsidR="008A2F12" w:rsidRPr="00B76D67">
        <w:rPr>
          <w:snapToGrid/>
          <w:sz w:val="22"/>
          <w:szCs w:val="22"/>
        </w:rPr>
        <w:t>Закупочной</w:t>
      </w:r>
      <w:r w:rsidRPr="00B76D67">
        <w:rPr>
          <w:snapToGrid/>
          <w:sz w:val="22"/>
          <w:szCs w:val="22"/>
        </w:rPr>
        <w:t xml:space="preserve"> комиссии присутствует не менее чем пятьдесят процентов общего числа ее членов. Кворум имеется, комиссия правомочна.</w:t>
      </w:r>
    </w:p>
    <w:p w:rsidR="00B76D67" w:rsidRDefault="00B76D67" w:rsidP="00C31A9E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8A2F12" w:rsidRPr="00B76D67" w:rsidRDefault="008A2F12" w:rsidP="00C31A9E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B76D67">
        <w:rPr>
          <w:b/>
          <w:sz w:val="22"/>
          <w:szCs w:val="22"/>
        </w:rPr>
        <w:t>КРАТКИЙ ОТЧЕТ:</w:t>
      </w:r>
    </w:p>
    <w:p w:rsidR="00DC23A6" w:rsidRPr="00B76D67" w:rsidRDefault="00DC23A6" w:rsidP="003D1AD8">
      <w:pPr>
        <w:pStyle w:val="afc"/>
        <w:widowControl w:val="0"/>
        <w:ind w:right="-6"/>
        <w:jc w:val="both"/>
        <w:rPr>
          <w:sz w:val="22"/>
          <w:szCs w:val="22"/>
        </w:rPr>
      </w:pPr>
      <w:r w:rsidRPr="00B76D67">
        <w:rPr>
          <w:sz w:val="22"/>
          <w:szCs w:val="22"/>
        </w:rPr>
        <w:t xml:space="preserve">До окончания срока подачи </w:t>
      </w:r>
      <w:r w:rsidR="00250ECA" w:rsidRPr="00B76D67">
        <w:rPr>
          <w:snapToGrid w:val="0"/>
          <w:sz w:val="22"/>
          <w:szCs w:val="22"/>
        </w:rPr>
        <w:t>з</w:t>
      </w:r>
      <w:r w:rsidRPr="00B76D67">
        <w:rPr>
          <w:snapToGrid w:val="0"/>
          <w:sz w:val="22"/>
          <w:szCs w:val="22"/>
        </w:rPr>
        <w:t>аявок</w:t>
      </w:r>
      <w:r w:rsidRPr="00B76D67">
        <w:rPr>
          <w:sz w:val="22"/>
          <w:szCs w:val="22"/>
        </w:rPr>
        <w:t xml:space="preserve"> на сайт </w:t>
      </w:r>
      <w:r w:rsidRPr="00B76D67">
        <w:rPr>
          <w:snapToGrid w:val="0"/>
          <w:sz w:val="22"/>
          <w:szCs w:val="22"/>
        </w:rPr>
        <w:t xml:space="preserve">ЭТП </w:t>
      </w:r>
      <w:hyperlink r:id="rId12" w:history="1">
        <w:r w:rsidRPr="00B76D67">
          <w:rPr>
            <w:rStyle w:val="a7"/>
            <w:snapToGrid w:val="0"/>
            <w:sz w:val="22"/>
            <w:szCs w:val="22"/>
            <w:lang w:val="en-US"/>
          </w:rPr>
          <w:t>www</w:t>
        </w:r>
        <w:r w:rsidRPr="00B76D67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B76D67">
        <w:rPr>
          <w:snapToGrid w:val="0"/>
          <w:sz w:val="22"/>
          <w:szCs w:val="22"/>
        </w:rPr>
        <w:t xml:space="preserve"> </w:t>
      </w:r>
      <w:r w:rsidRPr="00B76D67">
        <w:rPr>
          <w:sz w:val="22"/>
          <w:szCs w:val="22"/>
        </w:rPr>
        <w:t xml:space="preserve">поступили следующие </w:t>
      </w:r>
      <w:proofErr w:type="gramStart"/>
      <w:r w:rsidRPr="00B76D67">
        <w:rPr>
          <w:sz w:val="22"/>
          <w:szCs w:val="22"/>
        </w:rPr>
        <w:t xml:space="preserve">общие </w:t>
      </w:r>
      <w:r w:rsidR="00DE2A45" w:rsidRPr="00B76D67">
        <w:rPr>
          <w:sz w:val="22"/>
          <w:szCs w:val="22"/>
        </w:rPr>
        <w:t xml:space="preserve"> и</w:t>
      </w:r>
      <w:proofErr w:type="gramEnd"/>
      <w:r w:rsidR="00DE2A45" w:rsidRPr="00B76D67">
        <w:rPr>
          <w:sz w:val="22"/>
          <w:szCs w:val="22"/>
        </w:rPr>
        <w:t xml:space="preserve"> ценовые </w:t>
      </w:r>
      <w:r w:rsidRPr="00B76D67">
        <w:rPr>
          <w:sz w:val="22"/>
          <w:szCs w:val="22"/>
        </w:rPr>
        <w:t>части</w:t>
      </w:r>
      <w:r w:rsidR="00250ECA" w:rsidRPr="00B76D67">
        <w:rPr>
          <w:sz w:val="22"/>
          <w:szCs w:val="22"/>
        </w:rPr>
        <w:t xml:space="preserve"> з</w:t>
      </w:r>
      <w:r w:rsidRPr="00B76D67">
        <w:rPr>
          <w:sz w:val="22"/>
          <w:szCs w:val="22"/>
        </w:rPr>
        <w:t>аявок: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376"/>
        <w:gridCol w:w="5858"/>
        <w:gridCol w:w="1838"/>
      </w:tblGrid>
      <w:tr w:rsidR="003D1AD8" w:rsidRPr="00B76D67" w:rsidTr="009F57C7">
        <w:trPr>
          <w:trHeight w:val="735"/>
          <w:jc w:val="center"/>
        </w:trPr>
        <w:tc>
          <w:tcPr>
            <w:tcW w:w="704" w:type="dxa"/>
            <w:vAlign w:val="center"/>
          </w:tcPr>
          <w:p w:rsidR="003D1AD8" w:rsidRPr="00B76D67" w:rsidRDefault="003D1AD8" w:rsidP="009F2F6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76D67">
              <w:rPr>
                <w:sz w:val="22"/>
                <w:szCs w:val="22"/>
              </w:rPr>
              <w:t>№</w:t>
            </w:r>
          </w:p>
          <w:p w:rsidR="003D1AD8" w:rsidRPr="00B76D67" w:rsidRDefault="003D1AD8" w:rsidP="009F2F6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76D67">
              <w:rPr>
                <w:sz w:val="22"/>
                <w:szCs w:val="22"/>
              </w:rPr>
              <w:t>п/п</w:t>
            </w:r>
          </w:p>
        </w:tc>
        <w:tc>
          <w:tcPr>
            <w:tcW w:w="1376" w:type="dxa"/>
            <w:vAlign w:val="center"/>
          </w:tcPr>
          <w:p w:rsidR="003D1AD8" w:rsidRPr="00B76D67" w:rsidRDefault="003D1AD8" w:rsidP="009F2F6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76D67">
              <w:rPr>
                <w:sz w:val="22"/>
                <w:szCs w:val="22"/>
              </w:rPr>
              <w:t>Дата и время регистрации заявки на ЭТП</w:t>
            </w:r>
          </w:p>
        </w:tc>
        <w:tc>
          <w:tcPr>
            <w:tcW w:w="5858" w:type="dxa"/>
            <w:vAlign w:val="center"/>
          </w:tcPr>
          <w:p w:rsidR="003D1AD8" w:rsidRPr="00B76D67" w:rsidRDefault="003D1AD8" w:rsidP="009F2F6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76D67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1838" w:type="dxa"/>
            <w:vAlign w:val="center"/>
          </w:tcPr>
          <w:p w:rsidR="003D1AD8" w:rsidRPr="00B76D67" w:rsidRDefault="003D1AD8" w:rsidP="009F2F6E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Общая цена Заявки, руб.</w:t>
            </w:r>
          </w:p>
          <w:p w:rsidR="003D1AD8" w:rsidRPr="00B76D67" w:rsidRDefault="003D1AD8" w:rsidP="009F2F6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76D67">
              <w:rPr>
                <w:sz w:val="22"/>
                <w:szCs w:val="22"/>
              </w:rPr>
              <w:t xml:space="preserve">с учетом НДС </w:t>
            </w:r>
          </w:p>
          <w:p w:rsidR="003D1AD8" w:rsidRPr="00B76D67" w:rsidRDefault="003D1AD8" w:rsidP="00C9250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76D67">
              <w:rPr>
                <w:sz w:val="22"/>
                <w:szCs w:val="22"/>
              </w:rPr>
              <w:t>22%</w:t>
            </w:r>
          </w:p>
        </w:tc>
      </w:tr>
      <w:tr w:rsidR="00C92500" w:rsidRPr="00B76D67" w:rsidTr="00C92500">
        <w:trPr>
          <w:trHeight w:val="728"/>
          <w:jc w:val="center"/>
        </w:trPr>
        <w:tc>
          <w:tcPr>
            <w:tcW w:w="704" w:type="dxa"/>
            <w:vAlign w:val="center"/>
          </w:tcPr>
          <w:p w:rsidR="00C92500" w:rsidRPr="00B76D67" w:rsidRDefault="00C92500" w:rsidP="00C92500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500" w:rsidRPr="00B76D67" w:rsidRDefault="00C92500" w:rsidP="00C92500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B76D67">
              <w:rPr>
                <w:color w:val="000000"/>
                <w:sz w:val="22"/>
                <w:szCs w:val="22"/>
              </w:rPr>
              <w:t>12.05.2026 14:40:18</w:t>
            </w:r>
          </w:p>
        </w:tc>
        <w:tc>
          <w:tcPr>
            <w:tcW w:w="5858" w:type="dxa"/>
            <w:vAlign w:val="center"/>
          </w:tcPr>
          <w:p w:rsidR="00C92500" w:rsidRPr="00B76D67" w:rsidRDefault="00C92500" w:rsidP="00C92500">
            <w:pPr>
              <w:pStyle w:val="affc"/>
              <w:ind w:firstLine="0"/>
              <w:rPr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Участник № № 488903 ООО "ЭНЕРГОТЕХЦЕНТР" ИНН 6234031372 КПП 623401001, адрес: 390023, РЯЗАНСКАЯ ОБЛАСТЬ, Г РЯЗАНЬ, УЛ НОВАЯ, Д. 102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500" w:rsidRPr="00B76D67" w:rsidRDefault="00C92500" w:rsidP="00C92500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B76D67">
              <w:rPr>
                <w:color w:val="000000"/>
                <w:sz w:val="22"/>
                <w:szCs w:val="22"/>
              </w:rPr>
              <w:t>1 725 755,88</w:t>
            </w:r>
          </w:p>
        </w:tc>
      </w:tr>
      <w:tr w:rsidR="00C92500" w:rsidRPr="00B76D67" w:rsidTr="00C92500">
        <w:trPr>
          <w:trHeight w:val="843"/>
          <w:jc w:val="center"/>
        </w:trPr>
        <w:tc>
          <w:tcPr>
            <w:tcW w:w="704" w:type="dxa"/>
            <w:vAlign w:val="center"/>
          </w:tcPr>
          <w:p w:rsidR="00C92500" w:rsidRPr="00B76D67" w:rsidRDefault="00C92500" w:rsidP="00C92500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500" w:rsidRPr="00B76D67" w:rsidRDefault="00C92500" w:rsidP="00C9250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B76D67">
              <w:rPr>
                <w:color w:val="000000"/>
                <w:sz w:val="22"/>
                <w:szCs w:val="22"/>
              </w:rPr>
              <w:t xml:space="preserve">12.05.2026 14:59:53 </w:t>
            </w:r>
          </w:p>
        </w:tc>
        <w:tc>
          <w:tcPr>
            <w:tcW w:w="5858" w:type="dxa"/>
            <w:vAlign w:val="center"/>
          </w:tcPr>
          <w:p w:rsidR="00C92500" w:rsidRPr="00B76D67" w:rsidRDefault="00C92500" w:rsidP="00C92500">
            <w:pPr>
              <w:pStyle w:val="affc"/>
              <w:ind w:firstLine="0"/>
              <w:rPr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Участник 488379 АО "РЯЗАНСКАЯ МК 25" ИНН 6231048547 КПП 623101001, адрес: 390027, РЯЗАНСКАЯ ОБЛАСТЬ, Г. РЯЗАНЬ, Ш. КАСИМОВСКОЕ, Д. 15, ПОМЕЩ. Н2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500" w:rsidRPr="00B76D67" w:rsidRDefault="00C92500" w:rsidP="00C92500">
            <w:pPr>
              <w:ind w:firstLine="0"/>
              <w:rPr>
                <w:color w:val="000000"/>
                <w:sz w:val="22"/>
                <w:szCs w:val="22"/>
              </w:rPr>
            </w:pPr>
            <w:r w:rsidRPr="00B76D67">
              <w:rPr>
                <w:color w:val="000000"/>
                <w:sz w:val="22"/>
                <w:szCs w:val="22"/>
              </w:rPr>
              <w:t>1 725 631,44</w:t>
            </w:r>
          </w:p>
        </w:tc>
      </w:tr>
      <w:tr w:rsidR="00C92500" w:rsidRPr="00B76D67" w:rsidTr="00C92500">
        <w:trPr>
          <w:trHeight w:val="839"/>
          <w:jc w:val="center"/>
        </w:trPr>
        <w:tc>
          <w:tcPr>
            <w:tcW w:w="704" w:type="dxa"/>
            <w:vAlign w:val="center"/>
          </w:tcPr>
          <w:p w:rsidR="00C92500" w:rsidRPr="00B76D67" w:rsidRDefault="00C92500" w:rsidP="00C92500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500" w:rsidRPr="00B76D67" w:rsidRDefault="00C92500" w:rsidP="00C9250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B76D67">
              <w:rPr>
                <w:color w:val="000000"/>
                <w:sz w:val="22"/>
                <w:szCs w:val="22"/>
              </w:rPr>
              <w:t xml:space="preserve">14.05.2026 14:30:41 </w:t>
            </w:r>
          </w:p>
        </w:tc>
        <w:tc>
          <w:tcPr>
            <w:tcW w:w="5858" w:type="dxa"/>
            <w:vAlign w:val="center"/>
          </w:tcPr>
          <w:p w:rsidR="00C92500" w:rsidRPr="00B76D67" w:rsidRDefault="00C92500" w:rsidP="00C92500">
            <w:pPr>
              <w:pStyle w:val="affc"/>
              <w:ind w:firstLine="0"/>
              <w:rPr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 xml:space="preserve">Участник № 489038 ООО "РЕГИОН-ЮГ" ИНН 6163219921, КПП </w:t>
            </w:r>
            <w:r w:rsidRPr="00B76D67">
              <w:rPr>
                <w:sz w:val="22"/>
                <w:szCs w:val="22"/>
                <w:shd w:val="clear" w:color="auto" w:fill="FFFFFF"/>
              </w:rPr>
              <w:t>6163219921</w:t>
            </w:r>
            <w:r w:rsidRPr="00B76D67">
              <w:rPr>
                <w:snapToGrid/>
                <w:sz w:val="22"/>
                <w:szCs w:val="22"/>
              </w:rPr>
              <w:t>, адрес: 344022, РОСТОВСКАЯ ОБЛАСТЬ, Г. РОСТОВ-НА-ДОНУ, УЛ. МАКСИМА ГОРЬКОГО, Д. 243, ОФИС 501К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500" w:rsidRPr="00B76D67" w:rsidRDefault="00C92500" w:rsidP="00C92500">
            <w:pPr>
              <w:ind w:firstLine="0"/>
              <w:rPr>
                <w:color w:val="000000"/>
                <w:sz w:val="22"/>
                <w:szCs w:val="22"/>
              </w:rPr>
            </w:pPr>
            <w:r w:rsidRPr="00B76D67">
              <w:rPr>
                <w:color w:val="000000"/>
                <w:sz w:val="22"/>
                <w:szCs w:val="22"/>
              </w:rPr>
              <w:t>1 724 756,70</w:t>
            </w:r>
          </w:p>
        </w:tc>
      </w:tr>
    </w:tbl>
    <w:p w:rsidR="008F79BB" w:rsidRPr="00B76D67" w:rsidRDefault="00250ECA" w:rsidP="002B442C">
      <w:pPr>
        <w:pStyle w:val="afc"/>
        <w:widowControl w:val="0"/>
        <w:ind w:right="-6"/>
        <w:jc w:val="both"/>
        <w:rPr>
          <w:snapToGrid w:val="0"/>
          <w:sz w:val="22"/>
          <w:szCs w:val="22"/>
        </w:rPr>
      </w:pPr>
      <w:r w:rsidRPr="00B76D67">
        <w:rPr>
          <w:snapToGrid w:val="0"/>
          <w:sz w:val="22"/>
          <w:szCs w:val="22"/>
        </w:rPr>
        <w:t>Количество поступивших з</w:t>
      </w:r>
      <w:r w:rsidR="00B96BCF" w:rsidRPr="00B76D67">
        <w:rPr>
          <w:snapToGrid w:val="0"/>
          <w:sz w:val="22"/>
          <w:szCs w:val="22"/>
        </w:rPr>
        <w:t xml:space="preserve">аявок: </w:t>
      </w:r>
      <w:r w:rsidR="002B442C" w:rsidRPr="00B76D67">
        <w:rPr>
          <w:snapToGrid w:val="0"/>
          <w:sz w:val="22"/>
          <w:szCs w:val="22"/>
        </w:rPr>
        <w:t>3</w:t>
      </w:r>
      <w:r w:rsidR="00B96BCF" w:rsidRPr="00B76D67">
        <w:rPr>
          <w:snapToGrid w:val="0"/>
          <w:sz w:val="22"/>
          <w:szCs w:val="22"/>
        </w:rPr>
        <w:t xml:space="preserve"> шт</w:t>
      </w:r>
      <w:r w:rsidR="008F79BB" w:rsidRPr="00B76D67">
        <w:rPr>
          <w:snapToGrid w:val="0"/>
          <w:sz w:val="22"/>
          <w:szCs w:val="22"/>
        </w:rPr>
        <w:t>.</w:t>
      </w:r>
    </w:p>
    <w:p w:rsidR="008F79BB" w:rsidRPr="00B76D67" w:rsidRDefault="008F79BB" w:rsidP="009E6B8A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DE2A45" w:rsidRDefault="00DE2A45" w:rsidP="00DE2A45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B76D67">
        <w:rPr>
          <w:b/>
          <w:caps/>
          <w:sz w:val="22"/>
          <w:szCs w:val="22"/>
        </w:rPr>
        <w:t>РЕШЕНИЕ ЗАКУПОЧНОЙ КОМИССИИ:</w:t>
      </w:r>
    </w:p>
    <w:p w:rsidR="00B76D67" w:rsidRPr="00B76D67" w:rsidRDefault="00B76D67" w:rsidP="00DE2A45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5E0D00" w:rsidRPr="00B76D67" w:rsidRDefault="005E0D00" w:rsidP="00AC13C2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suppressAutoHyphens/>
        <w:spacing w:line="240" w:lineRule="auto"/>
        <w:ind w:left="0" w:firstLine="0"/>
        <w:outlineLvl w:val="2"/>
        <w:rPr>
          <w:b/>
          <w:sz w:val="22"/>
          <w:szCs w:val="22"/>
        </w:rPr>
      </w:pPr>
      <w:r w:rsidRPr="00B76D67">
        <w:rPr>
          <w:b/>
          <w:sz w:val="22"/>
          <w:szCs w:val="22"/>
        </w:rPr>
        <w:t xml:space="preserve">Признать </w:t>
      </w:r>
      <w:r w:rsidR="00DC23A6" w:rsidRPr="00B76D67">
        <w:rPr>
          <w:b/>
          <w:sz w:val="22"/>
          <w:szCs w:val="22"/>
        </w:rPr>
        <w:t xml:space="preserve">соответствующими условиям запроса цен </w:t>
      </w:r>
      <w:r w:rsidRPr="00B76D67">
        <w:rPr>
          <w:b/>
          <w:sz w:val="22"/>
          <w:szCs w:val="22"/>
        </w:rPr>
        <w:t>ценовые предложения:</w:t>
      </w:r>
    </w:p>
    <w:p w:rsidR="009F57C7" w:rsidRPr="00B76D67" w:rsidRDefault="00C92500" w:rsidP="009F57C7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B76D67">
        <w:rPr>
          <w:snapToGrid/>
          <w:sz w:val="22"/>
          <w:szCs w:val="22"/>
        </w:rPr>
        <w:t>ООО "ЭНЕРГОТЕХЦЕНТР"</w:t>
      </w:r>
      <w:r w:rsidR="009F57C7" w:rsidRPr="00B76D67">
        <w:rPr>
          <w:snapToGrid/>
          <w:sz w:val="22"/>
          <w:szCs w:val="22"/>
        </w:rPr>
        <w:t>;</w:t>
      </w:r>
    </w:p>
    <w:p w:rsidR="00AC13C2" w:rsidRPr="00B76D67" w:rsidRDefault="00C92500" w:rsidP="00AC13C2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B76D67">
        <w:rPr>
          <w:snapToGrid/>
          <w:sz w:val="22"/>
          <w:szCs w:val="22"/>
        </w:rPr>
        <w:t>АО "РЯЗАНСКАЯ МК 25"</w:t>
      </w:r>
      <w:r w:rsidR="00AC13C2" w:rsidRPr="00B76D67">
        <w:rPr>
          <w:sz w:val="22"/>
          <w:szCs w:val="22"/>
        </w:rPr>
        <w:t>;</w:t>
      </w:r>
    </w:p>
    <w:p w:rsidR="00AC13C2" w:rsidRDefault="00AC13C2" w:rsidP="009F57C7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sz w:val="22"/>
          <w:szCs w:val="22"/>
        </w:rPr>
      </w:pPr>
      <w:r w:rsidRPr="00B76D67">
        <w:rPr>
          <w:snapToGrid/>
          <w:sz w:val="22"/>
          <w:szCs w:val="22"/>
        </w:rPr>
        <w:t>ООО "РЕГИОН-ЮГ"</w:t>
      </w:r>
      <w:r w:rsidR="009F57C7" w:rsidRPr="00B76D67">
        <w:rPr>
          <w:snapToGrid/>
          <w:sz w:val="22"/>
          <w:szCs w:val="22"/>
        </w:rPr>
        <w:t>.</w:t>
      </w:r>
    </w:p>
    <w:p w:rsidR="00B76D67" w:rsidRPr="00B76D67" w:rsidRDefault="00B76D67" w:rsidP="009F57C7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sz w:val="22"/>
          <w:szCs w:val="22"/>
        </w:rPr>
      </w:pPr>
    </w:p>
    <w:p w:rsidR="00833269" w:rsidRPr="00B76D67" w:rsidRDefault="007762FF" w:rsidP="003E5463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suppressAutoHyphens/>
        <w:spacing w:line="240" w:lineRule="auto"/>
        <w:ind w:left="0" w:firstLine="0"/>
        <w:outlineLvl w:val="2"/>
        <w:rPr>
          <w:b/>
          <w:sz w:val="22"/>
          <w:szCs w:val="22"/>
        </w:rPr>
      </w:pPr>
      <w:r w:rsidRPr="00B76D67">
        <w:rPr>
          <w:b/>
          <w:sz w:val="22"/>
          <w:szCs w:val="22"/>
        </w:rPr>
        <w:t>Ранжиров</w:t>
      </w:r>
      <w:r w:rsidR="00250ECA" w:rsidRPr="00B76D67">
        <w:rPr>
          <w:b/>
          <w:sz w:val="22"/>
          <w:szCs w:val="22"/>
        </w:rPr>
        <w:t>ать з</w:t>
      </w:r>
      <w:r w:rsidRPr="00B76D67">
        <w:rPr>
          <w:b/>
          <w:sz w:val="22"/>
          <w:szCs w:val="22"/>
        </w:rPr>
        <w:t>аявки:</w:t>
      </w:r>
    </w:p>
    <w:p w:rsidR="00165B65" w:rsidRPr="00B76D67" w:rsidRDefault="007B0202" w:rsidP="00CB352B">
      <w:pPr>
        <w:widowControl w:val="0"/>
        <w:suppressAutoHyphens/>
        <w:spacing w:line="240" w:lineRule="auto"/>
        <w:ind w:firstLine="426"/>
        <w:outlineLvl w:val="2"/>
        <w:rPr>
          <w:sz w:val="22"/>
          <w:szCs w:val="22"/>
        </w:rPr>
      </w:pPr>
      <w:r w:rsidRPr="00B76D67">
        <w:rPr>
          <w:sz w:val="22"/>
          <w:szCs w:val="22"/>
        </w:rPr>
        <w:t>Учитывая, что единственным кр</w:t>
      </w:r>
      <w:r w:rsidR="00250ECA" w:rsidRPr="00B76D67">
        <w:rPr>
          <w:sz w:val="22"/>
          <w:szCs w:val="22"/>
        </w:rPr>
        <w:t>итерием для определения лучшей з</w:t>
      </w:r>
      <w:r w:rsidRPr="00B76D67">
        <w:rPr>
          <w:sz w:val="22"/>
          <w:szCs w:val="22"/>
        </w:rPr>
        <w:t xml:space="preserve">аявки запроса цен и Участника, </w:t>
      </w:r>
      <w:r w:rsidR="00250ECA" w:rsidRPr="00B76D67">
        <w:rPr>
          <w:sz w:val="22"/>
          <w:szCs w:val="22"/>
        </w:rPr>
        <w:t>чья з</w:t>
      </w:r>
      <w:r w:rsidRPr="00B76D67">
        <w:rPr>
          <w:sz w:val="22"/>
          <w:szCs w:val="22"/>
        </w:rPr>
        <w:t>аявка признана лучшей (далее - Победи</w:t>
      </w:r>
      <w:r w:rsidR="00250ECA" w:rsidRPr="00B76D67">
        <w:rPr>
          <w:sz w:val="22"/>
          <w:szCs w:val="22"/>
        </w:rPr>
        <w:t>теля) является наименьшая цена з</w:t>
      </w:r>
      <w:r w:rsidRPr="00B76D67">
        <w:rPr>
          <w:sz w:val="22"/>
          <w:szCs w:val="22"/>
        </w:rPr>
        <w:t>а</w:t>
      </w:r>
      <w:r w:rsidR="00250ECA" w:rsidRPr="00B76D67">
        <w:rPr>
          <w:sz w:val="22"/>
          <w:szCs w:val="22"/>
        </w:rPr>
        <w:t>явки, при условии соответствия з</w:t>
      </w:r>
      <w:r w:rsidRPr="00B76D67">
        <w:rPr>
          <w:sz w:val="22"/>
          <w:szCs w:val="22"/>
        </w:rPr>
        <w:t>аявки и самого Участника требованиям Извещения о проведении запроса цен</w:t>
      </w:r>
      <w:r w:rsidR="00165B65" w:rsidRPr="00B76D67">
        <w:rPr>
          <w:sz w:val="22"/>
          <w:szCs w:val="22"/>
        </w:rPr>
        <w:t>, ранжирова</w:t>
      </w:r>
      <w:r w:rsidR="001F4620" w:rsidRPr="00B76D67">
        <w:rPr>
          <w:sz w:val="22"/>
          <w:szCs w:val="22"/>
        </w:rPr>
        <w:t>ть</w:t>
      </w:r>
      <w:r w:rsidR="00250ECA" w:rsidRPr="00B76D67">
        <w:rPr>
          <w:sz w:val="22"/>
          <w:szCs w:val="22"/>
        </w:rPr>
        <w:t xml:space="preserve"> з</w:t>
      </w:r>
      <w:r w:rsidR="00165B65" w:rsidRPr="00B76D67">
        <w:rPr>
          <w:sz w:val="22"/>
          <w:szCs w:val="22"/>
        </w:rPr>
        <w:t>аявки следующим образом: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2126"/>
        <w:gridCol w:w="3969"/>
      </w:tblGrid>
      <w:tr w:rsidR="0014658A" w:rsidRPr="00B76D67" w:rsidTr="004563C5">
        <w:trPr>
          <w:trHeight w:val="660"/>
        </w:trPr>
        <w:tc>
          <w:tcPr>
            <w:tcW w:w="3843" w:type="dxa"/>
            <w:shd w:val="clear" w:color="auto" w:fill="auto"/>
            <w:vAlign w:val="center"/>
            <w:hideMark/>
          </w:tcPr>
          <w:p w:rsidR="0014658A" w:rsidRPr="00B76D67" w:rsidRDefault="0014658A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B76D67">
              <w:rPr>
                <w:snapToGrid/>
                <w:color w:val="000000"/>
                <w:sz w:val="22"/>
                <w:szCs w:val="22"/>
              </w:rPr>
              <w:lastRenderedPageBreak/>
              <w:t>Наименование параметра/</w:t>
            </w:r>
          </w:p>
          <w:p w:rsidR="0014658A" w:rsidRPr="00B76D67" w:rsidRDefault="0014658A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B76D67">
              <w:rPr>
                <w:snapToGrid/>
                <w:color w:val="000000"/>
                <w:sz w:val="22"/>
                <w:szCs w:val="22"/>
              </w:rPr>
              <w:t>Участники закупки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658A" w:rsidRPr="00B76D67" w:rsidRDefault="0014658A" w:rsidP="0076308C">
            <w:pPr>
              <w:spacing w:line="240" w:lineRule="auto"/>
              <w:ind w:firstLine="0"/>
              <w:jc w:val="center"/>
              <w:rPr>
                <w:bCs/>
                <w:snapToGrid/>
                <w:color w:val="000000"/>
                <w:sz w:val="22"/>
                <w:szCs w:val="22"/>
              </w:rPr>
            </w:pPr>
            <w:r w:rsidRPr="00B76D67">
              <w:rPr>
                <w:bCs/>
                <w:snapToGrid/>
                <w:color w:val="000000"/>
                <w:sz w:val="22"/>
                <w:szCs w:val="22"/>
              </w:rPr>
              <w:t xml:space="preserve">Итоговый рейтинг </w:t>
            </w:r>
          </w:p>
          <w:p w:rsidR="0014658A" w:rsidRPr="00B76D67" w:rsidRDefault="0014658A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B76D67">
              <w:rPr>
                <w:bCs/>
                <w:snapToGrid/>
                <w:color w:val="000000"/>
                <w:sz w:val="22"/>
                <w:szCs w:val="22"/>
              </w:rPr>
              <w:t xml:space="preserve">(место в </w:t>
            </w:r>
            <w:proofErr w:type="spellStart"/>
            <w:r w:rsidRPr="00B76D67">
              <w:rPr>
                <w:bCs/>
                <w:snapToGrid/>
                <w:color w:val="000000"/>
                <w:sz w:val="22"/>
                <w:szCs w:val="22"/>
              </w:rPr>
              <w:t>ранжировке</w:t>
            </w:r>
            <w:proofErr w:type="spellEnd"/>
            <w:r w:rsidRPr="00B76D67">
              <w:rPr>
                <w:bCs/>
                <w:snapToGrid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280D" w:rsidRPr="00B76D67" w:rsidRDefault="00A5280D" w:rsidP="00A5280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Общая цена Заявки, руб.</w:t>
            </w:r>
          </w:p>
          <w:p w:rsidR="0014658A" w:rsidRPr="00B76D67" w:rsidRDefault="00A5280D" w:rsidP="00C92500">
            <w:pPr>
              <w:widowControl w:val="0"/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B76D67">
              <w:rPr>
                <w:sz w:val="22"/>
                <w:szCs w:val="22"/>
              </w:rPr>
              <w:t>с учетом НДС 22%</w:t>
            </w:r>
          </w:p>
        </w:tc>
      </w:tr>
      <w:tr w:rsidR="00C92500" w:rsidRPr="00B76D67" w:rsidTr="00D629C8">
        <w:trPr>
          <w:trHeight w:val="385"/>
        </w:trPr>
        <w:tc>
          <w:tcPr>
            <w:tcW w:w="3843" w:type="dxa"/>
            <w:shd w:val="clear" w:color="auto" w:fill="auto"/>
            <w:vAlign w:val="center"/>
          </w:tcPr>
          <w:p w:rsidR="00C92500" w:rsidRPr="00B76D67" w:rsidRDefault="00C92500" w:rsidP="00C9250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ООО "ЭНЕРГОТЕХЦЕНТР"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2500" w:rsidRPr="00B76D67" w:rsidRDefault="00C92500" w:rsidP="00C92500">
            <w:pPr>
              <w:widowControl w:val="0"/>
              <w:spacing w:line="240" w:lineRule="auto"/>
              <w:ind w:left="175" w:firstLine="0"/>
              <w:jc w:val="center"/>
              <w:rPr>
                <w:b/>
                <w:sz w:val="22"/>
                <w:szCs w:val="22"/>
              </w:rPr>
            </w:pPr>
            <w:r w:rsidRPr="00B76D6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500" w:rsidRPr="00B76D67" w:rsidRDefault="00C92500" w:rsidP="00C92500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B76D67">
              <w:rPr>
                <w:color w:val="000000"/>
                <w:sz w:val="22"/>
                <w:szCs w:val="22"/>
              </w:rPr>
              <w:t>1 725 755,88</w:t>
            </w:r>
          </w:p>
        </w:tc>
      </w:tr>
      <w:tr w:rsidR="00C92500" w:rsidRPr="00B76D67" w:rsidTr="00D629C8">
        <w:trPr>
          <w:trHeight w:val="425"/>
        </w:trPr>
        <w:tc>
          <w:tcPr>
            <w:tcW w:w="3843" w:type="dxa"/>
            <w:shd w:val="clear" w:color="auto" w:fill="auto"/>
            <w:vAlign w:val="center"/>
          </w:tcPr>
          <w:p w:rsidR="00C92500" w:rsidRPr="00B76D67" w:rsidRDefault="00C92500" w:rsidP="00C9250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АО "РЯЗАНСКАЯ МК 25"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2500" w:rsidRPr="00B76D67" w:rsidRDefault="00C92500" w:rsidP="00C92500">
            <w:pPr>
              <w:widowControl w:val="0"/>
              <w:spacing w:line="240" w:lineRule="auto"/>
              <w:ind w:left="175" w:firstLine="0"/>
              <w:jc w:val="center"/>
              <w:rPr>
                <w:b/>
                <w:sz w:val="22"/>
                <w:szCs w:val="22"/>
              </w:rPr>
            </w:pPr>
            <w:r w:rsidRPr="00B76D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500" w:rsidRPr="00B76D67" w:rsidRDefault="00C92500" w:rsidP="00C9250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76D67">
              <w:rPr>
                <w:color w:val="000000"/>
                <w:sz w:val="22"/>
                <w:szCs w:val="22"/>
              </w:rPr>
              <w:t>1 725 631,44</w:t>
            </w:r>
          </w:p>
        </w:tc>
      </w:tr>
      <w:tr w:rsidR="00C92500" w:rsidRPr="00B76D67" w:rsidTr="00D629C8">
        <w:trPr>
          <w:trHeight w:val="402"/>
        </w:trPr>
        <w:tc>
          <w:tcPr>
            <w:tcW w:w="3843" w:type="dxa"/>
            <w:shd w:val="clear" w:color="auto" w:fill="auto"/>
            <w:vAlign w:val="center"/>
          </w:tcPr>
          <w:p w:rsidR="00C92500" w:rsidRPr="00B76D67" w:rsidRDefault="00C92500" w:rsidP="00C9250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ООО "РЕГИОН-ЮГ"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2500" w:rsidRPr="00B76D67" w:rsidRDefault="00C92500" w:rsidP="00C92500">
            <w:pPr>
              <w:widowControl w:val="0"/>
              <w:spacing w:line="240" w:lineRule="auto"/>
              <w:ind w:left="175" w:firstLine="0"/>
              <w:jc w:val="center"/>
              <w:rPr>
                <w:b/>
                <w:sz w:val="22"/>
                <w:szCs w:val="22"/>
              </w:rPr>
            </w:pPr>
            <w:r w:rsidRPr="00B76D6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500" w:rsidRPr="00B76D67" w:rsidRDefault="00C92500" w:rsidP="00C9250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76D67">
              <w:rPr>
                <w:color w:val="000000"/>
                <w:sz w:val="22"/>
                <w:szCs w:val="22"/>
              </w:rPr>
              <w:t>1 724 756,70</w:t>
            </w:r>
          </w:p>
        </w:tc>
      </w:tr>
    </w:tbl>
    <w:p w:rsidR="00B76D67" w:rsidRPr="00B76D67" w:rsidRDefault="00B76D67" w:rsidP="00B76D67">
      <w:pPr>
        <w:widowControl w:val="0"/>
        <w:tabs>
          <w:tab w:val="right" w:pos="9360"/>
        </w:tabs>
        <w:spacing w:line="240" w:lineRule="auto"/>
        <w:ind w:firstLine="0"/>
        <w:rPr>
          <w:iCs/>
          <w:snapToGrid/>
          <w:sz w:val="22"/>
          <w:szCs w:val="22"/>
        </w:rPr>
      </w:pPr>
      <w:bookmarkStart w:id="2" w:name="_GoBack"/>
      <w:bookmarkEnd w:id="2"/>
    </w:p>
    <w:p w:rsidR="00833269" w:rsidRPr="00B76D67" w:rsidRDefault="00250ECA" w:rsidP="003E5463">
      <w:pPr>
        <w:widowControl w:val="0"/>
        <w:numPr>
          <w:ilvl w:val="0"/>
          <w:numId w:val="5"/>
        </w:numPr>
        <w:tabs>
          <w:tab w:val="clear" w:pos="1287"/>
          <w:tab w:val="num" w:pos="567"/>
          <w:tab w:val="right" w:pos="9360"/>
        </w:tabs>
        <w:spacing w:line="240" w:lineRule="auto"/>
        <w:ind w:left="0" w:firstLine="0"/>
        <w:rPr>
          <w:iCs/>
          <w:snapToGrid/>
          <w:sz w:val="22"/>
          <w:szCs w:val="22"/>
        </w:rPr>
      </w:pPr>
      <w:r w:rsidRPr="00B76D67">
        <w:rPr>
          <w:b/>
          <w:sz w:val="22"/>
          <w:szCs w:val="22"/>
        </w:rPr>
        <w:t xml:space="preserve">По результатам </w:t>
      </w:r>
      <w:proofErr w:type="spellStart"/>
      <w:r w:rsidRPr="00B76D67">
        <w:rPr>
          <w:b/>
          <w:sz w:val="22"/>
          <w:szCs w:val="22"/>
        </w:rPr>
        <w:t>ранжировки</w:t>
      </w:r>
      <w:proofErr w:type="spellEnd"/>
      <w:r w:rsidRPr="00B76D67">
        <w:rPr>
          <w:b/>
          <w:sz w:val="22"/>
          <w:szCs w:val="22"/>
        </w:rPr>
        <w:t xml:space="preserve"> з</w:t>
      </w:r>
      <w:r w:rsidR="00027009" w:rsidRPr="00B76D67">
        <w:rPr>
          <w:b/>
          <w:sz w:val="22"/>
          <w:szCs w:val="22"/>
        </w:rPr>
        <w:t>аявок призна</w:t>
      </w:r>
      <w:r w:rsidR="001F4620" w:rsidRPr="00B76D67">
        <w:rPr>
          <w:b/>
          <w:sz w:val="22"/>
          <w:szCs w:val="22"/>
        </w:rPr>
        <w:t xml:space="preserve">ть </w:t>
      </w:r>
      <w:r w:rsidR="00027009" w:rsidRPr="00B76D67">
        <w:rPr>
          <w:b/>
          <w:sz w:val="22"/>
          <w:szCs w:val="22"/>
        </w:rPr>
        <w:t>Победителем запроса цен</w:t>
      </w:r>
      <w:r w:rsidR="00AA5BFE" w:rsidRPr="00B76D67">
        <w:rPr>
          <w:b/>
          <w:sz w:val="22"/>
          <w:szCs w:val="22"/>
        </w:rPr>
        <w:t>:</w:t>
      </w:r>
    </w:p>
    <w:p w:rsidR="007B0202" w:rsidRPr="00B76D67" w:rsidRDefault="00A5280D" w:rsidP="00CF4380">
      <w:pPr>
        <w:pStyle w:val="afc"/>
        <w:widowControl w:val="0"/>
        <w:jc w:val="both"/>
        <w:rPr>
          <w:sz w:val="22"/>
          <w:szCs w:val="22"/>
        </w:rPr>
      </w:pPr>
      <w:r w:rsidRPr="00B76D67">
        <w:rPr>
          <w:b/>
          <w:sz w:val="22"/>
          <w:szCs w:val="22"/>
        </w:rPr>
        <w:t>ООО "РЕГИОН-ЮГ"</w:t>
      </w:r>
      <w:r w:rsidRPr="00B76D67">
        <w:rPr>
          <w:sz w:val="22"/>
          <w:szCs w:val="22"/>
        </w:rPr>
        <w:t xml:space="preserve"> ИНН 6163219921, КПП </w:t>
      </w:r>
      <w:r w:rsidRPr="00B76D67">
        <w:rPr>
          <w:sz w:val="22"/>
          <w:szCs w:val="22"/>
          <w:shd w:val="clear" w:color="auto" w:fill="FFFFFF"/>
        </w:rPr>
        <w:t>6163219921</w:t>
      </w:r>
      <w:r w:rsidRPr="00B76D67">
        <w:rPr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="007B0202" w:rsidRPr="00B76D67">
        <w:rPr>
          <w:sz w:val="22"/>
          <w:szCs w:val="22"/>
        </w:rPr>
        <w:t xml:space="preserve">, на </w:t>
      </w:r>
      <w:r w:rsidR="00C92500" w:rsidRPr="00B76D67">
        <w:rPr>
          <w:sz w:val="22"/>
          <w:szCs w:val="22"/>
        </w:rPr>
        <w:t xml:space="preserve">право заключения Договора на выполнение ПИР по реконструкции ВЛ-10 </w:t>
      </w:r>
      <w:proofErr w:type="spellStart"/>
      <w:r w:rsidR="00C92500" w:rsidRPr="00B76D67">
        <w:rPr>
          <w:sz w:val="22"/>
          <w:szCs w:val="22"/>
        </w:rPr>
        <w:t>кВ</w:t>
      </w:r>
      <w:proofErr w:type="spellEnd"/>
      <w:r w:rsidR="00C92500" w:rsidRPr="00B76D67">
        <w:rPr>
          <w:sz w:val="22"/>
          <w:szCs w:val="22"/>
        </w:rPr>
        <w:t xml:space="preserve"> № 1 ПС Мещерская Рязанский РЭС 5,8 км для нужд филиала ПАО «</w:t>
      </w:r>
      <w:proofErr w:type="spellStart"/>
      <w:r w:rsidR="00C92500" w:rsidRPr="00B76D67">
        <w:rPr>
          <w:sz w:val="22"/>
          <w:szCs w:val="22"/>
        </w:rPr>
        <w:t>Россети</w:t>
      </w:r>
      <w:proofErr w:type="spellEnd"/>
      <w:r w:rsidR="00C92500" w:rsidRPr="00B76D67">
        <w:rPr>
          <w:sz w:val="22"/>
          <w:szCs w:val="22"/>
        </w:rPr>
        <w:t xml:space="preserve"> Центр и Приволжье» - «Рязаньэнерго»</w:t>
      </w:r>
      <w:r w:rsidR="007B0202" w:rsidRPr="00B76D67">
        <w:rPr>
          <w:sz w:val="22"/>
          <w:szCs w:val="22"/>
        </w:rPr>
        <w:t xml:space="preserve"> на следующих условиях:</w:t>
      </w:r>
    </w:p>
    <w:p w:rsidR="007B0202" w:rsidRPr="00B76D67" w:rsidRDefault="007B0202" w:rsidP="00327530">
      <w:pPr>
        <w:pStyle w:val="afc"/>
        <w:widowControl w:val="0"/>
        <w:jc w:val="both"/>
        <w:rPr>
          <w:sz w:val="22"/>
          <w:szCs w:val="22"/>
        </w:rPr>
      </w:pPr>
      <w:r w:rsidRPr="00B76D67">
        <w:rPr>
          <w:iCs/>
          <w:sz w:val="22"/>
          <w:szCs w:val="22"/>
        </w:rPr>
        <w:t xml:space="preserve">- стоимость выполнения работ: </w:t>
      </w:r>
    </w:p>
    <w:p w:rsidR="000D3481" w:rsidRPr="00B76D67" w:rsidRDefault="00C92500" w:rsidP="00327530">
      <w:pPr>
        <w:pStyle w:val="afc"/>
        <w:widowControl w:val="0"/>
        <w:numPr>
          <w:ilvl w:val="0"/>
          <w:numId w:val="18"/>
        </w:numPr>
        <w:tabs>
          <w:tab w:val="left" w:pos="567"/>
          <w:tab w:val="right" w:pos="851"/>
        </w:tabs>
        <w:ind w:left="0" w:firstLine="0"/>
        <w:jc w:val="both"/>
        <w:rPr>
          <w:snapToGrid w:val="0"/>
          <w:sz w:val="22"/>
          <w:szCs w:val="22"/>
        </w:rPr>
      </w:pPr>
      <w:r w:rsidRPr="00B76D67">
        <w:rPr>
          <w:b/>
          <w:color w:val="000000"/>
          <w:sz w:val="22"/>
          <w:szCs w:val="22"/>
        </w:rPr>
        <w:t>1 724 756,70</w:t>
      </w:r>
      <w:r w:rsidR="000D3481" w:rsidRPr="00B76D67">
        <w:rPr>
          <w:b/>
          <w:sz w:val="22"/>
          <w:szCs w:val="22"/>
        </w:rPr>
        <w:t xml:space="preserve"> руб. </w:t>
      </w:r>
      <w:r w:rsidR="000D3481" w:rsidRPr="00B76D67">
        <w:rPr>
          <w:snapToGrid w:val="0"/>
          <w:sz w:val="22"/>
          <w:szCs w:val="22"/>
        </w:rPr>
        <w:t xml:space="preserve">(в </w:t>
      </w:r>
      <w:proofErr w:type="spellStart"/>
      <w:r w:rsidR="000D3481" w:rsidRPr="00B76D67">
        <w:rPr>
          <w:snapToGrid w:val="0"/>
          <w:sz w:val="22"/>
          <w:szCs w:val="22"/>
        </w:rPr>
        <w:t>т.ч</w:t>
      </w:r>
      <w:proofErr w:type="spellEnd"/>
      <w:r w:rsidR="000D3481" w:rsidRPr="00B76D67">
        <w:rPr>
          <w:snapToGrid w:val="0"/>
          <w:sz w:val="22"/>
          <w:szCs w:val="22"/>
        </w:rPr>
        <w:t>. НДС 22%);</w:t>
      </w:r>
    </w:p>
    <w:p w:rsidR="00327530" w:rsidRPr="00B76D67" w:rsidRDefault="007B0202" w:rsidP="00327530">
      <w:pPr>
        <w:pStyle w:val="ConsPlusNormal"/>
        <w:jc w:val="both"/>
        <w:rPr>
          <w:rFonts w:ascii="Times New Roman" w:hAnsi="Times New Roman" w:cs="Times New Roman"/>
          <w:snapToGrid w:val="0"/>
          <w:szCs w:val="22"/>
        </w:rPr>
      </w:pPr>
      <w:r w:rsidRPr="00B76D67">
        <w:rPr>
          <w:rFonts w:ascii="Times New Roman" w:hAnsi="Times New Roman" w:cs="Times New Roman"/>
          <w:iCs/>
          <w:szCs w:val="22"/>
        </w:rPr>
        <w:t xml:space="preserve">- </w:t>
      </w:r>
      <w:r w:rsidRPr="00B76D67">
        <w:rPr>
          <w:rFonts w:ascii="Times New Roman" w:hAnsi="Times New Roman" w:cs="Times New Roman"/>
          <w:snapToGrid w:val="0"/>
          <w:szCs w:val="22"/>
        </w:rPr>
        <w:t xml:space="preserve">условия оплаты: согласно Заявке (Форма 1) – </w:t>
      </w:r>
      <w:r w:rsidR="00C92500" w:rsidRPr="00B76D67">
        <w:rPr>
          <w:rFonts w:ascii="Times New Roman" w:hAnsi="Times New Roman" w:cs="Times New Roman"/>
          <w:snapToGrid w:val="0"/>
          <w:szCs w:val="22"/>
        </w:rPr>
        <w:t>Платежи выплачиваются Заказчиком в срок не более 7 (семи) рабочих дней (в соответствии с Постановлением Правительства от 11.12.2014 №1352-ПП «Об особенностях участия субъектов малого и среднего предпринимательства в закупках товаров, работ, услуг отдельными видами юридических лиц») с момента подписания Заказчиком соответствующих актов сдачи-приемки выполненных работ и получения счетов-фактур</w:t>
      </w:r>
      <w:r w:rsidR="00C92500" w:rsidRPr="00B76D67">
        <w:rPr>
          <w:rFonts w:ascii="Times New Roman" w:hAnsi="Times New Roman" w:cs="Times New Roman"/>
          <w:snapToGrid w:val="0"/>
          <w:szCs w:val="22"/>
        </w:rPr>
        <w:t>;</w:t>
      </w:r>
    </w:p>
    <w:p w:rsidR="00FD4C42" w:rsidRDefault="007B0202" w:rsidP="00327530">
      <w:pPr>
        <w:pStyle w:val="afc"/>
        <w:widowControl w:val="0"/>
        <w:ind w:right="-6"/>
        <w:jc w:val="both"/>
        <w:rPr>
          <w:snapToGrid w:val="0"/>
          <w:sz w:val="22"/>
          <w:szCs w:val="22"/>
        </w:rPr>
      </w:pPr>
      <w:r w:rsidRPr="00B76D67">
        <w:rPr>
          <w:iCs/>
          <w:sz w:val="22"/>
          <w:szCs w:val="22"/>
        </w:rPr>
        <w:t xml:space="preserve">- сроки выполнения работ: </w:t>
      </w:r>
      <w:r w:rsidRPr="00B76D67">
        <w:rPr>
          <w:sz w:val="22"/>
          <w:szCs w:val="22"/>
        </w:rPr>
        <w:t xml:space="preserve">согласно Заявке (Форма 1) – начало выполнения работ: </w:t>
      </w:r>
      <w:r w:rsidR="000544DD" w:rsidRPr="00B76D67">
        <w:rPr>
          <w:snapToGrid w:val="0"/>
          <w:sz w:val="22"/>
          <w:szCs w:val="22"/>
        </w:rPr>
        <w:t>с даты подписания договора</w:t>
      </w:r>
      <w:r w:rsidRPr="00B76D67">
        <w:rPr>
          <w:sz w:val="22"/>
          <w:szCs w:val="22"/>
        </w:rPr>
        <w:t xml:space="preserve">; окончание выполнения работ: </w:t>
      </w:r>
      <w:r w:rsidR="00B76D67" w:rsidRPr="00B76D67">
        <w:rPr>
          <w:snapToGrid w:val="0"/>
          <w:sz w:val="22"/>
          <w:szCs w:val="22"/>
        </w:rPr>
        <w:t>15</w:t>
      </w:r>
      <w:r w:rsidR="000544DD" w:rsidRPr="00B76D67">
        <w:rPr>
          <w:snapToGrid w:val="0"/>
          <w:sz w:val="22"/>
          <w:szCs w:val="22"/>
        </w:rPr>
        <w:t>.0</w:t>
      </w:r>
      <w:r w:rsidR="00B76D67" w:rsidRPr="00B76D67">
        <w:rPr>
          <w:snapToGrid w:val="0"/>
          <w:sz w:val="22"/>
          <w:szCs w:val="22"/>
        </w:rPr>
        <w:t>7</w:t>
      </w:r>
      <w:r w:rsidR="000544DD" w:rsidRPr="00B76D67">
        <w:rPr>
          <w:snapToGrid w:val="0"/>
          <w:sz w:val="22"/>
          <w:szCs w:val="22"/>
        </w:rPr>
        <w:t>.2026 г.</w:t>
      </w:r>
    </w:p>
    <w:p w:rsidR="00B76D67" w:rsidRPr="00B76D67" w:rsidRDefault="00B76D67" w:rsidP="00327530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027009" w:rsidRDefault="00327530" w:rsidP="00327530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spacing w:line="240" w:lineRule="auto"/>
        <w:ind w:left="0" w:firstLine="0"/>
        <w:rPr>
          <w:sz w:val="22"/>
          <w:szCs w:val="22"/>
        </w:rPr>
      </w:pPr>
      <w:r w:rsidRPr="00B76D67">
        <w:rPr>
          <w:snapToGrid/>
          <w:sz w:val="22"/>
          <w:szCs w:val="22"/>
          <w:lang w:eastAsia="x-none"/>
        </w:rPr>
        <w:t>Поручить ответственному секретарю закупочной комиссии уведомить инициатора закупки о решении Закупочной комиссии в течение 3-х рабочих дней после подписания Протокола</w:t>
      </w:r>
      <w:r w:rsidR="00027009" w:rsidRPr="00B76D67">
        <w:rPr>
          <w:sz w:val="22"/>
          <w:szCs w:val="22"/>
        </w:rPr>
        <w:t>.</w:t>
      </w:r>
    </w:p>
    <w:p w:rsidR="00B76D67" w:rsidRPr="00B76D67" w:rsidRDefault="00B76D67" w:rsidP="00B76D67">
      <w:pPr>
        <w:widowControl w:val="0"/>
        <w:spacing w:line="240" w:lineRule="auto"/>
        <w:ind w:firstLine="0"/>
        <w:rPr>
          <w:sz w:val="22"/>
          <w:szCs w:val="22"/>
        </w:rPr>
      </w:pPr>
    </w:p>
    <w:p w:rsidR="000D3481" w:rsidRDefault="00327530" w:rsidP="00D57CCF">
      <w:pPr>
        <w:pStyle w:val="aff7"/>
        <w:widowControl w:val="0"/>
        <w:numPr>
          <w:ilvl w:val="0"/>
          <w:numId w:val="5"/>
        </w:numPr>
        <w:tabs>
          <w:tab w:val="clear" w:pos="1287"/>
          <w:tab w:val="num" w:pos="567"/>
        </w:tabs>
        <w:snapToGri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B76D67">
        <w:rPr>
          <w:snapToGrid/>
          <w:sz w:val="22"/>
          <w:szCs w:val="22"/>
          <w:lang w:eastAsia="x-none"/>
        </w:rPr>
        <w:t>Филиалу ПАО «</w:t>
      </w:r>
      <w:proofErr w:type="spellStart"/>
      <w:r w:rsidRPr="00B76D67">
        <w:rPr>
          <w:snapToGrid/>
          <w:sz w:val="22"/>
          <w:szCs w:val="22"/>
          <w:lang w:eastAsia="x-none"/>
        </w:rPr>
        <w:t>Россети</w:t>
      </w:r>
      <w:proofErr w:type="spellEnd"/>
      <w:r w:rsidRPr="00B76D67">
        <w:rPr>
          <w:snapToGrid/>
          <w:sz w:val="22"/>
          <w:szCs w:val="22"/>
          <w:lang w:eastAsia="x-none"/>
        </w:rPr>
        <w:t xml:space="preserve"> Центр и Приволжье» - «Рязаньэнерго», расположенному по адресу: 390013, г. Рязань, ул. МОГЭС, 12</w:t>
      </w:r>
      <w:r w:rsidR="00321588" w:rsidRPr="00B76D67">
        <w:rPr>
          <w:sz w:val="22"/>
          <w:szCs w:val="22"/>
        </w:rPr>
        <w:t xml:space="preserve"> </w:t>
      </w:r>
      <w:r w:rsidR="00027009" w:rsidRPr="00B76D67">
        <w:rPr>
          <w:sz w:val="22"/>
          <w:szCs w:val="22"/>
        </w:rPr>
        <w:t xml:space="preserve">не ранее чем через 10 (десять) дней и не позднее чем через 20 (двадцать) дней </w:t>
      </w:r>
      <w:r w:rsidR="00FD4C42" w:rsidRPr="00B76D67">
        <w:rPr>
          <w:sz w:val="22"/>
          <w:szCs w:val="22"/>
        </w:rPr>
        <w:t xml:space="preserve">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составленного по результатам конкурентной закупки </w:t>
      </w:r>
      <w:r w:rsidR="00027009" w:rsidRPr="00B76D67">
        <w:rPr>
          <w:sz w:val="22"/>
          <w:szCs w:val="22"/>
        </w:rPr>
        <w:t>заключить договор с Победителем</w:t>
      </w:r>
      <w:r w:rsidR="00EE08E2" w:rsidRPr="00B76D67">
        <w:rPr>
          <w:sz w:val="22"/>
          <w:szCs w:val="22"/>
        </w:rPr>
        <w:t>,</w:t>
      </w:r>
      <w:r w:rsidR="00027009" w:rsidRPr="00B76D67">
        <w:rPr>
          <w:sz w:val="22"/>
          <w:szCs w:val="22"/>
        </w:rPr>
        <w:t xml:space="preserve"> на указанных в заявке Победителя</w:t>
      </w:r>
      <w:r w:rsidR="005D7C24" w:rsidRPr="00B76D67">
        <w:rPr>
          <w:sz w:val="22"/>
          <w:szCs w:val="22"/>
        </w:rPr>
        <w:t xml:space="preserve"> </w:t>
      </w:r>
      <w:r w:rsidR="00027009" w:rsidRPr="00B76D67">
        <w:rPr>
          <w:sz w:val="22"/>
          <w:szCs w:val="22"/>
        </w:rPr>
        <w:t>цене и условиях.</w:t>
      </w:r>
      <w:r w:rsidR="002E5C5D" w:rsidRPr="00B76D67">
        <w:rPr>
          <w:sz w:val="22"/>
          <w:szCs w:val="22"/>
        </w:rPr>
        <w:t xml:space="preserve"> </w:t>
      </w:r>
      <w:r w:rsidR="000D3481" w:rsidRPr="00B76D67">
        <w:rPr>
          <w:color w:val="000000" w:themeColor="text1"/>
          <w:sz w:val="22"/>
          <w:szCs w:val="22"/>
        </w:rPr>
        <w:t>Договор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участника закупки и заказчика.</w:t>
      </w:r>
    </w:p>
    <w:p w:rsidR="00B76D67" w:rsidRPr="00B76D67" w:rsidRDefault="00B76D67" w:rsidP="00B76D67">
      <w:pPr>
        <w:pStyle w:val="aff7"/>
        <w:rPr>
          <w:color w:val="000000" w:themeColor="text1"/>
          <w:sz w:val="22"/>
          <w:szCs w:val="22"/>
        </w:rPr>
      </w:pPr>
    </w:p>
    <w:p w:rsidR="005D7C24" w:rsidRDefault="003E5463" w:rsidP="00B76D67">
      <w:pPr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  <w:r w:rsidRPr="00B76D67">
        <w:rPr>
          <w:snapToGrid/>
          <w:color w:val="000000" w:themeColor="text1"/>
          <w:sz w:val="22"/>
          <w:szCs w:val="22"/>
          <w:lang w:eastAsia="x-none"/>
        </w:rPr>
        <w:t xml:space="preserve">В случае необходимости </w:t>
      </w:r>
      <w:r w:rsidRPr="00B76D67">
        <w:rPr>
          <w:snapToGrid/>
          <w:sz w:val="22"/>
          <w:szCs w:val="22"/>
          <w:lang w:eastAsia="x-none"/>
        </w:rPr>
        <w:t>предварительного одобрения Советом директоров ПАО «</w:t>
      </w:r>
      <w:proofErr w:type="spellStart"/>
      <w:r w:rsidRPr="00B76D67">
        <w:rPr>
          <w:snapToGrid/>
          <w:sz w:val="22"/>
          <w:szCs w:val="22"/>
          <w:lang w:eastAsia="x-none"/>
        </w:rPr>
        <w:t>Россети</w:t>
      </w:r>
      <w:proofErr w:type="spellEnd"/>
      <w:r w:rsidRPr="00B76D67">
        <w:rPr>
          <w:snapToGrid/>
          <w:sz w:val="22"/>
          <w:szCs w:val="22"/>
          <w:lang w:eastAsia="x-none"/>
        </w:rPr>
        <w:t xml:space="preserve"> Центр и Приволжье» договора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</w:t>
      </w:r>
      <w:r w:rsidR="00EB050C" w:rsidRPr="00B76D67">
        <w:rPr>
          <w:sz w:val="22"/>
          <w:szCs w:val="22"/>
        </w:rPr>
        <w:t>.</w:t>
      </w:r>
    </w:p>
    <w:p w:rsidR="00B76D67" w:rsidRDefault="00B76D67" w:rsidP="00B76D67">
      <w:pPr>
        <w:pStyle w:val="aff7"/>
        <w:rPr>
          <w:sz w:val="22"/>
          <w:szCs w:val="22"/>
        </w:rPr>
      </w:pPr>
    </w:p>
    <w:p w:rsidR="00027009" w:rsidRPr="00B76D67" w:rsidRDefault="006D2A6C" w:rsidP="00B76D67">
      <w:pPr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  <w:r w:rsidRPr="00B76D67">
        <w:rPr>
          <w:sz w:val="22"/>
          <w:szCs w:val="22"/>
        </w:rPr>
        <w:t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</w:t>
      </w:r>
      <w:r w:rsidR="00027009" w:rsidRPr="00B76D67">
        <w:rPr>
          <w:sz w:val="22"/>
          <w:szCs w:val="22"/>
        </w:rPr>
        <w:t>.</w:t>
      </w:r>
    </w:p>
    <w:p w:rsidR="00027009" w:rsidRPr="00B76D67" w:rsidRDefault="00027009" w:rsidP="0097635B">
      <w:pPr>
        <w:tabs>
          <w:tab w:val="left" w:pos="851"/>
        </w:tabs>
        <w:spacing w:line="240" w:lineRule="auto"/>
        <w:ind w:firstLine="426"/>
        <w:rPr>
          <w:sz w:val="22"/>
          <w:szCs w:val="22"/>
        </w:rPr>
      </w:pPr>
    </w:p>
    <w:p w:rsidR="005F1D22" w:rsidRPr="00B76D67" w:rsidRDefault="005F1D22" w:rsidP="00B76D6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B76D67">
        <w:rPr>
          <w:i/>
          <w:sz w:val="22"/>
          <w:szCs w:val="22"/>
          <w:lang w:val="x-none" w:eastAsia="x-none"/>
        </w:rPr>
        <w:t>Я, член Закупочной комиссии, подписавший настоящий протокол, подтверждаю, что не связан</w:t>
      </w:r>
      <w:r w:rsidRPr="00B76D67">
        <w:rPr>
          <w:b/>
          <w:i/>
          <w:sz w:val="22"/>
          <w:szCs w:val="22"/>
          <w:lang w:val="x-none" w:eastAsia="x-none"/>
        </w:rPr>
        <w:t xml:space="preserve"> в </w:t>
      </w:r>
      <w:r w:rsidRPr="00B76D67">
        <w:rPr>
          <w:i/>
          <w:sz w:val="22"/>
          <w:szCs w:val="22"/>
          <w:lang w:val="x-none" w:eastAsia="x-none"/>
        </w:rPr>
        <w:t xml:space="preserve">настоящем ни с одним из участников данного запроса цен таким образом, что это помешает беспристрастно </w:t>
      </w:r>
      <w:r w:rsidR="00333EEA" w:rsidRPr="00B76D67">
        <w:rPr>
          <w:i/>
          <w:sz w:val="22"/>
          <w:szCs w:val="22"/>
          <w:lang w:eastAsia="x-none"/>
        </w:rPr>
        <w:t xml:space="preserve">рассматривать и </w:t>
      </w:r>
      <w:r w:rsidRPr="00B76D67">
        <w:rPr>
          <w:i/>
          <w:sz w:val="22"/>
          <w:szCs w:val="22"/>
          <w:lang w:val="x-none" w:eastAsia="x-none"/>
        </w:rPr>
        <w:t>оценивать поданные заявки участников.</w:t>
      </w:r>
    </w:p>
    <w:p w:rsidR="00707F43" w:rsidRDefault="00707F43" w:rsidP="00B76D6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</w:p>
    <w:p w:rsidR="005F1D22" w:rsidRPr="00B76D67" w:rsidRDefault="005F1D22" w:rsidP="00B76D6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B76D67">
        <w:rPr>
          <w:i/>
          <w:sz w:val="22"/>
          <w:szCs w:val="22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="00333EEA" w:rsidRPr="00B76D67">
        <w:rPr>
          <w:i/>
          <w:sz w:val="22"/>
          <w:szCs w:val="22"/>
          <w:lang w:eastAsia="x-none"/>
        </w:rPr>
        <w:t xml:space="preserve">рассмотрении и </w:t>
      </w:r>
      <w:r w:rsidR="00250ECA" w:rsidRPr="00B76D67">
        <w:rPr>
          <w:i/>
          <w:sz w:val="22"/>
          <w:szCs w:val="22"/>
          <w:lang w:val="x-none" w:eastAsia="x-none"/>
        </w:rPr>
        <w:t>оценке з</w:t>
      </w:r>
      <w:r w:rsidRPr="00B76D67">
        <w:rPr>
          <w:i/>
          <w:sz w:val="22"/>
          <w:szCs w:val="22"/>
          <w:lang w:val="x-none" w:eastAsia="x-none"/>
        </w:rPr>
        <w:t>аявок, член Закупочной комиссии обязуется незамедлительно доложить об этом лично председателю Закупочной комиссии.</w:t>
      </w:r>
    </w:p>
    <w:p w:rsidR="00CF4380" w:rsidRPr="00B76D67" w:rsidRDefault="00CF4380" w:rsidP="005F1D22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2"/>
          <w:szCs w:val="22"/>
          <w:lang w:val="x-none" w:eastAsia="x-none"/>
        </w:rPr>
      </w:pPr>
    </w:p>
    <w:p w:rsidR="005F1D22" w:rsidRPr="00B76D67" w:rsidRDefault="005F1D22" w:rsidP="00B76D6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B76D67">
        <w:rPr>
          <w:i/>
          <w:sz w:val="22"/>
          <w:szCs w:val="22"/>
          <w:lang w:val="x-none" w:eastAsia="x-none"/>
        </w:rPr>
        <w:t>Вс</w:t>
      </w:r>
      <w:r w:rsidR="00AD1878" w:rsidRPr="00B76D67">
        <w:rPr>
          <w:i/>
          <w:sz w:val="22"/>
          <w:szCs w:val="22"/>
          <w:lang w:eastAsia="x-none"/>
        </w:rPr>
        <w:t>ю</w:t>
      </w:r>
      <w:r w:rsidRPr="00B76D67">
        <w:rPr>
          <w:i/>
          <w:sz w:val="22"/>
          <w:szCs w:val="22"/>
          <w:lang w:val="x-none" w:eastAsia="x-none"/>
        </w:rPr>
        <w:t xml:space="preserve"> информаци</w:t>
      </w:r>
      <w:r w:rsidR="00AD1878" w:rsidRPr="00B76D67">
        <w:rPr>
          <w:i/>
          <w:sz w:val="22"/>
          <w:szCs w:val="22"/>
          <w:lang w:eastAsia="x-none"/>
        </w:rPr>
        <w:t>ю</w:t>
      </w:r>
      <w:r w:rsidRPr="00B76D67">
        <w:rPr>
          <w:i/>
          <w:sz w:val="22"/>
          <w:szCs w:val="22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707F43" w:rsidRDefault="00707F43" w:rsidP="00B76D6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</w:p>
    <w:p w:rsidR="005F1D22" w:rsidRPr="00B76D67" w:rsidRDefault="005F1D22" w:rsidP="00B76D6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B76D67">
        <w:rPr>
          <w:i/>
          <w:sz w:val="22"/>
          <w:szCs w:val="22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707F43" w:rsidRDefault="00B76D67" w:rsidP="00B76D67">
      <w:pPr>
        <w:widowControl w:val="0"/>
        <w:tabs>
          <w:tab w:val="right" w:pos="9360"/>
        </w:tabs>
        <w:spacing w:line="240" w:lineRule="auto"/>
        <w:rPr>
          <w:i/>
          <w:sz w:val="22"/>
          <w:szCs w:val="22"/>
          <w:lang w:val="x-none" w:eastAsia="x-none"/>
        </w:rPr>
      </w:pPr>
      <w:r w:rsidRPr="00B76D67">
        <w:rPr>
          <w:i/>
          <w:sz w:val="22"/>
          <w:szCs w:val="22"/>
          <w:lang w:val="x-none" w:eastAsia="x-none"/>
        </w:rPr>
        <w:tab/>
      </w:r>
    </w:p>
    <w:p w:rsidR="005F1D22" w:rsidRPr="00B76D67" w:rsidRDefault="005F1D22" w:rsidP="00B76D67">
      <w:pPr>
        <w:widowControl w:val="0"/>
        <w:tabs>
          <w:tab w:val="right" w:pos="9360"/>
        </w:tabs>
        <w:spacing w:line="240" w:lineRule="auto"/>
        <w:rPr>
          <w:i/>
          <w:sz w:val="22"/>
          <w:szCs w:val="22"/>
          <w:lang w:eastAsia="x-none"/>
        </w:rPr>
      </w:pPr>
      <w:r w:rsidRPr="00B76D67">
        <w:rPr>
          <w:i/>
          <w:sz w:val="22"/>
          <w:szCs w:val="22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Pr="00B76D67">
        <w:rPr>
          <w:i/>
          <w:sz w:val="22"/>
          <w:szCs w:val="22"/>
          <w:lang w:eastAsia="x-none"/>
        </w:rPr>
        <w:t>.</w:t>
      </w:r>
    </w:p>
    <w:p w:rsidR="005F1D22" w:rsidRPr="00B76D67" w:rsidRDefault="005F1D22" w:rsidP="005F1D22">
      <w:pPr>
        <w:widowControl w:val="0"/>
        <w:tabs>
          <w:tab w:val="right" w:pos="9360"/>
        </w:tabs>
        <w:spacing w:line="240" w:lineRule="auto"/>
        <w:ind w:firstLine="0"/>
        <w:rPr>
          <w:iCs/>
          <w:snapToGrid/>
          <w:sz w:val="22"/>
          <w:szCs w:val="22"/>
        </w:rPr>
      </w:pPr>
    </w:p>
    <w:p w:rsidR="00833269" w:rsidRPr="00B76D67" w:rsidRDefault="00833269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B76D67">
        <w:rPr>
          <w:b/>
          <w:sz w:val="22"/>
          <w:szCs w:val="22"/>
        </w:rPr>
        <w:t>РЕЗУЛЬТАТЫ ГОЛОСОВАНИЯ:</w:t>
      </w:r>
    </w:p>
    <w:p w:rsidR="00833269" w:rsidRPr="00B76D67" w:rsidRDefault="00833269" w:rsidP="00C9102B">
      <w:pPr>
        <w:widowControl w:val="0"/>
        <w:spacing w:line="240" w:lineRule="auto"/>
        <w:ind w:firstLine="0"/>
        <w:rPr>
          <w:sz w:val="22"/>
          <w:szCs w:val="22"/>
        </w:rPr>
      </w:pPr>
      <w:r w:rsidRPr="00B76D67">
        <w:rPr>
          <w:sz w:val="22"/>
          <w:szCs w:val="22"/>
        </w:rPr>
        <w:t xml:space="preserve">«За» _______ членов </w:t>
      </w:r>
      <w:r w:rsidR="00027009" w:rsidRPr="00B76D67">
        <w:rPr>
          <w:sz w:val="22"/>
          <w:szCs w:val="22"/>
        </w:rPr>
        <w:t>Закупочной</w:t>
      </w:r>
      <w:r w:rsidRPr="00B76D67">
        <w:rPr>
          <w:sz w:val="22"/>
          <w:szCs w:val="22"/>
        </w:rPr>
        <w:t xml:space="preserve"> комиссии.</w:t>
      </w:r>
    </w:p>
    <w:p w:rsidR="00833269" w:rsidRPr="00B76D67" w:rsidRDefault="00833269" w:rsidP="00C9102B">
      <w:pPr>
        <w:widowControl w:val="0"/>
        <w:spacing w:line="240" w:lineRule="auto"/>
        <w:ind w:firstLine="0"/>
        <w:rPr>
          <w:sz w:val="22"/>
          <w:szCs w:val="22"/>
        </w:rPr>
      </w:pPr>
      <w:r w:rsidRPr="00B76D67">
        <w:rPr>
          <w:sz w:val="22"/>
          <w:szCs w:val="22"/>
        </w:rPr>
        <w:t xml:space="preserve">«Против» _______ членов </w:t>
      </w:r>
      <w:r w:rsidR="00027009" w:rsidRPr="00B76D67">
        <w:rPr>
          <w:sz w:val="22"/>
          <w:szCs w:val="22"/>
        </w:rPr>
        <w:t>Закупочной</w:t>
      </w:r>
      <w:r w:rsidRPr="00B76D67">
        <w:rPr>
          <w:sz w:val="22"/>
          <w:szCs w:val="22"/>
        </w:rPr>
        <w:t xml:space="preserve"> комиссии.</w:t>
      </w:r>
    </w:p>
    <w:p w:rsidR="00833269" w:rsidRPr="00B76D67" w:rsidRDefault="00833269" w:rsidP="00C9102B">
      <w:pPr>
        <w:widowControl w:val="0"/>
        <w:spacing w:line="240" w:lineRule="auto"/>
        <w:ind w:firstLine="0"/>
        <w:rPr>
          <w:sz w:val="22"/>
          <w:szCs w:val="22"/>
        </w:rPr>
      </w:pPr>
      <w:r w:rsidRPr="00B76D67">
        <w:rPr>
          <w:sz w:val="22"/>
          <w:szCs w:val="22"/>
        </w:rPr>
        <w:t xml:space="preserve">«Воздержалось» _______ членов </w:t>
      </w:r>
      <w:r w:rsidR="00027009" w:rsidRPr="00B76D67">
        <w:rPr>
          <w:sz w:val="22"/>
          <w:szCs w:val="22"/>
        </w:rPr>
        <w:t>Закупочной</w:t>
      </w:r>
      <w:r w:rsidRPr="00B76D67">
        <w:rPr>
          <w:sz w:val="22"/>
          <w:szCs w:val="22"/>
        </w:rPr>
        <w:t xml:space="preserve"> комиссии.</w:t>
      </w:r>
    </w:p>
    <w:p w:rsidR="00833269" w:rsidRPr="00B76D67" w:rsidRDefault="00833269" w:rsidP="005277F0">
      <w:pPr>
        <w:widowControl w:val="0"/>
        <w:spacing w:line="240" w:lineRule="auto"/>
        <w:ind w:firstLine="426"/>
        <w:rPr>
          <w:sz w:val="22"/>
          <w:szCs w:val="22"/>
        </w:rPr>
      </w:pPr>
    </w:p>
    <w:p w:rsidR="00B76D67" w:rsidRPr="00B76D67" w:rsidRDefault="00B76D67" w:rsidP="00B76D67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B76D67">
        <w:rPr>
          <w:b/>
          <w:caps/>
          <w:sz w:val="22"/>
          <w:szCs w:val="22"/>
        </w:rPr>
        <w:t>ПОДПИСИ ЧЛЕНОВ Закупочной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3011"/>
      </w:tblGrid>
      <w:tr w:rsidR="00B76D67" w:rsidRPr="00B76D6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 xml:space="preserve">Председатель </w:t>
            </w:r>
          </w:p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B76D67" w:rsidRPr="00B76D67" w:rsidRDefault="00B76D67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А.В. Звягинцев</w:t>
            </w:r>
          </w:p>
        </w:tc>
      </w:tr>
      <w:tr w:rsidR="00B76D67" w:rsidRPr="00B76D6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B76D67">
              <w:rPr>
                <w:sz w:val="22"/>
                <w:szCs w:val="22"/>
              </w:rPr>
              <w:t xml:space="preserve">Заместитель председателя </w:t>
            </w:r>
          </w:p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B76D67">
              <w:rPr>
                <w:sz w:val="22"/>
                <w:szCs w:val="22"/>
              </w:rPr>
              <w:t>закупочной комиссии</w:t>
            </w:r>
            <w:r w:rsidRPr="00B76D67">
              <w:rPr>
                <w:snapToGrid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B76D67" w:rsidRPr="00B76D67" w:rsidRDefault="00B76D67" w:rsidP="00DD200C">
            <w:pPr>
              <w:spacing w:line="256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Е.В. Красникова</w:t>
            </w:r>
          </w:p>
        </w:tc>
      </w:tr>
      <w:tr w:rsidR="00B76D67" w:rsidRPr="00B76D6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B76D67" w:rsidRPr="00B76D67" w:rsidRDefault="00B76D67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 xml:space="preserve">Р.В. </w:t>
            </w:r>
            <w:proofErr w:type="spellStart"/>
            <w:r w:rsidRPr="00B76D67">
              <w:rPr>
                <w:snapToGrid/>
                <w:sz w:val="22"/>
                <w:szCs w:val="22"/>
              </w:rPr>
              <w:t>Солянин</w:t>
            </w:r>
            <w:proofErr w:type="spellEnd"/>
          </w:p>
        </w:tc>
      </w:tr>
      <w:tr w:rsidR="00B76D67" w:rsidRPr="00B76D6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B76D67" w:rsidRPr="00B76D67" w:rsidRDefault="00B76D67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М.В. Кожухов</w:t>
            </w:r>
          </w:p>
        </w:tc>
      </w:tr>
      <w:tr w:rsidR="00B76D67" w:rsidRPr="00B76D6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B76D67" w:rsidRPr="00B76D67" w:rsidRDefault="00B76D67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А.А. Корнилов</w:t>
            </w:r>
          </w:p>
        </w:tc>
      </w:tr>
      <w:tr w:rsidR="00B76D67" w:rsidRPr="00B76D6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B76D67" w:rsidRPr="00B76D67" w:rsidRDefault="00B76D67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Т.А. Сидорова</w:t>
            </w:r>
          </w:p>
        </w:tc>
      </w:tr>
      <w:tr w:rsidR="00B76D67" w:rsidRPr="00B76D6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B76D67" w:rsidRPr="00B76D67" w:rsidRDefault="00B76D67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Л.О. Карпенко</w:t>
            </w:r>
          </w:p>
        </w:tc>
      </w:tr>
      <w:tr w:rsidR="00B76D67" w:rsidRPr="00B76D6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Г.В. Грякалова</w:t>
            </w:r>
          </w:p>
        </w:tc>
      </w:tr>
      <w:tr w:rsidR="00B76D67" w:rsidRPr="00B76D6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</w:p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B76D67" w:rsidRPr="00B76D67" w:rsidRDefault="00B76D67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С.Н. Костина</w:t>
            </w:r>
          </w:p>
        </w:tc>
      </w:tr>
      <w:tr w:rsidR="00B76D67" w:rsidRPr="00B76D6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 xml:space="preserve">Ответственный секретарь </w:t>
            </w:r>
          </w:p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B76D67" w:rsidRPr="00B76D67" w:rsidRDefault="00B76D67" w:rsidP="00DD200C">
            <w:pPr>
              <w:widowControl w:val="0"/>
              <w:spacing w:line="240" w:lineRule="auto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B76D67">
              <w:rPr>
                <w:snapToGrid/>
                <w:sz w:val="22"/>
                <w:szCs w:val="22"/>
              </w:rPr>
              <w:t>Н.Н. Немова</w:t>
            </w:r>
          </w:p>
        </w:tc>
      </w:tr>
    </w:tbl>
    <w:p w:rsidR="00833269" w:rsidRPr="00B76D67" w:rsidRDefault="00833269" w:rsidP="00833269">
      <w:pPr>
        <w:widowControl w:val="0"/>
        <w:spacing w:line="240" w:lineRule="auto"/>
        <w:rPr>
          <w:sz w:val="22"/>
          <w:szCs w:val="22"/>
        </w:rPr>
      </w:pPr>
    </w:p>
    <w:p w:rsidR="001205FB" w:rsidRPr="00B76D67" w:rsidRDefault="001205FB" w:rsidP="00833269">
      <w:pPr>
        <w:pStyle w:val="aff9"/>
        <w:jc w:val="center"/>
        <w:rPr>
          <w:rFonts w:ascii="Times New Roman" w:hAnsi="Times New Roman" w:cs="Times New Roman"/>
          <w:sz w:val="22"/>
          <w:szCs w:val="22"/>
        </w:rPr>
      </w:pPr>
    </w:p>
    <w:sectPr w:rsidR="001205FB" w:rsidRPr="00B76D67" w:rsidSect="00C9102B">
      <w:headerReference w:type="default" r:id="rId13"/>
      <w:footerReference w:type="even" r:id="rId14"/>
      <w:footerReference w:type="default" r:id="rId15"/>
      <w:pgSz w:w="11906" w:h="16838" w:code="9"/>
      <w:pgMar w:top="1669" w:right="849" w:bottom="1134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C1" w:rsidRDefault="009F2FC1">
      <w:r>
        <w:separator/>
      </w:r>
    </w:p>
  </w:endnote>
  <w:endnote w:type="continuationSeparator" w:id="0">
    <w:p w:rsidR="009F2FC1" w:rsidRDefault="009F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707F43">
      <w:rPr>
        <w:rStyle w:val="a9"/>
        <w:noProof/>
      </w:rPr>
      <w:t>4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707F43">
      <w:rPr>
        <w:rStyle w:val="a9"/>
        <w:noProof/>
      </w:rPr>
      <w:t>4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C1" w:rsidRDefault="009F2FC1">
      <w:r>
        <w:separator/>
      </w:r>
    </w:p>
  </w:footnote>
  <w:footnote w:type="continuationSeparator" w:id="0">
    <w:p w:rsidR="009F2FC1" w:rsidRDefault="009F2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69" w:rsidRPr="003E5463" w:rsidRDefault="00833269" w:rsidP="005E0D00">
    <w:pPr>
      <w:pStyle w:val="a4"/>
      <w:jc w:val="right"/>
    </w:pPr>
    <w:r w:rsidRPr="003E5463">
      <w:t xml:space="preserve">Протокол очного заседания </w:t>
    </w:r>
    <w:r w:rsidR="008A2F12" w:rsidRPr="003E5463">
      <w:rPr>
        <w:lang w:val="ru-RU"/>
      </w:rPr>
      <w:t>Закупочной</w:t>
    </w:r>
    <w:r w:rsidRPr="003E5463">
      <w:t xml:space="preserve"> комиссии</w:t>
    </w:r>
    <w:r w:rsidR="00DE2A45" w:rsidRPr="003E5463">
      <w:br/>
    </w:r>
    <w:r w:rsidRPr="003E5463">
      <w:t xml:space="preserve"> </w:t>
    </w:r>
    <w:r w:rsidR="005E0D00" w:rsidRPr="003E5463">
      <w:t xml:space="preserve">по рассмотрению </w:t>
    </w:r>
    <w:r w:rsidR="00DE2A45" w:rsidRPr="003E5463">
      <w:rPr>
        <w:lang w:val="ru-RU"/>
      </w:rPr>
      <w:t xml:space="preserve">общих и </w:t>
    </w:r>
    <w:r w:rsidR="005E0D00" w:rsidRPr="003E5463">
      <w:rPr>
        <w:lang w:val="ru-RU"/>
      </w:rPr>
      <w:t xml:space="preserve">ценовых </w:t>
    </w:r>
    <w:r w:rsidR="00DE2A45" w:rsidRPr="003E5463">
      <w:rPr>
        <w:lang w:val="ru-RU"/>
      </w:rPr>
      <w:t>частей заявок</w:t>
    </w:r>
    <w:r w:rsidR="005E0D00" w:rsidRPr="003E5463">
      <w:rPr>
        <w:lang w:val="ru-RU"/>
      </w:rPr>
      <w:t xml:space="preserve"> </w:t>
    </w:r>
    <w:r w:rsidR="005E0D00" w:rsidRPr="003E5463">
      <w:t>участников</w:t>
    </w:r>
    <w:r w:rsidR="00DE2A45" w:rsidRPr="003E5463">
      <w:rPr>
        <w:lang w:val="ru-RU"/>
      </w:rPr>
      <w:t>,</w:t>
    </w:r>
    <w:r w:rsidR="00DE2A45" w:rsidRPr="003E5463">
      <w:rPr>
        <w:lang w:val="ru-RU"/>
      </w:rPr>
      <w:br/>
    </w:r>
    <w:r w:rsidRPr="003E5463">
      <w:t xml:space="preserve"> </w:t>
    </w:r>
    <w:r w:rsidR="005E0D00" w:rsidRPr="003E5463">
      <w:rPr>
        <w:lang w:val="ru-RU"/>
      </w:rPr>
      <w:t xml:space="preserve">и </w:t>
    </w:r>
    <w:r w:rsidRPr="003E5463">
      <w:t>подведению итогов закупочной процедуры</w:t>
    </w:r>
  </w:p>
  <w:p w:rsidR="00833269" w:rsidRPr="008A2F12" w:rsidRDefault="00833269" w:rsidP="00833269">
    <w:pPr>
      <w:pStyle w:val="a4"/>
      <w:jc w:val="right"/>
      <w:rPr>
        <w:lang w:val="ru-RU"/>
      </w:rPr>
    </w:pPr>
    <w:r w:rsidRPr="003E5463">
      <w:t xml:space="preserve">№ </w:t>
    </w:r>
    <w:r w:rsidR="009F15BB" w:rsidRPr="003E5463">
      <w:rPr>
        <w:lang w:val="en-US"/>
      </w:rPr>
      <w:t>0</w:t>
    </w:r>
    <w:r w:rsidR="00A245A9" w:rsidRPr="003E5463">
      <w:rPr>
        <w:lang w:val="en-US"/>
      </w:rPr>
      <w:t>2</w:t>
    </w:r>
    <w:r w:rsidR="00C92500">
      <w:rPr>
        <w:lang w:val="en-US"/>
      </w:rPr>
      <w:t>17</w:t>
    </w:r>
    <w:r w:rsidRPr="003E5463">
      <w:t>-</w:t>
    </w:r>
    <w:r w:rsidR="00A245A9" w:rsidRPr="003E5463">
      <w:rPr>
        <w:lang w:val="ru-RU"/>
      </w:rPr>
      <w:t>РЯ-26/</w:t>
    </w:r>
    <w:r w:rsidR="00C92500">
      <w:rPr>
        <w:lang w:val="en-US"/>
      </w:rPr>
      <w:t>100</w:t>
    </w:r>
    <w:r w:rsidRPr="003E5463">
      <w:t>-</w:t>
    </w:r>
    <w:r w:rsidR="00A245A9" w:rsidRPr="003E5463">
      <w:rPr>
        <w:lang w:val="ru-RU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0092E"/>
    <w:multiLevelType w:val="hybridMultilevel"/>
    <w:tmpl w:val="CA16455C"/>
    <w:lvl w:ilvl="0" w:tplc="CE5C3C48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354EBDE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3A82D93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16588118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D6F03D64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B18E393A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C2D275EC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5792D55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8FFAD084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5" w15:restartNumberingAfterBreak="0">
    <w:nsid w:val="6DF517FF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6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22"/>
  </w:num>
  <w:num w:numId="4">
    <w:abstractNumId w:val="16"/>
  </w:num>
  <w:num w:numId="5">
    <w:abstractNumId w:val="1"/>
  </w:num>
  <w:num w:numId="6">
    <w:abstractNumId w:val="21"/>
  </w:num>
  <w:num w:numId="7">
    <w:abstractNumId w:val="0"/>
  </w:num>
  <w:num w:numId="8">
    <w:abstractNumId w:val="18"/>
  </w:num>
  <w:num w:numId="9">
    <w:abstractNumId w:val="14"/>
  </w:num>
  <w:num w:numId="10">
    <w:abstractNumId w:val="6"/>
  </w:num>
  <w:num w:numId="11">
    <w:abstractNumId w:val="26"/>
  </w:num>
  <w:num w:numId="12">
    <w:abstractNumId w:val="19"/>
  </w:num>
  <w:num w:numId="13">
    <w:abstractNumId w:val="23"/>
  </w:num>
  <w:num w:numId="14">
    <w:abstractNumId w:val="28"/>
  </w:num>
  <w:num w:numId="15">
    <w:abstractNumId w:val="27"/>
  </w:num>
  <w:num w:numId="16">
    <w:abstractNumId w:val="17"/>
  </w:num>
  <w:num w:numId="17">
    <w:abstractNumId w:val="20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4"/>
  </w:num>
  <w:num w:numId="26">
    <w:abstractNumId w:val="13"/>
  </w:num>
  <w:num w:numId="27">
    <w:abstractNumId w:val="3"/>
  </w:num>
  <w:num w:numId="28">
    <w:abstractNumId w:val="9"/>
  </w:num>
  <w:num w:numId="29">
    <w:abstractNumId w:val="12"/>
  </w:num>
  <w:num w:numId="30">
    <w:abstractNumId w:val="15"/>
  </w:num>
  <w:num w:numId="31">
    <w:abstractNumId w:val="10"/>
  </w:num>
  <w:num w:numId="32">
    <w:abstractNumId w:val="1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26BEE"/>
    <w:rsid w:val="00027009"/>
    <w:rsid w:val="0004045A"/>
    <w:rsid w:val="000424DA"/>
    <w:rsid w:val="0004368D"/>
    <w:rsid w:val="00043E2C"/>
    <w:rsid w:val="000477B3"/>
    <w:rsid w:val="00050224"/>
    <w:rsid w:val="00051651"/>
    <w:rsid w:val="0005245D"/>
    <w:rsid w:val="000544DD"/>
    <w:rsid w:val="00054B2D"/>
    <w:rsid w:val="000556DB"/>
    <w:rsid w:val="00057D2A"/>
    <w:rsid w:val="00060AB5"/>
    <w:rsid w:val="00060CFD"/>
    <w:rsid w:val="00063BB5"/>
    <w:rsid w:val="0006748E"/>
    <w:rsid w:val="00077302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CCA"/>
    <w:rsid w:val="000C735F"/>
    <w:rsid w:val="000D3481"/>
    <w:rsid w:val="000E2CD5"/>
    <w:rsid w:val="000F1869"/>
    <w:rsid w:val="000F5771"/>
    <w:rsid w:val="00100C08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43412"/>
    <w:rsid w:val="0014485D"/>
    <w:rsid w:val="0014658A"/>
    <w:rsid w:val="001467A6"/>
    <w:rsid w:val="00146CE2"/>
    <w:rsid w:val="00151107"/>
    <w:rsid w:val="00152476"/>
    <w:rsid w:val="001530BA"/>
    <w:rsid w:val="0015734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2DDE"/>
    <w:rsid w:val="00186397"/>
    <w:rsid w:val="00187C50"/>
    <w:rsid w:val="00190FAE"/>
    <w:rsid w:val="0019115A"/>
    <w:rsid w:val="0019126D"/>
    <w:rsid w:val="00195294"/>
    <w:rsid w:val="001967A5"/>
    <w:rsid w:val="001A0581"/>
    <w:rsid w:val="001A2028"/>
    <w:rsid w:val="001A759C"/>
    <w:rsid w:val="001A7DCD"/>
    <w:rsid w:val="001B0098"/>
    <w:rsid w:val="001B0718"/>
    <w:rsid w:val="001B141A"/>
    <w:rsid w:val="001B2FAD"/>
    <w:rsid w:val="001B5C98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67C2"/>
    <w:rsid w:val="002004D7"/>
    <w:rsid w:val="00200782"/>
    <w:rsid w:val="00200A9D"/>
    <w:rsid w:val="00201EA7"/>
    <w:rsid w:val="002044A8"/>
    <w:rsid w:val="00206B22"/>
    <w:rsid w:val="00213982"/>
    <w:rsid w:val="00215569"/>
    <w:rsid w:val="00215EA4"/>
    <w:rsid w:val="00221587"/>
    <w:rsid w:val="0022770B"/>
    <w:rsid w:val="0022772A"/>
    <w:rsid w:val="002307B6"/>
    <w:rsid w:val="00230D42"/>
    <w:rsid w:val="00236035"/>
    <w:rsid w:val="00236ABE"/>
    <w:rsid w:val="00236EED"/>
    <w:rsid w:val="00237375"/>
    <w:rsid w:val="00240CEC"/>
    <w:rsid w:val="00241EA1"/>
    <w:rsid w:val="00247C6B"/>
    <w:rsid w:val="00250ECA"/>
    <w:rsid w:val="00253901"/>
    <w:rsid w:val="00253AF6"/>
    <w:rsid w:val="002549E3"/>
    <w:rsid w:val="002575BF"/>
    <w:rsid w:val="00262391"/>
    <w:rsid w:val="00264FE0"/>
    <w:rsid w:val="002709A1"/>
    <w:rsid w:val="00272175"/>
    <w:rsid w:val="00272823"/>
    <w:rsid w:val="0027311C"/>
    <w:rsid w:val="00273B56"/>
    <w:rsid w:val="0027607C"/>
    <w:rsid w:val="00276EBD"/>
    <w:rsid w:val="002808E8"/>
    <w:rsid w:val="002822CF"/>
    <w:rsid w:val="0028294B"/>
    <w:rsid w:val="002832C9"/>
    <w:rsid w:val="00283659"/>
    <w:rsid w:val="002840AE"/>
    <w:rsid w:val="00290B3E"/>
    <w:rsid w:val="00290E96"/>
    <w:rsid w:val="00291245"/>
    <w:rsid w:val="00291CAE"/>
    <w:rsid w:val="002932CE"/>
    <w:rsid w:val="00294E97"/>
    <w:rsid w:val="002A010A"/>
    <w:rsid w:val="002A08FA"/>
    <w:rsid w:val="002A2FF3"/>
    <w:rsid w:val="002A4E4F"/>
    <w:rsid w:val="002A7F13"/>
    <w:rsid w:val="002B3BF9"/>
    <w:rsid w:val="002B442C"/>
    <w:rsid w:val="002B4861"/>
    <w:rsid w:val="002B67AC"/>
    <w:rsid w:val="002B67B5"/>
    <w:rsid w:val="002B78C4"/>
    <w:rsid w:val="002C5605"/>
    <w:rsid w:val="002D0586"/>
    <w:rsid w:val="002D08A9"/>
    <w:rsid w:val="002D0AD5"/>
    <w:rsid w:val="002D3501"/>
    <w:rsid w:val="002E18DA"/>
    <w:rsid w:val="002E1E41"/>
    <w:rsid w:val="002E331D"/>
    <w:rsid w:val="002E3423"/>
    <w:rsid w:val="002E508F"/>
    <w:rsid w:val="002E5C5D"/>
    <w:rsid w:val="002E6A22"/>
    <w:rsid w:val="002F0C79"/>
    <w:rsid w:val="002F11B7"/>
    <w:rsid w:val="002F31E2"/>
    <w:rsid w:val="002F40E3"/>
    <w:rsid w:val="002F6563"/>
    <w:rsid w:val="003012C6"/>
    <w:rsid w:val="00301D1F"/>
    <w:rsid w:val="00303D9B"/>
    <w:rsid w:val="0031422A"/>
    <w:rsid w:val="00314E68"/>
    <w:rsid w:val="00316F63"/>
    <w:rsid w:val="0031727C"/>
    <w:rsid w:val="0032080A"/>
    <w:rsid w:val="00321588"/>
    <w:rsid w:val="00322D3A"/>
    <w:rsid w:val="00327530"/>
    <w:rsid w:val="00327D47"/>
    <w:rsid w:val="00331953"/>
    <w:rsid w:val="00333EEA"/>
    <w:rsid w:val="0033451E"/>
    <w:rsid w:val="003352C8"/>
    <w:rsid w:val="00336E96"/>
    <w:rsid w:val="00341057"/>
    <w:rsid w:val="003418D7"/>
    <w:rsid w:val="00341933"/>
    <w:rsid w:val="00342465"/>
    <w:rsid w:val="00344F7C"/>
    <w:rsid w:val="0034669C"/>
    <w:rsid w:val="00346F7A"/>
    <w:rsid w:val="003503D2"/>
    <w:rsid w:val="00354DFD"/>
    <w:rsid w:val="00355268"/>
    <w:rsid w:val="00355C3D"/>
    <w:rsid w:val="00365764"/>
    <w:rsid w:val="00370652"/>
    <w:rsid w:val="00371A0B"/>
    <w:rsid w:val="003723E4"/>
    <w:rsid w:val="003724A8"/>
    <w:rsid w:val="00373247"/>
    <w:rsid w:val="00373399"/>
    <w:rsid w:val="00375C65"/>
    <w:rsid w:val="003768D2"/>
    <w:rsid w:val="003800DF"/>
    <w:rsid w:val="0038026E"/>
    <w:rsid w:val="00380740"/>
    <w:rsid w:val="0038393E"/>
    <w:rsid w:val="003844BE"/>
    <w:rsid w:val="00386854"/>
    <w:rsid w:val="00386C8D"/>
    <w:rsid w:val="0039229A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7EB9"/>
    <w:rsid w:val="003C4C50"/>
    <w:rsid w:val="003C6697"/>
    <w:rsid w:val="003D1AD8"/>
    <w:rsid w:val="003D3727"/>
    <w:rsid w:val="003D6CEB"/>
    <w:rsid w:val="003E0891"/>
    <w:rsid w:val="003E1E95"/>
    <w:rsid w:val="003E2A01"/>
    <w:rsid w:val="003E5463"/>
    <w:rsid w:val="003E6611"/>
    <w:rsid w:val="003E7005"/>
    <w:rsid w:val="003F2A00"/>
    <w:rsid w:val="003F2E9E"/>
    <w:rsid w:val="003F35FB"/>
    <w:rsid w:val="003F5568"/>
    <w:rsid w:val="003F5642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6617"/>
    <w:rsid w:val="004366DE"/>
    <w:rsid w:val="004372EB"/>
    <w:rsid w:val="004412DB"/>
    <w:rsid w:val="00444AF2"/>
    <w:rsid w:val="004470A7"/>
    <w:rsid w:val="00447B17"/>
    <w:rsid w:val="00451024"/>
    <w:rsid w:val="004521E0"/>
    <w:rsid w:val="004541EB"/>
    <w:rsid w:val="004558E0"/>
    <w:rsid w:val="004563C5"/>
    <w:rsid w:val="004601A4"/>
    <w:rsid w:val="00460EAC"/>
    <w:rsid w:val="004625B6"/>
    <w:rsid w:val="00462C1F"/>
    <w:rsid w:val="00462FB6"/>
    <w:rsid w:val="00463140"/>
    <w:rsid w:val="00465853"/>
    <w:rsid w:val="004672E8"/>
    <w:rsid w:val="004719EE"/>
    <w:rsid w:val="004724ED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6596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97"/>
    <w:rsid w:val="0050367D"/>
    <w:rsid w:val="0050401B"/>
    <w:rsid w:val="005046AC"/>
    <w:rsid w:val="0050491C"/>
    <w:rsid w:val="00510DD8"/>
    <w:rsid w:val="00513B54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6ACD"/>
    <w:rsid w:val="005574A3"/>
    <w:rsid w:val="00557A05"/>
    <w:rsid w:val="0056157B"/>
    <w:rsid w:val="0056385B"/>
    <w:rsid w:val="00565A95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2B3C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1F3"/>
    <w:rsid w:val="005C03BD"/>
    <w:rsid w:val="005C2B5A"/>
    <w:rsid w:val="005C5921"/>
    <w:rsid w:val="005C5A9C"/>
    <w:rsid w:val="005C6135"/>
    <w:rsid w:val="005D0962"/>
    <w:rsid w:val="005D2420"/>
    <w:rsid w:val="005D2E71"/>
    <w:rsid w:val="005D4513"/>
    <w:rsid w:val="005D539D"/>
    <w:rsid w:val="005D7C24"/>
    <w:rsid w:val="005E0D00"/>
    <w:rsid w:val="005E2A57"/>
    <w:rsid w:val="005E3E56"/>
    <w:rsid w:val="005E4F8C"/>
    <w:rsid w:val="005E6A3F"/>
    <w:rsid w:val="005E758D"/>
    <w:rsid w:val="005E771A"/>
    <w:rsid w:val="005F1684"/>
    <w:rsid w:val="005F1D22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507BE"/>
    <w:rsid w:val="00652A6C"/>
    <w:rsid w:val="00652ED2"/>
    <w:rsid w:val="006547D5"/>
    <w:rsid w:val="006561ED"/>
    <w:rsid w:val="00657025"/>
    <w:rsid w:val="006615A6"/>
    <w:rsid w:val="00661797"/>
    <w:rsid w:val="00661974"/>
    <w:rsid w:val="00663564"/>
    <w:rsid w:val="00666D9F"/>
    <w:rsid w:val="00670427"/>
    <w:rsid w:val="0067222A"/>
    <w:rsid w:val="006758CA"/>
    <w:rsid w:val="0068341B"/>
    <w:rsid w:val="00686FA6"/>
    <w:rsid w:val="00690231"/>
    <w:rsid w:val="006904DC"/>
    <w:rsid w:val="00693617"/>
    <w:rsid w:val="006957A8"/>
    <w:rsid w:val="006A0DED"/>
    <w:rsid w:val="006A199C"/>
    <w:rsid w:val="006A3A22"/>
    <w:rsid w:val="006A4E86"/>
    <w:rsid w:val="006A6ED9"/>
    <w:rsid w:val="006A7147"/>
    <w:rsid w:val="006A7985"/>
    <w:rsid w:val="006B3E39"/>
    <w:rsid w:val="006B4464"/>
    <w:rsid w:val="006B460D"/>
    <w:rsid w:val="006B4964"/>
    <w:rsid w:val="006B7C7C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E28DB"/>
    <w:rsid w:val="006E2E48"/>
    <w:rsid w:val="006F4628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07F43"/>
    <w:rsid w:val="00712902"/>
    <w:rsid w:val="007138AD"/>
    <w:rsid w:val="00724A0E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3D16"/>
    <w:rsid w:val="00757723"/>
    <w:rsid w:val="00761721"/>
    <w:rsid w:val="0076308C"/>
    <w:rsid w:val="007654FD"/>
    <w:rsid w:val="007762FF"/>
    <w:rsid w:val="00776E13"/>
    <w:rsid w:val="007779DB"/>
    <w:rsid w:val="00777B35"/>
    <w:rsid w:val="0078218B"/>
    <w:rsid w:val="007839B6"/>
    <w:rsid w:val="007840A8"/>
    <w:rsid w:val="0078496B"/>
    <w:rsid w:val="00786A90"/>
    <w:rsid w:val="0079117D"/>
    <w:rsid w:val="00795EAE"/>
    <w:rsid w:val="007A051B"/>
    <w:rsid w:val="007A1319"/>
    <w:rsid w:val="007A5844"/>
    <w:rsid w:val="007A7F67"/>
    <w:rsid w:val="007B0202"/>
    <w:rsid w:val="007B0723"/>
    <w:rsid w:val="007B1D91"/>
    <w:rsid w:val="007B23BD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1AF8"/>
    <w:rsid w:val="007E3C8B"/>
    <w:rsid w:val="007E7A96"/>
    <w:rsid w:val="00807832"/>
    <w:rsid w:val="008110A6"/>
    <w:rsid w:val="0081141A"/>
    <w:rsid w:val="008139B3"/>
    <w:rsid w:val="00813C4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70BC9"/>
    <w:rsid w:val="00874776"/>
    <w:rsid w:val="0087484A"/>
    <w:rsid w:val="00874CF7"/>
    <w:rsid w:val="008766A8"/>
    <w:rsid w:val="0087764F"/>
    <w:rsid w:val="0088001F"/>
    <w:rsid w:val="008819DD"/>
    <w:rsid w:val="00885AED"/>
    <w:rsid w:val="00886B8F"/>
    <w:rsid w:val="00891C61"/>
    <w:rsid w:val="008933EF"/>
    <w:rsid w:val="008940AC"/>
    <w:rsid w:val="008A152C"/>
    <w:rsid w:val="008A2F12"/>
    <w:rsid w:val="008A3AA1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7547"/>
    <w:rsid w:val="008D7DD2"/>
    <w:rsid w:val="008E1526"/>
    <w:rsid w:val="008E4AEA"/>
    <w:rsid w:val="008E53B8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3092F"/>
    <w:rsid w:val="00930BA3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0CF"/>
    <w:rsid w:val="00966969"/>
    <w:rsid w:val="00971A86"/>
    <w:rsid w:val="0097635B"/>
    <w:rsid w:val="00976966"/>
    <w:rsid w:val="009772C7"/>
    <w:rsid w:val="009816A9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2FC1"/>
    <w:rsid w:val="009F362F"/>
    <w:rsid w:val="009F4EF3"/>
    <w:rsid w:val="009F57C7"/>
    <w:rsid w:val="00A001E3"/>
    <w:rsid w:val="00A03E7A"/>
    <w:rsid w:val="00A04FE5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559"/>
    <w:rsid w:val="00A245A9"/>
    <w:rsid w:val="00A257C6"/>
    <w:rsid w:val="00A260BC"/>
    <w:rsid w:val="00A27771"/>
    <w:rsid w:val="00A31B90"/>
    <w:rsid w:val="00A31FAF"/>
    <w:rsid w:val="00A36E18"/>
    <w:rsid w:val="00A379BB"/>
    <w:rsid w:val="00A41EBE"/>
    <w:rsid w:val="00A42B03"/>
    <w:rsid w:val="00A440B1"/>
    <w:rsid w:val="00A44D40"/>
    <w:rsid w:val="00A44E9A"/>
    <w:rsid w:val="00A45ACF"/>
    <w:rsid w:val="00A47FBB"/>
    <w:rsid w:val="00A5280D"/>
    <w:rsid w:val="00A52CB4"/>
    <w:rsid w:val="00A546E7"/>
    <w:rsid w:val="00A57A29"/>
    <w:rsid w:val="00A609B7"/>
    <w:rsid w:val="00A61B22"/>
    <w:rsid w:val="00A70235"/>
    <w:rsid w:val="00A71617"/>
    <w:rsid w:val="00A727A1"/>
    <w:rsid w:val="00A762FB"/>
    <w:rsid w:val="00A774CE"/>
    <w:rsid w:val="00A8194C"/>
    <w:rsid w:val="00A83E4F"/>
    <w:rsid w:val="00A83E8B"/>
    <w:rsid w:val="00A84731"/>
    <w:rsid w:val="00A8570E"/>
    <w:rsid w:val="00A863DF"/>
    <w:rsid w:val="00A9129C"/>
    <w:rsid w:val="00A979AD"/>
    <w:rsid w:val="00AA17DB"/>
    <w:rsid w:val="00AA30EF"/>
    <w:rsid w:val="00AA3637"/>
    <w:rsid w:val="00AA5BFE"/>
    <w:rsid w:val="00AA79B0"/>
    <w:rsid w:val="00AB0699"/>
    <w:rsid w:val="00AB078D"/>
    <w:rsid w:val="00AB10FF"/>
    <w:rsid w:val="00AB3EFB"/>
    <w:rsid w:val="00AB7E3F"/>
    <w:rsid w:val="00AC071B"/>
    <w:rsid w:val="00AC13C2"/>
    <w:rsid w:val="00AC3D59"/>
    <w:rsid w:val="00AC434F"/>
    <w:rsid w:val="00AD1878"/>
    <w:rsid w:val="00AD31B5"/>
    <w:rsid w:val="00AD31C0"/>
    <w:rsid w:val="00AD3C78"/>
    <w:rsid w:val="00AE44F9"/>
    <w:rsid w:val="00AE62A6"/>
    <w:rsid w:val="00AE71AD"/>
    <w:rsid w:val="00AE79AA"/>
    <w:rsid w:val="00AF1520"/>
    <w:rsid w:val="00AF6EA7"/>
    <w:rsid w:val="00B05058"/>
    <w:rsid w:val="00B070BB"/>
    <w:rsid w:val="00B07A3F"/>
    <w:rsid w:val="00B15E41"/>
    <w:rsid w:val="00B16F64"/>
    <w:rsid w:val="00B23B32"/>
    <w:rsid w:val="00B24496"/>
    <w:rsid w:val="00B25566"/>
    <w:rsid w:val="00B25FAF"/>
    <w:rsid w:val="00B27170"/>
    <w:rsid w:val="00B34DF2"/>
    <w:rsid w:val="00B351D0"/>
    <w:rsid w:val="00B40C78"/>
    <w:rsid w:val="00B42D6C"/>
    <w:rsid w:val="00B432A3"/>
    <w:rsid w:val="00B434DA"/>
    <w:rsid w:val="00B43B78"/>
    <w:rsid w:val="00B51CA0"/>
    <w:rsid w:val="00B53E79"/>
    <w:rsid w:val="00B61FCB"/>
    <w:rsid w:val="00B628FF"/>
    <w:rsid w:val="00B62AC2"/>
    <w:rsid w:val="00B6304F"/>
    <w:rsid w:val="00B72C04"/>
    <w:rsid w:val="00B72E95"/>
    <w:rsid w:val="00B762B5"/>
    <w:rsid w:val="00B76D67"/>
    <w:rsid w:val="00B77DD9"/>
    <w:rsid w:val="00B83DFC"/>
    <w:rsid w:val="00B87C34"/>
    <w:rsid w:val="00B90881"/>
    <w:rsid w:val="00B913EA"/>
    <w:rsid w:val="00B9234B"/>
    <w:rsid w:val="00B92A2A"/>
    <w:rsid w:val="00B958DF"/>
    <w:rsid w:val="00B96BCF"/>
    <w:rsid w:val="00BA0015"/>
    <w:rsid w:val="00BA0CA4"/>
    <w:rsid w:val="00BA3F39"/>
    <w:rsid w:val="00BA6468"/>
    <w:rsid w:val="00BB0CD5"/>
    <w:rsid w:val="00BB1CED"/>
    <w:rsid w:val="00BC5376"/>
    <w:rsid w:val="00BD05A2"/>
    <w:rsid w:val="00BD2AB1"/>
    <w:rsid w:val="00BD3154"/>
    <w:rsid w:val="00BD4C1D"/>
    <w:rsid w:val="00BD58CA"/>
    <w:rsid w:val="00BD605F"/>
    <w:rsid w:val="00BD637E"/>
    <w:rsid w:val="00BE3FC1"/>
    <w:rsid w:val="00BE52E4"/>
    <w:rsid w:val="00BF5BC4"/>
    <w:rsid w:val="00BF6A18"/>
    <w:rsid w:val="00C000B7"/>
    <w:rsid w:val="00C00A58"/>
    <w:rsid w:val="00C03CA4"/>
    <w:rsid w:val="00C07A04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6250"/>
    <w:rsid w:val="00C469E4"/>
    <w:rsid w:val="00C471B6"/>
    <w:rsid w:val="00C52BC6"/>
    <w:rsid w:val="00C52E4A"/>
    <w:rsid w:val="00C53160"/>
    <w:rsid w:val="00C54CBA"/>
    <w:rsid w:val="00C57722"/>
    <w:rsid w:val="00C57D39"/>
    <w:rsid w:val="00C65E52"/>
    <w:rsid w:val="00C67A6C"/>
    <w:rsid w:val="00C704FB"/>
    <w:rsid w:val="00C7123F"/>
    <w:rsid w:val="00C85941"/>
    <w:rsid w:val="00C85C2B"/>
    <w:rsid w:val="00C90569"/>
    <w:rsid w:val="00C9102B"/>
    <w:rsid w:val="00C92238"/>
    <w:rsid w:val="00C92500"/>
    <w:rsid w:val="00C92A40"/>
    <w:rsid w:val="00C96095"/>
    <w:rsid w:val="00C96833"/>
    <w:rsid w:val="00CA064B"/>
    <w:rsid w:val="00CA5A9F"/>
    <w:rsid w:val="00CA75C8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1CDC"/>
    <w:rsid w:val="00CC4819"/>
    <w:rsid w:val="00CC482B"/>
    <w:rsid w:val="00CD4C21"/>
    <w:rsid w:val="00CD671F"/>
    <w:rsid w:val="00CE0262"/>
    <w:rsid w:val="00CE05A4"/>
    <w:rsid w:val="00CE334E"/>
    <w:rsid w:val="00CE4EF5"/>
    <w:rsid w:val="00CF18C6"/>
    <w:rsid w:val="00CF1D05"/>
    <w:rsid w:val="00CF2B5E"/>
    <w:rsid w:val="00CF2CC2"/>
    <w:rsid w:val="00CF3C8A"/>
    <w:rsid w:val="00CF3EF4"/>
    <w:rsid w:val="00CF4380"/>
    <w:rsid w:val="00CF741E"/>
    <w:rsid w:val="00CF78AC"/>
    <w:rsid w:val="00D01E4F"/>
    <w:rsid w:val="00D02733"/>
    <w:rsid w:val="00D03253"/>
    <w:rsid w:val="00D0672D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409E"/>
    <w:rsid w:val="00D54459"/>
    <w:rsid w:val="00D5469A"/>
    <w:rsid w:val="00D5587F"/>
    <w:rsid w:val="00D560AC"/>
    <w:rsid w:val="00D57778"/>
    <w:rsid w:val="00D57CCF"/>
    <w:rsid w:val="00D636FB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1C34"/>
    <w:rsid w:val="00D93F6D"/>
    <w:rsid w:val="00DA2D64"/>
    <w:rsid w:val="00DA4E8A"/>
    <w:rsid w:val="00DA553E"/>
    <w:rsid w:val="00DA675E"/>
    <w:rsid w:val="00DB19E8"/>
    <w:rsid w:val="00DC0C77"/>
    <w:rsid w:val="00DC23A6"/>
    <w:rsid w:val="00DC5E01"/>
    <w:rsid w:val="00DC68E7"/>
    <w:rsid w:val="00DC6ED5"/>
    <w:rsid w:val="00DC6FE4"/>
    <w:rsid w:val="00DD10A1"/>
    <w:rsid w:val="00DD2574"/>
    <w:rsid w:val="00DD328F"/>
    <w:rsid w:val="00DE182D"/>
    <w:rsid w:val="00DE28AF"/>
    <w:rsid w:val="00DE2A23"/>
    <w:rsid w:val="00DE2A45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CCD"/>
    <w:rsid w:val="00E05824"/>
    <w:rsid w:val="00E06C3A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4FC"/>
    <w:rsid w:val="00E279AC"/>
    <w:rsid w:val="00E30134"/>
    <w:rsid w:val="00E315F1"/>
    <w:rsid w:val="00E32FC3"/>
    <w:rsid w:val="00E33CA9"/>
    <w:rsid w:val="00E411B5"/>
    <w:rsid w:val="00E535E2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4A65"/>
    <w:rsid w:val="00EB5191"/>
    <w:rsid w:val="00EB558A"/>
    <w:rsid w:val="00EB6145"/>
    <w:rsid w:val="00EB7F03"/>
    <w:rsid w:val="00EC0EFC"/>
    <w:rsid w:val="00EC44CB"/>
    <w:rsid w:val="00EC5A77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1443"/>
    <w:rsid w:val="00F33EA5"/>
    <w:rsid w:val="00F3484E"/>
    <w:rsid w:val="00F36A20"/>
    <w:rsid w:val="00F36CF9"/>
    <w:rsid w:val="00F37FEA"/>
    <w:rsid w:val="00F413B4"/>
    <w:rsid w:val="00F42105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7B59"/>
    <w:rsid w:val="00F7142A"/>
    <w:rsid w:val="00F73C71"/>
    <w:rsid w:val="00F74A34"/>
    <w:rsid w:val="00F75006"/>
    <w:rsid w:val="00F76985"/>
    <w:rsid w:val="00F769AE"/>
    <w:rsid w:val="00F80E7E"/>
    <w:rsid w:val="00F81EEF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7744"/>
    <w:rsid w:val="00FB79DE"/>
    <w:rsid w:val="00FB7A6C"/>
    <w:rsid w:val="00FC5215"/>
    <w:rsid w:val="00FD0D37"/>
    <w:rsid w:val="00FD1F31"/>
    <w:rsid w:val="00FD4C42"/>
    <w:rsid w:val="00FE1986"/>
    <w:rsid w:val="00FE50E8"/>
    <w:rsid w:val="00FF1BA1"/>
    <w:rsid w:val="00FF2568"/>
    <w:rsid w:val="00FF295D"/>
    <w:rsid w:val="00FF3A9D"/>
    <w:rsid w:val="00FF5005"/>
    <w:rsid w:val="00FF5BC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CDAEF-16A9-42CF-82E6-DECD5A9F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2832C9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ffc">
    <w:name w:val="No Spacing"/>
    <w:uiPriority w:val="1"/>
    <w:qFormat/>
    <w:rsid w:val="003D1AD8"/>
    <w:pPr>
      <w:ind w:firstLine="567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ender.lot-online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tender.lot-online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akupki.gov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8D7A-4099-45CC-BBAA-AEC6DC14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1250</Words>
  <Characters>8620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9851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Немова Наталья Николаевна</cp:lastModifiedBy>
  <cp:revision>15</cp:revision>
  <cp:lastPrinted>2021-08-10T12:40:00Z</cp:lastPrinted>
  <dcterms:created xsi:type="dcterms:W3CDTF">2025-08-27T12:52:00Z</dcterms:created>
  <dcterms:modified xsi:type="dcterms:W3CDTF">2026-05-18T07:08:00Z</dcterms:modified>
</cp:coreProperties>
</file>