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423" w:rsidRDefault="00673423" w:rsidP="00673423">
      <w:pPr>
        <w:shd w:val="clear" w:color="auto" w:fill="FFFFFF"/>
        <w:tabs>
          <w:tab w:val="left" w:pos="6926"/>
        </w:tabs>
        <w:ind w:firstLine="567"/>
        <w:jc w:val="center"/>
        <w:rPr>
          <w:b/>
          <w:bCs/>
          <w:sz w:val="24"/>
          <w:szCs w:val="24"/>
        </w:rPr>
      </w:pPr>
      <w:r>
        <w:rPr>
          <w:b/>
          <w:bCs/>
          <w:sz w:val="24"/>
          <w:szCs w:val="24"/>
        </w:rPr>
        <w:t xml:space="preserve">Договор поставки № </w:t>
      </w:r>
    </w:p>
    <w:p w:rsidR="00673423" w:rsidRDefault="00673423" w:rsidP="00673423">
      <w:pPr>
        <w:shd w:val="clear" w:color="auto" w:fill="FFFFFF"/>
        <w:ind w:firstLine="567"/>
        <w:rPr>
          <w:b/>
          <w:bCs/>
          <w:sz w:val="24"/>
          <w:szCs w:val="24"/>
        </w:rPr>
      </w:pPr>
    </w:p>
    <w:p w:rsidR="00673423" w:rsidRDefault="00673423" w:rsidP="00673423">
      <w:pPr>
        <w:shd w:val="clear" w:color="auto" w:fill="FFFFFF"/>
        <w:tabs>
          <w:tab w:val="right" w:pos="9639"/>
        </w:tabs>
        <w:jc w:val="right"/>
        <w:rPr>
          <w:bCs/>
          <w:sz w:val="24"/>
          <w:szCs w:val="24"/>
        </w:rPr>
      </w:pPr>
      <w:r>
        <w:rPr>
          <w:bCs/>
          <w:sz w:val="24"/>
          <w:szCs w:val="24"/>
        </w:rPr>
        <w:t>г. Саяногорск, рп. Черемушки _________</w:t>
      </w:r>
      <w:r>
        <w:rPr>
          <w:bCs/>
          <w:sz w:val="24"/>
          <w:szCs w:val="24"/>
        </w:rPr>
        <w:tab/>
        <w:t xml:space="preserve">   «___» _________ 20__ г.</w:t>
      </w:r>
    </w:p>
    <w:p w:rsidR="00673423" w:rsidRDefault="00673423" w:rsidP="00673423">
      <w:pPr>
        <w:shd w:val="clear" w:color="auto" w:fill="FFFFFF"/>
        <w:tabs>
          <w:tab w:val="right" w:pos="9639"/>
        </w:tabs>
        <w:jc w:val="right"/>
        <w:rPr>
          <w:bCs/>
          <w:sz w:val="24"/>
          <w:szCs w:val="24"/>
        </w:rPr>
      </w:pPr>
    </w:p>
    <w:p w:rsidR="00673423" w:rsidRDefault="00673423" w:rsidP="00673423">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673423" w:rsidRDefault="00673423" w:rsidP="00673423">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673423" w:rsidRDefault="00673423" w:rsidP="00673423">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 xml:space="preserve">по результатам проведенной Покупателем </w:t>
      </w:r>
      <w:r w:rsidR="00AB0821">
        <w:rPr>
          <w:sz w:val="24"/>
          <w:szCs w:val="24"/>
          <w:lang w:eastAsia="en-US"/>
        </w:rPr>
        <w:t xml:space="preserve">закупочной процедуры по лоту № </w:t>
      </w:r>
      <w:r w:rsidR="00AB0821" w:rsidRPr="00AB0821">
        <w:rPr>
          <w:sz w:val="24"/>
          <w:szCs w:val="24"/>
          <w:lang w:eastAsia="en-US"/>
        </w:rPr>
        <w:t>31</w:t>
      </w:r>
      <w:r>
        <w:rPr>
          <w:sz w:val="24"/>
          <w:szCs w:val="24"/>
          <w:lang w:eastAsia="en-US"/>
        </w:rPr>
        <w:t>-АЗ-2026-СШГЭС и на основании протокола __________ от «___» _________ г. №_______,</w:t>
      </w:r>
    </w:p>
    <w:p w:rsidR="00673423" w:rsidRDefault="00673423" w:rsidP="00673423">
      <w:pPr>
        <w:ind w:firstLine="709"/>
        <w:jc w:val="both"/>
        <w:rPr>
          <w:spacing w:val="10"/>
          <w:sz w:val="24"/>
          <w:szCs w:val="24"/>
        </w:rPr>
      </w:pPr>
      <w:r>
        <w:rPr>
          <w:sz w:val="24"/>
          <w:szCs w:val="24"/>
        </w:rPr>
        <w:t>заключили настоящий договор поставки (далее – «Договор») о нижеследующем:</w:t>
      </w:r>
    </w:p>
    <w:p w:rsidR="00673423" w:rsidRDefault="00673423" w:rsidP="00673423">
      <w:pPr>
        <w:shd w:val="clear" w:color="auto" w:fill="FFFFFF"/>
        <w:rPr>
          <w:bCs/>
          <w:sz w:val="24"/>
          <w:szCs w:val="24"/>
        </w:rPr>
      </w:pPr>
    </w:p>
    <w:p w:rsidR="00673423" w:rsidRDefault="00673423" w:rsidP="00673423">
      <w:pPr>
        <w:shd w:val="clear" w:color="auto" w:fill="FFFFFF"/>
        <w:jc w:val="center"/>
        <w:rPr>
          <w:b/>
          <w:bCs/>
          <w:sz w:val="24"/>
          <w:szCs w:val="24"/>
        </w:rPr>
      </w:pPr>
      <w:r>
        <w:rPr>
          <w:b/>
          <w:bCs/>
          <w:sz w:val="24"/>
          <w:szCs w:val="24"/>
        </w:rPr>
        <w:t>Термины и определения</w:t>
      </w:r>
    </w:p>
    <w:p w:rsidR="00673423" w:rsidRDefault="00673423" w:rsidP="00673423">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673423" w:rsidRDefault="00673423" w:rsidP="00673423">
      <w:pPr>
        <w:pStyle w:val="a8"/>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DF0A62" w:rsidRDefault="00DF0A62" w:rsidP="00DF0A62">
      <w:pPr>
        <w:pStyle w:val="a8"/>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673423" w:rsidRDefault="00DF0A62" w:rsidP="00DF0A62">
      <w:pPr>
        <w:pStyle w:val="a8"/>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w:t>
      </w:r>
      <w:r w:rsidR="00673423">
        <w:rPr>
          <w:b/>
          <w:sz w:val="24"/>
          <w:szCs w:val="24"/>
          <w:lang w:eastAsia="en-US"/>
        </w:rPr>
        <w:t>«Гарантийный срок»</w:t>
      </w:r>
      <w:r w:rsidR="00673423">
        <w:rPr>
          <w:sz w:val="24"/>
          <w:szCs w:val="24"/>
        </w:rPr>
        <w:t xml:space="preserve"> </w:t>
      </w:r>
      <w:r w:rsidR="00673423">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673423" w:rsidRDefault="00673423" w:rsidP="00673423">
      <w:pPr>
        <w:pStyle w:val="a8"/>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673423" w:rsidRDefault="00673423" w:rsidP="00673423">
      <w:pPr>
        <w:pStyle w:val="a8"/>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B951EE" w:rsidRPr="00B951EE" w:rsidRDefault="00B951EE" w:rsidP="00B951EE">
      <w:pPr>
        <w:pStyle w:val="a8"/>
        <w:shd w:val="clear" w:color="auto" w:fill="FFFFFF"/>
        <w:tabs>
          <w:tab w:val="left" w:pos="0"/>
        </w:tabs>
        <w:ind w:left="0" w:firstLine="709"/>
        <w:jc w:val="both"/>
        <w:textAlignment w:val="baseline"/>
        <w:rPr>
          <w:sz w:val="24"/>
          <w:szCs w:val="24"/>
          <w:lang w:eastAsia="en-US"/>
        </w:rPr>
      </w:pPr>
      <w:r w:rsidRPr="00B951EE">
        <w:rPr>
          <w:b/>
          <w:sz w:val="24"/>
          <w:szCs w:val="24"/>
          <w:lang w:eastAsia="en-US"/>
        </w:rPr>
        <w:t xml:space="preserve">«Универсальный передаточный документ (УПД) </w:t>
      </w:r>
      <w:r w:rsidRPr="00B951EE">
        <w:rPr>
          <w:sz w:val="24"/>
          <w:szCs w:val="24"/>
          <w:lang w:eastAsia="en-US"/>
        </w:rPr>
        <w:t xml:space="preserve">– форма документа, рекомендованная для применения письмом ФНС России от 21.10.2013 </w:t>
      </w:r>
      <w:r w:rsidRPr="00B951EE">
        <w:rPr>
          <w:sz w:val="24"/>
          <w:szCs w:val="24"/>
          <w:lang w:eastAsia="en-US"/>
        </w:rPr>
        <w:br/>
        <w:t xml:space="preserve">№ ММВ-20-3/96@ (объединяет реквизиты </w:t>
      </w:r>
      <w:hyperlink r:id="rId7" w:history="1">
        <w:r w:rsidRPr="00B951EE">
          <w:rPr>
            <w:sz w:val="24"/>
            <w:szCs w:val="24"/>
            <w:lang w:eastAsia="en-US"/>
          </w:rPr>
          <w:t>счета-фактуры</w:t>
        </w:r>
      </w:hyperlink>
      <w:r w:rsidRPr="00B951EE">
        <w:rPr>
          <w:sz w:val="24"/>
          <w:szCs w:val="24"/>
          <w:lang w:eastAsia="en-US"/>
        </w:rPr>
        <w:t xml:space="preserve"> и </w:t>
      </w:r>
      <w:hyperlink r:id="rId8" w:history="1">
        <w:r w:rsidRPr="00B951EE">
          <w:rPr>
            <w:sz w:val="24"/>
            <w:szCs w:val="24"/>
            <w:lang w:eastAsia="en-US"/>
          </w:rPr>
          <w:t>первичного документа</w:t>
        </w:r>
      </w:hyperlink>
      <w:r w:rsidRPr="00B951EE">
        <w:rPr>
          <w:sz w:val="24"/>
          <w:szCs w:val="24"/>
          <w:lang w:eastAsia="en-US"/>
        </w:rPr>
        <w:t xml:space="preserve"> о передаче товаров, работ, услуг)».</w:t>
      </w:r>
    </w:p>
    <w:p w:rsidR="00673423" w:rsidRDefault="00673423" w:rsidP="00673423">
      <w:pPr>
        <w:shd w:val="clear" w:color="auto" w:fill="FFFFFF"/>
        <w:tabs>
          <w:tab w:val="left" w:pos="0"/>
        </w:tabs>
        <w:jc w:val="both"/>
        <w:textAlignment w:val="baseline"/>
        <w:rPr>
          <w:sz w:val="24"/>
          <w:szCs w:val="24"/>
          <w:lang w:eastAsia="en-US"/>
        </w:rPr>
      </w:pPr>
      <w:r>
        <w:rPr>
          <w:b/>
          <w:sz w:val="24"/>
          <w:szCs w:val="24"/>
          <w:lang w:eastAsia="en-US"/>
        </w:rPr>
        <w:tab/>
        <w:t xml:space="preserve">«Национальный режим» - </w:t>
      </w:r>
      <w:r>
        <w:rPr>
          <w:sz w:val="24"/>
          <w:szCs w:val="24"/>
          <w:lang w:eastAsia="en-US"/>
        </w:rPr>
        <w:t xml:space="preserve">установленные законодательством Российской Федерации </w:t>
      </w:r>
      <w:r>
        <w:rPr>
          <w:sz w:val="24"/>
          <w:szCs w:val="24"/>
          <w:lang w:eastAsia="en-US"/>
        </w:rPr>
        <w:lastRenderedPageBreak/>
        <w:t xml:space="preserve">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rsidR="00673423" w:rsidRDefault="00673423" w:rsidP="00673423">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673423" w:rsidRDefault="00673423" w:rsidP="00673423">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673423" w:rsidRDefault="00673423" w:rsidP="00673423">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673423" w:rsidRDefault="00673423" w:rsidP="00673423">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673423" w:rsidRDefault="00673423" w:rsidP="00673423">
      <w:pPr>
        <w:shd w:val="clear" w:color="auto" w:fill="FFFFFF"/>
        <w:ind w:firstLine="709"/>
        <w:jc w:val="center"/>
        <w:rPr>
          <w:bCs/>
          <w:sz w:val="24"/>
          <w:szCs w:val="24"/>
        </w:rPr>
      </w:pPr>
    </w:p>
    <w:p w:rsidR="00673423" w:rsidRDefault="00673423" w:rsidP="00673423">
      <w:pPr>
        <w:numPr>
          <w:ilvl w:val="0"/>
          <w:numId w:val="1"/>
        </w:numPr>
        <w:shd w:val="clear" w:color="auto" w:fill="FFFFFF"/>
        <w:tabs>
          <w:tab w:val="left" w:pos="284"/>
        </w:tabs>
        <w:ind w:left="0" w:firstLine="0"/>
        <w:jc w:val="center"/>
        <w:rPr>
          <w:b/>
          <w:bCs/>
          <w:sz w:val="24"/>
          <w:szCs w:val="24"/>
        </w:rPr>
      </w:pPr>
      <w:r>
        <w:rPr>
          <w:b/>
          <w:bCs/>
          <w:sz w:val="24"/>
          <w:szCs w:val="24"/>
        </w:rPr>
        <w:t>Предмет Договора</w:t>
      </w:r>
    </w:p>
    <w:p w:rsidR="00673423" w:rsidRPr="00D27D48" w:rsidRDefault="00673423" w:rsidP="00DB4374">
      <w:pPr>
        <w:numPr>
          <w:ilvl w:val="1"/>
          <w:numId w:val="1"/>
        </w:numPr>
        <w:shd w:val="clear" w:color="auto" w:fill="FFFFFF"/>
        <w:tabs>
          <w:tab w:val="left" w:pos="0"/>
          <w:tab w:val="left" w:pos="1134"/>
        </w:tabs>
        <w:ind w:left="0" w:firstLine="709"/>
        <w:jc w:val="both"/>
        <w:rPr>
          <w:bCs/>
          <w:sz w:val="24"/>
          <w:szCs w:val="24"/>
        </w:rPr>
      </w:pPr>
      <w:r w:rsidRPr="00D27D48">
        <w:rPr>
          <w:bCs/>
          <w:sz w:val="24"/>
          <w:szCs w:val="24"/>
        </w:rPr>
        <w:t xml:space="preserve">Поставщик обязуется в порядке и сроки, установленные Договором, передать в собственность Покупателю </w:t>
      </w:r>
      <w:r w:rsidR="00503A05" w:rsidRPr="00D27D48">
        <w:rPr>
          <w:b/>
          <w:bCs/>
          <w:sz w:val="24"/>
          <w:szCs w:val="24"/>
        </w:rPr>
        <w:t xml:space="preserve">запасные части </w:t>
      </w:r>
      <w:r w:rsidR="00D27D48" w:rsidRPr="00D27D48">
        <w:rPr>
          <w:b/>
          <w:bCs/>
          <w:sz w:val="24"/>
          <w:szCs w:val="24"/>
        </w:rPr>
        <w:t>для гидрогенераторного оборудования филиала</w:t>
      </w:r>
      <w:r w:rsidR="00D27D48">
        <w:rPr>
          <w:b/>
          <w:bCs/>
          <w:sz w:val="24"/>
          <w:szCs w:val="24"/>
        </w:rPr>
        <w:t xml:space="preserve"> </w:t>
      </w:r>
      <w:r w:rsidRPr="00D27D48">
        <w:rPr>
          <w:b/>
          <w:bCs/>
          <w:sz w:val="24"/>
          <w:szCs w:val="24"/>
        </w:rPr>
        <w:t xml:space="preserve">(аварийный запас) </w:t>
      </w:r>
      <w:r w:rsidRPr="00D27D48">
        <w:rPr>
          <w:bCs/>
          <w:sz w:val="24"/>
          <w:szCs w:val="24"/>
        </w:rPr>
        <w:t xml:space="preserve">(далее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rsidR="00673423" w:rsidRDefault="00673423" w:rsidP="00673423">
      <w:pPr>
        <w:numPr>
          <w:ilvl w:val="1"/>
          <w:numId w:val="1"/>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rsidR="00673423" w:rsidRDefault="00673423" w:rsidP="00673423">
      <w:pPr>
        <w:numPr>
          <w:ilvl w:val="1"/>
          <w:numId w:val="1"/>
        </w:numPr>
        <w:shd w:val="clear" w:color="auto" w:fill="FFFFFF"/>
        <w:tabs>
          <w:tab w:val="left" w:pos="0"/>
          <w:tab w:val="left" w:pos="1134"/>
          <w:tab w:val="left" w:pos="1855"/>
        </w:tabs>
        <w:ind w:left="0" w:firstLine="709"/>
        <w:jc w:val="both"/>
        <w:rPr>
          <w:bCs/>
          <w:sz w:val="24"/>
          <w:szCs w:val="24"/>
        </w:rPr>
      </w:pPr>
      <w:r>
        <w:rPr>
          <w:bCs/>
          <w:sz w:val="24"/>
          <w:szCs w:val="24"/>
        </w:rPr>
        <w:t>Место поставки Товара: Республика Хакасия, г. Саяногорск. рп. Черемушки, 106, БГСО (далее – «Место поставки»).</w:t>
      </w:r>
    </w:p>
    <w:p w:rsidR="00673423" w:rsidRDefault="00673423" w:rsidP="00673423">
      <w:pPr>
        <w:numPr>
          <w:ilvl w:val="1"/>
          <w:numId w:val="1"/>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не позднее </w:t>
      </w:r>
      <w:r w:rsidR="008B4C99">
        <w:rPr>
          <w:sz w:val="24"/>
          <w:szCs w:val="24"/>
        </w:rPr>
        <w:t>210</w:t>
      </w:r>
      <w:r>
        <w:rPr>
          <w:sz w:val="24"/>
          <w:szCs w:val="24"/>
        </w:rPr>
        <w:t xml:space="preserve"> (</w:t>
      </w:r>
      <w:r w:rsidR="008B4C99">
        <w:rPr>
          <w:sz w:val="24"/>
          <w:szCs w:val="24"/>
        </w:rPr>
        <w:t>двухсот</w:t>
      </w:r>
      <w:bookmarkStart w:id="0" w:name="_GoBack"/>
      <w:bookmarkEnd w:id="0"/>
      <w:r w:rsidR="008B4C99">
        <w:rPr>
          <w:sz w:val="24"/>
          <w:szCs w:val="24"/>
        </w:rPr>
        <w:t xml:space="preserve"> десяти</w:t>
      </w:r>
      <w:r>
        <w:rPr>
          <w:sz w:val="24"/>
          <w:szCs w:val="24"/>
        </w:rPr>
        <w:t xml:space="preserve">) </w:t>
      </w:r>
      <w:r>
        <w:rPr>
          <w:bCs/>
          <w:sz w:val="24"/>
          <w:szCs w:val="24"/>
        </w:rPr>
        <w:t>календарных дней с даты, следующей за датой заключения Договора.</w:t>
      </w:r>
    </w:p>
    <w:p w:rsidR="00673423" w:rsidRDefault="00673423" w:rsidP="00673423">
      <w:pPr>
        <w:shd w:val="clear" w:color="auto" w:fill="FFFFFF"/>
        <w:tabs>
          <w:tab w:val="left" w:pos="1134"/>
          <w:tab w:val="left" w:pos="1851"/>
        </w:tabs>
        <w:ind w:left="709"/>
        <w:jc w:val="both"/>
        <w:rPr>
          <w:bCs/>
          <w:sz w:val="24"/>
          <w:szCs w:val="24"/>
        </w:rPr>
      </w:pPr>
    </w:p>
    <w:p w:rsidR="00673423" w:rsidRDefault="00673423" w:rsidP="00673423">
      <w:pPr>
        <w:numPr>
          <w:ilvl w:val="0"/>
          <w:numId w:val="1"/>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673423" w:rsidRDefault="00673423" w:rsidP="00673423">
      <w:pPr>
        <w:numPr>
          <w:ilvl w:val="1"/>
          <w:numId w:val="1"/>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673423" w:rsidRDefault="00673423" w:rsidP="00673423">
      <w:pPr>
        <w:numPr>
          <w:ilvl w:val="1"/>
          <w:numId w:val="1"/>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673423" w:rsidRDefault="00673423" w:rsidP="00673423">
      <w:pPr>
        <w:numPr>
          <w:ilvl w:val="2"/>
          <w:numId w:val="1"/>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rsidR="00673423" w:rsidRDefault="00673423" w:rsidP="00673423">
      <w:pPr>
        <w:numPr>
          <w:ilvl w:val="2"/>
          <w:numId w:val="1"/>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673423" w:rsidRDefault="00673423" w:rsidP="00673423">
      <w:pPr>
        <w:numPr>
          <w:ilvl w:val="2"/>
          <w:numId w:val="1"/>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673423" w:rsidRDefault="00673423" w:rsidP="00673423">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673423" w:rsidRDefault="00673423" w:rsidP="00673423">
      <w:pPr>
        <w:numPr>
          <w:ilvl w:val="2"/>
          <w:numId w:val="1"/>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w:t>
      </w:r>
      <w:r>
        <w:rPr>
          <w:bCs/>
          <w:sz w:val="24"/>
          <w:szCs w:val="24"/>
        </w:rPr>
        <w:lastRenderedPageBreak/>
        <w:t xml:space="preserve">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673423" w:rsidRDefault="00673423" w:rsidP="00673423">
      <w:pPr>
        <w:numPr>
          <w:ilvl w:val="1"/>
          <w:numId w:val="1"/>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3423" w:rsidRDefault="00673423" w:rsidP="00673423">
      <w:pPr>
        <w:numPr>
          <w:ilvl w:val="1"/>
          <w:numId w:val="1"/>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673423" w:rsidRDefault="00673423" w:rsidP="00673423">
      <w:pPr>
        <w:pStyle w:val="a8"/>
        <w:widowControl/>
        <w:numPr>
          <w:ilvl w:val="2"/>
          <w:numId w:val="1"/>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sidR="00DF0A62" w:rsidRPr="00DF0A62">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rsidR="00673423" w:rsidRDefault="00673423" w:rsidP="00673423">
      <w:pPr>
        <w:pStyle w:val="a8"/>
        <w:widowControl/>
        <w:numPr>
          <w:ilvl w:val="2"/>
          <w:numId w:val="1"/>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673423" w:rsidRDefault="00673423" w:rsidP="00673423">
      <w:pPr>
        <w:pStyle w:val="a8"/>
        <w:widowControl/>
        <w:numPr>
          <w:ilvl w:val="2"/>
          <w:numId w:val="1"/>
        </w:numPr>
        <w:shd w:val="clear" w:color="auto" w:fill="FFFFFF"/>
        <w:tabs>
          <w:tab w:val="left" w:pos="1418"/>
        </w:tabs>
        <w:ind w:left="0" w:firstLine="709"/>
        <w:jc w:val="both"/>
        <w:rPr>
          <w:sz w:val="24"/>
          <w:szCs w:val="24"/>
        </w:rPr>
      </w:pPr>
      <w:r>
        <w:rPr>
          <w:sz w:val="24"/>
          <w:szCs w:val="24"/>
        </w:rPr>
        <w:t xml:space="preserve">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w:t>
      </w:r>
      <w:r w:rsidR="00B951EE" w:rsidRPr="00B951EE">
        <w:rPr>
          <w:sz w:val="24"/>
          <w:szCs w:val="24"/>
        </w:rPr>
        <w:t>УПД</w:t>
      </w:r>
      <w:r>
        <w:rPr>
          <w:sz w:val="24"/>
          <w:szCs w:val="24"/>
        </w:rPr>
        <w:t>, на основании счета, выставленного Поставщиком, и с учетом пункта 2.4.4 Договора.</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rsidR="00673423" w:rsidRDefault="00673423" w:rsidP="00673423">
      <w:pPr>
        <w:pStyle w:val="a8"/>
        <w:widowControl/>
        <w:numPr>
          <w:ilvl w:val="1"/>
          <w:numId w:val="1"/>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673423" w:rsidRDefault="00673423" w:rsidP="00673423">
      <w:pPr>
        <w:numPr>
          <w:ilvl w:val="1"/>
          <w:numId w:val="1"/>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rsidR="00673423" w:rsidRDefault="00673423" w:rsidP="00673423">
      <w:pPr>
        <w:pStyle w:val="a8"/>
        <w:numPr>
          <w:ilvl w:val="1"/>
          <w:numId w:val="1"/>
        </w:numPr>
        <w:tabs>
          <w:tab w:val="left" w:pos="1134"/>
        </w:tabs>
        <w:ind w:left="0" w:firstLine="709"/>
        <w:jc w:val="both"/>
        <w:rPr>
          <w:sz w:val="24"/>
          <w:szCs w:val="24"/>
        </w:rPr>
      </w:pPr>
      <w:r>
        <w:rPr>
          <w:sz w:val="24"/>
          <w:szCs w:val="24"/>
        </w:rPr>
        <w:t xml:space="preserve">Поставщик обязан представить Покупателю </w:t>
      </w:r>
      <w:r w:rsidR="002523DC" w:rsidRPr="002523DC">
        <w:rPr>
          <w:bCs/>
          <w:sz w:val="24"/>
          <w:szCs w:val="24"/>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w:t>
      </w:r>
      <w:r w:rsidR="002523DC" w:rsidRPr="002523DC">
        <w:rPr>
          <w:bCs/>
          <w:sz w:val="24"/>
          <w:szCs w:val="24"/>
        </w:rPr>
        <w:t>УПД</w:t>
      </w:r>
      <w:r w:rsidR="002523DC">
        <w:rPr>
          <w:sz w:val="24"/>
          <w:szCs w:val="24"/>
        </w:rPr>
        <w:t xml:space="preserve"> </w:t>
      </w:r>
      <w:r>
        <w:rPr>
          <w:sz w:val="24"/>
          <w:szCs w:val="24"/>
        </w:rPr>
        <w:t xml:space="preserve">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w:t>
      </w:r>
      <w:r w:rsidR="002523DC" w:rsidRPr="002523DC">
        <w:rPr>
          <w:bCs/>
          <w:sz w:val="24"/>
          <w:szCs w:val="24"/>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673423" w:rsidRDefault="00673423" w:rsidP="00673423">
      <w:pPr>
        <w:pStyle w:val="a8"/>
        <w:numPr>
          <w:ilvl w:val="1"/>
          <w:numId w:val="1"/>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w:t>
      </w:r>
      <w:r>
        <w:rPr>
          <w:sz w:val="24"/>
          <w:szCs w:val="24"/>
        </w:rPr>
        <w:lastRenderedPageBreak/>
        <w:t>(пяти) рабочих дней с даты получения экземпляров актов сверки расчетов от Покупателя.</w:t>
      </w:r>
    </w:p>
    <w:p w:rsidR="00673423" w:rsidRDefault="00673423" w:rsidP="00673423">
      <w:pPr>
        <w:pStyle w:val="a8"/>
        <w:numPr>
          <w:ilvl w:val="1"/>
          <w:numId w:val="1"/>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673423" w:rsidRDefault="00673423" w:rsidP="00673423">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673423" w:rsidRDefault="00673423" w:rsidP="00673423">
      <w:pPr>
        <w:rPr>
          <w:sz w:val="24"/>
          <w:szCs w:val="24"/>
        </w:rPr>
      </w:pPr>
    </w:p>
    <w:p w:rsidR="00673423" w:rsidRDefault="00673423" w:rsidP="00673423">
      <w:pPr>
        <w:numPr>
          <w:ilvl w:val="0"/>
          <w:numId w:val="1"/>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673423" w:rsidRDefault="00673423" w:rsidP="00673423">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673423" w:rsidRDefault="00673423" w:rsidP="00673423">
      <w:pPr>
        <w:pStyle w:val="a8"/>
        <w:widowControl/>
        <w:numPr>
          <w:ilvl w:val="1"/>
          <w:numId w:val="1"/>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673423" w:rsidRDefault="00D27D48" w:rsidP="00673423">
      <w:pPr>
        <w:numPr>
          <w:ilvl w:val="0"/>
          <w:numId w:val="3"/>
        </w:numPr>
        <w:tabs>
          <w:tab w:val="left" w:pos="1418"/>
        </w:tabs>
        <w:ind w:left="0" w:firstLine="709"/>
        <w:jc w:val="both"/>
        <w:rPr>
          <w:sz w:val="24"/>
          <w:szCs w:val="24"/>
        </w:rPr>
      </w:pPr>
      <w:r>
        <w:rPr>
          <w:rFonts w:eastAsia="Calibri"/>
          <w:sz w:val="24"/>
          <w:szCs w:val="24"/>
          <w:lang w:eastAsia="en-US"/>
        </w:rPr>
        <w:t>сертификаты качества</w:t>
      </w:r>
      <w:r>
        <w:rPr>
          <w:sz w:val="24"/>
          <w:szCs w:val="24"/>
        </w:rPr>
        <w:t xml:space="preserve"> </w:t>
      </w:r>
      <w:r w:rsidR="00673423">
        <w:rPr>
          <w:sz w:val="24"/>
          <w:szCs w:val="24"/>
        </w:rPr>
        <w:t>в 1 (одном) экз.;</w:t>
      </w:r>
    </w:p>
    <w:p w:rsidR="00673423" w:rsidRDefault="00D27D48" w:rsidP="00673423">
      <w:pPr>
        <w:numPr>
          <w:ilvl w:val="0"/>
          <w:numId w:val="3"/>
        </w:numPr>
        <w:tabs>
          <w:tab w:val="left" w:pos="1418"/>
        </w:tabs>
        <w:ind w:left="0" w:firstLine="709"/>
        <w:jc w:val="both"/>
        <w:rPr>
          <w:iCs/>
          <w:sz w:val="24"/>
          <w:szCs w:val="24"/>
        </w:rPr>
      </w:pPr>
      <w:r>
        <w:rPr>
          <w:rFonts w:eastAsia="Calibri"/>
          <w:sz w:val="24"/>
          <w:szCs w:val="24"/>
          <w:lang w:eastAsia="en-US"/>
        </w:rPr>
        <w:t>отправочная ведомость</w:t>
      </w:r>
      <w:r>
        <w:rPr>
          <w:sz w:val="24"/>
          <w:szCs w:val="24"/>
        </w:rPr>
        <w:t xml:space="preserve"> </w:t>
      </w:r>
      <w:r w:rsidR="00673423">
        <w:rPr>
          <w:sz w:val="24"/>
          <w:szCs w:val="24"/>
        </w:rPr>
        <w:t>в 1 (одном) экз</w:t>
      </w:r>
      <w:r w:rsidR="00673423">
        <w:rPr>
          <w:strike/>
          <w:sz w:val="24"/>
          <w:szCs w:val="24"/>
        </w:rPr>
        <w:t>.</w:t>
      </w:r>
      <w:r w:rsidR="00673423">
        <w:rPr>
          <w:iCs/>
          <w:sz w:val="24"/>
          <w:szCs w:val="24"/>
        </w:rPr>
        <w:t>;</w:t>
      </w:r>
    </w:p>
    <w:p w:rsidR="00673423" w:rsidRPr="00DB07B0" w:rsidRDefault="00673423" w:rsidP="00673423">
      <w:pPr>
        <w:pStyle w:val="a8"/>
        <w:numPr>
          <w:ilvl w:val="0"/>
          <w:numId w:val="15"/>
        </w:numPr>
        <w:ind w:hanging="11"/>
        <w:rPr>
          <w:sz w:val="24"/>
          <w:szCs w:val="24"/>
        </w:rPr>
      </w:pPr>
      <w:r w:rsidRPr="00DB07B0">
        <w:rPr>
          <w:sz w:val="24"/>
          <w:szCs w:val="24"/>
        </w:rPr>
        <w:t>упаковочный лист, упаковочные ярлыки в 1 (одном) экз.;</w:t>
      </w:r>
    </w:p>
    <w:p w:rsidR="00673423" w:rsidRDefault="00673423" w:rsidP="00673423">
      <w:pPr>
        <w:numPr>
          <w:ilvl w:val="0"/>
          <w:numId w:val="2"/>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673423" w:rsidRDefault="00673423" w:rsidP="00673423">
      <w:pPr>
        <w:numPr>
          <w:ilvl w:val="0"/>
          <w:numId w:val="2"/>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rsidR="00673423" w:rsidRDefault="002523DC" w:rsidP="00673423">
      <w:pPr>
        <w:numPr>
          <w:ilvl w:val="0"/>
          <w:numId w:val="2"/>
        </w:numPr>
        <w:shd w:val="clear" w:color="auto" w:fill="FFFFFF"/>
        <w:tabs>
          <w:tab w:val="left" w:pos="1418"/>
        </w:tabs>
        <w:ind w:left="0" w:firstLine="709"/>
        <w:jc w:val="both"/>
        <w:rPr>
          <w:sz w:val="24"/>
          <w:szCs w:val="24"/>
        </w:rPr>
      </w:pPr>
      <w:r w:rsidRPr="002523DC">
        <w:rPr>
          <w:bCs/>
          <w:sz w:val="24"/>
          <w:szCs w:val="24"/>
        </w:rPr>
        <w:t>УПД</w:t>
      </w:r>
      <w:r>
        <w:rPr>
          <w:sz w:val="24"/>
          <w:szCs w:val="24"/>
        </w:rPr>
        <w:t xml:space="preserve"> </w:t>
      </w:r>
      <w:r w:rsidR="00673423">
        <w:rPr>
          <w:sz w:val="24"/>
          <w:szCs w:val="24"/>
        </w:rPr>
        <w:t>в 2 (двух) экз.;</w:t>
      </w:r>
    </w:p>
    <w:p w:rsidR="00673423" w:rsidRDefault="00673423" w:rsidP="00673423">
      <w:pPr>
        <w:pStyle w:val="a8"/>
        <w:widowControl/>
        <w:numPr>
          <w:ilvl w:val="1"/>
          <w:numId w:val="1"/>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673423" w:rsidRDefault="00673423" w:rsidP="00673423">
      <w:pPr>
        <w:pStyle w:val="a8"/>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673423" w:rsidRDefault="00673423" w:rsidP="00673423">
      <w:pPr>
        <w:pStyle w:val="a8"/>
        <w:widowControl/>
        <w:numPr>
          <w:ilvl w:val="1"/>
          <w:numId w:val="1"/>
        </w:numPr>
        <w:shd w:val="clear" w:color="auto" w:fill="FFFFFF"/>
        <w:tabs>
          <w:tab w:val="left" w:pos="1134"/>
          <w:tab w:val="left" w:pos="1418"/>
        </w:tabs>
        <w:ind w:left="0" w:firstLine="709"/>
        <w:jc w:val="both"/>
        <w:rPr>
          <w:bCs/>
          <w:sz w:val="24"/>
          <w:szCs w:val="24"/>
        </w:rPr>
      </w:pPr>
      <w:r>
        <w:rPr>
          <w:bCs/>
          <w:sz w:val="24"/>
          <w:szCs w:val="24"/>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Pr>
          <w:bCs/>
          <w:sz w:val="24"/>
          <w:szCs w:val="24"/>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rsidR="00673423" w:rsidRDefault="00673423" w:rsidP="00673423">
      <w:pPr>
        <w:pStyle w:val="a8"/>
        <w:widowControl/>
        <w:numPr>
          <w:ilvl w:val="1"/>
          <w:numId w:val="1"/>
        </w:numPr>
        <w:shd w:val="clear" w:color="auto" w:fill="FFFFFF"/>
        <w:tabs>
          <w:tab w:val="left" w:pos="1134"/>
          <w:tab w:val="left" w:pos="1418"/>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673423" w:rsidRDefault="00673423" w:rsidP="00673423">
      <w:pPr>
        <w:pStyle w:val="a8"/>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673423" w:rsidRDefault="00673423" w:rsidP="00673423">
      <w:pPr>
        <w:pStyle w:val="a8"/>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673423" w:rsidRDefault="00673423" w:rsidP="00673423">
      <w:pPr>
        <w:pStyle w:val="a8"/>
        <w:widowControl/>
        <w:numPr>
          <w:ilvl w:val="1"/>
          <w:numId w:val="1"/>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673423" w:rsidRDefault="00673423" w:rsidP="00673423">
      <w:pPr>
        <w:pStyle w:val="a8"/>
        <w:widowControl/>
        <w:numPr>
          <w:ilvl w:val="1"/>
          <w:numId w:val="1"/>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673423" w:rsidRDefault="00673423" w:rsidP="00673423">
      <w:pPr>
        <w:pStyle w:val="a8"/>
        <w:widowControl/>
        <w:numPr>
          <w:ilvl w:val="1"/>
          <w:numId w:val="1"/>
        </w:numPr>
        <w:shd w:val="clear" w:color="auto" w:fill="FFFFFF"/>
        <w:tabs>
          <w:tab w:val="left" w:pos="1141"/>
          <w:tab w:val="left" w:pos="1418"/>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w:t>
      </w:r>
      <w:r w:rsidR="002523DC" w:rsidRPr="002523DC">
        <w:rPr>
          <w:bCs/>
          <w:sz w:val="24"/>
          <w:szCs w:val="24"/>
        </w:rPr>
        <w:t>УПД</w:t>
      </w:r>
      <w:r>
        <w:rPr>
          <w:sz w:val="24"/>
          <w:szCs w:val="24"/>
        </w:rPr>
        <w:t>.</w:t>
      </w:r>
      <w:bookmarkEnd w:id="3"/>
      <w:r>
        <w:rPr>
          <w:sz w:val="24"/>
          <w:szCs w:val="24"/>
        </w:rPr>
        <w:t xml:space="preserve"> </w:t>
      </w:r>
    </w:p>
    <w:p w:rsidR="00673423" w:rsidRDefault="00673423" w:rsidP="00673423">
      <w:pPr>
        <w:pStyle w:val="a8"/>
        <w:widowControl/>
        <w:numPr>
          <w:ilvl w:val="1"/>
          <w:numId w:val="1"/>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673423" w:rsidRDefault="00673423" w:rsidP="00673423">
      <w:pPr>
        <w:pStyle w:val="a8"/>
        <w:widowControl/>
        <w:numPr>
          <w:ilvl w:val="1"/>
          <w:numId w:val="1"/>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673423" w:rsidRDefault="00673423" w:rsidP="00673423">
      <w:pPr>
        <w:pStyle w:val="a8"/>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673423" w:rsidRDefault="00673423" w:rsidP="00673423">
      <w:pPr>
        <w:pStyle w:val="a8"/>
        <w:widowControl/>
        <w:numPr>
          <w:ilvl w:val="1"/>
          <w:numId w:val="1"/>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sidR="002523DC" w:rsidRPr="002523DC">
        <w:rPr>
          <w:bCs/>
          <w:sz w:val="24"/>
          <w:szCs w:val="24"/>
        </w:rPr>
        <w:t>УПД</w:t>
      </w:r>
      <w:r>
        <w:rPr>
          <w:sz w:val="24"/>
          <w:szCs w:val="24"/>
        </w:rPr>
        <w:t>.</w:t>
      </w:r>
    </w:p>
    <w:p w:rsidR="00673423" w:rsidRDefault="00673423" w:rsidP="00673423">
      <w:pPr>
        <w:numPr>
          <w:ilvl w:val="1"/>
          <w:numId w:val="1"/>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673423" w:rsidRDefault="00673423" w:rsidP="00673423">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673423" w:rsidRDefault="00673423" w:rsidP="00673423">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73423" w:rsidRDefault="00673423" w:rsidP="00673423">
      <w:pPr>
        <w:numPr>
          <w:ilvl w:val="1"/>
          <w:numId w:val="1"/>
        </w:numPr>
        <w:shd w:val="clear" w:color="auto" w:fill="FFFFFF"/>
        <w:tabs>
          <w:tab w:val="left" w:pos="1141"/>
          <w:tab w:val="left" w:pos="1418"/>
        </w:tabs>
        <w:ind w:left="0" w:firstLine="709"/>
        <w:jc w:val="both"/>
        <w:rPr>
          <w:sz w:val="24"/>
          <w:szCs w:val="24"/>
        </w:rPr>
      </w:pPr>
      <w:r>
        <w:rPr>
          <w:sz w:val="24"/>
          <w:szCs w:val="24"/>
        </w:rPr>
        <w:t xml:space="preserve">В случае неисполнения Поставщиком обязательств по устранению выявленных </w:t>
      </w:r>
      <w:r>
        <w:rPr>
          <w:sz w:val="24"/>
          <w:szCs w:val="24"/>
        </w:rPr>
        <w:lastRenderedPageBreak/>
        <w:t>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673423" w:rsidRDefault="00673423" w:rsidP="00673423">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673423" w:rsidRDefault="00673423" w:rsidP="00673423">
      <w:pPr>
        <w:pStyle w:val="a8"/>
        <w:widowControl/>
        <w:numPr>
          <w:ilvl w:val="1"/>
          <w:numId w:val="1"/>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rsidR="00673423" w:rsidRDefault="00673423" w:rsidP="00673423">
      <w:pPr>
        <w:pStyle w:val="a8"/>
        <w:widowControl/>
        <w:numPr>
          <w:ilvl w:val="1"/>
          <w:numId w:val="1"/>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523DC" w:rsidRPr="002523DC">
        <w:rPr>
          <w:bCs/>
          <w:sz w:val="24"/>
          <w:szCs w:val="24"/>
        </w:rPr>
        <w:t>УПД</w:t>
      </w:r>
      <w:r>
        <w:rPr>
          <w:sz w:val="24"/>
          <w:szCs w:val="24"/>
        </w:rPr>
        <w:t>.</w:t>
      </w:r>
    </w:p>
    <w:p w:rsidR="00673423" w:rsidRDefault="00673423" w:rsidP="00673423">
      <w:pPr>
        <w:shd w:val="clear" w:color="auto" w:fill="FFFFFF"/>
        <w:ind w:firstLine="709"/>
        <w:jc w:val="both"/>
        <w:rPr>
          <w:sz w:val="24"/>
          <w:szCs w:val="24"/>
        </w:rPr>
      </w:pPr>
    </w:p>
    <w:p w:rsidR="00673423" w:rsidRDefault="00673423" w:rsidP="00673423">
      <w:pPr>
        <w:pStyle w:val="a8"/>
        <w:numPr>
          <w:ilvl w:val="0"/>
          <w:numId w:val="1"/>
        </w:numPr>
        <w:shd w:val="clear" w:color="auto" w:fill="FFFFFF"/>
        <w:tabs>
          <w:tab w:val="left" w:pos="284"/>
        </w:tabs>
        <w:ind w:left="0" w:firstLine="709"/>
        <w:jc w:val="center"/>
        <w:rPr>
          <w:b/>
          <w:sz w:val="24"/>
          <w:szCs w:val="24"/>
        </w:rPr>
      </w:pPr>
      <w:r>
        <w:rPr>
          <w:b/>
          <w:sz w:val="24"/>
          <w:szCs w:val="24"/>
        </w:rPr>
        <w:t>Гарантийный срок</w:t>
      </w:r>
    </w:p>
    <w:p w:rsidR="00673423" w:rsidRDefault="00673423" w:rsidP="00673423">
      <w:pPr>
        <w:pStyle w:val="a8"/>
        <w:numPr>
          <w:ilvl w:val="1"/>
          <w:numId w:val="1"/>
        </w:numPr>
        <w:tabs>
          <w:tab w:val="left" w:pos="709"/>
          <w:tab w:val="left" w:pos="1134"/>
        </w:tabs>
        <w:ind w:left="0" w:firstLine="709"/>
        <w:jc w:val="both"/>
        <w:rPr>
          <w:sz w:val="24"/>
          <w:szCs w:val="24"/>
        </w:rPr>
      </w:pPr>
      <w:r>
        <w:rPr>
          <w:sz w:val="24"/>
          <w:szCs w:val="24"/>
        </w:rPr>
        <w:t>Гарантийный срок на Товар, постав</w:t>
      </w:r>
      <w:r w:rsidR="00503A05">
        <w:rPr>
          <w:sz w:val="24"/>
          <w:szCs w:val="24"/>
        </w:rPr>
        <w:t>ленны</w:t>
      </w:r>
      <w:r w:rsidR="00D27D48">
        <w:rPr>
          <w:sz w:val="24"/>
          <w:szCs w:val="24"/>
        </w:rPr>
        <w:t>й по Договору, составляет 12</w:t>
      </w:r>
      <w:r>
        <w:rPr>
          <w:sz w:val="24"/>
          <w:szCs w:val="24"/>
        </w:rPr>
        <w:t xml:space="preserve"> (</w:t>
      </w:r>
      <w:r w:rsidR="00D27D48" w:rsidRPr="00D27D48">
        <w:rPr>
          <w:sz w:val="24"/>
          <w:szCs w:val="24"/>
        </w:rPr>
        <w:t>двенадцат</w:t>
      </w:r>
      <w:r w:rsidR="00503A05">
        <w:rPr>
          <w:sz w:val="24"/>
          <w:szCs w:val="24"/>
        </w:rPr>
        <w:t>ь</w:t>
      </w:r>
      <w:r>
        <w:rPr>
          <w:sz w:val="24"/>
          <w:szCs w:val="24"/>
        </w:rPr>
        <w:t xml:space="preserve">) месяцев и начинает течь с даты подписания Сторонами </w:t>
      </w:r>
      <w:r w:rsidR="002523DC" w:rsidRPr="002523DC">
        <w:rPr>
          <w:bCs/>
          <w:sz w:val="24"/>
          <w:szCs w:val="24"/>
        </w:rPr>
        <w:t>УПД</w:t>
      </w:r>
      <w:r>
        <w:rPr>
          <w:sz w:val="24"/>
          <w:szCs w:val="24"/>
        </w:rPr>
        <w:t xml:space="preserve">. Гарантийный срок может быть продлен в соответствии с условиями Договора. </w:t>
      </w:r>
    </w:p>
    <w:p w:rsidR="00673423" w:rsidRDefault="00673423" w:rsidP="00673423">
      <w:pPr>
        <w:pStyle w:val="a8"/>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673423" w:rsidRDefault="00673423" w:rsidP="00673423">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673423" w:rsidRDefault="00673423" w:rsidP="00673423">
      <w:pPr>
        <w:numPr>
          <w:ilvl w:val="1"/>
          <w:numId w:val="1"/>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673423" w:rsidRDefault="00673423" w:rsidP="00673423">
      <w:pPr>
        <w:shd w:val="clear" w:color="auto" w:fill="FFFFFF"/>
        <w:tabs>
          <w:tab w:val="left" w:pos="1190"/>
        </w:tabs>
        <w:jc w:val="both"/>
        <w:rPr>
          <w:sz w:val="24"/>
          <w:szCs w:val="24"/>
        </w:rPr>
      </w:pPr>
    </w:p>
    <w:p w:rsidR="00DF0A62" w:rsidRPr="00DF0A62" w:rsidRDefault="00DF0A62" w:rsidP="00DF0A62">
      <w:pPr>
        <w:pStyle w:val="a8"/>
        <w:numPr>
          <w:ilvl w:val="0"/>
          <w:numId w:val="1"/>
        </w:numPr>
        <w:shd w:val="clear" w:color="auto" w:fill="FFFFFF"/>
        <w:tabs>
          <w:tab w:val="left" w:pos="284"/>
        </w:tabs>
        <w:ind w:left="0" w:firstLine="709"/>
        <w:jc w:val="center"/>
        <w:rPr>
          <w:b/>
          <w:sz w:val="24"/>
          <w:szCs w:val="24"/>
        </w:rPr>
      </w:pPr>
      <w:r w:rsidRPr="00DF0A62">
        <w:rPr>
          <w:b/>
          <w:sz w:val="24"/>
          <w:szCs w:val="24"/>
        </w:rPr>
        <w:t>Банковские гарантии</w:t>
      </w:r>
    </w:p>
    <w:p w:rsidR="00DF0A62" w:rsidRDefault="00DF0A62" w:rsidP="00DF0A62">
      <w:pPr>
        <w:numPr>
          <w:ilvl w:val="0"/>
          <w:numId w:val="16"/>
        </w:numPr>
        <w:shd w:val="clear" w:color="auto" w:fill="FFFFFF"/>
        <w:tabs>
          <w:tab w:val="left" w:pos="284"/>
        </w:tabs>
        <w:ind w:left="0" w:firstLine="0"/>
        <w:jc w:val="center"/>
        <w:rPr>
          <w:b/>
          <w:bCs/>
          <w:color w:val="050000"/>
        </w:rPr>
      </w:pPr>
      <w:r>
        <w:rPr>
          <w:b/>
          <w:bCs/>
          <w:color w:val="050000"/>
          <w:sz w:val="24"/>
          <w:szCs w:val="24"/>
        </w:rPr>
        <w:t>Банковские гарантии</w:t>
      </w:r>
    </w:p>
    <w:p w:rsidR="00DF0A62" w:rsidRPr="00DF0A62" w:rsidRDefault="00DF0A62" w:rsidP="00DF0A62">
      <w:pPr>
        <w:pStyle w:val="a8"/>
        <w:widowControl/>
        <w:numPr>
          <w:ilvl w:val="0"/>
          <w:numId w:val="16"/>
        </w:numPr>
        <w:shd w:val="clear" w:color="auto" w:fill="FFFFFF"/>
        <w:tabs>
          <w:tab w:val="left" w:pos="0"/>
          <w:tab w:val="left" w:pos="1134"/>
        </w:tabs>
        <w:jc w:val="both"/>
        <w:rPr>
          <w:vanish/>
          <w:color w:val="050000"/>
          <w:sz w:val="24"/>
          <w:szCs w:val="24"/>
        </w:rPr>
      </w:pPr>
    </w:p>
    <w:p w:rsidR="00DF0A62" w:rsidRPr="00DF0A62" w:rsidRDefault="00DF0A62" w:rsidP="00DF0A62">
      <w:pPr>
        <w:pStyle w:val="a8"/>
        <w:widowControl/>
        <w:numPr>
          <w:ilvl w:val="0"/>
          <w:numId w:val="16"/>
        </w:numPr>
        <w:shd w:val="clear" w:color="auto" w:fill="FFFFFF"/>
        <w:tabs>
          <w:tab w:val="left" w:pos="0"/>
          <w:tab w:val="left" w:pos="1134"/>
        </w:tabs>
        <w:jc w:val="both"/>
        <w:rPr>
          <w:vanish/>
          <w:color w:val="050000"/>
          <w:sz w:val="24"/>
          <w:szCs w:val="24"/>
        </w:rPr>
      </w:pPr>
    </w:p>
    <w:p w:rsidR="00DF0A62" w:rsidRPr="00DF0A62" w:rsidRDefault="00DF0A62" w:rsidP="00DF0A62">
      <w:pPr>
        <w:pStyle w:val="a8"/>
        <w:widowControl/>
        <w:numPr>
          <w:ilvl w:val="0"/>
          <w:numId w:val="16"/>
        </w:numPr>
        <w:shd w:val="clear" w:color="auto" w:fill="FFFFFF"/>
        <w:tabs>
          <w:tab w:val="left" w:pos="0"/>
          <w:tab w:val="left" w:pos="1134"/>
        </w:tabs>
        <w:jc w:val="both"/>
        <w:rPr>
          <w:vanish/>
          <w:color w:val="050000"/>
          <w:sz w:val="24"/>
          <w:szCs w:val="24"/>
        </w:rPr>
      </w:pPr>
    </w:p>
    <w:p w:rsidR="00DF0A62" w:rsidRPr="00DF0A62" w:rsidRDefault="00DF0A62" w:rsidP="00DF0A62">
      <w:pPr>
        <w:pStyle w:val="a8"/>
        <w:widowControl/>
        <w:numPr>
          <w:ilvl w:val="0"/>
          <w:numId w:val="16"/>
        </w:numPr>
        <w:shd w:val="clear" w:color="auto" w:fill="FFFFFF"/>
        <w:tabs>
          <w:tab w:val="left" w:pos="0"/>
          <w:tab w:val="left" w:pos="1134"/>
        </w:tabs>
        <w:jc w:val="both"/>
        <w:rPr>
          <w:vanish/>
          <w:color w:val="050000"/>
          <w:sz w:val="24"/>
          <w:szCs w:val="24"/>
        </w:rPr>
      </w:pPr>
    </w:p>
    <w:p w:rsidR="00DF0A62" w:rsidRDefault="00DF0A62" w:rsidP="00DF0A62">
      <w:pPr>
        <w:pStyle w:val="a8"/>
        <w:widowControl/>
        <w:numPr>
          <w:ilvl w:val="1"/>
          <w:numId w:val="16"/>
        </w:numPr>
        <w:shd w:val="clear" w:color="auto" w:fill="FFFFFF"/>
        <w:tabs>
          <w:tab w:val="clear" w:pos="1283"/>
          <w:tab w:val="left" w:pos="0"/>
          <w:tab w:val="num" w:pos="1141"/>
        </w:tabs>
        <w:ind w:left="1141"/>
        <w:jc w:val="both"/>
        <w:rPr>
          <w:color w:val="050000"/>
        </w:rPr>
      </w:pPr>
      <w:r>
        <w:rPr>
          <w:color w:val="050000"/>
          <w:sz w:val="24"/>
          <w:szCs w:val="24"/>
        </w:rPr>
        <w:t>Банковская гарантия, предоставляемая Поставщиком Покупателю по Договору, должна соответствовать следующим требованиям:</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color w:val="050000"/>
          <w:sz w:val="24"/>
          <w:szCs w:val="24"/>
        </w:rPr>
        <w:t xml:space="preserve">Банковская гарантия должна быть безотзывной </w:t>
      </w:r>
      <w:r>
        <w:rPr>
          <w:bCs/>
          <w:sz w:val="24"/>
          <w:szCs w:val="24"/>
        </w:rPr>
        <w:t xml:space="preserve">и безусловной (гарантия </w:t>
      </w:r>
      <w:r>
        <w:rPr>
          <w:bCs/>
          <w:sz w:val="24"/>
          <w:szCs w:val="24"/>
        </w:rPr>
        <w:br/>
        <w:t>по первому требованию).</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 xml:space="preserve">в совокупной сумме с учетом ранее выплаченных Поставщику и непогашенных (незачтенных) авансовых платежей. </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DF0A62" w:rsidRDefault="00DF0A62" w:rsidP="00DF0A62">
      <w:pPr>
        <w:widowControl/>
        <w:numPr>
          <w:ilvl w:val="0"/>
          <w:numId w:val="17"/>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DF0A62" w:rsidRDefault="00DF0A62" w:rsidP="00DF0A62">
      <w:pPr>
        <w:widowControl/>
        <w:numPr>
          <w:ilvl w:val="0"/>
          <w:numId w:val="17"/>
        </w:numPr>
        <w:tabs>
          <w:tab w:val="left" w:pos="0"/>
          <w:tab w:val="left" w:pos="1134"/>
        </w:tabs>
        <w:ind w:left="0" w:firstLine="567"/>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DF0A62" w:rsidRDefault="00DF0A62" w:rsidP="00DF0A62">
      <w:pPr>
        <w:widowControl/>
        <w:numPr>
          <w:ilvl w:val="0"/>
          <w:numId w:val="17"/>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rsidR="00DF0A62" w:rsidRDefault="00DF0A62" w:rsidP="00DF0A62">
      <w:pPr>
        <w:widowControl/>
        <w:numPr>
          <w:ilvl w:val="0"/>
          <w:numId w:val="17"/>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DF0A62" w:rsidRDefault="00DF0A62" w:rsidP="00DF0A62">
      <w:pPr>
        <w:widowControl/>
        <w:numPr>
          <w:ilvl w:val="0"/>
          <w:numId w:val="17"/>
        </w:numPr>
        <w:tabs>
          <w:tab w:val="left" w:pos="0"/>
          <w:tab w:val="left" w:pos="1134"/>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DF0A62" w:rsidRDefault="00DF0A62" w:rsidP="00DF0A62">
      <w:pPr>
        <w:widowControl/>
        <w:numPr>
          <w:ilvl w:val="0"/>
          <w:numId w:val="17"/>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DF0A62" w:rsidRDefault="00DF0A62" w:rsidP="00DF0A62">
      <w:pPr>
        <w:widowControl/>
        <w:numPr>
          <w:ilvl w:val="0"/>
          <w:numId w:val="17"/>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DF0A62" w:rsidRDefault="00DF0A62" w:rsidP="00DF0A62">
      <w:pPr>
        <w:pStyle w:val="a8"/>
        <w:tabs>
          <w:tab w:val="left" w:pos="0"/>
        </w:tabs>
        <w:ind w:left="0"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rsidR="00DF0A62" w:rsidRDefault="00DF0A62" w:rsidP="00DF0A62">
      <w:pPr>
        <w:pStyle w:val="a8"/>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DF0A62" w:rsidRDefault="00DF0A62" w:rsidP="00DF0A62">
      <w:pPr>
        <w:pStyle w:val="a8"/>
        <w:widowControl/>
        <w:numPr>
          <w:ilvl w:val="2"/>
          <w:numId w:val="16"/>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DF0A62" w:rsidRDefault="00DF0A62" w:rsidP="00DF0A62">
      <w:pPr>
        <w:pStyle w:val="a8"/>
        <w:numPr>
          <w:ilvl w:val="2"/>
          <w:numId w:val="16"/>
        </w:numPr>
        <w:shd w:val="clear" w:color="auto" w:fill="FFFFFF"/>
        <w:tabs>
          <w:tab w:val="left" w:pos="0"/>
          <w:tab w:val="left" w:pos="1418"/>
          <w:tab w:val="left" w:pos="1701"/>
        </w:tabs>
        <w:ind w:left="0" w:firstLine="709"/>
        <w:jc w:val="both"/>
        <w:rPr>
          <w:b/>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DF0A62" w:rsidRDefault="00DF0A62" w:rsidP="00DF0A62">
      <w:pPr>
        <w:pStyle w:val="a8"/>
        <w:widowControl/>
        <w:numPr>
          <w:ilvl w:val="2"/>
          <w:numId w:val="16"/>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DF0A62" w:rsidRDefault="00DF0A62" w:rsidP="00DF0A62">
      <w:pPr>
        <w:widowControl/>
        <w:numPr>
          <w:ilvl w:val="1"/>
          <w:numId w:val="16"/>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DF0A62" w:rsidRDefault="00DF0A62" w:rsidP="00DF0A62">
      <w:pPr>
        <w:pStyle w:val="a8"/>
        <w:widowControl/>
        <w:numPr>
          <w:ilvl w:val="1"/>
          <w:numId w:val="18"/>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DF0A62" w:rsidRDefault="00DF0A62" w:rsidP="00DF0A62">
      <w:pPr>
        <w:pStyle w:val="a8"/>
        <w:widowControl/>
        <w:numPr>
          <w:ilvl w:val="1"/>
          <w:numId w:val="18"/>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DF0A62" w:rsidRDefault="00DF0A62" w:rsidP="00DF0A62">
      <w:pPr>
        <w:pStyle w:val="a8"/>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DF0A62" w:rsidRDefault="00DF0A62" w:rsidP="00DF0A62">
      <w:pPr>
        <w:pStyle w:val="a8"/>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c"/>
          <w:sz w:val="24"/>
          <w:szCs w:val="24"/>
        </w:rPr>
        <w:footnoteReference w:id="1"/>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DF0A62" w:rsidRDefault="00DF0A62" w:rsidP="00DF0A62">
      <w:pPr>
        <w:pStyle w:val="a8"/>
        <w:widowControl/>
        <w:numPr>
          <w:ilvl w:val="1"/>
          <w:numId w:val="16"/>
        </w:numPr>
        <w:shd w:val="clear" w:color="auto" w:fill="FFFFFF"/>
        <w:tabs>
          <w:tab w:val="left" w:pos="0"/>
          <w:tab w:val="left" w:pos="1134"/>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без учета НДС.</w:t>
      </w:r>
    </w:p>
    <w:p w:rsidR="00DF0A62" w:rsidRDefault="00DF0A62" w:rsidP="00DF0A62">
      <w:pPr>
        <w:pStyle w:val="a8"/>
        <w:widowControl/>
        <w:numPr>
          <w:ilvl w:val="1"/>
          <w:numId w:val="16"/>
        </w:numPr>
        <w:tabs>
          <w:tab w:val="left" w:pos="1134"/>
          <w:tab w:val="left" w:pos="1985"/>
        </w:tabs>
        <w:ind w:left="0" w:firstLine="709"/>
        <w:jc w:val="both"/>
        <w:rPr>
          <w:bCs/>
          <w:sz w:val="24"/>
          <w:szCs w:val="24"/>
        </w:rPr>
      </w:pPr>
      <w:r>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c"/>
          <w:sz w:val="24"/>
          <w:szCs w:val="24"/>
        </w:rPr>
        <w:footnoteReference w:id="2"/>
      </w:r>
      <w:r>
        <w:rPr>
          <w:sz w:val="24"/>
          <w:szCs w:val="24"/>
        </w:rPr>
        <w:t>.</w:t>
      </w:r>
    </w:p>
    <w:p w:rsidR="00DF0A62" w:rsidRDefault="00DF0A62" w:rsidP="00DF0A62">
      <w:pPr>
        <w:pStyle w:val="a8"/>
        <w:widowControl/>
        <w:numPr>
          <w:ilvl w:val="1"/>
          <w:numId w:val="16"/>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673423" w:rsidRDefault="00673423" w:rsidP="00DF0A62">
      <w:pPr>
        <w:pStyle w:val="a8"/>
        <w:widowControl/>
        <w:shd w:val="clear" w:color="auto" w:fill="FFFFFF"/>
        <w:ind w:left="709"/>
        <w:jc w:val="both"/>
        <w:rPr>
          <w:bCs/>
          <w:sz w:val="24"/>
          <w:szCs w:val="24"/>
        </w:rPr>
      </w:pPr>
    </w:p>
    <w:p w:rsidR="00673423" w:rsidRDefault="00673423" w:rsidP="00673423">
      <w:pPr>
        <w:shd w:val="clear" w:color="auto" w:fill="FFFFFF"/>
        <w:rPr>
          <w:b/>
          <w:sz w:val="24"/>
          <w:szCs w:val="24"/>
        </w:rPr>
      </w:pPr>
    </w:p>
    <w:p w:rsidR="00673423" w:rsidRDefault="00673423" w:rsidP="00673423">
      <w:pPr>
        <w:numPr>
          <w:ilvl w:val="0"/>
          <w:numId w:val="1"/>
        </w:numPr>
        <w:shd w:val="clear" w:color="auto" w:fill="FFFFFF"/>
        <w:tabs>
          <w:tab w:val="left" w:pos="284"/>
        </w:tabs>
        <w:ind w:left="0" w:firstLine="0"/>
        <w:jc w:val="center"/>
        <w:rPr>
          <w:b/>
          <w:bCs/>
          <w:sz w:val="24"/>
          <w:szCs w:val="24"/>
        </w:rPr>
      </w:pPr>
      <w:r>
        <w:rPr>
          <w:b/>
          <w:bCs/>
          <w:sz w:val="24"/>
          <w:szCs w:val="24"/>
        </w:rPr>
        <w:t>Ответственность Сторон</w:t>
      </w:r>
    </w:p>
    <w:p w:rsidR="00673423" w:rsidRDefault="00673423" w:rsidP="00673423">
      <w:pPr>
        <w:pStyle w:val="a8"/>
        <w:numPr>
          <w:ilvl w:val="1"/>
          <w:numId w:val="1"/>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673423" w:rsidRDefault="00673423" w:rsidP="00673423">
      <w:pPr>
        <w:widowControl/>
        <w:numPr>
          <w:ilvl w:val="1"/>
          <w:numId w:val="1"/>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673423" w:rsidRDefault="00673423" w:rsidP="00673423">
      <w:pPr>
        <w:widowControl/>
        <w:numPr>
          <w:ilvl w:val="1"/>
          <w:numId w:val="1"/>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972236" w:rsidRPr="00972236">
        <w:rPr>
          <w:bCs/>
          <w:sz w:val="24"/>
          <w:szCs w:val="24"/>
        </w:rPr>
        <w:t>.</w:t>
      </w:r>
    </w:p>
    <w:p w:rsidR="00673423" w:rsidRDefault="00673423" w:rsidP="00673423">
      <w:pPr>
        <w:widowControl/>
        <w:numPr>
          <w:ilvl w:val="1"/>
          <w:numId w:val="1"/>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673423" w:rsidRDefault="00673423" w:rsidP="00673423">
      <w:pPr>
        <w:widowControl/>
        <w:numPr>
          <w:ilvl w:val="1"/>
          <w:numId w:val="1"/>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673423" w:rsidRDefault="00673423" w:rsidP="00673423">
      <w:pPr>
        <w:pStyle w:val="a8"/>
        <w:widowControl/>
        <w:numPr>
          <w:ilvl w:val="2"/>
          <w:numId w:val="1"/>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rsidR="00673423" w:rsidRDefault="00673423" w:rsidP="00673423">
      <w:pPr>
        <w:pStyle w:val="a8"/>
        <w:widowControl/>
        <w:numPr>
          <w:ilvl w:val="2"/>
          <w:numId w:val="1"/>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673423" w:rsidRDefault="00673423" w:rsidP="00673423">
      <w:pPr>
        <w:widowControl/>
        <w:numPr>
          <w:ilvl w:val="1"/>
          <w:numId w:val="1"/>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w:t>
      </w:r>
      <w:r w:rsidR="002523DC" w:rsidRPr="002523DC">
        <w:rPr>
          <w:bCs/>
          <w:sz w:val="24"/>
          <w:szCs w:val="24"/>
        </w:rPr>
        <w:t>УПД</w:t>
      </w:r>
      <w:r>
        <w:rPr>
          <w:bCs/>
          <w:sz w:val="24"/>
          <w:szCs w:val="24"/>
        </w:rPr>
        <w:t xml:space="preserve">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673423" w:rsidRDefault="00673423" w:rsidP="00673423">
      <w:pPr>
        <w:pStyle w:val="a8"/>
        <w:widowControl/>
        <w:shd w:val="clear" w:color="auto" w:fill="FFFFFF"/>
        <w:tabs>
          <w:tab w:val="left" w:pos="1134"/>
        </w:tabs>
        <w:ind w:left="0" w:firstLine="709"/>
        <w:jc w:val="both"/>
        <w:rPr>
          <w:bCs/>
          <w:sz w:val="24"/>
          <w:szCs w:val="24"/>
        </w:rPr>
      </w:pPr>
      <w:r>
        <w:rPr>
          <w:bCs/>
          <w:sz w:val="24"/>
          <w:szCs w:val="24"/>
        </w:rPr>
        <w:t xml:space="preserve">В случае нарушения Поставщиком сроков предоставления </w:t>
      </w:r>
      <w:r w:rsidR="002523DC" w:rsidRPr="002523DC">
        <w:rPr>
          <w:bCs/>
          <w:sz w:val="24"/>
          <w:szCs w:val="24"/>
        </w:rPr>
        <w:t>УПД</w:t>
      </w:r>
      <w:r>
        <w:rPr>
          <w:bCs/>
          <w:sz w:val="24"/>
          <w:szCs w:val="24"/>
        </w:rPr>
        <w:t>,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673423" w:rsidRDefault="00673423" w:rsidP="00673423">
      <w:pPr>
        <w:pStyle w:val="a8"/>
        <w:widowControl/>
        <w:numPr>
          <w:ilvl w:val="1"/>
          <w:numId w:val="1"/>
        </w:numPr>
        <w:shd w:val="clear" w:color="auto" w:fill="FFFFFF"/>
        <w:tabs>
          <w:tab w:val="left" w:pos="1134"/>
        </w:tabs>
        <w:ind w:left="0" w:firstLine="709"/>
        <w:jc w:val="both"/>
        <w:rPr>
          <w:bCs/>
          <w:sz w:val="24"/>
          <w:szCs w:val="24"/>
        </w:rPr>
      </w:pPr>
      <w:r>
        <w:rPr>
          <w:bCs/>
          <w:sz w:val="24"/>
          <w:szCs w:val="24"/>
        </w:rPr>
        <w:t xml:space="preserve">За непредоставление либо несвоевременное предоставление / переоформление Поставщиком </w:t>
      </w:r>
      <w:r w:rsidR="00972236" w:rsidRPr="00972236">
        <w:rPr>
          <w:bCs/>
          <w:sz w:val="24"/>
          <w:szCs w:val="24"/>
        </w:rPr>
        <w:t>Банковских</w:t>
      </w:r>
      <w:r>
        <w:rPr>
          <w:bCs/>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673423" w:rsidRPr="00DB07B0" w:rsidRDefault="00673423" w:rsidP="00673423">
      <w:pPr>
        <w:pStyle w:val="a8"/>
        <w:widowControl/>
        <w:numPr>
          <w:ilvl w:val="1"/>
          <w:numId w:val="1"/>
        </w:numPr>
        <w:shd w:val="clear" w:color="auto" w:fill="FFFFFF"/>
        <w:tabs>
          <w:tab w:val="clear" w:pos="1283"/>
          <w:tab w:val="left" w:pos="1141"/>
          <w:tab w:val="left" w:pos="1276"/>
        </w:tabs>
        <w:ind w:left="0" w:firstLine="709"/>
        <w:jc w:val="both"/>
        <w:rPr>
          <w:bCs/>
          <w:sz w:val="24"/>
          <w:szCs w:val="24"/>
        </w:rPr>
      </w:pPr>
      <w:r w:rsidRPr="00DB07B0">
        <w:rPr>
          <w:bCs/>
          <w:sz w:val="24"/>
          <w:szCs w:val="24"/>
        </w:rPr>
        <w:t xml:space="preserve">Поставщик несет ответственность перед Покупателем за причиненные убытки в размере фактически понесенных и документально подтвержденных расходов, возникших </w:t>
      </w:r>
      <w:r w:rsidRPr="00DB07B0">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673423" w:rsidRDefault="00673423" w:rsidP="00673423">
      <w:pPr>
        <w:pStyle w:val="a8"/>
        <w:widowControl/>
        <w:numPr>
          <w:ilvl w:val="1"/>
          <w:numId w:val="1"/>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673423" w:rsidRDefault="00673423" w:rsidP="00673423">
      <w:pPr>
        <w:pStyle w:val="a8"/>
        <w:widowControl/>
        <w:numPr>
          <w:ilvl w:val="1"/>
          <w:numId w:val="1"/>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73423" w:rsidRDefault="00673423" w:rsidP="00673423">
      <w:pPr>
        <w:pStyle w:val="a8"/>
        <w:widowControl/>
        <w:numPr>
          <w:ilvl w:val="1"/>
          <w:numId w:val="1"/>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673423" w:rsidRDefault="00673423" w:rsidP="00673423">
      <w:pPr>
        <w:pStyle w:val="a8"/>
        <w:widowControl/>
        <w:numPr>
          <w:ilvl w:val="1"/>
          <w:numId w:val="1"/>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673423" w:rsidRDefault="00673423" w:rsidP="00673423">
      <w:pPr>
        <w:shd w:val="clear" w:color="auto" w:fill="FFFFFF"/>
        <w:jc w:val="both"/>
        <w:rPr>
          <w:sz w:val="24"/>
          <w:szCs w:val="24"/>
        </w:rPr>
      </w:pPr>
    </w:p>
    <w:p w:rsidR="00673423" w:rsidRDefault="00673423" w:rsidP="00673423">
      <w:pPr>
        <w:pStyle w:val="a8"/>
        <w:widowControl/>
        <w:numPr>
          <w:ilvl w:val="0"/>
          <w:numId w:val="1"/>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73423" w:rsidRDefault="00673423" w:rsidP="00673423">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673423" w:rsidRDefault="00673423" w:rsidP="00673423">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673423" w:rsidRDefault="00673423" w:rsidP="00673423">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673423" w:rsidRDefault="00673423" w:rsidP="00673423">
      <w:pPr>
        <w:pStyle w:val="a8"/>
        <w:widowControl/>
        <w:numPr>
          <w:ilvl w:val="2"/>
          <w:numId w:val="1"/>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673423" w:rsidRDefault="00673423" w:rsidP="00673423">
      <w:pPr>
        <w:pStyle w:val="a8"/>
        <w:widowControl/>
        <w:numPr>
          <w:ilvl w:val="1"/>
          <w:numId w:val="1"/>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673423" w:rsidRDefault="00673423" w:rsidP="00673423">
      <w:pPr>
        <w:numPr>
          <w:ilvl w:val="1"/>
          <w:numId w:val="1"/>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673423" w:rsidRDefault="00673423" w:rsidP="00673423">
      <w:pPr>
        <w:shd w:val="clear" w:color="auto" w:fill="FFFFFF"/>
        <w:tabs>
          <w:tab w:val="left" w:pos="1134"/>
          <w:tab w:val="left" w:pos="1283"/>
        </w:tabs>
        <w:ind w:left="709"/>
        <w:jc w:val="both"/>
        <w:rPr>
          <w:bCs/>
          <w:sz w:val="24"/>
          <w:szCs w:val="24"/>
        </w:rPr>
      </w:pPr>
      <w:r>
        <w:rPr>
          <w:bCs/>
          <w:sz w:val="24"/>
          <w:szCs w:val="24"/>
        </w:rPr>
        <w:t xml:space="preserve"> </w:t>
      </w:r>
    </w:p>
    <w:p w:rsidR="00673423" w:rsidRDefault="00673423" w:rsidP="00673423">
      <w:pPr>
        <w:shd w:val="clear" w:color="auto" w:fill="FFFFFF"/>
        <w:jc w:val="both"/>
        <w:rPr>
          <w:bCs/>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bCs/>
          <w:sz w:val="24"/>
          <w:szCs w:val="24"/>
        </w:rPr>
      </w:pPr>
      <w:r>
        <w:rPr>
          <w:b/>
          <w:bCs/>
          <w:sz w:val="24"/>
          <w:szCs w:val="24"/>
        </w:rPr>
        <w:t>Разрешение споров</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w:t>
      </w:r>
      <w:r w:rsidR="00972236">
        <w:rPr>
          <w:bCs/>
          <w:sz w:val="24"/>
          <w:szCs w:val="24"/>
        </w:rPr>
        <w:t>Банковской</w:t>
      </w:r>
      <w:r>
        <w:rPr>
          <w:bCs/>
          <w:sz w:val="24"/>
          <w:szCs w:val="24"/>
        </w:rPr>
        <w:t xml:space="preserve"> гарантии, подсудность которых предусмотрена пунктом 5.1.9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673423" w:rsidRDefault="00673423" w:rsidP="00673423">
      <w:pPr>
        <w:shd w:val="clear" w:color="auto" w:fill="FFFFFF"/>
        <w:jc w:val="both"/>
        <w:rPr>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673423" w:rsidRDefault="00673423" w:rsidP="00673423">
      <w:pPr>
        <w:pStyle w:val="a8"/>
        <w:numPr>
          <w:ilvl w:val="1"/>
          <w:numId w:val="1"/>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73423" w:rsidRDefault="00673423" w:rsidP="00673423">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73423" w:rsidRDefault="00673423" w:rsidP="00673423">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73423" w:rsidRDefault="00673423" w:rsidP="00673423">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673423" w:rsidRDefault="00673423" w:rsidP="00673423">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3423" w:rsidRDefault="00673423" w:rsidP="00673423">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673423" w:rsidRDefault="00673423" w:rsidP="00673423">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673423" w:rsidRDefault="00673423" w:rsidP="00673423">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673423" w:rsidRDefault="00673423" w:rsidP="00673423">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673423" w:rsidRDefault="00673423" w:rsidP="00673423">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73423" w:rsidRDefault="00673423" w:rsidP="00673423">
      <w:pPr>
        <w:pStyle w:val="a8"/>
        <w:shd w:val="clear" w:color="auto" w:fill="FFFFFF"/>
        <w:tabs>
          <w:tab w:val="left" w:pos="0"/>
          <w:tab w:val="left" w:pos="284"/>
          <w:tab w:val="left" w:pos="567"/>
        </w:tabs>
        <w:ind w:left="0" w:firstLine="709"/>
        <w:jc w:val="both"/>
        <w:rPr>
          <w:b/>
          <w:bCs/>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673423" w:rsidRDefault="00673423" w:rsidP="00673423">
      <w:pPr>
        <w:pStyle w:val="a8"/>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673423" w:rsidRDefault="00673423" w:rsidP="00673423">
      <w:pPr>
        <w:shd w:val="clear" w:color="auto" w:fill="FFFFFF"/>
        <w:jc w:val="both"/>
        <w:rPr>
          <w:sz w:val="24"/>
          <w:szCs w:val="24"/>
        </w:rPr>
      </w:pPr>
    </w:p>
    <w:p w:rsidR="00673423" w:rsidRDefault="00673423" w:rsidP="00673423">
      <w:pPr>
        <w:widowControl/>
        <w:numPr>
          <w:ilvl w:val="0"/>
          <w:numId w:val="1"/>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sz w:val="24"/>
            <w:szCs w:val="24"/>
          </w:rPr>
          <w:t>№ 18162/09</w:t>
        </w:r>
      </w:hyperlink>
      <w:r>
        <w:rPr>
          <w:bCs/>
          <w:sz w:val="24"/>
          <w:szCs w:val="24"/>
        </w:rPr>
        <w:t xml:space="preserve"> и от 25.05.2010 </w:t>
      </w:r>
      <w:hyperlink r:id="rId10">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1">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673423" w:rsidRDefault="00673423" w:rsidP="00673423">
      <w:pPr>
        <w:pStyle w:val="a8"/>
        <w:widowControl/>
        <w:numPr>
          <w:ilvl w:val="1"/>
          <w:numId w:val="1"/>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673423" w:rsidRDefault="00673423" w:rsidP="00673423">
      <w:pPr>
        <w:shd w:val="clear" w:color="auto" w:fill="FFFFFF"/>
        <w:tabs>
          <w:tab w:val="left" w:pos="1134"/>
        </w:tabs>
        <w:ind w:firstLine="709"/>
        <w:jc w:val="both"/>
        <w:rPr>
          <w:bCs/>
          <w:sz w:val="24"/>
          <w:szCs w:val="24"/>
        </w:rPr>
      </w:pPr>
    </w:p>
    <w:p w:rsidR="00673423" w:rsidRDefault="00673423" w:rsidP="00673423">
      <w:pPr>
        <w:pStyle w:val="a8"/>
        <w:widowControl/>
        <w:numPr>
          <w:ilvl w:val="0"/>
          <w:numId w:val="1"/>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673423" w:rsidRDefault="00673423" w:rsidP="00673423">
      <w:pPr>
        <w:pStyle w:val="a8"/>
        <w:widowControl/>
        <w:numPr>
          <w:ilvl w:val="1"/>
          <w:numId w:val="1"/>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73423" w:rsidRDefault="00673423" w:rsidP="00673423">
      <w:pPr>
        <w:pStyle w:val="a8"/>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673423" w:rsidRDefault="00673423" w:rsidP="00673423">
      <w:pPr>
        <w:pStyle w:val="a8"/>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673423" w:rsidRDefault="00673423" w:rsidP="00673423">
      <w:pPr>
        <w:pStyle w:val="a8"/>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673423" w:rsidRDefault="00673423" w:rsidP="00673423">
      <w:pPr>
        <w:pStyle w:val="a8"/>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673423" w:rsidRDefault="00673423" w:rsidP="00673423">
      <w:pPr>
        <w:pStyle w:val="a8"/>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673423" w:rsidRDefault="00673423" w:rsidP="00673423">
      <w:pPr>
        <w:pStyle w:val="a8"/>
        <w:widowControl/>
        <w:numPr>
          <w:ilvl w:val="0"/>
          <w:numId w:val="10"/>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73423" w:rsidRDefault="00673423" w:rsidP="00673423">
      <w:pPr>
        <w:pStyle w:val="a8"/>
        <w:widowControl/>
        <w:numPr>
          <w:ilvl w:val="0"/>
          <w:numId w:val="10"/>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73423" w:rsidRDefault="00673423" w:rsidP="00673423">
      <w:pPr>
        <w:pStyle w:val="a8"/>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673423" w:rsidRDefault="00673423" w:rsidP="00673423">
      <w:pPr>
        <w:pStyle w:val="a8"/>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673423" w:rsidRDefault="00673423" w:rsidP="00673423">
      <w:pPr>
        <w:pStyle w:val="a8"/>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673423" w:rsidRDefault="00673423" w:rsidP="00673423">
      <w:pPr>
        <w:pStyle w:val="a8"/>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673423" w:rsidRDefault="00673423" w:rsidP="00673423">
      <w:pPr>
        <w:pStyle w:val="a8"/>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673423" w:rsidRDefault="00673423" w:rsidP="00673423">
      <w:pPr>
        <w:pStyle w:val="a8"/>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673423" w:rsidRDefault="00673423" w:rsidP="00673423">
      <w:pPr>
        <w:widowControl/>
        <w:numPr>
          <w:ilvl w:val="1"/>
          <w:numId w:val="1"/>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73423" w:rsidRDefault="00673423" w:rsidP="00673423">
      <w:pPr>
        <w:pStyle w:val="a8"/>
        <w:widowControl/>
        <w:shd w:val="clear" w:color="auto" w:fill="FFFFFF"/>
        <w:tabs>
          <w:tab w:val="left" w:pos="1134"/>
          <w:tab w:val="left" w:pos="1418"/>
        </w:tabs>
        <w:ind w:left="0"/>
        <w:jc w:val="both"/>
        <w:rPr>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73423" w:rsidRDefault="00673423" w:rsidP="00673423">
      <w:pPr>
        <w:pStyle w:val="a8"/>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673423" w:rsidRDefault="00673423" w:rsidP="00673423">
      <w:pPr>
        <w:pStyle w:val="a8"/>
        <w:widowControl/>
        <w:numPr>
          <w:ilvl w:val="0"/>
          <w:numId w:val="7"/>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rsidR="00673423" w:rsidRDefault="00673423" w:rsidP="00673423">
      <w:pPr>
        <w:pStyle w:val="a8"/>
        <w:widowControl/>
        <w:numPr>
          <w:ilvl w:val="0"/>
          <w:numId w:val="7"/>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673423" w:rsidRDefault="00673423" w:rsidP="00673423">
      <w:pPr>
        <w:pStyle w:val="a8"/>
        <w:widowControl/>
        <w:numPr>
          <w:ilvl w:val="0"/>
          <w:numId w:val="7"/>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73423" w:rsidRDefault="00673423" w:rsidP="00673423">
      <w:pPr>
        <w:pStyle w:val="a8"/>
        <w:widowControl/>
        <w:numPr>
          <w:ilvl w:val="0"/>
          <w:numId w:val="7"/>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73423" w:rsidRDefault="00673423" w:rsidP="00673423">
      <w:pPr>
        <w:pStyle w:val="a8"/>
        <w:widowControl/>
        <w:numPr>
          <w:ilvl w:val="0"/>
          <w:numId w:val="7"/>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73423" w:rsidRDefault="00673423" w:rsidP="00673423">
      <w:pPr>
        <w:pStyle w:val="a8"/>
        <w:widowControl/>
        <w:shd w:val="clear" w:color="auto" w:fill="FFFFFF"/>
        <w:tabs>
          <w:tab w:val="left" w:pos="1134"/>
        </w:tabs>
        <w:ind w:left="0"/>
        <w:jc w:val="both"/>
        <w:rPr>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673423" w:rsidRDefault="00673423" w:rsidP="00673423">
      <w:pPr>
        <w:widowControl/>
        <w:shd w:val="clear" w:color="auto" w:fill="FFFFFF"/>
        <w:tabs>
          <w:tab w:val="left" w:pos="0"/>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c"/>
          <w:sz w:val="24"/>
          <w:szCs w:val="24"/>
        </w:rPr>
        <w:footnoteReference w:id="3"/>
      </w:r>
      <w:r>
        <w:rPr>
          <w:sz w:val="24"/>
          <w:szCs w:val="24"/>
        </w:rPr>
        <w:t>.</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rsidR="00673423" w:rsidRDefault="00673423" w:rsidP="00673423">
      <w:pPr>
        <w:pStyle w:val="a8"/>
        <w:widowControl/>
        <w:numPr>
          <w:ilvl w:val="1"/>
          <w:numId w:val="1"/>
        </w:numPr>
        <w:shd w:val="clear" w:color="auto" w:fill="FFFFFF"/>
        <w:tabs>
          <w:tab w:val="left" w:pos="0"/>
          <w:tab w:val="left" w:pos="1141"/>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rsidR="00673423" w:rsidRDefault="00673423" w:rsidP="00673423">
      <w:pPr>
        <w:pStyle w:val="a8"/>
        <w:widowControl/>
        <w:numPr>
          <w:ilvl w:val="1"/>
          <w:numId w:val="1"/>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673423" w:rsidRDefault="00673423" w:rsidP="00673423">
      <w:pPr>
        <w:pStyle w:val="a8"/>
        <w:numPr>
          <w:ilvl w:val="2"/>
          <w:numId w:val="1"/>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73423" w:rsidRDefault="00673423" w:rsidP="00673423">
      <w:pPr>
        <w:pStyle w:val="a8"/>
        <w:numPr>
          <w:ilvl w:val="2"/>
          <w:numId w:val="1"/>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673423" w:rsidRDefault="00673423" w:rsidP="00673423">
      <w:pPr>
        <w:pStyle w:val="a8"/>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673423" w:rsidRDefault="00673423" w:rsidP="00673423">
      <w:pPr>
        <w:pStyle w:val="a8"/>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673423" w:rsidRDefault="00673423" w:rsidP="00673423">
      <w:pPr>
        <w:widowControl/>
        <w:numPr>
          <w:ilvl w:val="1"/>
          <w:numId w:val="1"/>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73423" w:rsidRDefault="00673423" w:rsidP="00673423">
      <w:pPr>
        <w:widowControl/>
        <w:numPr>
          <w:ilvl w:val="1"/>
          <w:numId w:val="1"/>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rsidR="00673423" w:rsidRDefault="00673423" w:rsidP="00673423">
      <w:pPr>
        <w:widowControl/>
        <w:tabs>
          <w:tab w:val="left" w:pos="0"/>
          <w:tab w:val="left" w:pos="1418"/>
        </w:tabs>
        <w:ind w:firstLine="709"/>
        <w:jc w:val="both"/>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p>
    <w:p w:rsidR="00673423" w:rsidRDefault="00673423" w:rsidP="00673423">
      <w:pPr>
        <w:pStyle w:val="a8"/>
        <w:numPr>
          <w:ilvl w:val="1"/>
          <w:numId w:val="1"/>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673423" w:rsidRDefault="00673423" w:rsidP="00673423">
      <w:pPr>
        <w:pStyle w:val="a8"/>
        <w:widowControl/>
        <w:numPr>
          <w:ilvl w:val="1"/>
          <w:numId w:val="1"/>
        </w:numPr>
        <w:shd w:val="clear" w:color="auto" w:fill="FFFFFF"/>
        <w:tabs>
          <w:tab w:val="left" w:pos="0"/>
          <w:tab w:val="left" w:pos="1141"/>
          <w:tab w:val="left" w:pos="1418"/>
        </w:tabs>
        <w:ind w:left="0" w:firstLine="702"/>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c"/>
          <w:sz w:val="24"/>
          <w:szCs w:val="24"/>
        </w:rPr>
        <w:footnoteReference w:id="4"/>
      </w:r>
      <w:r>
        <w:rPr>
          <w:sz w:val="24"/>
          <w:szCs w:val="24"/>
        </w:rPr>
        <w:t>.</w:t>
      </w:r>
    </w:p>
    <w:p w:rsidR="00673423" w:rsidRDefault="00673423" w:rsidP="00673423">
      <w:pPr>
        <w:shd w:val="clear" w:color="auto" w:fill="FFFFFF"/>
        <w:ind w:firstLine="567"/>
        <w:jc w:val="both"/>
        <w:rPr>
          <w:sz w:val="24"/>
          <w:szCs w:val="24"/>
        </w:rPr>
      </w:pPr>
    </w:p>
    <w:p w:rsidR="00673423" w:rsidRDefault="00673423" w:rsidP="00673423">
      <w:pPr>
        <w:widowControl/>
        <w:numPr>
          <w:ilvl w:val="0"/>
          <w:numId w:val="1"/>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rsidR="00673423" w:rsidRDefault="00673423" w:rsidP="00673423">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673423" w:rsidRDefault="00673423" w:rsidP="00673423">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673423" w:rsidRDefault="00673423" w:rsidP="00673423">
      <w:pPr>
        <w:widowControl/>
        <w:shd w:val="clear" w:color="auto" w:fill="FFFFFF"/>
        <w:tabs>
          <w:tab w:val="left" w:pos="0"/>
          <w:tab w:val="left" w:pos="2694"/>
        </w:tabs>
        <w:ind w:firstLine="709"/>
        <w:jc w:val="both"/>
        <w:rPr>
          <w:sz w:val="24"/>
          <w:szCs w:val="24"/>
        </w:rPr>
      </w:pPr>
      <w:bookmarkStart w:id="11" w:name="sub_1"/>
      <w:r>
        <w:rPr>
          <w:rFonts w:eastAsia="Calibri"/>
          <w:sz w:val="24"/>
          <w:szCs w:val="24"/>
          <w:lang w:eastAsia="en-US"/>
        </w:rPr>
        <w:t>Приложение № 3 – Критерии отбора Банков-Гарантов.</w:t>
      </w:r>
      <w:bookmarkEnd w:id="11"/>
    </w:p>
    <w:p w:rsidR="00673423" w:rsidRDefault="00673423" w:rsidP="00673423">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rsidR="00673423" w:rsidRDefault="00673423" w:rsidP="00673423">
      <w:pPr>
        <w:ind w:firstLine="709"/>
        <w:jc w:val="both"/>
        <w:rPr>
          <w:bCs/>
          <w:sz w:val="24"/>
          <w:szCs w:val="24"/>
        </w:rPr>
      </w:pPr>
    </w:p>
    <w:p w:rsidR="00673423" w:rsidRDefault="00673423" w:rsidP="00673423">
      <w:pPr>
        <w:pStyle w:val="a8"/>
        <w:widowControl/>
        <w:numPr>
          <w:ilvl w:val="0"/>
          <w:numId w:val="1"/>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tbl>
      <w:tblPr>
        <w:tblW w:w="9639" w:type="dxa"/>
        <w:tblInd w:w="-5" w:type="dxa"/>
        <w:tblLayout w:type="fixed"/>
        <w:tblLook w:val="01E0" w:firstRow="1" w:lastRow="1" w:firstColumn="1" w:lastColumn="1" w:noHBand="0" w:noVBand="0"/>
      </w:tblPr>
      <w:tblGrid>
        <w:gridCol w:w="2478"/>
        <w:gridCol w:w="2221"/>
        <w:gridCol w:w="2543"/>
        <w:gridCol w:w="2159"/>
        <w:gridCol w:w="238"/>
      </w:tblGrid>
      <w:tr w:rsidR="00673423" w:rsidTr="00B951EE">
        <w:trPr>
          <w:trHeight w:val="387"/>
          <w:tblHeader/>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ind w:left="360"/>
              <w:jc w:val="center"/>
              <w:rPr>
                <w:b/>
                <w:color w:val="000000"/>
                <w:sz w:val="24"/>
                <w:szCs w:val="24"/>
                <w:lang w:eastAsia="en-US"/>
              </w:rPr>
            </w:pPr>
            <w:r>
              <w:rPr>
                <w:b/>
                <w:color w:val="000000"/>
                <w:sz w:val="24"/>
                <w:szCs w:val="24"/>
                <w:lang w:eastAsia="en-US"/>
              </w:rPr>
              <w:t>Наименование реквизита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jc w:val="center"/>
              <w:rPr>
                <w:b/>
                <w:sz w:val="24"/>
                <w:szCs w:val="24"/>
                <w:lang w:eastAsia="en-US"/>
              </w:rPr>
            </w:pPr>
            <w:r>
              <w:rPr>
                <w:b/>
                <w:sz w:val="24"/>
                <w:szCs w:val="24"/>
                <w:lang w:eastAsia="en-US"/>
              </w:rPr>
              <w:t>Поставщик</w:t>
            </w:r>
          </w:p>
        </w:tc>
      </w:tr>
      <w:tr w:rsidR="00673423" w:rsidTr="00B951EE">
        <w:trPr>
          <w:trHeight w:val="558"/>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Полное наименование</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60"/>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ПАО «РусГидро»</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771"/>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6</w:t>
            </w:r>
            <w:bookmarkStart w:id="12" w:name="_GoBack_Копия_1_Копия_1"/>
            <w:r>
              <w:rPr>
                <w:sz w:val="24"/>
                <w:szCs w:val="24"/>
                <w:lang w:eastAsia="en-US"/>
              </w:rPr>
              <w:t xml:space="preserve">60049, Российская Федерация, Красноярский край, </w:t>
            </w:r>
          </w:p>
          <w:p w:rsidR="00673423" w:rsidRDefault="00673423" w:rsidP="00B951EE">
            <w:pPr>
              <w:snapToGrid w:val="0"/>
              <w:spacing w:line="216" w:lineRule="auto"/>
              <w:rPr>
                <w:sz w:val="24"/>
                <w:szCs w:val="24"/>
                <w:lang w:eastAsia="en-US"/>
              </w:rPr>
            </w:pPr>
            <w:r>
              <w:rPr>
                <w:sz w:val="24"/>
                <w:szCs w:val="24"/>
                <w:lang w:eastAsia="en-US"/>
              </w:rPr>
              <w:t xml:space="preserve">г. Красноярск, </w:t>
            </w:r>
          </w:p>
          <w:p w:rsidR="00673423" w:rsidRDefault="00673423" w:rsidP="00B951EE">
            <w:pPr>
              <w:snapToGrid w:val="0"/>
              <w:spacing w:line="216" w:lineRule="auto"/>
              <w:rPr>
                <w:sz w:val="24"/>
                <w:szCs w:val="24"/>
                <w:lang w:eastAsia="en-US"/>
              </w:rPr>
            </w:pPr>
            <w:r>
              <w:rPr>
                <w:sz w:val="24"/>
                <w:szCs w:val="24"/>
                <w:lang w:eastAsia="en-US"/>
              </w:rPr>
              <w:t xml:space="preserve">г.о. город Красноярск, </w:t>
            </w:r>
          </w:p>
          <w:p w:rsidR="00673423" w:rsidRDefault="00673423" w:rsidP="00B951EE">
            <w:pPr>
              <w:snapToGrid w:val="0"/>
              <w:spacing w:line="216" w:lineRule="auto"/>
              <w:rPr>
                <w:sz w:val="24"/>
                <w:szCs w:val="24"/>
                <w:lang w:eastAsia="en-US"/>
              </w:rPr>
            </w:pPr>
            <w:r>
              <w:rPr>
                <w:sz w:val="24"/>
                <w:szCs w:val="24"/>
                <w:lang w:eastAsia="en-US"/>
              </w:rPr>
              <w:t xml:space="preserve">г. Красноярск, ул. Перенсона, </w:t>
            </w:r>
          </w:p>
          <w:p w:rsidR="00673423" w:rsidRDefault="00673423" w:rsidP="00B951EE">
            <w:pPr>
              <w:snapToGrid w:val="0"/>
              <w:spacing w:line="216" w:lineRule="auto"/>
              <w:rPr>
                <w:sz w:val="24"/>
                <w:szCs w:val="24"/>
                <w:lang w:eastAsia="en-US"/>
              </w:rPr>
            </w:pPr>
            <w:r>
              <w:rPr>
                <w:sz w:val="24"/>
                <w:szCs w:val="24"/>
                <w:lang w:eastAsia="en-US"/>
              </w:rPr>
              <w:t>зд. 2а, помещ. 1</w:t>
            </w:r>
            <w:bookmarkEnd w:id="12"/>
          </w:p>
        </w:tc>
        <w:tc>
          <w:tcPr>
            <w:tcW w:w="2397" w:type="dxa"/>
            <w:gridSpan w:val="2"/>
            <w:tcBorders>
              <w:top w:val="single" w:sz="4" w:space="0" w:color="000000"/>
              <w:left w:val="single" w:sz="4" w:space="0" w:color="000000"/>
              <w:bottom w:val="single" w:sz="4" w:space="0" w:color="000000"/>
              <w:right w:val="single" w:sz="4" w:space="0" w:color="000000"/>
            </w:tcBorders>
          </w:tcPr>
          <w:p w:rsidR="00673423" w:rsidRDefault="00673423" w:rsidP="00B951EE">
            <w:pPr>
              <w:snapToGrid w:val="0"/>
              <w:spacing w:line="216" w:lineRule="auto"/>
              <w:rPr>
                <w:sz w:val="24"/>
                <w:szCs w:val="24"/>
                <w:lang w:eastAsia="en-US"/>
              </w:rPr>
            </w:pPr>
          </w:p>
        </w:tc>
      </w:tr>
      <w:tr w:rsidR="00673423" w:rsidTr="00B951EE">
        <w:trPr>
          <w:trHeight w:val="447"/>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 xml:space="preserve">655619, Российская Федерация, </w:t>
            </w:r>
          </w:p>
          <w:p w:rsidR="00673423" w:rsidRDefault="00673423" w:rsidP="00B951EE">
            <w:pPr>
              <w:snapToGrid w:val="0"/>
              <w:spacing w:line="216" w:lineRule="auto"/>
              <w:rPr>
                <w:sz w:val="24"/>
                <w:szCs w:val="24"/>
                <w:lang w:eastAsia="en-US"/>
              </w:rPr>
            </w:pPr>
            <w:r>
              <w:rPr>
                <w:sz w:val="24"/>
                <w:szCs w:val="24"/>
                <w:lang w:eastAsia="en-US"/>
              </w:rPr>
              <w:t xml:space="preserve">Республика Хакасия, г. Саяногорск, </w:t>
            </w:r>
          </w:p>
          <w:p w:rsidR="00673423" w:rsidRDefault="00673423" w:rsidP="00B951EE">
            <w:pPr>
              <w:snapToGrid w:val="0"/>
              <w:spacing w:line="216" w:lineRule="auto"/>
              <w:rPr>
                <w:sz w:val="24"/>
                <w:szCs w:val="24"/>
                <w:lang w:eastAsia="en-US"/>
              </w:rPr>
            </w:pPr>
            <w:r>
              <w:rPr>
                <w:sz w:val="24"/>
                <w:szCs w:val="24"/>
                <w:lang w:eastAsia="en-US"/>
              </w:rPr>
              <w:t>рп. Черемушки, а/я 39</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921"/>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725"/>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884"/>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r>
              <w:rPr>
                <w:sz w:val="24"/>
                <w:szCs w:val="24"/>
                <w:lang w:eastAsia="en-US"/>
              </w:rPr>
              <w:t xml:space="preserve">655619, Российская Федерация, </w:t>
            </w:r>
          </w:p>
          <w:p w:rsidR="00673423" w:rsidRDefault="00673423" w:rsidP="00B951EE">
            <w:pPr>
              <w:snapToGrid w:val="0"/>
              <w:spacing w:line="216" w:lineRule="auto"/>
              <w:rPr>
                <w:sz w:val="24"/>
                <w:szCs w:val="24"/>
                <w:lang w:eastAsia="en-US"/>
              </w:rPr>
            </w:pPr>
            <w:r>
              <w:rPr>
                <w:sz w:val="24"/>
                <w:szCs w:val="24"/>
                <w:lang w:eastAsia="en-US"/>
              </w:rPr>
              <w:t xml:space="preserve">Республика Хакасия, </w:t>
            </w:r>
          </w:p>
          <w:p w:rsidR="00673423" w:rsidRDefault="00673423" w:rsidP="00B951EE">
            <w:pPr>
              <w:snapToGrid w:val="0"/>
              <w:spacing w:line="216" w:lineRule="auto"/>
              <w:rPr>
                <w:sz w:val="24"/>
                <w:szCs w:val="24"/>
                <w:lang w:eastAsia="en-US"/>
              </w:rPr>
            </w:pPr>
            <w:r>
              <w:rPr>
                <w:sz w:val="24"/>
                <w:szCs w:val="24"/>
                <w:lang w:eastAsia="en-US"/>
              </w:rPr>
              <w:t>г. Саяногорск, рп. Черемушки</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527"/>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Получатель</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591"/>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Банк получателя</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hd w:val="clear" w:color="auto" w:fill="FFFFFF"/>
              <w:spacing w:line="230" w:lineRule="exact"/>
              <w:ind w:left="-40"/>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423" w:rsidRDefault="00673423" w:rsidP="00B951EE">
            <w:pPr>
              <w:snapToGrid w:val="0"/>
              <w:spacing w:line="216" w:lineRule="auto"/>
              <w:rPr>
                <w:sz w:val="24"/>
                <w:szCs w:val="24"/>
                <w:lang w:eastAsia="en-US"/>
              </w:rPr>
            </w:pPr>
          </w:p>
        </w:tc>
      </w:tr>
      <w:tr w:rsidR="00673423" w:rsidTr="00B951EE">
        <w:trPr>
          <w:trHeight w:val="413"/>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Расчетный счет</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423" w:rsidRDefault="00673423" w:rsidP="00B951EE">
            <w:pPr>
              <w:snapToGrid w:val="0"/>
              <w:spacing w:line="216" w:lineRule="auto"/>
              <w:rPr>
                <w:sz w:val="24"/>
                <w:szCs w:val="24"/>
                <w:lang w:eastAsia="en-US"/>
              </w:rPr>
            </w:pPr>
          </w:p>
        </w:tc>
      </w:tr>
      <w:tr w:rsidR="00673423" w:rsidTr="00B951EE">
        <w:trPr>
          <w:trHeight w:val="231"/>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423" w:rsidRDefault="00673423" w:rsidP="00B951EE">
            <w:pPr>
              <w:snapToGrid w:val="0"/>
              <w:spacing w:line="216" w:lineRule="auto"/>
              <w:rPr>
                <w:sz w:val="24"/>
                <w:szCs w:val="24"/>
                <w:lang w:eastAsia="en-US"/>
              </w:rPr>
            </w:pPr>
          </w:p>
        </w:tc>
      </w:tr>
      <w:tr w:rsidR="00673423" w:rsidTr="00B951EE">
        <w:trPr>
          <w:trHeight w:val="175"/>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БИК</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423" w:rsidRDefault="00673423" w:rsidP="00B951EE">
            <w:pPr>
              <w:snapToGrid w:val="0"/>
              <w:spacing w:line="216" w:lineRule="auto"/>
              <w:rPr>
                <w:sz w:val="24"/>
                <w:szCs w:val="24"/>
                <w:lang w:eastAsia="en-US"/>
              </w:rPr>
            </w:pPr>
          </w:p>
        </w:tc>
      </w:tr>
      <w:tr w:rsidR="00673423" w:rsidTr="00B951EE">
        <w:trPr>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ИНН/КПП</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3423" w:rsidRDefault="00673423" w:rsidP="00B951EE">
            <w:pPr>
              <w:snapToGrid w:val="0"/>
              <w:spacing w:line="216" w:lineRule="auto"/>
              <w:rPr>
                <w:sz w:val="24"/>
                <w:szCs w:val="24"/>
                <w:lang w:eastAsia="en-US"/>
              </w:rPr>
            </w:pPr>
          </w:p>
        </w:tc>
      </w:tr>
      <w:tr w:rsidR="00673423" w:rsidTr="00B951EE">
        <w:trPr>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ОГРН</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225"/>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Тел./ факс</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sz w:val="24"/>
                <w:szCs w:val="24"/>
                <w:lang w:eastAsia="en-US"/>
              </w:rPr>
            </w:pPr>
          </w:p>
        </w:tc>
      </w:tr>
      <w:tr w:rsidR="00673423" w:rsidTr="00B951EE">
        <w:trPr>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color w:val="000000"/>
                <w:sz w:val="24"/>
                <w:szCs w:val="24"/>
                <w:lang w:eastAsia="en-US"/>
              </w:rPr>
            </w:pPr>
            <w:r>
              <w:rPr>
                <w:color w:val="000000"/>
                <w:sz w:val="24"/>
                <w:szCs w:val="24"/>
                <w:lang w:eastAsia="en-US"/>
              </w:rPr>
              <w:t>Руководитель Филиала</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rPr>
          <w:trHeight w:val="266"/>
        </w:trPr>
        <w:tc>
          <w:tcPr>
            <w:tcW w:w="247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52" w:lineRule="auto"/>
              <w:rPr>
                <w:sz w:val="24"/>
                <w:szCs w:val="24"/>
                <w:lang w:eastAsia="en-US"/>
              </w:rPr>
            </w:pPr>
            <w:r>
              <w:rPr>
                <w:color w:val="000000"/>
                <w:sz w:val="24"/>
                <w:szCs w:val="24"/>
                <w:lang w:eastAsia="en-US"/>
              </w:rPr>
              <w:t>Контактное лицо</w:t>
            </w:r>
          </w:p>
        </w:tc>
        <w:tc>
          <w:tcPr>
            <w:tcW w:w="4764"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sz w:val="24"/>
                <w:szCs w:val="24"/>
                <w:highlight w:val="lightGray"/>
                <w:lang w:eastAsia="en-US"/>
              </w:rPr>
            </w:pP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snapToGrid w:val="0"/>
              <w:spacing w:line="216" w:lineRule="auto"/>
              <w:rPr>
                <w:sz w:val="24"/>
                <w:szCs w:val="24"/>
                <w:lang w:eastAsia="en-US"/>
              </w:rPr>
            </w:pPr>
          </w:p>
        </w:tc>
      </w:tr>
      <w:tr w:rsidR="00673423" w:rsidTr="00B951EE">
        <w:tc>
          <w:tcPr>
            <w:tcW w:w="4699" w:type="dxa"/>
            <w:gridSpan w:val="2"/>
          </w:tcPr>
          <w:p w:rsidR="00673423" w:rsidRDefault="00673423" w:rsidP="00B951EE">
            <w:pPr>
              <w:rPr>
                <w:sz w:val="24"/>
                <w:szCs w:val="24"/>
              </w:rPr>
            </w:pPr>
          </w:p>
        </w:tc>
        <w:tc>
          <w:tcPr>
            <w:tcW w:w="4702" w:type="dxa"/>
            <w:gridSpan w:val="2"/>
          </w:tcPr>
          <w:p w:rsidR="00673423" w:rsidRDefault="00673423" w:rsidP="00B951EE">
            <w:pPr>
              <w:rPr>
                <w:sz w:val="24"/>
                <w:szCs w:val="24"/>
              </w:rPr>
            </w:pPr>
          </w:p>
        </w:tc>
        <w:tc>
          <w:tcPr>
            <w:tcW w:w="238" w:type="dxa"/>
          </w:tcPr>
          <w:p w:rsidR="00673423" w:rsidRDefault="00673423" w:rsidP="00B951EE"/>
        </w:tc>
      </w:tr>
    </w:tbl>
    <w:p w:rsidR="00673423" w:rsidRDefault="00673423" w:rsidP="00673423">
      <w:pPr>
        <w:jc w:val="center"/>
        <w:outlineLvl w:val="0"/>
        <w:rPr>
          <w:b/>
          <w:bCs/>
          <w:sz w:val="24"/>
          <w:szCs w:val="24"/>
        </w:rPr>
      </w:pPr>
      <w:r>
        <w:rPr>
          <w:b/>
          <w:bCs/>
          <w:sz w:val="24"/>
          <w:szCs w:val="24"/>
        </w:rPr>
        <w:t>ПОДПИСИ СТОРОН:</w:t>
      </w:r>
    </w:p>
    <w:tbl>
      <w:tblPr>
        <w:tblW w:w="19807" w:type="dxa"/>
        <w:tblInd w:w="-176" w:type="dxa"/>
        <w:tblLayout w:type="fixed"/>
        <w:tblLook w:val="04A0" w:firstRow="1" w:lastRow="0" w:firstColumn="1" w:lastColumn="0" w:noHBand="0" w:noVBand="1"/>
      </w:tblPr>
      <w:tblGrid>
        <w:gridCol w:w="4996"/>
        <w:gridCol w:w="4997"/>
        <w:gridCol w:w="4995"/>
        <w:gridCol w:w="4819"/>
      </w:tblGrid>
      <w:tr w:rsidR="00673423" w:rsidTr="00B951EE">
        <w:tc>
          <w:tcPr>
            <w:tcW w:w="4995" w:type="dxa"/>
          </w:tcPr>
          <w:p w:rsidR="00673423" w:rsidRDefault="00673423" w:rsidP="00B951EE">
            <w:pPr>
              <w:rPr>
                <w:b/>
                <w:sz w:val="24"/>
                <w:szCs w:val="24"/>
              </w:rPr>
            </w:pPr>
            <w:r>
              <w:rPr>
                <w:b/>
                <w:sz w:val="24"/>
                <w:szCs w:val="24"/>
              </w:rPr>
              <w:t>Покупатель:</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997" w:type="dxa"/>
          </w:tcPr>
          <w:p w:rsidR="00673423" w:rsidRDefault="00673423" w:rsidP="00B951EE">
            <w:pPr>
              <w:ind w:firstLine="34"/>
              <w:rPr>
                <w:b/>
                <w:sz w:val="24"/>
                <w:szCs w:val="24"/>
              </w:rPr>
            </w:pPr>
            <w:r>
              <w:rPr>
                <w:b/>
                <w:sz w:val="24"/>
                <w:szCs w:val="24"/>
              </w:rPr>
              <w:t>Поставщик:</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995" w:type="dxa"/>
            <w:shd w:val="clear" w:color="auto" w:fill="auto"/>
          </w:tcPr>
          <w:p w:rsidR="00673423" w:rsidRDefault="00673423" w:rsidP="00B951EE">
            <w:pPr>
              <w:rPr>
                <w:sz w:val="24"/>
                <w:szCs w:val="24"/>
              </w:rPr>
            </w:pPr>
          </w:p>
        </w:tc>
        <w:tc>
          <w:tcPr>
            <w:tcW w:w="4819" w:type="dxa"/>
            <w:shd w:val="clear" w:color="auto" w:fill="auto"/>
          </w:tcPr>
          <w:p w:rsidR="00673423" w:rsidRDefault="00673423" w:rsidP="00B951EE">
            <w:pPr>
              <w:rPr>
                <w:sz w:val="24"/>
                <w:szCs w:val="24"/>
              </w:rPr>
            </w:pPr>
          </w:p>
        </w:tc>
      </w:tr>
    </w:tbl>
    <w:p w:rsidR="00673423" w:rsidRDefault="00673423" w:rsidP="00673423">
      <w:pPr>
        <w:sectPr w:rsidR="00673423">
          <w:headerReference w:type="default" r:id="rId12"/>
          <w:footerReference w:type="default" r:id="rId13"/>
          <w:headerReference w:type="first" r:id="rId14"/>
          <w:pgSz w:w="11906" w:h="16838"/>
          <w:pgMar w:top="1134" w:right="851" w:bottom="2268" w:left="1418" w:header="709" w:footer="709" w:gutter="0"/>
          <w:cols w:space="720"/>
          <w:formProt w:val="0"/>
          <w:titlePg/>
          <w:docGrid w:linePitch="360"/>
        </w:sectPr>
      </w:pPr>
    </w:p>
    <w:p w:rsidR="00673423" w:rsidRDefault="00673423" w:rsidP="00673423">
      <w:pPr>
        <w:ind w:firstLine="6237"/>
        <w:jc w:val="right"/>
        <w:rPr>
          <w:sz w:val="24"/>
          <w:szCs w:val="24"/>
        </w:rPr>
      </w:pPr>
      <w:r>
        <w:rPr>
          <w:sz w:val="24"/>
          <w:szCs w:val="24"/>
        </w:rPr>
        <w:t>Приложение № 1</w:t>
      </w:r>
    </w:p>
    <w:p w:rsidR="00673423" w:rsidRDefault="00673423" w:rsidP="00673423">
      <w:pPr>
        <w:ind w:firstLine="6237"/>
        <w:jc w:val="right"/>
        <w:rPr>
          <w:sz w:val="24"/>
          <w:szCs w:val="24"/>
        </w:rPr>
      </w:pPr>
      <w:r>
        <w:rPr>
          <w:sz w:val="24"/>
          <w:szCs w:val="24"/>
        </w:rPr>
        <w:t>к Договору поставки</w:t>
      </w:r>
    </w:p>
    <w:p w:rsidR="00673423" w:rsidRDefault="00673423" w:rsidP="00673423">
      <w:pPr>
        <w:ind w:firstLine="6237"/>
        <w:jc w:val="right"/>
        <w:rPr>
          <w:sz w:val="24"/>
          <w:szCs w:val="24"/>
        </w:rPr>
      </w:pPr>
      <w:r>
        <w:rPr>
          <w:sz w:val="24"/>
          <w:szCs w:val="24"/>
        </w:rPr>
        <w:t xml:space="preserve">от «____» ________ 20 _ г. № </w:t>
      </w:r>
    </w:p>
    <w:p w:rsidR="00673423" w:rsidRDefault="00673423" w:rsidP="00673423">
      <w:pPr>
        <w:widowControl/>
        <w:jc w:val="right"/>
        <w:rPr>
          <w:rFonts w:eastAsia="Calibri"/>
          <w:b/>
          <w:sz w:val="24"/>
          <w:szCs w:val="24"/>
          <w:lang w:eastAsia="en-US"/>
        </w:rPr>
      </w:pPr>
    </w:p>
    <w:p w:rsidR="00673423" w:rsidRDefault="00673423" w:rsidP="00673423">
      <w:pPr>
        <w:jc w:val="center"/>
        <w:rPr>
          <w:b/>
          <w:sz w:val="24"/>
          <w:szCs w:val="24"/>
        </w:rPr>
      </w:pPr>
    </w:p>
    <w:p w:rsidR="00673423" w:rsidRDefault="00673423" w:rsidP="00673423">
      <w:pPr>
        <w:jc w:val="center"/>
        <w:rPr>
          <w:b/>
          <w:sz w:val="24"/>
          <w:szCs w:val="24"/>
        </w:rPr>
      </w:pPr>
      <w:r>
        <w:rPr>
          <w:b/>
          <w:sz w:val="24"/>
          <w:szCs w:val="24"/>
        </w:rPr>
        <w:t xml:space="preserve">СПЕЦИФИКАЦИЯ </w:t>
      </w:r>
    </w:p>
    <w:p w:rsidR="00673423" w:rsidRDefault="00673423" w:rsidP="00673423">
      <w:pPr>
        <w:jc w:val="center"/>
        <w:rPr>
          <w:b/>
          <w:sz w:val="24"/>
          <w:szCs w:val="24"/>
        </w:rPr>
      </w:pPr>
    </w:p>
    <w:tbl>
      <w:tblPr>
        <w:tblW w:w="5000" w:type="pct"/>
        <w:tblLayout w:type="fixed"/>
        <w:tblLook w:val="04A0" w:firstRow="1" w:lastRow="0" w:firstColumn="1" w:lastColumn="0" w:noHBand="0" w:noVBand="1"/>
      </w:tblPr>
      <w:tblGrid>
        <w:gridCol w:w="560"/>
        <w:gridCol w:w="719"/>
        <w:gridCol w:w="710"/>
        <w:gridCol w:w="571"/>
        <w:gridCol w:w="704"/>
        <w:gridCol w:w="575"/>
        <w:gridCol w:w="559"/>
        <w:gridCol w:w="714"/>
        <w:gridCol w:w="705"/>
        <w:gridCol w:w="568"/>
        <w:gridCol w:w="563"/>
        <w:gridCol w:w="709"/>
        <w:gridCol w:w="562"/>
        <w:gridCol w:w="707"/>
        <w:gridCol w:w="701"/>
      </w:tblGrid>
      <w:tr w:rsidR="00673423" w:rsidTr="00B951EE">
        <w:trPr>
          <w:trHeight w:val="526"/>
        </w:trPr>
        <w:tc>
          <w:tcPr>
            <w:tcW w:w="560"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 поз.</w:t>
            </w:r>
          </w:p>
        </w:tc>
        <w:tc>
          <w:tcPr>
            <w:tcW w:w="719"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Наименование Товара</w:t>
            </w:r>
          </w:p>
        </w:tc>
        <w:tc>
          <w:tcPr>
            <w:tcW w:w="710"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r>
              <w:rPr>
                <w:bCs/>
              </w:rPr>
              <w:t>Артикул, тип, марка</w:t>
            </w:r>
          </w:p>
        </w:tc>
        <w:tc>
          <w:tcPr>
            <w:tcW w:w="571"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Завод изготовитель</w:t>
            </w:r>
          </w:p>
        </w:tc>
        <w:tc>
          <w:tcPr>
            <w:tcW w:w="704"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r>
              <w:rPr>
                <w:bCs/>
              </w:rPr>
              <w:t>Страна происхождения Товара</w:t>
            </w:r>
            <w:r>
              <w:rPr>
                <w:rStyle w:val="ac"/>
                <w:bCs/>
              </w:rPr>
              <w:footnoteReference w:id="5"/>
            </w:r>
          </w:p>
        </w:tc>
        <w:tc>
          <w:tcPr>
            <w:tcW w:w="57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t>Страна регистрации производителя Товара</w:t>
            </w:r>
          </w:p>
        </w:tc>
        <w:tc>
          <w:tcPr>
            <w:tcW w:w="560"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Код ОКПД 2 (с наименованием)</w:t>
            </w:r>
          </w:p>
        </w:tc>
        <w:tc>
          <w:tcPr>
            <w:tcW w:w="715"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Единица измерения</w:t>
            </w:r>
          </w:p>
        </w:tc>
        <w:tc>
          <w:tcPr>
            <w:tcW w:w="70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p>
          <w:p w:rsidR="00673423" w:rsidRDefault="00673423" w:rsidP="00B951EE">
            <w:pPr>
              <w:jc w:val="center"/>
              <w:rPr>
                <w:bCs/>
              </w:rPr>
            </w:pPr>
          </w:p>
          <w:p w:rsidR="00673423" w:rsidRDefault="00673423" w:rsidP="00B951EE">
            <w:pPr>
              <w:jc w:val="center"/>
              <w:rPr>
                <w:bCs/>
              </w:rPr>
            </w:pPr>
          </w:p>
          <w:p w:rsidR="00673423" w:rsidRDefault="00673423" w:rsidP="00B951EE">
            <w:pPr>
              <w:jc w:val="center"/>
              <w:rPr>
                <w:b/>
                <w:bCs/>
              </w:rPr>
            </w:pPr>
          </w:p>
          <w:p w:rsidR="00673423" w:rsidRDefault="00673423" w:rsidP="00B951EE">
            <w:pPr>
              <w:jc w:val="center"/>
              <w:rPr>
                <w:bCs/>
              </w:rPr>
            </w:pPr>
            <w:r>
              <w:rPr>
                <w:bCs/>
              </w:rPr>
              <w:t>Порядковый номер(а) реестровой(ых) записи(ей)</w:t>
            </w:r>
            <w:r>
              <w:rPr>
                <w:rStyle w:val="ac"/>
                <w:bCs/>
              </w:rPr>
              <w:footnoteReference w:id="6"/>
            </w:r>
          </w:p>
          <w:p w:rsidR="00673423" w:rsidRDefault="00673423" w:rsidP="00B951EE">
            <w:pPr>
              <w:jc w:val="center"/>
              <w:rPr>
                <w:bCs/>
              </w:rPr>
            </w:pPr>
          </w:p>
        </w:tc>
        <w:tc>
          <w:tcPr>
            <w:tcW w:w="569"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Количество</w:t>
            </w:r>
          </w:p>
        </w:tc>
        <w:tc>
          <w:tcPr>
            <w:tcW w:w="564"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Цена за единицу, руб. без НДС</w:t>
            </w:r>
          </w:p>
        </w:tc>
        <w:tc>
          <w:tcPr>
            <w:tcW w:w="710"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Цена, руб. без НДС</w:t>
            </w:r>
          </w:p>
        </w:tc>
        <w:tc>
          <w:tcPr>
            <w:tcW w:w="563"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НДС</w:t>
            </w:r>
          </w:p>
          <w:p w:rsidR="00673423" w:rsidRDefault="00673423" w:rsidP="00B951EE">
            <w:pPr>
              <w:jc w:val="center"/>
              <w:rPr>
                <w:bCs/>
              </w:rPr>
            </w:pPr>
            <w:r>
              <w:rPr>
                <w:bCs/>
              </w:rPr>
              <w:t>(___%) руб.</w:t>
            </w:r>
          </w:p>
        </w:tc>
        <w:tc>
          <w:tcPr>
            <w:tcW w:w="708"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center"/>
              <w:rPr>
                <w:bCs/>
              </w:rPr>
            </w:pPr>
            <w:r>
              <w:rPr>
                <w:bCs/>
              </w:rPr>
              <w:t>Перечень сопроводительных документов (в том числе подтверждающих качество Товара)</w:t>
            </w:r>
          </w:p>
        </w:tc>
      </w:tr>
      <w:tr w:rsidR="00673423" w:rsidTr="00B951EE">
        <w:trPr>
          <w:trHeight w:val="538"/>
        </w:trPr>
        <w:tc>
          <w:tcPr>
            <w:tcW w:w="560"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jc w:val="center"/>
              <w:rPr>
                <w:bCs/>
                <w:highlight w:val="lightGray"/>
              </w:rPr>
            </w:pPr>
          </w:p>
        </w:tc>
        <w:tc>
          <w:tcPr>
            <w:tcW w:w="719"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highlight w:val="lightGray"/>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highlight w:val="yellow"/>
              </w:rPr>
            </w:pPr>
          </w:p>
        </w:tc>
        <w:tc>
          <w:tcPr>
            <w:tcW w:w="571"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576"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560"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715"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706"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569" w:type="dxa"/>
            <w:tcBorders>
              <w:top w:val="single" w:sz="4" w:space="0" w:color="000000"/>
              <w:left w:val="single" w:sz="4" w:space="0" w:color="000000"/>
              <w:bottom w:val="single" w:sz="4" w:space="0" w:color="000000"/>
              <w:right w:val="single" w:sz="4" w:space="0" w:color="000000"/>
            </w:tcBorders>
          </w:tcPr>
          <w:p w:rsidR="00673423" w:rsidRDefault="00673423" w:rsidP="00B951EE">
            <w:pPr>
              <w:rPr>
                <w:highlight w:val="yellow"/>
              </w:rPr>
            </w:pPr>
          </w:p>
        </w:tc>
        <w:tc>
          <w:tcPr>
            <w:tcW w:w="564"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highlight w:val="yellow"/>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highlight w:val="yellow"/>
              </w:rPr>
            </w:pPr>
          </w:p>
        </w:tc>
        <w:tc>
          <w:tcPr>
            <w:tcW w:w="563"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673423" w:rsidRDefault="00673423" w:rsidP="00B951EE">
            <w:pPr>
              <w:jc w:val="center"/>
              <w:rPr>
                <w:highlight w:val="yellow"/>
              </w:rPr>
            </w:pPr>
          </w:p>
        </w:tc>
      </w:tr>
      <w:tr w:rsidR="00673423" w:rsidTr="00B951EE">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rsidR="00673423" w:rsidRDefault="00673423" w:rsidP="00B951EE">
            <w:r>
              <w:t>Итого стоимость всего Товара (с учетом доставки), руб. с НДС:</w:t>
            </w:r>
          </w:p>
        </w:tc>
      </w:tr>
    </w:tbl>
    <w:p w:rsidR="00673423" w:rsidRDefault="00673423" w:rsidP="00673423">
      <w:pPr>
        <w:rPr>
          <w:i/>
          <w:sz w:val="24"/>
          <w:szCs w:val="24"/>
        </w:rPr>
      </w:pPr>
    </w:p>
    <w:p w:rsidR="00673423" w:rsidRDefault="00673423" w:rsidP="00673423">
      <w:pPr>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673423" w:rsidRDefault="00673423" w:rsidP="00673423">
      <w:pPr>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rsidR="00673423" w:rsidRDefault="00673423" w:rsidP="00673423">
      <w:pPr>
        <w:rPr>
          <w:i/>
          <w:sz w:val="22"/>
          <w:szCs w:val="22"/>
        </w:rPr>
      </w:pPr>
    </w:p>
    <w:p w:rsidR="00673423" w:rsidRDefault="00673423" w:rsidP="00673423">
      <w:pPr>
        <w:jc w:val="center"/>
        <w:outlineLvl w:val="0"/>
        <w:rPr>
          <w:b/>
          <w:bCs/>
          <w:sz w:val="24"/>
          <w:szCs w:val="24"/>
        </w:rPr>
      </w:pPr>
      <w:r>
        <w:rPr>
          <w:b/>
          <w:bCs/>
          <w:sz w:val="24"/>
          <w:szCs w:val="24"/>
        </w:rPr>
        <w:t>ПОДПИСИ СТОРОН:</w:t>
      </w:r>
    </w:p>
    <w:p w:rsidR="00673423" w:rsidRDefault="00673423" w:rsidP="00673423">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673423" w:rsidTr="00B951EE">
        <w:tc>
          <w:tcPr>
            <w:tcW w:w="4995" w:type="dxa"/>
            <w:shd w:val="clear" w:color="auto" w:fill="auto"/>
          </w:tcPr>
          <w:p w:rsidR="00673423" w:rsidRDefault="00673423" w:rsidP="00B951EE">
            <w:pPr>
              <w:rPr>
                <w:b/>
                <w:sz w:val="24"/>
                <w:szCs w:val="24"/>
              </w:rPr>
            </w:pPr>
            <w:r>
              <w:rPr>
                <w:b/>
                <w:sz w:val="24"/>
                <w:szCs w:val="24"/>
              </w:rPr>
              <w:t>Покупатель:</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819" w:type="dxa"/>
            <w:shd w:val="clear" w:color="auto" w:fill="auto"/>
          </w:tcPr>
          <w:p w:rsidR="00673423" w:rsidRDefault="00673423" w:rsidP="00B951EE">
            <w:pPr>
              <w:ind w:firstLine="34"/>
              <w:rPr>
                <w:b/>
                <w:sz w:val="24"/>
                <w:szCs w:val="24"/>
              </w:rPr>
            </w:pPr>
            <w:r>
              <w:rPr>
                <w:b/>
                <w:sz w:val="24"/>
                <w:szCs w:val="24"/>
              </w:rPr>
              <w:t>Поставщик:</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ind w:firstLine="33"/>
              <w:rPr>
                <w:b/>
                <w:sz w:val="24"/>
                <w:szCs w:val="24"/>
              </w:rPr>
            </w:pPr>
          </w:p>
        </w:tc>
      </w:tr>
    </w:tbl>
    <w:p w:rsidR="00673423" w:rsidRDefault="00673423" w:rsidP="00673423">
      <w:pPr>
        <w:rPr>
          <w:i/>
          <w:sz w:val="24"/>
          <w:szCs w:val="24"/>
          <w:highlight w:val="yellow"/>
        </w:rPr>
      </w:pPr>
    </w:p>
    <w:p w:rsidR="00673423" w:rsidRDefault="00673423" w:rsidP="00673423">
      <w:pPr>
        <w:widowControl/>
        <w:rPr>
          <w:rFonts w:eastAsia="Calibri"/>
          <w:b/>
          <w:sz w:val="24"/>
          <w:szCs w:val="24"/>
          <w:lang w:eastAsia="en-US"/>
        </w:rPr>
      </w:pPr>
    </w:p>
    <w:p w:rsidR="00673423" w:rsidRDefault="00673423" w:rsidP="00673423">
      <w:pPr>
        <w:rPr>
          <w:sz w:val="24"/>
          <w:szCs w:val="24"/>
        </w:rPr>
      </w:pPr>
    </w:p>
    <w:p w:rsidR="00673423" w:rsidRDefault="00673423" w:rsidP="00673423">
      <w:pPr>
        <w:ind w:firstLine="6237"/>
        <w:rPr>
          <w:sz w:val="24"/>
          <w:szCs w:val="24"/>
        </w:rPr>
      </w:pPr>
    </w:p>
    <w:p w:rsidR="00673423" w:rsidRDefault="00673423" w:rsidP="00673423">
      <w:pPr>
        <w:ind w:firstLine="6237"/>
        <w:jc w:val="right"/>
        <w:rPr>
          <w:sz w:val="24"/>
          <w:szCs w:val="24"/>
        </w:rPr>
      </w:pPr>
      <w:r>
        <w:rPr>
          <w:sz w:val="24"/>
          <w:szCs w:val="24"/>
        </w:rPr>
        <w:t>Приложение № 2</w:t>
      </w:r>
    </w:p>
    <w:p w:rsidR="00673423" w:rsidRDefault="00673423" w:rsidP="00673423">
      <w:pPr>
        <w:ind w:firstLine="6237"/>
        <w:jc w:val="right"/>
        <w:rPr>
          <w:sz w:val="24"/>
          <w:szCs w:val="24"/>
        </w:rPr>
      </w:pPr>
      <w:r>
        <w:rPr>
          <w:sz w:val="24"/>
          <w:szCs w:val="24"/>
        </w:rPr>
        <w:t xml:space="preserve">к Договору поставки </w:t>
      </w:r>
    </w:p>
    <w:p w:rsidR="00673423" w:rsidRDefault="00673423" w:rsidP="00673423">
      <w:pPr>
        <w:ind w:firstLine="6237"/>
        <w:jc w:val="right"/>
        <w:rPr>
          <w:sz w:val="24"/>
          <w:szCs w:val="24"/>
        </w:rPr>
      </w:pPr>
      <w:r>
        <w:rPr>
          <w:sz w:val="24"/>
          <w:szCs w:val="24"/>
        </w:rPr>
        <w:t xml:space="preserve">от «____» ________ 20 _ г. № </w:t>
      </w:r>
    </w:p>
    <w:p w:rsidR="00673423" w:rsidRDefault="00673423" w:rsidP="00673423">
      <w:pPr>
        <w:widowControl/>
        <w:ind w:firstLine="567"/>
        <w:jc w:val="center"/>
        <w:rPr>
          <w:rFonts w:eastAsia="Calibri"/>
          <w:b/>
          <w:sz w:val="24"/>
          <w:szCs w:val="24"/>
          <w:lang w:eastAsia="en-US"/>
        </w:rPr>
      </w:pPr>
    </w:p>
    <w:p w:rsidR="00673423" w:rsidRDefault="00673423" w:rsidP="00673423">
      <w:pPr>
        <w:widowControl/>
        <w:ind w:firstLine="567"/>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r>
        <w:rPr>
          <w:rFonts w:eastAsia="Calibri"/>
          <w:b/>
          <w:sz w:val="24"/>
          <w:szCs w:val="24"/>
          <w:lang w:eastAsia="en-US"/>
        </w:rPr>
        <w:t>ТЕХНИЧЕСКИЕ ТРЕБОВАНИЯ</w:t>
      </w: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rFonts w:eastAsia="Calibri"/>
          <w:b/>
          <w:sz w:val="24"/>
          <w:szCs w:val="24"/>
          <w:lang w:eastAsia="en-US"/>
        </w:rPr>
      </w:pPr>
    </w:p>
    <w:p w:rsidR="00673423" w:rsidRDefault="00673423" w:rsidP="00673423">
      <w:pPr>
        <w:widowControl/>
        <w:jc w:val="center"/>
        <w:rPr>
          <w:b/>
          <w:sz w:val="24"/>
          <w:szCs w:val="24"/>
        </w:rPr>
      </w:pPr>
    </w:p>
    <w:p w:rsidR="00673423" w:rsidRDefault="00673423" w:rsidP="00673423">
      <w:pPr>
        <w:jc w:val="center"/>
        <w:outlineLvl w:val="0"/>
        <w:rPr>
          <w:b/>
          <w:bCs/>
          <w:sz w:val="24"/>
          <w:szCs w:val="24"/>
        </w:rPr>
      </w:pPr>
      <w:r>
        <w:rPr>
          <w:b/>
          <w:bCs/>
          <w:sz w:val="24"/>
          <w:szCs w:val="24"/>
        </w:rPr>
        <w:t>ПОДПИСИ СТОРОН:</w:t>
      </w:r>
    </w:p>
    <w:p w:rsidR="00673423" w:rsidRDefault="00673423" w:rsidP="00673423">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673423" w:rsidTr="00B951EE">
        <w:tc>
          <w:tcPr>
            <w:tcW w:w="4995" w:type="dxa"/>
            <w:shd w:val="clear" w:color="auto" w:fill="auto"/>
          </w:tcPr>
          <w:p w:rsidR="00673423" w:rsidRDefault="00673423" w:rsidP="00B951EE">
            <w:pPr>
              <w:rPr>
                <w:b/>
                <w:sz w:val="24"/>
                <w:szCs w:val="24"/>
              </w:rPr>
            </w:pPr>
            <w:r>
              <w:rPr>
                <w:b/>
                <w:sz w:val="24"/>
                <w:szCs w:val="24"/>
              </w:rPr>
              <w:t>Покупатель:</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819" w:type="dxa"/>
            <w:shd w:val="clear" w:color="auto" w:fill="auto"/>
          </w:tcPr>
          <w:p w:rsidR="00673423" w:rsidRDefault="00673423" w:rsidP="00B951EE">
            <w:pPr>
              <w:rPr>
                <w:b/>
                <w:sz w:val="24"/>
                <w:szCs w:val="24"/>
              </w:rPr>
            </w:pPr>
            <w:r>
              <w:rPr>
                <w:b/>
                <w:sz w:val="24"/>
                <w:szCs w:val="24"/>
              </w:rPr>
              <w:t>Поставщик:</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ind w:firstLine="33"/>
              <w:rPr>
                <w:b/>
                <w:sz w:val="24"/>
                <w:szCs w:val="24"/>
              </w:rPr>
            </w:pPr>
          </w:p>
        </w:tc>
      </w:tr>
    </w:tbl>
    <w:p w:rsidR="00673423" w:rsidRDefault="00673423" w:rsidP="00673423">
      <w:pPr>
        <w:rPr>
          <w:sz w:val="24"/>
          <w:szCs w:val="24"/>
        </w:rPr>
      </w:pPr>
    </w:p>
    <w:p w:rsidR="00673423" w:rsidRDefault="00673423" w:rsidP="00673423">
      <w:pPr>
        <w:widowControl/>
        <w:spacing w:after="160" w:line="259" w:lineRule="auto"/>
        <w:rPr>
          <w:sz w:val="24"/>
          <w:szCs w:val="24"/>
        </w:rPr>
      </w:pPr>
      <w:r>
        <w:br w:type="page"/>
      </w:r>
    </w:p>
    <w:p w:rsidR="00673423" w:rsidRDefault="00673423" w:rsidP="00673423">
      <w:pPr>
        <w:ind w:firstLine="6237"/>
        <w:jc w:val="right"/>
        <w:rPr>
          <w:sz w:val="24"/>
          <w:szCs w:val="24"/>
        </w:rPr>
      </w:pPr>
      <w:r>
        <w:rPr>
          <w:sz w:val="24"/>
          <w:szCs w:val="24"/>
        </w:rPr>
        <w:t>Приложение № 3</w:t>
      </w:r>
    </w:p>
    <w:p w:rsidR="00673423" w:rsidRDefault="00673423" w:rsidP="00673423">
      <w:pPr>
        <w:ind w:firstLine="6237"/>
        <w:jc w:val="right"/>
        <w:rPr>
          <w:sz w:val="24"/>
          <w:szCs w:val="24"/>
        </w:rPr>
      </w:pPr>
      <w:r>
        <w:rPr>
          <w:sz w:val="24"/>
          <w:szCs w:val="24"/>
        </w:rPr>
        <w:t>к Договору поставки</w:t>
      </w:r>
    </w:p>
    <w:p w:rsidR="00673423" w:rsidRDefault="00673423" w:rsidP="00673423">
      <w:pPr>
        <w:ind w:firstLine="6237"/>
        <w:jc w:val="right"/>
        <w:rPr>
          <w:sz w:val="24"/>
          <w:szCs w:val="24"/>
        </w:rPr>
      </w:pPr>
      <w:r>
        <w:rPr>
          <w:sz w:val="24"/>
          <w:szCs w:val="24"/>
        </w:rPr>
        <w:t xml:space="preserve">от «____» ________ 20 _ г. № </w:t>
      </w:r>
    </w:p>
    <w:p w:rsidR="00673423" w:rsidRDefault="00673423" w:rsidP="00673423">
      <w:pPr>
        <w:widowControl/>
        <w:shd w:val="clear" w:color="auto" w:fill="FFFFFF"/>
        <w:tabs>
          <w:tab w:val="left" w:pos="1418"/>
        </w:tabs>
        <w:contextualSpacing/>
        <w:rPr>
          <w:b/>
          <w:bCs/>
          <w:sz w:val="24"/>
          <w:szCs w:val="24"/>
        </w:rPr>
      </w:pPr>
    </w:p>
    <w:p w:rsidR="00673423" w:rsidRDefault="00673423" w:rsidP="00673423">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rsidR="00673423" w:rsidRDefault="00673423" w:rsidP="00673423">
      <w:pPr>
        <w:widowControl/>
        <w:shd w:val="clear" w:color="auto" w:fill="FFFFFF"/>
        <w:tabs>
          <w:tab w:val="left" w:pos="1418"/>
        </w:tabs>
        <w:contextualSpacing/>
        <w:jc w:val="center"/>
        <w:rPr>
          <w:b/>
          <w:bCs/>
          <w:sz w:val="24"/>
          <w:szCs w:val="24"/>
        </w:rPr>
      </w:pPr>
    </w:p>
    <w:p w:rsidR="00972236" w:rsidRPr="00972236" w:rsidRDefault="00972236" w:rsidP="00972236">
      <w:pPr>
        <w:shd w:val="clear" w:color="auto" w:fill="FFFFFF"/>
        <w:ind w:firstLine="708"/>
        <w:jc w:val="both"/>
        <w:rPr>
          <w:sz w:val="24"/>
          <w:szCs w:val="24"/>
        </w:rPr>
      </w:pPr>
      <w:r w:rsidRPr="00972236">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972236">
        <w:rPr>
          <w:rStyle w:val="12"/>
          <w:sz w:val="24"/>
          <w:szCs w:val="24"/>
        </w:rPr>
        <w:footnoteReference w:customMarkFollows="1" w:id="7"/>
        <w:t>22</w:t>
      </w:r>
      <w:r w:rsidRPr="00972236">
        <w:rPr>
          <w:sz w:val="24"/>
          <w:szCs w:val="24"/>
        </w:rPr>
        <w:t xml:space="preserve">, </w:t>
      </w:r>
      <w:r w:rsidRPr="00972236">
        <w:rPr>
          <w:sz w:val="24"/>
          <w:szCs w:val="24"/>
        </w:rPr>
        <w:br/>
        <w:t>а также соответствовать следующим критериям:</w:t>
      </w:r>
    </w:p>
    <w:p w:rsidR="00972236" w:rsidRPr="00972236" w:rsidRDefault="00972236" w:rsidP="00972236">
      <w:pPr>
        <w:widowControl/>
        <w:numPr>
          <w:ilvl w:val="3"/>
          <w:numId w:val="19"/>
        </w:numPr>
        <w:shd w:val="clear" w:color="auto" w:fill="FFFFFF"/>
        <w:tabs>
          <w:tab w:val="left" w:pos="1134"/>
        </w:tabs>
        <w:ind w:left="0" w:firstLine="709"/>
        <w:jc w:val="both"/>
        <w:rPr>
          <w:color w:val="000000"/>
          <w:sz w:val="24"/>
          <w:szCs w:val="24"/>
        </w:rPr>
      </w:pPr>
      <w:r w:rsidRPr="00972236">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972236" w:rsidRPr="00972236" w:rsidRDefault="00972236" w:rsidP="00972236">
      <w:pPr>
        <w:widowControl/>
        <w:numPr>
          <w:ilvl w:val="3"/>
          <w:numId w:val="19"/>
        </w:numPr>
        <w:shd w:val="clear" w:color="auto" w:fill="FFFFFF"/>
        <w:tabs>
          <w:tab w:val="left" w:pos="1140"/>
        </w:tabs>
        <w:ind w:left="0" w:firstLine="709"/>
        <w:jc w:val="both"/>
        <w:rPr>
          <w:color w:val="000000"/>
          <w:sz w:val="24"/>
          <w:szCs w:val="24"/>
        </w:rPr>
      </w:pPr>
      <w:r w:rsidRPr="00972236">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sidRPr="00972236">
        <w:rPr>
          <w:color w:val="000000"/>
          <w:sz w:val="24"/>
          <w:szCs w:val="24"/>
        </w:rPr>
        <w:br/>
        <w:t>и аккредитивов, о </w:t>
      </w:r>
      <w:r w:rsidRPr="00972236">
        <w:rPr>
          <w:sz w:val="24"/>
          <w:szCs w:val="24"/>
        </w:rPr>
        <w:t>заключении</w:t>
      </w:r>
      <w:r w:rsidRPr="00972236">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972236">
        <w:rPr>
          <w:color w:val="000000"/>
          <w:sz w:val="24"/>
          <w:szCs w:val="24"/>
        </w:rPr>
        <w:br/>
        <w:t>в отдельные законодательные акты Российской Федерации» (далее – 213-ФЗ) или иным документом, его заменяющим (в случае отмены 213-ФЗ).</w:t>
      </w:r>
    </w:p>
    <w:p w:rsidR="00972236" w:rsidRPr="00972236" w:rsidRDefault="00972236" w:rsidP="00972236">
      <w:pPr>
        <w:widowControl/>
        <w:numPr>
          <w:ilvl w:val="3"/>
          <w:numId w:val="19"/>
        </w:numPr>
        <w:shd w:val="clear" w:color="auto" w:fill="FFFFFF"/>
        <w:tabs>
          <w:tab w:val="left" w:pos="1140"/>
        </w:tabs>
        <w:ind w:left="0" w:firstLine="709"/>
        <w:jc w:val="both"/>
        <w:rPr>
          <w:sz w:val="24"/>
          <w:szCs w:val="24"/>
        </w:rPr>
      </w:pPr>
      <w:r w:rsidRPr="00972236">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r>
      <w:r w:rsidRPr="00972236">
        <w:rPr>
          <w:color w:val="000000"/>
          <w:sz w:val="24"/>
          <w:szCs w:val="24"/>
        </w:rPr>
        <w:br/>
        <w:t>(в</w:t>
      </w:r>
      <w:r w:rsidRPr="00972236">
        <w:rPr>
          <w:sz w:val="24"/>
          <w:szCs w:val="24"/>
        </w:rPr>
        <w:t xml:space="preserve"> соответствии с кодом формы по ОКУД 0409123 «Расчет собственных средств (капитала) («Базель </w:t>
      </w:r>
      <w:r w:rsidRPr="00972236">
        <w:rPr>
          <w:sz w:val="24"/>
          <w:szCs w:val="24"/>
          <w:lang w:val="en-US"/>
        </w:rPr>
        <w:t>III</w:t>
      </w:r>
      <w:r w:rsidRPr="00972236">
        <w:rPr>
          <w:sz w:val="24"/>
          <w:szCs w:val="24"/>
        </w:rPr>
        <w:t>») либо кодом формы по ОКУД 0409808 «Отчет об уровне достаточности капитала для покрытия рисков (публикуемая форма)»)</w:t>
      </w:r>
      <w:r w:rsidRPr="00972236">
        <w:rPr>
          <w:color w:val="000000"/>
          <w:sz w:val="24"/>
          <w:szCs w:val="24"/>
        </w:rPr>
        <w:t xml:space="preserve">, </w:t>
      </w:r>
      <w:r w:rsidRPr="00972236">
        <w:rPr>
          <w:sz w:val="24"/>
          <w:szCs w:val="24"/>
        </w:rPr>
        <w:t xml:space="preserve">опубликованной в информационно-телекоммуникационной сети </w:t>
      </w:r>
      <w:r w:rsidRPr="00972236">
        <w:rPr>
          <w:color w:val="000000"/>
          <w:sz w:val="24"/>
          <w:szCs w:val="24"/>
        </w:rPr>
        <w:t>«Интернет» (</w:t>
      </w:r>
      <w:hyperlink r:id="rId15" w:history="1">
        <w:r w:rsidRPr="00972236">
          <w:rPr>
            <w:rStyle w:val="af"/>
            <w:color w:val="000000"/>
            <w:sz w:val="24"/>
            <w:szCs w:val="24"/>
          </w:rPr>
          <w:t>www.cbr.ru</w:t>
        </w:r>
      </w:hyperlink>
      <w:r w:rsidRPr="00972236">
        <w:rPr>
          <w:color w:val="000000"/>
          <w:sz w:val="24"/>
          <w:szCs w:val="24"/>
        </w:rPr>
        <w:t xml:space="preserve">) </w:t>
      </w:r>
      <w:r w:rsidRPr="00972236">
        <w:rPr>
          <w:sz w:val="24"/>
          <w:szCs w:val="24"/>
        </w:rPr>
        <w:t xml:space="preserve"> </w:t>
      </w:r>
      <w:r w:rsidRPr="00972236">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rsidR="00972236" w:rsidRPr="00972236" w:rsidRDefault="00972236" w:rsidP="00972236">
      <w:pPr>
        <w:widowControl/>
        <w:numPr>
          <w:ilvl w:val="3"/>
          <w:numId w:val="19"/>
        </w:numPr>
        <w:shd w:val="clear" w:color="auto" w:fill="FFFFFF"/>
        <w:tabs>
          <w:tab w:val="left" w:pos="1140"/>
        </w:tabs>
        <w:ind w:left="0" w:firstLine="709"/>
        <w:jc w:val="both"/>
        <w:rPr>
          <w:color w:val="000000"/>
          <w:sz w:val="24"/>
          <w:szCs w:val="24"/>
        </w:rPr>
      </w:pPr>
      <w:r w:rsidRPr="00972236">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972236">
        <w:rPr>
          <w:sz w:val="24"/>
          <w:szCs w:val="24"/>
        </w:rPr>
        <w:br/>
        <w:t>по классификации рейтинговых агентств «Fitch-Ratings» или «Standard &amp; Poor's» либо уровня «Bа2» по классификации рейтингового агентства «Moody's Investors Service</w:t>
      </w:r>
      <w:r w:rsidRPr="00972236">
        <w:rPr>
          <w:rStyle w:val="12"/>
          <w:sz w:val="24"/>
          <w:szCs w:val="24"/>
        </w:rPr>
        <w:footnoteReference w:customMarkFollows="1" w:id="8"/>
        <w:t>23</w:t>
      </w:r>
      <w:r w:rsidRPr="00972236">
        <w:rPr>
          <w:sz w:val="24"/>
          <w:szCs w:val="24"/>
        </w:rPr>
        <w:t>.</w:t>
      </w:r>
    </w:p>
    <w:p w:rsidR="00972236" w:rsidRPr="00972236" w:rsidRDefault="00972236" w:rsidP="00972236">
      <w:pPr>
        <w:widowControl/>
        <w:numPr>
          <w:ilvl w:val="3"/>
          <w:numId w:val="19"/>
        </w:numPr>
        <w:shd w:val="clear" w:color="auto" w:fill="FFFFFF"/>
        <w:tabs>
          <w:tab w:val="left" w:pos="1140"/>
        </w:tabs>
        <w:ind w:left="0" w:firstLine="709"/>
        <w:jc w:val="both"/>
        <w:rPr>
          <w:sz w:val="24"/>
          <w:szCs w:val="24"/>
        </w:rPr>
      </w:pPr>
      <w:r w:rsidRPr="00972236">
        <w:rPr>
          <w:color w:val="000000"/>
          <w:sz w:val="24"/>
          <w:szCs w:val="24"/>
        </w:rPr>
        <w:t>Участвовать</w:t>
      </w:r>
      <w:r w:rsidRPr="00972236">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972236">
        <w:rPr>
          <w:rStyle w:val="12"/>
          <w:sz w:val="24"/>
          <w:szCs w:val="24"/>
        </w:rPr>
        <w:footnoteReference w:customMarkFollows="1" w:id="9"/>
        <w:t>24</w:t>
      </w:r>
      <w:r w:rsidRPr="00972236">
        <w:rPr>
          <w:sz w:val="24"/>
          <w:szCs w:val="24"/>
        </w:rPr>
        <w:t>.</w:t>
      </w:r>
    </w:p>
    <w:p w:rsidR="00972236" w:rsidRPr="00972236" w:rsidRDefault="00972236" w:rsidP="00972236">
      <w:pPr>
        <w:widowControl/>
        <w:numPr>
          <w:ilvl w:val="3"/>
          <w:numId w:val="19"/>
        </w:numPr>
        <w:shd w:val="clear" w:color="auto" w:fill="FFFFFF"/>
        <w:tabs>
          <w:tab w:val="left" w:pos="1140"/>
        </w:tabs>
        <w:ind w:left="0" w:firstLine="709"/>
        <w:jc w:val="both"/>
        <w:rPr>
          <w:sz w:val="24"/>
          <w:szCs w:val="24"/>
        </w:rPr>
      </w:pPr>
      <w:r w:rsidRPr="00972236">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w:history="1">
        <w:r w:rsidRPr="00972236">
          <w:rPr>
            <w:sz w:val="24"/>
            <w:szCs w:val="24"/>
          </w:rPr>
          <w:t>http://www.asv.org.ru))»</w:t>
        </w:r>
      </w:hyperlink>
      <w:r w:rsidRPr="00972236">
        <w:rPr>
          <w:sz w:val="24"/>
          <w:szCs w:val="24"/>
        </w:rPr>
        <w:t>.</w:t>
      </w:r>
    </w:p>
    <w:p w:rsidR="00972236" w:rsidRPr="00972236" w:rsidRDefault="00972236" w:rsidP="00972236">
      <w:pPr>
        <w:widowControl/>
        <w:numPr>
          <w:ilvl w:val="3"/>
          <w:numId w:val="19"/>
        </w:numPr>
        <w:shd w:val="clear" w:color="auto" w:fill="FFFFFF"/>
        <w:tabs>
          <w:tab w:val="left" w:pos="1140"/>
        </w:tabs>
        <w:ind w:left="0" w:firstLine="709"/>
        <w:jc w:val="both"/>
        <w:rPr>
          <w:color w:val="000000"/>
          <w:sz w:val="24"/>
          <w:szCs w:val="24"/>
        </w:rPr>
      </w:pPr>
      <w:r w:rsidRPr="00972236">
        <w:rPr>
          <w:sz w:val="24"/>
          <w:szCs w:val="24"/>
        </w:rPr>
        <w:t>Не иметь просроченную задолженность перед компаниями Группы РусГидро.</w:t>
      </w:r>
    </w:p>
    <w:p w:rsidR="00972236" w:rsidRPr="00972236" w:rsidRDefault="00972236" w:rsidP="00972236">
      <w:pPr>
        <w:widowControl/>
        <w:numPr>
          <w:ilvl w:val="3"/>
          <w:numId w:val="19"/>
        </w:numPr>
        <w:shd w:val="clear" w:color="auto" w:fill="FFFFFF"/>
        <w:tabs>
          <w:tab w:val="left" w:pos="1140"/>
        </w:tabs>
        <w:ind w:left="0" w:firstLine="709"/>
        <w:jc w:val="both"/>
        <w:rPr>
          <w:color w:val="000000"/>
          <w:sz w:val="24"/>
          <w:szCs w:val="24"/>
        </w:rPr>
      </w:pPr>
      <w:r w:rsidRPr="00972236">
        <w:rPr>
          <w:color w:val="000000"/>
          <w:sz w:val="24"/>
          <w:szCs w:val="24"/>
        </w:rPr>
        <w:t>Присутствовать</w:t>
      </w:r>
      <w:r w:rsidRPr="00972236">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sidRPr="00972236">
        <w:rPr>
          <w:rStyle w:val="12"/>
          <w:sz w:val="24"/>
          <w:szCs w:val="24"/>
        </w:rPr>
        <w:footnoteReference w:customMarkFollows="1" w:id="10"/>
        <w:t>25</w:t>
      </w:r>
      <w:r w:rsidRPr="00972236">
        <w:rPr>
          <w:sz w:val="24"/>
          <w:szCs w:val="24"/>
        </w:rPr>
        <w:t>.</w:t>
      </w:r>
    </w:p>
    <w:p w:rsidR="00972236" w:rsidRPr="00972236" w:rsidRDefault="00972236" w:rsidP="00972236">
      <w:pPr>
        <w:widowControl/>
        <w:numPr>
          <w:ilvl w:val="3"/>
          <w:numId w:val="19"/>
        </w:numPr>
        <w:shd w:val="clear" w:color="auto" w:fill="FFFFFF"/>
        <w:tabs>
          <w:tab w:val="left" w:pos="1140"/>
        </w:tabs>
        <w:ind w:left="0" w:firstLine="709"/>
        <w:jc w:val="both"/>
        <w:rPr>
          <w:sz w:val="24"/>
          <w:szCs w:val="24"/>
        </w:rPr>
      </w:pPr>
      <w:r w:rsidRPr="00972236">
        <w:rPr>
          <w:color w:val="000000"/>
          <w:sz w:val="24"/>
          <w:szCs w:val="24"/>
        </w:rPr>
        <w:t>Требования</w:t>
      </w:r>
      <w:r w:rsidRPr="00972236">
        <w:rPr>
          <w:sz w:val="24"/>
          <w:szCs w:val="24"/>
        </w:rPr>
        <w:t>, установленные пунктами 2 – 4 настоящих Критериев, не распространяются на кредитные организации:</w:t>
      </w:r>
    </w:p>
    <w:p w:rsidR="00972236" w:rsidRPr="00972236" w:rsidRDefault="00972236" w:rsidP="00972236">
      <w:pPr>
        <w:ind w:firstLine="709"/>
        <w:jc w:val="both"/>
        <w:rPr>
          <w:sz w:val="24"/>
          <w:szCs w:val="24"/>
        </w:rPr>
      </w:pPr>
      <w:r w:rsidRPr="00972236">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sidRPr="00972236">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sidRPr="00972236">
        <w:rPr>
          <w:sz w:val="24"/>
          <w:szCs w:val="24"/>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972236" w:rsidRPr="00972236" w:rsidRDefault="00972236" w:rsidP="00972236">
      <w:pPr>
        <w:ind w:firstLine="709"/>
        <w:contextualSpacing/>
        <w:jc w:val="both"/>
        <w:rPr>
          <w:sz w:val="24"/>
          <w:szCs w:val="24"/>
        </w:rPr>
      </w:pPr>
      <w:r w:rsidRPr="00972236">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972236">
        <w:rPr>
          <w:sz w:val="24"/>
          <w:szCs w:val="24"/>
        </w:rPr>
        <w:br/>
        <w:t xml:space="preserve">и Федеральным законом от 24.07.2007 № 209-ФЗ «О развитии малого </w:t>
      </w:r>
      <w:r w:rsidRPr="00972236">
        <w:rPr>
          <w:sz w:val="24"/>
          <w:szCs w:val="24"/>
        </w:rPr>
        <w:br/>
        <w:t>и среднего предпринимательства в Российской Федерации».</w:t>
      </w:r>
    </w:p>
    <w:p w:rsidR="00972236" w:rsidRPr="00972236" w:rsidRDefault="00972236" w:rsidP="00972236">
      <w:pPr>
        <w:ind w:firstLine="709"/>
        <w:contextualSpacing/>
        <w:jc w:val="both"/>
        <w:rPr>
          <w:sz w:val="24"/>
          <w:szCs w:val="24"/>
        </w:rPr>
      </w:pPr>
      <w:r w:rsidRPr="00972236">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r w:rsidRPr="00972236">
        <w:rPr>
          <w:sz w:val="24"/>
          <w:szCs w:val="24"/>
        </w:rPr>
        <w:br/>
        <w:t>за проведение расчетов между субъектами ОРЭМ.</w:t>
      </w:r>
    </w:p>
    <w:p w:rsidR="00972236" w:rsidRPr="00972236" w:rsidRDefault="00972236" w:rsidP="00972236">
      <w:pPr>
        <w:tabs>
          <w:tab w:val="left" w:pos="1560"/>
        </w:tabs>
        <w:ind w:firstLine="709"/>
        <w:jc w:val="both"/>
        <w:rPr>
          <w:sz w:val="24"/>
          <w:szCs w:val="24"/>
        </w:rPr>
      </w:pPr>
      <w:r w:rsidRPr="00972236">
        <w:rPr>
          <w:sz w:val="24"/>
          <w:szCs w:val="24"/>
        </w:rPr>
        <w:t>9.4. ВЭБ.РФ.</w:t>
      </w:r>
    </w:p>
    <w:p w:rsidR="00972236" w:rsidRPr="00972236" w:rsidRDefault="00972236" w:rsidP="00972236">
      <w:pPr>
        <w:tabs>
          <w:tab w:val="left" w:pos="1560"/>
        </w:tabs>
        <w:ind w:firstLine="709"/>
        <w:jc w:val="both"/>
        <w:rPr>
          <w:color w:val="000000"/>
          <w:sz w:val="24"/>
          <w:szCs w:val="24"/>
        </w:rPr>
      </w:pPr>
      <w:r w:rsidRPr="00972236">
        <w:rPr>
          <w:sz w:val="24"/>
          <w:szCs w:val="24"/>
        </w:rPr>
        <w:t>9.5. Нерезидентов Российской Федерации.</w:t>
      </w:r>
    </w:p>
    <w:p w:rsidR="00972236" w:rsidRPr="00972236" w:rsidRDefault="00972236" w:rsidP="00972236">
      <w:pPr>
        <w:widowControl/>
        <w:numPr>
          <w:ilvl w:val="3"/>
          <w:numId w:val="19"/>
        </w:numPr>
        <w:shd w:val="clear" w:color="auto" w:fill="FFFFFF"/>
        <w:tabs>
          <w:tab w:val="left" w:pos="1140"/>
        </w:tabs>
        <w:ind w:left="0" w:firstLine="709"/>
        <w:jc w:val="both"/>
        <w:rPr>
          <w:b/>
          <w:i/>
          <w:sz w:val="24"/>
          <w:szCs w:val="24"/>
        </w:rPr>
      </w:pPr>
      <w:r w:rsidRPr="00972236">
        <w:rPr>
          <w:color w:val="000000"/>
          <w:sz w:val="24"/>
          <w:szCs w:val="24"/>
        </w:rPr>
        <w:t>Максимальная</w:t>
      </w:r>
      <w:r w:rsidRPr="00972236">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972236" w:rsidRPr="00972236" w:rsidRDefault="00972236" w:rsidP="00972236">
      <w:pPr>
        <w:shd w:val="clear" w:color="auto" w:fill="FFFFFF"/>
        <w:tabs>
          <w:tab w:val="left" w:pos="1140"/>
        </w:tabs>
        <w:ind w:left="709"/>
        <w:jc w:val="both"/>
        <w:rPr>
          <w:b/>
          <w:i/>
          <w:sz w:val="24"/>
          <w:szCs w:val="24"/>
        </w:rPr>
      </w:pPr>
    </w:p>
    <w:p w:rsidR="00972236" w:rsidRPr="00972236" w:rsidRDefault="00972236" w:rsidP="00972236">
      <w:pPr>
        <w:ind w:left="360"/>
        <w:jc w:val="center"/>
        <w:rPr>
          <w:sz w:val="24"/>
          <w:szCs w:val="24"/>
        </w:rPr>
      </w:pPr>
      <w:r w:rsidRPr="00972236">
        <w:rPr>
          <w:b/>
          <w:i/>
          <w:sz w:val="24"/>
          <w:szCs w:val="24"/>
          <w:lang w:val="en-US"/>
        </w:rPr>
        <w:t>Lim</w:t>
      </w:r>
      <w:r w:rsidRPr="00972236">
        <w:rPr>
          <w:b/>
          <w:i/>
          <w:sz w:val="24"/>
          <w:szCs w:val="24"/>
          <w:vertAlign w:val="subscript"/>
          <w:lang w:val="en-US"/>
        </w:rPr>
        <w:t>Ai</w:t>
      </w:r>
      <w:r w:rsidRPr="00972236">
        <w:rPr>
          <w:b/>
          <w:sz w:val="24"/>
          <w:szCs w:val="24"/>
          <w:vertAlign w:val="subscript"/>
        </w:rPr>
        <w:t xml:space="preserve"> </w:t>
      </w:r>
      <w:r w:rsidRPr="00972236">
        <w:rPr>
          <w:b/>
          <w:sz w:val="24"/>
          <w:szCs w:val="24"/>
        </w:rPr>
        <w:t xml:space="preserve"> = </w:t>
      </w:r>
      <w:r w:rsidRPr="00972236">
        <w:rPr>
          <w:b/>
          <w:i/>
          <w:sz w:val="24"/>
          <w:szCs w:val="24"/>
          <w:lang w:val="en-US"/>
        </w:rPr>
        <w:t>r</w:t>
      </w:r>
      <w:r w:rsidRPr="00972236">
        <w:rPr>
          <w:b/>
          <w:i/>
          <w:sz w:val="24"/>
          <w:szCs w:val="24"/>
          <w:vertAlign w:val="subscript"/>
          <w:lang w:val="en-US"/>
        </w:rPr>
        <w:t>i</w:t>
      </w:r>
      <w:r w:rsidRPr="00972236">
        <w:rPr>
          <w:b/>
          <w:i/>
          <w:sz w:val="24"/>
          <w:szCs w:val="24"/>
        </w:rPr>
        <w:t xml:space="preserve"> </w:t>
      </w:r>
      <w:r w:rsidRPr="00972236">
        <w:rPr>
          <w:b/>
          <w:sz w:val="24"/>
          <w:szCs w:val="24"/>
        </w:rPr>
        <w:t xml:space="preserve">×  </w:t>
      </w:r>
      <w:r w:rsidRPr="00972236">
        <w:rPr>
          <w:b/>
          <w:i/>
          <w:sz w:val="24"/>
          <w:szCs w:val="24"/>
        </w:rPr>
        <w:t>С</w:t>
      </w:r>
      <w:r w:rsidRPr="00972236">
        <w:rPr>
          <w:b/>
          <w:i/>
          <w:sz w:val="24"/>
          <w:szCs w:val="24"/>
          <w:lang w:val="en-US"/>
        </w:rPr>
        <w:t>K</w:t>
      </w:r>
      <w:r w:rsidRPr="00972236">
        <w:rPr>
          <w:b/>
          <w:i/>
          <w:sz w:val="24"/>
          <w:szCs w:val="24"/>
          <w:vertAlign w:val="subscript"/>
          <w:lang w:val="en-US"/>
        </w:rPr>
        <w:t>i</w:t>
      </w:r>
      <w:r w:rsidRPr="00972236">
        <w:rPr>
          <w:sz w:val="24"/>
          <w:szCs w:val="24"/>
        </w:rPr>
        <w:t xml:space="preserve">, </w:t>
      </w:r>
    </w:p>
    <w:p w:rsidR="00972236" w:rsidRPr="00972236" w:rsidRDefault="00972236" w:rsidP="00972236">
      <w:pPr>
        <w:ind w:left="360" w:firstLine="349"/>
        <w:rPr>
          <w:b/>
          <w:i/>
          <w:color w:val="000000"/>
          <w:sz w:val="24"/>
          <w:szCs w:val="24"/>
        </w:rPr>
      </w:pPr>
      <w:r w:rsidRPr="00972236">
        <w:rPr>
          <w:sz w:val="24"/>
          <w:szCs w:val="24"/>
        </w:rPr>
        <w:t>где</w:t>
      </w:r>
    </w:p>
    <w:p w:rsidR="00972236" w:rsidRPr="00972236" w:rsidRDefault="00972236" w:rsidP="00972236">
      <w:pPr>
        <w:ind w:right="-108"/>
        <w:jc w:val="both"/>
        <w:rPr>
          <w:b/>
          <w:i/>
          <w:color w:val="000000"/>
          <w:sz w:val="24"/>
          <w:szCs w:val="24"/>
        </w:rPr>
      </w:pPr>
      <w:r w:rsidRPr="00972236">
        <w:rPr>
          <w:b/>
          <w:i/>
          <w:color w:val="000000"/>
          <w:sz w:val="24"/>
          <w:szCs w:val="24"/>
          <w:lang w:val="en-US"/>
        </w:rPr>
        <w:t>Lim</w:t>
      </w:r>
      <w:r w:rsidRPr="00972236">
        <w:rPr>
          <w:b/>
          <w:i/>
          <w:color w:val="000000"/>
          <w:sz w:val="24"/>
          <w:szCs w:val="24"/>
          <w:vertAlign w:val="subscript"/>
          <w:lang w:val="en-US"/>
        </w:rPr>
        <w:t>Ai</w:t>
      </w:r>
      <w:r w:rsidRPr="00972236">
        <w:rPr>
          <w:b/>
          <w:i/>
          <w:color w:val="000000"/>
          <w:sz w:val="24"/>
          <w:szCs w:val="24"/>
          <w:vertAlign w:val="subscript"/>
        </w:rPr>
        <w:t xml:space="preserve">   </w:t>
      </w:r>
      <w:r w:rsidRPr="00972236">
        <w:rPr>
          <w:color w:val="000000"/>
          <w:sz w:val="24"/>
          <w:szCs w:val="24"/>
        </w:rPr>
        <w:t xml:space="preserve">- </w:t>
      </w:r>
      <w:r w:rsidRPr="00972236">
        <w:rPr>
          <w:sz w:val="24"/>
          <w:szCs w:val="24"/>
        </w:rPr>
        <w:t>Лимит риска для i-ой кредитной организации</w:t>
      </w:r>
      <w:r w:rsidRPr="00972236">
        <w:rPr>
          <w:rStyle w:val="12"/>
          <w:sz w:val="24"/>
          <w:szCs w:val="24"/>
        </w:rPr>
        <w:footnoteReference w:customMarkFollows="1" w:id="11"/>
        <w:t>26</w:t>
      </w:r>
      <w:r w:rsidRPr="00972236">
        <w:rPr>
          <w:sz w:val="24"/>
          <w:szCs w:val="24"/>
        </w:rPr>
        <w:t>.</w:t>
      </w:r>
    </w:p>
    <w:p w:rsidR="00972236" w:rsidRPr="00972236" w:rsidRDefault="00972236" w:rsidP="00972236">
      <w:pPr>
        <w:tabs>
          <w:tab w:val="left" w:pos="709"/>
          <w:tab w:val="left" w:pos="851"/>
        </w:tabs>
        <w:ind w:right="-108"/>
        <w:jc w:val="both"/>
        <w:rPr>
          <w:b/>
          <w:i/>
          <w:color w:val="000000"/>
          <w:sz w:val="24"/>
          <w:szCs w:val="24"/>
        </w:rPr>
      </w:pPr>
      <w:r w:rsidRPr="00972236">
        <w:rPr>
          <w:b/>
          <w:i/>
          <w:color w:val="000000"/>
          <w:sz w:val="24"/>
          <w:szCs w:val="24"/>
        </w:rPr>
        <w:t>С</w:t>
      </w:r>
      <w:r w:rsidRPr="00972236">
        <w:rPr>
          <w:b/>
          <w:i/>
          <w:color w:val="000000"/>
          <w:sz w:val="24"/>
          <w:szCs w:val="24"/>
          <w:lang w:val="en-US"/>
        </w:rPr>
        <w:t>K</w:t>
      </w:r>
      <w:r w:rsidRPr="00972236">
        <w:rPr>
          <w:b/>
          <w:i/>
          <w:color w:val="000000"/>
          <w:sz w:val="24"/>
          <w:szCs w:val="24"/>
          <w:vertAlign w:val="subscript"/>
          <w:lang w:val="en-US"/>
        </w:rPr>
        <w:t>i</w:t>
      </w:r>
      <w:r w:rsidRPr="00972236">
        <w:rPr>
          <w:b/>
          <w:i/>
          <w:color w:val="000000"/>
          <w:sz w:val="24"/>
          <w:szCs w:val="24"/>
          <w:vertAlign w:val="subscript"/>
        </w:rPr>
        <w:t xml:space="preserve">        </w:t>
      </w:r>
      <w:r w:rsidRPr="00972236">
        <w:rPr>
          <w:color w:val="000000"/>
          <w:sz w:val="24"/>
          <w:szCs w:val="24"/>
        </w:rPr>
        <w:t xml:space="preserve">- </w:t>
      </w:r>
      <w:r w:rsidRPr="00972236">
        <w:rPr>
          <w:sz w:val="24"/>
          <w:szCs w:val="24"/>
        </w:rPr>
        <w:t xml:space="preserve">размер собственных средств (капитала) i-ой кредитной организации </w:t>
      </w:r>
      <w:r w:rsidRPr="00972236">
        <w:rPr>
          <w:sz w:val="24"/>
          <w:szCs w:val="24"/>
        </w:rPr>
        <w:br/>
        <w:t xml:space="preserve">на 1 января текущего календарного года по данным отчетности </w:t>
      </w:r>
      <w:r w:rsidRPr="00972236">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6" w:history="1">
        <w:r w:rsidRPr="00972236">
          <w:rPr>
            <w:rStyle w:val="af"/>
            <w:sz w:val="24"/>
            <w:szCs w:val="24"/>
          </w:rPr>
          <w:t>www.cbr.ru</w:t>
        </w:r>
      </w:hyperlink>
      <w:r w:rsidRPr="00972236">
        <w:rPr>
          <w:sz w:val="24"/>
          <w:szCs w:val="24"/>
        </w:rPr>
        <w:t>) на официальных сайтах ЦБ РФ и / или кредитной организации либо представленной кредитной организацией Обществу;</w:t>
      </w:r>
    </w:p>
    <w:p w:rsidR="00972236" w:rsidRPr="00972236" w:rsidRDefault="00972236" w:rsidP="00972236">
      <w:pPr>
        <w:tabs>
          <w:tab w:val="left" w:pos="709"/>
          <w:tab w:val="left" w:pos="851"/>
        </w:tabs>
        <w:ind w:right="-108"/>
        <w:jc w:val="both"/>
        <w:rPr>
          <w:b/>
          <w:sz w:val="24"/>
          <w:szCs w:val="24"/>
        </w:rPr>
      </w:pPr>
      <w:r w:rsidRPr="00972236">
        <w:rPr>
          <w:b/>
          <w:i/>
          <w:color w:val="000000"/>
          <w:sz w:val="24"/>
          <w:szCs w:val="24"/>
          <w:lang w:val="en-US"/>
        </w:rPr>
        <w:t>r</w:t>
      </w:r>
      <w:r w:rsidRPr="00972236">
        <w:rPr>
          <w:b/>
          <w:i/>
          <w:color w:val="000000"/>
          <w:sz w:val="24"/>
          <w:szCs w:val="24"/>
          <w:vertAlign w:val="subscript"/>
        </w:rPr>
        <w:t xml:space="preserve">i             </w:t>
      </w:r>
      <w:r w:rsidRPr="00972236">
        <w:rPr>
          <w:color w:val="000000"/>
          <w:sz w:val="24"/>
          <w:szCs w:val="24"/>
        </w:rPr>
        <w:t xml:space="preserve">- </w:t>
      </w:r>
      <w:r w:rsidRPr="00972236">
        <w:rPr>
          <w:sz w:val="24"/>
          <w:szCs w:val="24"/>
        </w:rPr>
        <w:t>рейтинговый коэффициент</w:t>
      </w:r>
      <w:r w:rsidRPr="00972236">
        <w:rPr>
          <w:rStyle w:val="12"/>
          <w:sz w:val="24"/>
          <w:szCs w:val="24"/>
        </w:rPr>
        <w:footnoteReference w:customMarkFollows="1" w:id="12"/>
        <w:t>27</w:t>
      </w:r>
      <w:r w:rsidRPr="00972236">
        <w:rPr>
          <w:sz w:val="24"/>
          <w:szCs w:val="24"/>
        </w:rPr>
        <w:t xml:space="preserve"> для i-ой кредитной организации, равный:</w:t>
      </w:r>
    </w:p>
    <w:p w:rsidR="00972236" w:rsidRPr="00972236" w:rsidRDefault="00972236" w:rsidP="00972236">
      <w:pPr>
        <w:tabs>
          <w:tab w:val="left" w:pos="709"/>
          <w:tab w:val="left" w:pos="851"/>
        </w:tabs>
        <w:ind w:right="-108" w:firstLine="709"/>
        <w:jc w:val="both"/>
        <w:rPr>
          <w:b/>
          <w:sz w:val="24"/>
          <w:szCs w:val="24"/>
        </w:rPr>
      </w:pPr>
      <w:r w:rsidRPr="00972236">
        <w:rPr>
          <w:b/>
          <w:sz w:val="24"/>
          <w:szCs w:val="24"/>
        </w:rPr>
        <w:t>0,075</w:t>
      </w:r>
      <w:r w:rsidRPr="00972236">
        <w:rPr>
          <w:sz w:val="24"/>
          <w:szCs w:val="24"/>
        </w:rPr>
        <w:t xml:space="preserve"> - если i-ая кредитная организация имеет национальный рейтинг кредитоспособности не ниже уровня </w:t>
      </w:r>
      <w:r w:rsidRPr="00972236">
        <w:rPr>
          <w:b/>
          <w:sz w:val="24"/>
          <w:szCs w:val="24"/>
        </w:rPr>
        <w:t>«АА-»</w:t>
      </w:r>
      <w:r w:rsidRPr="00972236">
        <w:rPr>
          <w:sz w:val="24"/>
          <w:szCs w:val="24"/>
        </w:rPr>
        <w:t xml:space="preserve">по классификации рейтингового агентства АКРА или не ниже уровня </w:t>
      </w:r>
      <w:r w:rsidRPr="00972236">
        <w:rPr>
          <w:b/>
          <w:sz w:val="24"/>
          <w:szCs w:val="24"/>
        </w:rPr>
        <w:t>«</w:t>
      </w:r>
      <w:r w:rsidRPr="00972236">
        <w:rPr>
          <w:b/>
          <w:sz w:val="24"/>
          <w:szCs w:val="24"/>
          <w:lang w:val="en-US"/>
        </w:rPr>
        <w:t>ru</w:t>
      </w:r>
      <w:r w:rsidRPr="00972236">
        <w:rPr>
          <w:b/>
          <w:sz w:val="24"/>
          <w:szCs w:val="24"/>
        </w:rPr>
        <w:t>А</w:t>
      </w:r>
      <w:r w:rsidRPr="00972236">
        <w:rPr>
          <w:b/>
          <w:sz w:val="24"/>
          <w:szCs w:val="24"/>
          <w:lang w:val="en-US"/>
        </w:rPr>
        <w:t>A</w:t>
      </w:r>
      <w:r w:rsidRPr="00972236">
        <w:rPr>
          <w:b/>
          <w:sz w:val="24"/>
          <w:szCs w:val="24"/>
        </w:rPr>
        <w:t>-»</w:t>
      </w:r>
      <w:r w:rsidRPr="00972236">
        <w:rPr>
          <w:sz w:val="24"/>
          <w:szCs w:val="24"/>
        </w:rPr>
        <w:t xml:space="preserve"> по классификации рейтингового агентства Эксперт РА;</w:t>
      </w:r>
    </w:p>
    <w:p w:rsidR="00972236" w:rsidRPr="00972236" w:rsidRDefault="00972236" w:rsidP="00972236">
      <w:pPr>
        <w:tabs>
          <w:tab w:val="left" w:pos="709"/>
          <w:tab w:val="left" w:pos="851"/>
        </w:tabs>
        <w:ind w:right="-108" w:firstLine="709"/>
        <w:jc w:val="both"/>
        <w:rPr>
          <w:b/>
          <w:sz w:val="24"/>
          <w:szCs w:val="24"/>
        </w:rPr>
      </w:pPr>
      <w:r w:rsidRPr="00972236">
        <w:rPr>
          <w:b/>
          <w:sz w:val="24"/>
          <w:szCs w:val="24"/>
        </w:rPr>
        <w:t>0,05</w:t>
      </w:r>
      <w:r w:rsidRPr="00972236">
        <w:rPr>
          <w:sz w:val="24"/>
          <w:szCs w:val="24"/>
        </w:rPr>
        <w:t xml:space="preserve"> - если i-ая кредитная организация имеет национальный рейтинг кредитоспособности не ниже уровня </w:t>
      </w:r>
      <w:r w:rsidRPr="00972236">
        <w:rPr>
          <w:b/>
          <w:sz w:val="24"/>
          <w:szCs w:val="24"/>
        </w:rPr>
        <w:t>«А-»</w:t>
      </w:r>
      <w:r w:rsidRPr="00972236">
        <w:rPr>
          <w:sz w:val="24"/>
          <w:szCs w:val="24"/>
        </w:rPr>
        <w:t xml:space="preserve"> по классификации рейтингового агентства АКРА или не ниже уровня </w:t>
      </w:r>
      <w:r w:rsidRPr="00972236">
        <w:rPr>
          <w:b/>
          <w:sz w:val="24"/>
          <w:szCs w:val="24"/>
        </w:rPr>
        <w:t>«ruA-»</w:t>
      </w:r>
      <w:r w:rsidRPr="00972236">
        <w:rPr>
          <w:sz w:val="24"/>
          <w:szCs w:val="24"/>
        </w:rPr>
        <w:t xml:space="preserve"> по классификации рейтингового агентства Эксперт РА;</w:t>
      </w:r>
    </w:p>
    <w:p w:rsidR="00972236" w:rsidRPr="00972236" w:rsidRDefault="00972236" w:rsidP="00972236">
      <w:pPr>
        <w:tabs>
          <w:tab w:val="left" w:pos="709"/>
          <w:tab w:val="left" w:pos="851"/>
          <w:tab w:val="left" w:pos="993"/>
          <w:tab w:val="left" w:pos="1276"/>
        </w:tabs>
        <w:ind w:right="-108" w:firstLine="709"/>
        <w:jc w:val="both"/>
        <w:rPr>
          <w:sz w:val="24"/>
          <w:szCs w:val="24"/>
        </w:rPr>
      </w:pPr>
      <w:r w:rsidRPr="00972236">
        <w:rPr>
          <w:b/>
          <w:sz w:val="24"/>
          <w:szCs w:val="24"/>
        </w:rPr>
        <w:t>0,025</w:t>
      </w:r>
      <w:r w:rsidRPr="00972236">
        <w:rPr>
          <w:sz w:val="24"/>
          <w:szCs w:val="24"/>
        </w:rPr>
        <w:t xml:space="preserve"> - если i-ая кредитная организация имеет национальный рейтинг кредитоспособности не ниже уровня </w:t>
      </w:r>
      <w:r w:rsidRPr="00972236">
        <w:rPr>
          <w:b/>
          <w:sz w:val="24"/>
          <w:szCs w:val="24"/>
        </w:rPr>
        <w:t>«</w:t>
      </w:r>
      <w:r w:rsidRPr="00972236">
        <w:rPr>
          <w:b/>
          <w:sz w:val="24"/>
          <w:szCs w:val="24"/>
          <w:lang w:val="en-US"/>
        </w:rPr>
        <w:t>BB</w:t>
      </w:r>
      <w:r w:rsidRPr="00972236">
        <w:rPr>
          <w:b/>
          <w:sz w:val="24"/>
          <w:szCs w:val="24"/>
        </w:rPr>
        <w:t>В»</w:t>
      </w:r>
      <w:r w:rsidRPr="00972236">
        <w:rPr>
          <w:sz w:val="24"/>
          <w:szCs w:val="24"/>
        </w:rPr>
        <w:t xml:space="preserve"> по классификации рейтингового агентства АКРА или не ниже уровня «</w:t>
      </w:r>
      <w:r w:rsidRPr="00972236">
        <w:rPr>
          <w:sz w:val="24"/>
          <w:szCs w:val="24"/>
          <w:lang w:val="en-US"/>
        </w:rPr>
        <w:t>ruBB</w:t>
      </w:r>
      <w:r w:rsidRPr="00972236">
        <w:rPr>
          <w:sz w:val="24"/>
          <w:szCs w:val="24"/>
        </w:rPr>
        <w:t>В» по классификации рейтингового агентства Эксперт РА, а также находится в процессе финансового оздоровления (санации).</w:t>
      </w:r>
    </w:p>
    <w:p w:rsidR="00673423" w:rsidRDefault="00673423" w:rsidP="00673423">
      <w:pPr>
        <w:widowControl/>
        <w:shd w:val="clear" w:color="auto" w:fill="FFFFFF"/>
        <w:tabs>
          <w:tab w:val="left" w:pos="1418"/>
        </w:tabs>
        <w:contextualSpacing/>
        <w:jc w:val="center"/>
        <w:rPr>
          <w:b/>
          <w:bCs/>
          <w:sz w:val="24"/>
          <w:szCs w:val="24"/>
        </w:rPr>
      </w:pPr>
    </w:p>
    <w:p w:rsidR="00673423" w:rsidRDefault="00673423" w:rsidP="00673423">
      <w:pPr>
        <w:jc w:val="center"/>
        <w:outlineLvl w:val="0"/>
        <w:rPr>
          <w:b/>
          <w:bCs/>
          <w:sz w:val="24"/>
          <w:szCs w:val="24"/>
        </w:rPr>
      </w:pPr>
      <w:r>
        <w:rPr>
          <w:b/>
          <w:bCs/>
          <w:sz w:val="24"/>
          <w:szCs w:val="24"/>
        </w:rPr>
        <w:t>ПОДПИСИ СТОРОН:</w:t>
      </w:r>
    </w:p>
    <w:p w:rsidR="00673423" w:rsidRDefault="00673423" w:rsidP="00673423">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673423" w:rsidTr="00B951EE">
        <w:tc>
          <w:tcPr>
            <w:tcW w:w="4995" w:type="dxa"/>
            <w:shd w:val="clear" w:color="auto" w:fill="auto"/>
          </w:tcPr>
          <w:p w:rsidR="00673423" w:rsidRDefault="00673423" w:rsidP="00B951EE">
            <w:pPr>
              <w:rPr>
                <w:b/>
                <w:sz w:val="24"/>
                <w:szCs w:val="24"/>
              </w:rPr>
            </w:pPr>
            <w:r>
              <w:rPr>
                <w:b/>
                <w:sz w:val="24"/>
                <w:szCs w:val="24"/>
              </w:rPr>
              <w:t>Покупатель:</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819" w:type="dxa"/>
            <w:shd w:val="clear" w:color="auto" w:fill="auto"/>
          </w:tcPr>
          <w:p w:rsidR="00673423" w:rsidRDefault="00673423" w:rsidP="00B951EE">
            <w:pPr>
              <w:rPr>
                <w:b/>
                <w:sz w:val="24"/>
                <w:szCs w:val="24"/>
              </w:rPr>
            </w:pPr>
            <w:r>
              <w:rPr>
                <w:b/>
                <w:sz w:val="24"/>
                <w:szCs w:val="24"/>
              </w:rPr>
              <w:t>Поставщик:</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ind w:firstLine="33"/>
              <w:rPr>
                <w:b/>
                <w:sz w:val="24"/>
                <w:szCs w:val="24"/>
              </w:rPr>
            </w:pPr>
          </w:p>
        </w:tc>
      </w:tr>
    </w:tbl>
    <w:p w:rsidR="00673423" w:rsidRDefault="00673423" w:rsidP="00673423">
      <w:pPr>
        <w:widowControl/>
        <w:shd w:val="clear" w:color="auto" w:fill="FFFFFF"/>
        <w:tabs>
          <w:tab w:val="left" w:pos="1418"/>
        </w:tabs>
        <w:contextualSpacing/>
        <w:rPr>
          <w:b/>
          <w:bCs/>
          <w:sz w:val="24"/>
          <w:szCs w:val="24"/>
        </w:rPr>
      </w:pPr>
    </w:p>
    <w:p w:rsidR="00673423" w:rsidRDefault="00673423" w:rsidP="00673423">
      <w:pPr>
        <w:widowControl/>
        <w:spacing w:after="160" w:line="259" w:lineRule="auto"/>
        <w:rPr>
          <w:b/>
          <w:bCs/>
          <w:sz w:val="24"/>
          <w:szCs w:val="24"/>
        </w:rPr>
      </w:pPr>
      <w:r>
        <w:br w:type="page"/>
      </w:r>
    </w:p>
    <w:p w:rsidR="00673423" w:rsidRDefault="00673423" w:rsidP="00673423">
      <w:pPr>
        <w:ind w:firstLine="6237"/>
        <w:jc w:val="right"/>
        <w:rPr>
          <w:sz w:val="24"/>
          <w:szCs w:val="24"/>
        </w:rPr>
      </w:pPr>
      <w:r>
        <w:rPr>
          <w:sz w:val="24"/>
          <w:szCs w:val="24"/>
        </w:rPr>
        <w:t>Приложение № 4</w:t>
      </w:r>
    </w:p>
    <w:p w:rsidR="00673423" w:rsidRDefault="00673423" w:rsidP="00673423">
      <w:pPr>
        <w:ind w:firstLine="6237"/>
        <w:jc w:val="right"/>
        <w:rPr>
          <w:sz w:val="24"/>
          <w:szCs w:val="24"/>
        </w:rPr>
      </w:pPr>
      <w:r>
        <w:rPr>
          <w:sz w:val="24"/>
          <w:szCs w:val="24"/>
        </w:rPr>
        <w:t>к Договору поставки</w:t>
      </w:r>
    </w:p>
    <w:p w:rsidR="00673423" w:rsidRDefault="00673423" w:rsidP="00673423">
      <w:pPr>
        <w:ind w:firstLine="6237"/>
        <w:jc w:val="right"/>
        <w:rPr>
          <w:sz w:val="24"/>
          <w:szCs w:val="24"/>
        </w:rPr>
      </w:pPr>
      <w:r>
        <w:rPr>
          <w:sz w:val="24"/>
          <w:szCs w:val="24"/>
        </w:rPr>
        <w:t xml:space="preserve">от «____» ________ 20 _ г. № </w:t>
      </w:r>
    </w:p>
    <w:p w:rsidR="00673423" w:rsidRDefault="00673423" w:rsidP="00673423">
      <w:pPr>
        <w:widowControl/>
        <w:rPr>
          <w:rFonts w:eastAsia="Calibri"/>
          <w:sz w:val="24"/>
          <w:szCs w:val="24"/>
          <w:lang w:eastAsia="en-US"/>
        </w:rPr>
      </w:pPr>
    </w:p>
    <w:p w:rsidR="00673423" w:rsidRDefault="00673423" w:rsidP="00673423">
      <w:pPr>
        <w:jc w:val="center"/>
        <w:rPr>
          <w:b/>
          <w:bCs/>
          <w:sz w:val="24"/>
          <w:szCs w:val="24"/>
        </w:rPr>
      </w:pPr>
      <w:r>
        <w:rPr>
          <w:b/>
          <w:bCs/>
          <w:sz w:val="24"/>
          <w:szCs w:val="24"/>
        </w:rPr>
        <w:t>Размер ответственности Поставщика за нарушения</w:t>
      </w:r>
    </w:p>
    <w:p w:rsidR="00673423" w:rsidRDefault="00673423" w:rsidP="00673423">
      <w:pPr>
        <w:jc w:val="center"/>
        <w:rPr>
          <w:b/>
          <w:bCs/>
          <w:sz w:val="24"/>
          <w:szCs w:val="24"/>
        </w:rPr>
      </w:pPr>
      <w:r>
        <w:rPr>
          <w:b/>
          <w:bCs/>
          <w:sz w:val="24"/>
          <w:szCs w:val="24"/>
        </w:rPr>
        <w:t>пропускного и внутриобъектового режима, требований охраны труда,</w:t>
      </w:r>
    </w:p>
    <w:p w:rsidR="00673423" w:rsidRDefault="00673423" w:rsidP="00673423">
      <w:pPr>
        <w:jc w:val="center"/>
        <w:rPr>
          <w:b/>
          <w:sz w:val="24"/>
          <w:szCs w:val="24"/>
        </w:rPr>
      </w:pPr>
      <w:r>
        <w:rPr>
          <w:b/>
          <w:bCs/>
          <w:sz w:val="24"/>
          <w:szCs w:val="24"/>
        </w:rPr>
        <w:t>пожарной и промышленной безопасности</w:t>
      </w:r>
    </w:p>
    <w:p w:rsidR="00673423" w:rsidRDefault="00673423" w:rsidP="00673423">
      <w:pPr>
        <w:rPr>
          <w:b/>
          <w:sz w:val="24"/>
          <w:szCs w:val="24"/>
        </w:rPr>
      </w:pPr>
    </w:p>
    <w:tbl>
      <w:tblPr>
        <w:tblW w:w="5000" w:type="pct"/>
        <w:tblLayout w:type="fixed"/>
        <w:tblLook w:val="01E0" w:firstRow="1" w:lastRow="1" w:firstColumn="1" w:lastColumn="1" w:noHBand="0" w:noVBand="0"/>
      </w:tblPr>
      <w:tblGrid>
        <w:gridCol w:w="3667"/>
        <w:gridCol w:w="5960"/>
      </w:tblGrid>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rPr>
                <w:b/>
                <w:sz w:val="24"/>
                <w:szCs w:val="24"/>
              </w:rPr>
            </w:pPr>
            <w:r>
              <w:rPr>
                <w:b/>
                <w:sz w:val="24"/>
                <w:szCs w:val="24"/>
              </w:rPr>
              <w:t>Штрафные санкции</w:t>
            </w:r>
          </w:p>
        </w:tc>
      </w:tr>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p>
        </w:tc>
      </w:tr>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r>
              <w:rPr>
                <w:sz w:val="24"/>
                <w:szCs w:val="24"/>
              </w:rPr>
              <w:t>1.1. Нарушение ППБ без возникновения пожара</w:t>
            </w:r>
          </w:p>
          <w:p w:rsidR="00673423" w:rsidRDefault="00673423" w:rsidP="00B951EE">
            <w:pPr>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both"/>
              <w:rPr>
                <w:sz w:val="24"/>
                <w:szCs w:val="24"/>
              </w:rPr>
            </w:pPr>
            <w:r>
              <w:rPr>
                <w:sz w:val="24"/>
                <w:szCs w:val="24"/>
              </w:rPr>
              <w:t>25 000 (двадцать пять тысяч) рублей за каждый случай нарушения.</w:t>
            </w:r>
          </w:p>
          <w:p w:rsidR="00673423" w:rsidRDefault="00673423" w:rsidP="00B951EE">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both"/>
              <w:rPr>
                <w:sz w:val="24"/>
                <w:szCs w:val="24"/>
              </w:rPr>
            </w:pPr>
            <w:r>
              <w:rPr>
                <w:sz w:val="24"/>
                <w:szCs w:val="24"/>
              </w:rPr>
              <w:t>50 000 (пятьдесят тысяч) рублей за каждый случай нарушения.</w:t>
            </w:r>
          </w:p>
          <w:p w:rsidR="00673423" w:rsidRDefault="00673423" w:rsidP="00B951EE">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both"/>
              <w:rPr>
                <w:sz w:val="24"/>
                <w:szCs w:val="24"/>
              </w:rPr>
            </w:pPr>
            <w:r>
              <w:rPr>
                <w:sz w:val="24"/>
                <w:szCs w:val="24"/>
              </w:rPr>
              <w:t>250 000 (двести пятьдесят тысяч) рублей за каждый случай нарушения.</w:t>
            </w:r>
          </w:p>
        </w:tc>
      </w:tr>
      <w:tr w:rsidR="00673423" w:rsidTr="00B951EE">
        <w:tc>
          <w:tcPr>
            <w:tcW w:w="3670" w:type="dxa"/>
            <w:tcBorders>
              <w:top w:val="single" w:sz="4" w:space="0" w:color="000000"/>
              <w:left w:val="single" w:sz="4" w:space="0" w:color="000000"/>
              <w:bottom w:val="single" w:sz="4" w:space="0" w:color="000000"/>
              <w:right w:val="single" w:sz="4" w:space="0" w:color="000000"/>
            </w:tcBorders>
          </w:tcPr>
          <w:p w:rsidR="00673423" w:rsidRDefault="00673423" w:rsidP="00B951EE">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673423" w:rsidRDefault="00673423" w:rsidP="00B951EE">
            <w:pPr>
              <w:jc w:val="both"/>
              <w:rPr>
                <w:sz w:val="24"/>
                <w:szCs w:val="24"/>
              </w:rPr>
            </w:pPr>
            <w:r>
              <w:rPr>
                <w:sz w:val="24"/>
                <w:szCs w:val="24"/>
              </w:rPr>
              <w:t>- 50 000 (пятьдесят тысяч) рублей за каждый случай нарушения;</w:t>
            </w:r>
          </w:p>
          <w:p w:rsidR="00673423" w:rsidRDefault="00673423" w:rsidP="00B951EE">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673423" w:rsidRDefault="00673423" w:rsidP="00B951EE">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673423" w:rsidRDefault="00673423" w:rsidP="00673423">
      <w:pPr>
        <w:rPr>
          <w:sz w:val="24"/>
          <w:szCs w:val="24"/>
        </w:rPr>
      </w:pPr>
    </w:p>
    <w:p w:rsidR="00673423" w:rsidRDefault="00673423" w:rsidP="00673423">
      <w:pPr>
        <w:jc w:val="center"/>
        <w:outlineLvl w:val="0"/>
        <w:rPr>
          <w:b/>
          <w:bCs/>
          <w:sz w:val="24"/>
          <w:szCs w:val="24"/>
        </w:rPr>
      </w:pPr>
      <w:r>
        <w:rPr>
          <w:b/>
          <w:bCs/>
          <w:sz w:val="24"/>
          <w:szCs w:val="24"/>
        </w:rPr>
        <w:t>ПОДПИСИ СТОРОН:</w:t>
      </w:r>
    </w:p>
    <w:p w:rsidR="00673423" w:rsidRDefault="00673423" w:rsidP="00673423">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673423" w:rsidTr="00B951EE">
        <w:tc>
          <w:tcPr>
            <w:tcW w:w="4995" w:type="dxa"/>
            <w:shd w:val="clear" w:color="auto" w:fill="auto"/>
          </w:tcPr>
          <w:p w:rsidR="00673423" w:rsidRDefault="00673423" w:rsidP="00B951EE">
            <w:pPr>
              <w:rPr>
                <w:b/>
                <w:sz w:val="24"/>
                <w:szCs w:val="24"/>
              </w:rPr>
            </w:pPr>
            <w:r>
              <w:rPr>
                <w:b/>
                <w:sz w:val="24"/>
                <w:szCs w:val="24"/>
              </w:rPr>
              <w:t>Покупатель:</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rPr>
                <w:sz w:val="24"/>
                <w:szCs w:val="24"/>
              </w:rPr>
            </w:pPr>
          </w:p>
        </w:tc>
        <w:tc>
          <w:tcPr>
            <w:tcW w:w="4819" w:type="dxa"/>
            <w:shd w:val="clear" w:color="auto" w:fill="auto"/>
          </w:tcPr>
          <w:p w:rsidR="00673423" w:rsidRDefault="00673423" w:rsidP="00B951EE">
            <w:pPr>
              <w:rPr>
                <w:b/>
                <w:sz w:val="24"/>
                <w:szCs w:val="24"/>
              </w:rPr>
            </w:pPr>
            <w:r>
              <w:rPr>
                <w:b/>
                <w:sz w:val="24"/>
                <w:szCs w:val="24"/>
              </w:rPr>
              <w:t>Поставщик:</w:t>
            </w:r>
          </w:p>
          <w:p w:rsidR="00673423" w:rsidRDefault="00673423" w:rsidP="00B951EE">
            <w:pPr>
              <w:rPr>
                <w:sz w:val="24"/>
                <w:szCs w:val="24"/>
              </w:rPr>
            </w:pPr>
          </w:p>
          <w:p w:rsidR="00673423" w:rsidRDefault="00673423" w:rsidP="00B951EE">
            <w:pPr>
              <w:rPr>
                <w:sz w:val="24"/>
                <w:szCs w:val="24"/>
              </w:rPr>
            </w:pPr>
            <w:r>
              <w:rPr>
                <w:sz w:val="24"/>
                <w:szCs w:val="24"/>
              </w:rPr>
              <w:t>_____________________/_____________</w:t>
            </w:r>
          </w:p>
          <w:p w:rsidR="00673423" w:rsidRDefault="00673423" w:rsidP="00B951EE">
            <w:pPr>
              <w:ind w:firstLine="33"/>
              <w:rPr>
                <w:b/>
                <w:sz w:val="24"/>
                <w:szCs w:val="24"/>
              </w:rPr>
            </w:pPr>
          </w:p>
        </w:tc>
      </w:tr>
    </w:tbl>
    <w:p w:rsidR="00673423" w:rsidRDefault="00673423" w:rsidP="00673423">
      <w:pPr>
        <w:jc w:val="both"/>
      </w:pPr>
    </w:p>
    <w:p w:rsidR="00673423" w:rsidRDefault="00673423" w:rsidP="00673423"/>
    <w:p w:rsidR="00673423" w:rsidRDefault="00673423" w:rsidP="00673423"/>
    <w:p w:rsidR="00673423" w:rsidRDefault="00673423" w:rsidP="00673423"/>
    <w:p w:rsidR="00673423" w:rsidRDefault="00673423" w:rsidP="00673423"/>
    <w:p w:rsidR="00673423" w:rsidRDefault="00673423" w:rsidP="00673423"/>
    <w:p w:rsidR="00673423" w:rsidRDefault="00673423" w:rsidP="00673423"/>
    <w:p w:rsidR="00A5295B" w:rsidRDefault="00A5295B"/>
    <w:sectPr w:rsidR="00A5295B">
      <w:headerReference w:type="default" r:id="rId17"/>
      <w:footerReference w:type="default" r:id="rId18"/>
      <w:headerReference w:type="first" r:id="rId19"/>
      <w:footerReference w:type="first" r:id="rId20"/>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21" w:rsidRDefault="00AB0821" w:rsidP="00673423">
      <w:r>
        <w:separator/>
      </w:r>
    </w:p>
  </w:endnote>
  <w:endnote w:type="continuationSeparator" w:id="0">
    <w:p w:rsidR="00AB0821" w:rsidRDefault="00AB0821" w:rsidP="0067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pStyle w:val="a6"/>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pStyle w:val="a6"/>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21" w:rsidRDefault="00AB0821" w:rsidP="00673423">
      <w:r>
        <w:separator/>
      </w:r>
    </w:p>
  </w:footnote>
  <w:footnote w:type="continuationSeparator" w:id="0">
    <w:p w:rsidR="00AB0821" w:rsidRDefault="00AB0821" w:rsidP="00673423">
      <w:r>
        <w:continuationSeparator/>
      </w:r>
    </w:p>
  </w:footnote>
  <w:footnote w:id="1">
    <w:p w:rsidR="00AB0821" w:rsidRDefault="00AB0821" w:rsidP="00DF0A62">
      <w:pPr>
        <w:pStyle w:val="aa"/>
        <w:jc w:val="both"/>
      </w:pPr>
      <w:r>
        <w:rPr>
          <w:rStyle w:val="ab"/>
        </w:rPr>
        <w:footnoteRef/>
      </w:r>
      <w:r>
        <w:t xml:space="preserve"> В случае непредоставления новой Банковской гарантии возврата авансового платежа.</w:t>
      </w:r>
    </w:p>
  </w:footnote>
  <w:footnote w:id="2">
    <w:p w:rsidR="00AB0821" w:rsidRDefault="00AB0821" w:rsidP="00DF0A62">
      <w:pPr>
        <w:pStyle w:val="aa"/>
        <w:jc w:val="both"/>
      </w:pPr>
      <w:r>
        <w:rPr>
          <w:rStyle w:val="ab"/>
        </w:rPr>
        <w:footnoteRef/>
      </w:r>
      <w:r>
        <w:t xml:space="preserve"> Данный пункт применяется только в случае, если в отношении Поставщика введены санкции/ограничительные меры. Форма допсоглашения утверждается Покупателем и является типовой.</w:t>
      </w:r>
    </w:p>
  </w:footnote>
  <w:footnote w:id="3">
    <w:p w:rsidR="00AB0821" w:rsidRDefault="00AB0821" w:rsidP="00673423">
      <w:pPr>
        <w:pStyle w:val="aa"/>
        <w:jc w:val="both"/>
      </w:pPr>
      <w:r>
        <w:rPr>
          <w:rStyle w:val="ab"/>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4">
    <w:p w:rsidR="00AB0821" w:rsidRDefault="00AB0821" w:rsidP="00673423">
      <w:pPr>
        <w:pStyle w:val="aa"/>
        <w:jc w:val="both"/>
      </w:pPr>
      <w:r>
        <w:rPr>
          <w:rStyle w:val="ab"/>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5">
    <w:p w:rsidR="00AB0821" w:rsidRDefault="00AB0821" w:rsidP="00673423">
      <w:pPr>
        <w:pStyle w:val="aa"/>
        <w:jc w:val="both"/>
      </w:pPr>
      <w:r>
        <w:rPr>
          <w:rStyle w:val="ab"/>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6">
    <w:p w:rsidR="00AB0821" w:rsidRDefault="00AB0821" w:rsidP="00673423">
      <w:pPr>
        <w:pStyle w:val="aa"/>
        <w:jc w:val="both"/>
      </w:pPr>
      <w:r>
        <w:rPr>
          <w:rStyle w:val="ab"/>
        </w:rPr>
        <w:footnoteRef/>
      </w:r>
      <w:r>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bookmarkStart w:id="13" w:name="_GoBack_Копия_1_Копия_2"/>
      <w:bookmarkEnd w:id="13"/>
    </w:p>
  </w:footnote>
  <w:footnote w:id="7">
    <w:p w:rsidR="00AB0821" w:rsidRDefault="00AB0821" w:rsidP="00972236">
      <w:pPr>
        <w:pStyle w:val="aa"/>
        <w:jc w:val="both"/>
      </w:pPr>
      <w:r>
        <w:rPr>
          <w:rStyle w:val="ab"/>
        </w:rPr>
        <w:t xml:space="preserve">22 </w:t>
      </w:r>
      <w:r>
        <w:t>Актуальный Перечень Банков-Гарантов Группы РусГидро размещен на официальном сайте Общества http://zakupki.rushydro.ru/PublicContent/Section/6.</w:t>
      </w:r>
    </w:p>
  </w:footnote>
  <w:footnote w:id="8">
    <w:p w:rsidR="00AB0821" w:rsidRDefault="00AB0821" w:rsidP="00972236">
      <w:pPr>
        <w:pStyle w:val="aa"/>
        <w:jc w:val="both"/>
      </w:pPr>
      <w:r>
        <w:rPr>
          <w:rStyle w:val="ab"/>
        </w:rPr>
        <w:t>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из информационных систем Reuters, Bloomberg, Сbonds).</w:t>
      </w:r>
    </w:p>
  </w:footnote>
  <w:footnote w:id="9">
    <w:p w:rsidR="00AB0821" w:rsidRDefault="00AB0821" w:rsidP="00972236">
      <w:pPr>
        <w:pStyle w:val="aa"/>
      </w:pPr>
      <w:r>
        <w:rPr>
          <w:rStyle w:val="ab"/>
        </w:rPr>
        <w:t>24</w:t>
      </w:r>
      <w:r>
        <w:t xml:space="preserve"> Данное требование не применяется в отношении небанковских кредитных организаций.</w:t>
      </w:r>
    </w:p>
  </w:footnote>
  <w:footnote w:id="10">
    <w:p w:rsidR="00AB0821" w:rsidRDefault="00AB0821" w:rsidP="00972236">
      <w:pPr>
        <w:pStyle w:val="aa"/>
        <w:jc w:val="both"/>
      </w:pPr>
      <w:r>
        <w:rPr>
          <w:rStyle w:val="ab"/>
        </w:rPr>
        <w:t>25</w:t>
      </w:r>
      <w:r>
        <w:t xml:space="preserve"> При издании ПО организационно-распорядительного документа о ТФУ данный критерий может быть исключен.</w:t>
      </w:r>
    </w:p>
  </w:footnote>
  <w:footnote w:id="11">
    <w:p w:rsidR="00AB0821" w:rsidRDefault="00AB0821" w:rsidP="00972236">
      <w:pPr>
        <w:pStyle w:val="aa"/>
        <w:jc w:val="both"/>
      </w:pPr>
      <w:r>
        <w:rPr>
          <w:rStyle w:val="ab"/>
        </w:rPr>
        <w:t xml:space="preserve">26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2">
    <w:p w:rsidR="00AB0821" w:rsidRDefault="00AB0821" w:rsidP="00972236">
      <w:pPr>
        <w:pStyle w:val="aa"/>
        <w:jc w:val="both"/>
      </w:pPr>
      <w:r>
        <w:rPr>
          <w:rStyle w:val="ab"/>
        </w:rPr>
        <w:t xml:space="preserve">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pStyle w:val="a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21" w:rsidRDefault="00AB0821">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31A32B5"/>
    <w:multiLevelType w:val="multilevel"/>
    <w:tmpl w:val="1BD0558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9CC7B8E"/>
    <w:multiLevelType w:val="multilevel"/>
    <w:tmpl w:val="96A6C44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7915CB"/>
    <w:multiLevelType w:val="multilevel"/>
    <w:tmpl w:val="96745A82"/>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DBB03BD"/>
    <w:multiLevelType w:val="multilevel"/>
    <w:tmpl w:val="2A9A9B9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EE73270"/>
    <w:multiLevelType w:val="multilevel"/>
    <w:tmpl w:val="5D76E8DE"/>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217073AF"/>
    <w:multiLevelType w:val="multilevel"/>
    <w:tmpl w:val="B2089178"/>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15:restartNumberingAfterBreak="0">
    <w:nsid w:val="22DE4D1B"/>
    <w:multiLevelType w:val="multilevel"/>
    <w:tmpl w:val="8E7E01F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67D4A00"/>
    <w:multiLevelType w:val="multilevel"/>
    <w:tmpl w:val="4E4C0E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45508F"/>
    <w:multiLevelType w:val="multilevel"/>
    <w:tmpl w:val="7D580E70"/>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10" w15:restartNumberingAfterBreak="0">
    <w:nsid w:val="3E1447A3"/>
    <w:multiLevelType w:val="multilevel"/>
    <w:tmpl w:val="1D6E49F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0825F52"/>
    <w:multiLevelType w:val="multilevel"/>
    <w:tmpl w:val="2990FC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1520565"/>
    <w:multiLevelType w:val="hybridMultilevel"/>
    <w:tmpl w:val="ACA24296"/>
    <w:lvl w:ilvl="0" w:tplc="29E001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3A3472"/>
    <w:multiLevelType w:val="multilevel"/>
    <w:tmpl w:val="65FE4C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F435668"/>
    <w:multiLevelType w:val="multilevel"/>
    <w:tmpl w:val="310E4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FC13AEB"/>
    <w:multiLevelType w:val="multilevel"/>
    <w:tmpl w:val="336ACB2C"/>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6" w15:restartNumberingAfterBreak="0">
    <w:nsid w:val="711C02C4"/>
    <w:multiLevelType w:val="multilevel"/>
    <w:tmpl w:val="7CD6B79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BF830E7"/>
    <w:multiLevelType w:val="multilevel"/>
    <w:tmpl w:val="8862AE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0"/>
  </w:num>
  <w:num w:numId="2">
    <w:abstractNumId w:val="2"/>
  </w:num>
  <w:num w:numId="3">
    <w:abstractNumId w:val="5"/>
  </w:num>
  <w:num w:numId="4">
    <w:abstractNumId w:val="4"/>
  </w:num>
  <w:num w:numId="5">
    <w:abstractNumId w:val="1"/>
  </w:num>
  <w:num w:numId="6">
    <w:abstractNumId w:val="14"/>
  </w:num>
  <w:num w:numId="7">
    <w:abstractNumId w:val="13"/>
  </w:num>
  <w:num w:numId="8">
    <w:abstractNumId w:val="11"/>
  </w:num>
  <w:num w:numId="9">
    <w:abstractNumId w:val="8"/>
  </w:num>
  <w:num w:numId="10">
    <w:abstractNumId w:val="17"/>
  </w:num>
  <w:num w:numId="11">
    <w:abstractNumId w:val="6"/>
    <w:lvlOverride w:ilvl="0">
      <w:startOverride w:val="1"/>
    </w:lvlOverride>
    <w:lvlOverride w:ilvl="1">
      <w:startOverride w:val="1"/>
    </w:lvlOverride>
  </w:num>
  <w:num w:numId="12">
    <w:abstractNumId w:val="6"/>
  </w:num>
  <w:num w:numId="13">
    <w:abstractNumId w:val="15"/>
    <w:lvlOverride w:ilvl="0">
      <w:startOverride w:val="9"/>
    </w:lvlOverride>
    <w:lvlOverride w:ilvl="1">
      <w:startOverride w:val="1"/>
    </w:lvlOverride>
  </w:num>
  <w:num w:numId="14">
    <w:abstractNumId w:val="15"/>
  </w:num>
  <w:num w:numId="15">
    <w:abstractNumId w:val="12"/>
  </w:num>
  <w:num w:numId="16">
    <w:abstractNumId w:val="3"/>
  </w:num>
  <w:num w:numId="17">
    <w:abstractNumId w:val="7"/>
  </w:num>
  <w:num w:numId="18">
    <w:abstractNumId w:val="1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A2"/>
    <w:rsid w:val="002523DC"/>
    <w:rsid w:val="004E5A22"/>
    <w:rsid w:val="00503A05"/>
    <w:rsid w:val="00673423"/>
    <w:rsid w:val="008B4C99"/>
    <w:rsid w:val="00972236"/>
    <w:rsid w:val="00A5295B"/>
    <w:rsid w:val="00AB0821"/>
    <w:rsid w:val="00B951EE"/>
    <w:rsid w:val="00CE4CA2"/>
    <w:rsid w:val="00D27D48"/>
    <w:rsid w:val="00DF0A62"/>
    <w:rsid w:val="00F6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F09C"/>
  <w15:chartTrackingRefBased/>
  <w15:docId w15:val="{BE6D73F8-10F7-4FEC-9AED-7A6009DB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3423"/>
    <w:pPr>
      <w:widowControl w:val="0"/>
      <w:suppressAutoHyphens/>
      <w:spacing w:after="0" w:line="240" w:lineRule="auto"/>
    </w:pPr>
    <w:rPr>
      <w:rFonts w:ascii="Times New Roman" w:eastAsia="Times New Roman" w:hAnsi="Times New Roman" w:cs="Times New Roman"/>
      <w:sz w:val="20"/>
      <w:szCs w:val="20"/>
      <w:lang w:eastAsia="ru-RU"/>
    </w:rPr>
  </w:style>
  <w:style w:type="paragraph" w:styleId="3">
    <w:name w:val="heading 3"/>
    <w:basedOn w:val="a1"/>
    <w:next w:val="a1"/>
    <w:link w:val="30"/>
    <w:qFormat/>
    <w:rsid w:val="00673423"/>
    <w:pPr>
      <w:keepNext/>
      <w:keepLines/>
      <w:spacing w:before="200"/>
      <w:outlineLvl w:val="2"/>
    </w:pPr>
    <w:rPr>
      <w:rFonts w:ascii="Cambria" w:hAnsi="Cambria"/>
      <w:b/>
      <w:bCs/>
      <w:color w:val="4F81BD"/>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qFormat/>
    <w:rsid w:val="00673423"/>
    <w:rPr>
      <w:rFonts w:ascii="Cambria" w:eastAsia="Times New Roman" w:hAnsi="Cambria" w:cs="Times New Roman"/>
      <w:b/>
      <w:bCs/>
      <w:color w:val="4F81BD"/>
      <w:sz w:val="20"/>
      <w:szCs w:val="20"/>
      <w:lang w:val="x-none" w:eastAsia="x-none"/>
    </w:rPr>
  </w:style>
  <w:style w:type="character" w:customStyle="1" w:styleId="a5">
    <w:name w:val="Нижний колонтитул Знак"/>
    <w:basedOn w:val="a2"/>
    <w:link w:val="a6"/>
    <w:uiPriority w:val="99"/>
    <w:qFormat/>
    <w:rsid w:val="00673423"/>
    <w:rPr>
      <w:rFonts w:ascii="Times New Roman" w:eastAsia="Times New Roman" w:hAnsi="Times New Roman" w:cs="Times New Roman"/>
      <w:sz w:val="20"/>
      <w:szCs w:val="20"/>
      <w:lang w:eastAsia="ru-RU"/>
    </w:rPr>
  </w:style>
  <w:style w:type="character" w:customStyle="1" w:styleId="a7">
    <w:name w:val="Абзац списка Знак"/>
    <w:link w:val="a8"/>
    <w:uiPriority w:val="34"/>
    <w:qFormat/>
    <w:locked/>
    <w:rsid w:val="00673423"/>
    <w:rPr>
      <w:rFonts w:ascii="Times New Roman" w:eastAsia="Times New Roman" w:hAnsi="Times New Roman" w:cs="Times New Roman"/>
      <w:sz w:val="20"/>
      <w:szCs w:val="20"/>
      <w:lang w:eastAsia="ru-RU"/>
    </w:rPr>
  </w:style>
  <w:style w:type="character" w:customStyle="1" w:styleId="a9">
    <w:name w:val="Текст сноски Знак"/>
    <w:basedOn w:val="a2"/>
    <w:link w:val="aa"/>
    <w:uiPriority w:val="99"/>
    <w:qFormat/>
    <w:rsid w:val="00673423"/>
    <w:rPr>
      <w:rFonts w:ascii="Times New Roman" w:eastAsia="Times New Roman" w:hAnsi="Times New Roman" w:cs="Times New Roman"/>
      <w:sz w:val="20"/>
      <w:szCs w:val="20"/>
      <w:lang w:eastAsia="ru-RU"/>
    </w:rPr>
  </w:style>
  <w:style w:type="character" w:customStyle="1" w:styleId="ab">
    <w:name w:val="Символ сноски"/>
    <w:qFormat/>
    <w:rsid w:val="00673423"/>
    <w:rPr>
      <w:vertAlign w:val="superscript"/>
    </w:rPr>
  </w:style>
  <w:style w:type="character" w:styleId="ac">
    <w:name w:val="footnote reference"/>
    <w:rsid w:val="00673423"/>
    <w:rPr>
      <w:vertAlign w:val="superscript"/>
    </w:rPr>
  </w:style>
  <w:style w:type="character" w:customStyle="1" w:styleId="ad">
    <w:name w:val="Верхний колонтитул Знак"/>
    <w:basedOn w:val="a2"/>
    <w:link w:val="ae"/>
    <w:qFormat/>
    <w:rsid w:val="00673423"/>
    <w:rPr>
      <w:rFonts w:ascii="Times New Roman" w:eastAsia="Times New Roman" w:hAnsi="Times New Roman" w:cs="Times New Roman"/>
      <w:sz w:val="20"/>
      <w:szCs w:val="20"/>
      <w:lang w:eastAsia="ru-RU"/>
    </w:rPr>
  </w:style>
  <w:style w:type="character" w:styleId="af">
    <w:name w:val="Hyperlink"/>
    <w:basedOn w:val="a2"/>
    <w:uiPriority w:val="99"/>
    <w:semiHidden/>
    <w:unhideWhenUsed/>
    <w:rsid w:val="00673423"/>
    <w:rPr>
      <w:color w:val="0000FF"/>
      <w:u w:val="single"/>
    </w:rPr>
  </w:style>
  <w:style w:type="paragraph" w:styleId="a6">
    <w:name w:val="footer"/>
    <w:basedOn w:val="a1"/>
    <w:link w:val="a5"/>
    <w:uiPriority w:val="99"/>
    <w:rsid w:val="00673423"/>
    <w:pPr>
      <w:tabs>
        <w:tab w:val="center" w:pos="4677"/>
        <w:tab w:val="right" w:pos="9355"/>
      </w:tabs>
    </w:pPr>
  </w:style>
  <w:style w:type="character" w:customStyle="1" w:styleId="1">
    <w:name w:val="Нижний колонтитул Знак1"/>
    <w:basedOn w:val="a2"/>
    <w:uiPriority w:val="99"/>
    <w:semiHidden/>
    <w:rsid w:val="00673423"/>
    <w:rPr>
      <w:rFonts w:ascii="Times New Roman" w:eastAsia="Times New Roman" w:hAnsi="Times New Roman" w:cs="Times New Roman"/>
      <w:sz w:val="20"/>
      <w:szCs w:val="20"/>
      <w:lang w:eastAsia="ru-RU"/>
    </w:rPr>
  </w:style>
  <w:style w:type="paragraph" w:styleId="a8">
    <w:name w:val="List Paragraph"/>
    <w:basedOn w:val="a1"/>
    <w:link w:val="a7"/>
    <w:uiPriority w:val="34"/>
    <w:qFormat/>
    <w:rsid w:val="00673423"/>
    <w:pPr>
      <w:ind w:left="720"/>
      <w:contextualSpacing/>
    </w:pPr>
  </w:style>
  <w:style w:type="paragraph" w:styleId="aa">
    <w:name w:val="footnote text"/>
    <w:basedOn w:val="a1"/>
    <w:link w:val="a9"/>
    <w:rsid w:val="00673423"/>
  </w:style>
  <w:style w:type="character" w:customStyle="1" w:styleId="10">
    <w:name w:val="Текст сноски Знак1"/>
    <w:basedOn w:val="a2"/>
    <w:uiPriority w:val="99"/>
    <w:semiHidden/>
    <w:rsid w:val="00673423"/>
    <w:rPr>
      <w:rFonts w:ascii="Times New Roman" w:eastAsia="Times New Roman" w:hAnsi="Times New Roman" w:cs="Times New Roman"/>
      <w:sz w:val="20"/>
      <w:szCs w:val="20"/>
      <w:lang w:eastAsia="ru-RU"/>
    </w:rPr>
  </w:style>
  <w:style w:type="paragraph" w:styleId="ae">
    <w:name w:val="header"/>
    <w:basedOn w:val="a1"/>
    <w:link w:val="ad"/>
    <w:rsid w:val="00673423"/>
    <w:pPr>
      <w:tabs>
        <w:tab w:val="center" w:pos="4677"/>
        <w:tab w:val="right" w:pos="9355"/>
      </w:tabs>
    </w:pPr>
  </w:style>
  <w:style w:type="character" w:customStyle="1" w:styleId="11">
    <w:name w:val="Верхний колонтитул Знак1"/>
    <w:basedOn w:val="a2"/>
    <w:uiPriority w:val="99"/>
    <w:semiHidden/>
    <w:qFormat/>
    <w:rsid w:val="00673423"/>
    <w:rPr>
      <w:rFonts w:ascii="Times New Roman" w:eastAsia="Times New Roman" w:hAnsi="Times New Roman" w:cs="Times New Roman"/>
      <w:sz w:val="20"/>
      <w:szCs w:val="20"/>
      <w:lang w:eastAsia="ru-RU"/>
    </w:rPr>
  </w:style>
  <w:style w:type="character" w:customStyle="1" w:styleId="12">
    <w:name w:val="Знак сноски1"/>
    <w:rsid w:val="00972236"/>
    <w:rPr>
      <w:vertAlign w:val="superscript"/>
    </w:rPr>
  </w:style>
  <w:style w:type="paragraph" w:customStyle="1" w:styleId="a">
    <w:name w:val="Раздел положения"/>
    <w:basedOn w:val="a1"/>
    <w:autoRedefine/>
    <w:qFormat/>
    <w:rsid w:val="00D27D48"/>
    <w:pPr>
      <w:widowControl/>
      <w:numPr>
        <w:numId w:val="20"/>
      </w:numPr>
      <w:spacing w:before="80" w:after="80"/>
      <w:ind w:left="0" w:firstLine="0"/>
      <w:jc w:val="center"/>
    </w:pPr>
    <w:rPr>
      <w:b/>
      <w:sz w:val="32"/>
      <w:szCs w:val="32"/>
    </w:rPr>
  </w:style>
  <w:style w:type="paragraph" w:customStyle="1" w:styleId="a0">
    <w:name w:val="Подраздел раздела положения"/>
    <w:basedOn w:val="a1"/>
    <w:autoRedefine/>
    <w:qFormat/>
    <w:rsid w:val="00D27D48"/>
    <w:pPr>
      <w:widowControl/>
      <w:numPr>
        <w:ilvl w:val="1"/>
        <w:numId w:val="20"/>
      </w:numPr>
      <w:spacing w:before="80" w:after="8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37584&amp;dst=100032"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PBI&amp;n=199978"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br.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notes" Target="footnotes.xml"/><Relationship Id="rId15" Type="http://schemas.openxmlformats.org/officeDocument/2006/relationships/hyperlink" Target="http://www.cbr.ru/" TargetMode="Externa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26</Pages>
  <Words>10426</Words>
  <Characters>59432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cp:keywords/>
  <dc:description/>
  <cp:lastModifiedBy>Федяева Эльвира Рафаэльевна</cp:lastModifiedBy>
  <cp:revision>10</cp:revision>
  <dcterms:created xsi:type="dcterms:W3CDTF">2026-05-06T04:03:00Z</dcterms:created>
  <dcterms:modified xsi:type="dcterms:W3CDTF">2026-05-19T10:04:00Z</dcterms:modified>
</cp:coreProperties>
</file>