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Главный инженер ЦЭС  ПАО «Якутскэнерго»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 М.В. Варейкис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«___» ___________________2026 г.</w:t>
      </w:r>
    </w:p>
    <w:p w:rsidR="003A6DD2" w:rsidRDefault="003A6DD2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2707A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требования на поставку МТР</w:t>
      </w:r>
    </w:p>
    <w:p w:rsidR="003A6DD2" w:rsidRDefault="002707A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"ОКПД2 27.32.13.199 Поставка контрольных и специальных кабелей и проводов в рамках энергоремонтного производства Центрального и Западного энергорайонов" </w:t>
      </w:r>
    </w:p>
    <w:p w:rsidR="003A6DD2" w:rsidRDefault="002707A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2601-РЕМ ПРОД-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2027</w:t>
      </w:r>
      <w:r>
        <w:rPr>
          <w:rFonts w:ascii="Times New Roman" w:hAnsi="Times New Roman" w:cs="Times New Roman"/>
          <w:b/>
          <w:sz w:val="24"/>
          <w:szCs w:val="24"/>
        </w:rPr>
        <w:t>-ЯЭ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4212356"/>
        <w:docPartObj>
          <w:docPartGallery w:val="Table of Contents"/>
          <w:docPartUnique/>
        </w:docPartObj>
      </w:sdtPr>
      <w:sdtEndPr/>
      <w:sdtContent>
        <w:p w:rsidR="003A6DD2" w:rsidRDefault="002707AF">
          <w:pPr>
            <w:pStyle w:val="af0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br w:type="page"/>
          </w: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lastRenderedPageBreak/>
            <w:t>СОДЕРЖАНИЕ</w:t>
          </w:r>
        </w:p>
        <w:p w:rsidR="003A6DD2" w:rsidRDefault="003A6DD2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3A6DD2" w:rsidRDefault="002707AF">
          <w:pPr>
            <w:pStyle w:val="11"/>
            <w:rPr>
              <w:rFonts w:eastAsiaTheme="minorEastAsia"/>
              <w:lang w:eastAsia="ru-RU"/>
            </w:rPr>
          </w:pPr>
          <w:r>
            <w:fldChar w:fldCharType="begin"/>
          </w:r>
          <w:r>
            <w:rPr>
              <w:rStyle w:val="a8"/>
              <w:rFonts w:ascii="Times New Roman" w:hAnsi="Times New Roman" w:cs="Times New Roman"/>
              <w:b/>
              <w:webHidden/>
            </w:rPr>
            <w:instrText xml:space="preserve"> TOC \z \o "1-3" \u \h</w:instrText>
          </w:r>
          <w:r>
            <w:rPr>
              <w:rStyle w:val="a8"/>
              <w:rFonts w:ascii="Times New Roman" w:hAnsi="Times New Roman" w:cs="Times New Roman"/>
              <w:b/>
            </w:rPr>
            <w:fldChar w:fldCharType="separate"/>
          </w:r>
          <w:hyperlink w:anchor="_Toc210244640">
            <w:r>
              <w:rPr>
                <w:rStyle w:val="a8"/>
                <w:rFonts w:ascii="Times New Roman" w:hAnsi="Times New Roman" w:cs="Times New Roman"/>
                <w:b/>
                <w:webHidden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_Toc210244640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A6DD2" w:rsidRDefault="00343C60">
          <w:pPr>
            <w:pStyle w:val="21"/>
            <w:rPr>
              <w:rFonts w:eastAsiaTheme="minorEastAsia"/>
              <w:lang w:eastAsia="ru-RU"/>
            </w:rPr>
          </w:pPr>
          <w:hyperlink w:anchor="_Toc210244641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1.1.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>Обозначения и сокращения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_Toc210244641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3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343C60">
          <w:pPr>
            <w:pStyle w:val="21"/>
            <w:rPr>
              <w:rFonts w:eastAsiaTheme="minorEastAsia"/>
              <w:lang w:eastAsia="ru-RU"/>
            </w:rPr>
          </w:pPr>
          <w:hyperlink w:anchor="_Toc210244642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>1.2. Наименование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_Toc210244642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343C60">
          <w:pPr>
            <w:pStyle w:val="21"/>
            <w:rPr>
              <w:rFonts w:eastAsiaTheme="minorEastAsia"/>
              <w:lang w:eastAsia="ru-RU"/>
            </w:rPr>
          </w:pPr>
          <w:hyperlink w:anchor="_Toc210244643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>1.3. Цель использования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_Toc210244643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343C60">
          <w:pPr>
            <w:pStyle w:val="11"/>
            <w:rPr>
              <w:rFonts w:eastAsiaTheme="minorEastAsia"/>
              <w:lang w:eastAsia="ru-RU"/>
            </w:rPr>
          </w:pPr>
          <w:hyperlink w:anchor="_Toc210244644">
            <w:r w:rsidR="002707AF">
              <w:rPr>
                <w:rStyle w:val="a8"/>
                <w:rFonts w:ascii="Times New Roman" w:hAnsi="Times New Roman" w:cs="Times New Roman"/>
                <w:b/>
                <w:iCs/>
                <w:webHidden/>
              </w:rPr>
              <w:t xml:space="preserve">2. </w:t>
            </w:r>
            <w:r w:rsidR="002707AF">
              <w:rPr>
                <w:rStyle w:val="a8"/>
                <w:rFonts w:ascii="Times New Roman" w:hAnsi="Times New Roman" w:cs="Times New Roman"/>
                <w:b/>
                <w:iCs/>
                <w:lang w:val="x-none"/>
              </w:rPr>
              <w:t>Требования к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_Toc210244644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343C60">
          <w:pPr>
            <w:pStyle w:val="21"/>
            <w:rPr>
              <w:rFonts w:eastAsiaTheme="minorEastAsia"/>
              <w:lang w:eastAsia="ru-RU"/>
            </w:rPr>
          </w:pPr>
          <w:hyperlink w:anchor="_Toc210244645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2.1.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 xml:space="preserve">Требования к объемам и срокам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</w:rPr>
              <w:t>поставки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_Toc210244645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343C60">
          <w:pPr>
            <w:pStyle w:val="31"/>
            <w:rPr>
              <w:rFonts w:eastAsiaTheme="minorEastAsia"/>
              <w:lang w:eastAsia="ru-RU"/>
            </w:rPr>
          </w:pPr>
          <w:hyperlink w:anchor="_Toc210244646">
            <w:r w:rsidR="002707AF">
              <w:rPr>
                <w:rStyle w:val="a8"/>
                <w:rFonts w:ascii="Times New Roman" w:hAnsi="Times New Roman" w:cs="Times New Roman"/>
                <w:b/>
                <w:webHidden/>
              </w:rPr>
              <w:t>2.1.1. Перечень и объем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_Toc210244646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343C60">
          <w:pPr>
            <w:pStyle w:val="31"/>
            <w:rPr>
              <w:rFonts w:eastAsiaTheme="minorEastAsia"/>
              <w:lang w:eastAsia="ru-RU"/>
            </w:rPr>
          </w:pPr>
          <w:hyperlink w:anchor="_Toc210244647">
            <w:r w:rsidR="002707AF">
              <w:rPr>
                <w:rStyle w:val="a8"/>
                <w:rFonts w:ascii="Times New Roman" w:hAnsi="Times New Roman" w:cs="Times New Roman"/>
                <w:b/>
                <w:webHidden/>
              </w:rPr>
              <w:t>2.1.2. Требования к срокам поставки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_Toc210244647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14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343C60">
          <w:pPr>
            <w:pStyle w:val="21"/>
            <w:rPr>
              <w:rFonts w:eastAsiaTheme="minorEastAsia"/>
              <w:lang w:eastAsia="ru-RU"/>
            </w:rPr>
          </w:pPr>
          <w:hyperlink w:anchor="_Toc210244648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2.2.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 xml:space="preserve">Требования к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</w:rPr>
              <w:t>качеству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_Toc210244648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15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2707AF">
          <w:r>
            <w:fldChar w:fldCharType="end"/>
          </w:r>
        </w:p>
      </w:sdtContent>
    </w:sdt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A6DD2" w:rsidRDefault="002707AF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1024464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 Общие сведения</w:t>
      </w:r>
      <w:bookmarkEnd w:id="0"/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1" w:name="_Toc46743505"/>
      <w:bookmarkStart w:id="2" w:name="_Toc135055501"/>
      <w:bookmarkStart w:id="3" w:name="_Toc21024464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>Обозначения и сокращения</w:t>
      </w:r>
      <w:bookmarkEnd w:id="1"/>
      <w:bookmarkEnd w:id="2"/>
      <w:bookmarkEnd w:id="3"/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7"/>
      </w:tblGrid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условия</w:t>
            </w:r>
          </w:p>
        </w:tc>
      </w:tr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Настоящие Технические требования</w:t>
            </w:r>
          </w:p>
        </w:tc>
      </w:tr>
    </w:tbl>
    <w:p w:rsidR="003A6DD2" w:rsidRDefault="003A6DD2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D2" w:rsidRDefault="002707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024464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1.2. Наименование закупаемой продукции</w:t>
      </w:r>
      <w:bookmarkEnd w:id="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"ОКПД2 27.32.13.199 Поставка контрольных и специальных кабелей и проводов в рамках энергоремонтного производства Центрального и Западного энергорайонов"</w:t>
      </w:r>
    </w:p>
    <w:p w:rsidR="003A6DD2" w:rsidRDefault="003A6DD2">
      <w:pPr>
        <w:rPr>
          <w:rFonts w:ascii="Times New Roman" w:hAnsi="Times New Roman" w:cs="Times New Roman"/>
          <w:bCs/>
          <w:sz w:val="24"/>
          <w:szCs w:val="24"/>
        </w:rPr>
      </w:pP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1024464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1.3. Цель использования закупаемой продукции</w:t>
      </w:r>
      <w:bookmarkEnd w:id="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Кабельно-проводниковая продукция необходима для проведения ремонтов и технического обслуживания вспомогательного оборудования, для осуществления контроля, управления технологическими процессами и оборудованием Центрального и Западного энергорайонов.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p w:rsidR="003A6DD2" w:rsidRDefault="002707AF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bookmarkStart w:id="6" w:name="_Toc198797897"/>
      <w:bookmarkStart w:id="7" w:name="_Toc51339693"/>
      <w:bookmarkStart w:id="8" w:name="_Toc210244644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  <w:lang w:val="x-none"/>
        </w:rPr>
        <w:t>Требования к продукции</w:t>
      </w:r>
      <w:bookmarkEnd w:id="6"/>
      <w:bookmarkEnd w:id="7"/>
      <w:bookmarkEnd w:id="8"/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9" w:name="_Toc198797898"/>
      <w:bookmarkStart w:id="10" w:name="_Toc21024464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 xml:space="preserve">Требования к объемам и срокам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поставки</w:t>
      </w:r>
      <w:bookmarkEnd w:id="9"/>
      <w:bookmarkEnd w:id="10"/>
    </w:p>
    <w:p w:rsidR="003A6DD2" w:rsidRDefault="002707AF">
      <w:pPr>
        <w:pStyle w:val="3"/>
        <w:spacing w:before="0"/>
        <w:ind w:firstLine="0"/>
        <w:rPr>
          <w:rFonts w:ascii="Times New Roman" w:hAnsi="Times New Roman" w:cs="Times New Roman"/>
          <w:b/>
          <w:color w:val="auto"/>
          <w:lang w:val="x-none"/>
        </w:rPr>
      </w:pPr>
      <w:bookmarkStart w:id="11" w:name="_Toc198797899"/>
      <w:bookmarkStart w:id="12" w:name="_Toc210244646"/>
      <w:r>
        <w:rPr>
          <w:rFonts w:ascii="Times New Roman" w:hAnsi="Times New Roman" w:cs="Times New Roman"/>
          <w:b/>
          <w:color w:val="auto"/>
        </w:rPr>
        <w:t>2.1.1. Перечень и объем закупаемой продукции</w:t>
      </w:r>
      <w:bookmarkEnd w:id="11"/>
      <w:bookmarkEnd w:id="12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13" w:name="_Toc51339695"/>
      <w:bookmarkStart w:id="14" w:name="_Toc198797900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bookmarkEnd w:id="13"/>
      <w:r>
        <w:rPr>
          <w:rFonts w:ascii="Times New Roman" w:hAnsi="Times New Roman" w:cs="Times New Roman"/>
          <w:b/>
          <w:sz w:val="24"/>
          <w:szCs w:val="24"/>
        </w:rPr>
        <w:t>и объем закупаемой продукции</w:t>
      </w:r>
      <w:bookmarkEnd w:id="14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972"/>
        <w:gridCol w:w="746"/>
        <w:gridCol w:w="1039"/>
        <w:gridCol w:w="1574"/>
        <w:gridCol w:w="3183"/>
      </w:tblGrid>
      <w:tr w:rsidR="003A6DD2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ОКПД2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3A6DD2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6DD2" w:rsidTr="005273BD">
        <w:trPr>
          <w:jc w:val="center"/>
        </w:trPr>
        <w:tc>
          <w:tcPr>
            <w:tcW w:w="10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Центральные электрические сети (ЦЭС) ПАО «Якутскэнерго», Республика Саха (Якутия), 677021, г. Якутск, пр-кт Михаила Николаева, д. 26</w:t>
            </w:r>
          </w:p>
        </w:tc>
      </w:tr>
      <w:tr w:rsidR="00C23948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pStyle w:val="af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Кабель контрольный КВВГ 14х2,5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27.32.13.111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565E5F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24"/>
              </w:rPr>
            </w:pPr>
            <w:r w:rsidRPr="0067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монтажный МКЭШ 7х0.5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2C">
              <w:rPr>
                <w:rFonts w:ascii="Times New Roman" w:hAnsi="Times New Roman" w:cs="Times New Roman"/>
                <w:sz w:val="24"/>
                <w:szCs w:val="24"/>
              </w:rPr>
              <w:t>27.32.13.191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E60231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резиновой изоляцией</w:t>
            </w:r>
          </w:p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КГ-ХЛ 2x2.5-0.66кВ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pStyle w:val="1"/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27.32.13.124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3A6DD2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3A6DD2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pStyle w:val="af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Кабель силовой с резиновой изоляцией КГ-ХЛ 4х2.5-0.66кВ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AF" w:rsidRDefault="002707AF" w:rsidP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27.32.13.124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3A6DD2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3A6DD2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pStyle w:val="af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Кабель силовой с резиновой изоляцией КГ-ХЛ 4х4-0.66кВ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2707AF" w:rsidP="00E602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43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02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27.32.13.111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E60231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 силовой с силиконовой изоляцией СК-70 1х6-70/121кВ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bookmarkStart w:id="15" w:name="_GoBack"/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27.32.13.126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C23948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термоэлектродный СФКЭ-ХК 2х0.5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pStyle w:val="1"/>
              <w:widowControl w:val="0"/>
              <w:spacing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27.32.13.1</w:t>
            </w:r>
          </w:p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565E5F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 установочный ПуГВ 1x1.5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2C">
              <w:rPr>
                <w:rFonts w:ascii="Times New Roman" w:hAnsi="Times New Roman" w:cs="Times New Roman"/>
                <w:sz w:val="24"/>
                <w:szCs w:val="24"/>
              </w:rPr>
              <w:t>27.32.13.131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565E5F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 установочный ПуГВ 1x2.5 0.45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Pr="00D0442C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442C">
              <w:rPr>
                <w:rFonts w:ascii="Times New Roman" w:hAnsi="Times New Roman" w:cs="Times New Roman"/>
                <w:sz w:val="24"/>
                <w:szCs w:val="24"/>
              </w:rPr>
              <w:t>27.32.13.131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565E5F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 установочный ПуГВнг(A)-LS 1x0.5 0.75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5F" w:rsidRPr="00D0442C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41B7">
              <w:rPr>
                <w:rFonts w:ascii="Times New Roman" w:hAnsi="Times New Roman" w:cs="Times New Roman"/>
                <w:sz w:val="24"/>
                <w:szCs w:val="24"/>
              </w:rPr>
              <w:t>27.32.13.131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E5F" w:rsidRDefault="00565E5F" w:rsidP="00565E5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</w:tbl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2707AF">
      <w:pPr>
        <w:pStyle w:val="3"/>
        <w:spacing w:before="0"/>
        <w:ind w:firstLine="0"/>
        <w:rPr>
          <w:rFonts w:ascii="Times New Roman" w:hAnsi="Times New Roman" w:cs="Times New Roman"/>
          <w:b/>
          <w:color w:val="auto"/>
        </w:rPr>
      </w:pPr>
      <w:bookmarkStart w:id="16" w:name="_Toc51339696"/>
      <w:bookmarkStart w:id="17" w:name="_Toc75446578"/>
      <w:bookmarkStart w:id="18" w:name="_Toc210244647"/>
      <w:bookmarkStart w:id="19" w:name="_Toc198797901"/>
      <w:r>
        <w:rPr>
          <w:rFonts w:ascii="Times New Roman" w:hAnsi="Times New Roman" w:cs="Times New Roman"/>
          <w:b/>
          <w:color w:val="auto"/>
        </w:rPr>
        <w:t xml:space="preserve">2.1.2. Требования </w:t>
      </w:r>
      <w:bookmarkEnd w:id="16"/>
      <w:r>
        <w:rPr>
          <w:rFonts w:ascii="Times New Roman" w:hAnsi="Times New Roman" w:cs="Times New Roman"/>
          <w:b/>
          <w:color w:val="auto"/>
        </w:rPr>
        <w:t>к срокам поставки продукции</w:t>
      </w:r>
      <w:bookmarkEnd w:id="17"/>
      <w:bookmarkEnd w:id="18"/>
      <w:bookmarkEnd w:id="19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20" w:name="_Toc501251261"/>
      <w:bookmarkStart w:id="21" w:name="_Toc51339697"/>
      <w:bookmarkStart w:id="22" w:name="_Toc50125127"/>
      <w:bookmarkStart w:id="23" w:name="_Toc198797902"/>
      <w:bookmarkEnd w:id="20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. </w:t>
      </w:r>
      <w:bookmarkStart w:id="24" w:name="_Hlk50465284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Требования по срокам </w:t>
      </w:r>
      <w:bookmarkEnd w:id="21"/>
      <w:bookmarkEnd w:id="22"/>
      <w:bookmarkEnd w:id="24"/>
      <w:r>
        <w:rPr>
          <w:rFonts w:ascii="Times New Roman" w:hAnsi="Times New Roman" w:cs="Times New Roman"/>
          <w:b/>
          <w:sz w:val="24"/>
          <w:szCs w:val="24"/>
        </w:rPr>
        <w:t>поставки продукции</w:t>
      </w:r>
      <w:bookmarkEnd w:id="23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3381"/>
        <w:gridCol w:w="3086"/>
        <w:gridCol w:w="3087"/>
      </w:tblGrid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467435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End w:id="25"/>
          </w:p>
        </w:tc>
      </w:tr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3A6DD2">
            <w:pPr>
              <w:widowControl w:val="0"/>
              <w:numPr>
                <w:ilvl w:val="0"/>
                <w:numId w:val="1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DD400F" w:rsidP="0061757C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№1-</w:t>
            </w:r>
            <w:r w:rsidR="00617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07AF">
              <w:rPr>
                <w:rFonts w:ascii="Times New Roman" w:hAnsi="Times New Roman" w:cs="Times New Roman"/>
                <w:sz w:val="24"/>
                <w:szCs w:val="24"/>
              </w:rPr>
              <w:t xml:space="preserve"> (таблица 1)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</w:tbl>
    <w:p w:rsidR="003A6DD2" w:rsidRDefault="002707AF">
      <w:pPr>
        <w:sectPr w:rsidR="003A6DD2">
          <w:footerReference w:type="default" r:id="rId8"/>
          <w:pgSz w:w="11906" w:h="16838"/>
          <w:pgMar w:top="1134" w:right="851" w:bottom="1134" w:left="1134" w:header="0" w:footer="709" w:gutter="0"/>
          <w:cols w:space="720"/>
          <w:formProt w:val="0"/>
          <w:titlePg/>
          <w:docGrid w:linePitch="360" w:charSpace="8192"/>
        </w:sectPr>
      </w:pPr>
      <w:r>
        <w:br w:type="page"/>
      </w: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26" w:name="_Toc46743511"/>
      <w:bookmarkStart w:id="27" w:name="_Toc210244648"/>
      <w:bookmarkStart w:id="28" w:name="_Toc177366006"/>
      <w:bookmarkStart w:id="29" w:name="_Toc75446581"/>
      <w:bookmarkStart w:id="30" w:name="_Toc5133969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2.2.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 xml:space="preserve">Требования к </w:t>
      </w:r>
      <w:bookmarkEnd w:id="2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качеству продукции</w:t>
      </w:r>
      <w:bookmarkEnd w:id="27"/>
      <w:bookmarkEnd w:id="28"/>
      <w:bookmarkEnd w:id="29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  <w:lang w:val="x-none"/>
        </w:rPr>
      </w:pPr>
      <w:bookmarkStart w:id="31" w:name="_Toc177366007"/>
      <w:r>
        <w:rPr>
          <w:rFonts w:ascii="Times New Roman" w:hAnsi="Times New Roman" w:cs="Times New Roman"/>
          <w:b/>
          <w:sz w:val="24"/>
          <w:szCs w:val="24"/>
          <w:lang w:val="x-none"/>
        </w:rPr>
        <w:t>Таблица 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. Требования к </w:t>
      </w:r>
      <w:r>
        <w:rPr>
          <w:rFonts w:ascii="Times New Roman" w:hAnsi="Times New Roman" w:cs="Times New Roman"/>
          <w:b/>
          <w:sz w:val="24"/>
          <w:szCs w:val="24"/>
        </w:rPr>
        <w:t>качеству продукции</w:t>
      </w:r>
      <w:bookmarkEnd w:id="31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bookmarkEnd w:id="30"/>
    </w:p>
    <w:p w:rsidR="003A6DD2" w:rsidRDefault="002707AF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</w:t>
      </w:r>
      <w:r w:rsidR="0061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енование продукции (позиция №1-1</w:t>
      </w:r>
      <w:r w:rsidR="00DD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Таблицы 1):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ОКПД2 27.32.13.199 Поставка контрольных и специальных кабелей и проводов в рамках энергоремонтного производства Центрального и Западного энергорайонов»</w:t>
      </w:r>
    </w:p>
    <w:tbl>
      <w:tblPr>
        <w:tblStyle w:val="af5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417"/>
        <w:gridCol w:w="2038"/>
        <w:gridCol w:w="5192"/>
        <w:gridCol w:w="1895"/>
        <w:gridCol w:w="2663"/>
        <w:gridCol w:w="1116"/>
      </w:tblGrid>
      <w:tr w:rsidR="003A6DD2">
        <w:trPr>
          <w:jc w:val="center"/>
        </w:trPr>
        <w:tc>
          <w:tcPr>
            <w:tcW w:w="846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55" w:type="dxa"/>
            <w:gridSpan w:val="2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92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58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116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A6DD2">
        <w:trPr>
          <w:jc w:val="center"/>
        </w:trPr>
        <w:tc>
          <w:tcPr>
            <w:tcW w:w="846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2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116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0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техническим и функциональным характер</w:t>
            </w:r>
            <w:r w:rsidR="000174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истикам в отношении </w:t>
            </w:r>
            <w:r w:rsidR="006175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позиции №1-1</w:t>
            </w:r>
            <w:r w:rsidR="000174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продукции представлены в Таблице 3.1 настоящих Технических требований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по безопасности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Поставляемое оборудование должно соответствовать требованиям ГОСТ 12.2.007.0-75 и ГОСТ 12.2.007.3-75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новизне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Продукция должна быть новой (период изготовления: не ранее 2026г.), ранее не использованной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используемым материалам</w:t>
            </w:r>
          </w:p>
          <w:p w:rsidR="003A6DD2" w:rsidRDefault="003A6DD2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92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случае, если Участником предлагаются эквиваленты требуемого Заказчику оборудования или его составных частей, в составе своего предложения, он должен в обязательном порядке предоставить подробное техническое описание предлагаемого 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поставке эквивалента, в объеме, не менее установленных в документации о закупке требований.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14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Место поставки</w:t>
            </w:r>
          </w:p>
        </w:tc>
        <w:tc>
          <w:tcPr>
            <w:tcW w:w="2038" w:type="dxa"/>
            <w:vAlign w:val="center"/>
          </w:tcPr>
          <w:p w:rsidR="003A6DD2" w:rsidRDefault="0061757C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Позиции №1-1</w:t>
            </w:r>
            <w:r w:rsidR="000174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Таблицы 1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Филиал Центральные электрические сети (ЦЭС) ПАО «Якутскэнерго», Республика Саха (Якутия), 677021, г. Якутск, пр-кт Михаила Николаева, д. 26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Требования к отгрузке и упаковке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Отправленное оборудование должно иметь следующие сопроводительные документы: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транспортная накладная или иной документ, ее заменяющий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соответствия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упаковочный лист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документ, подтверждающий происхождение товара – 1 экз.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комплект должны входить паспорт, инструкции по эксплуатации МТР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документации, передаваемой вместе с МТР,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должна содержаться информация, в которой должно быть указано: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Поставщика;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гарантийные обязательства Поставщика;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:rsidR="003A6DD2" w:rsidRDefault="002707AF">
            <w:pPr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номер и дата подписания договора, на основании которого осуществлена поставка.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x-none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9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 комплекту поставленного оборудования прилагается следующая эксплуатационная документация: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Паспорт качества на продукцию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соответствия;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пожарной безопасности.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сертификации продукции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оборудования российских производителей требуется выполнение ТУ или иных документов, подтверждающих соответствие техническим требованиям.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к гарантиям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Гарантийный срок эксплуатации не менее 12 мес. с даты ввода в эксплуатацию.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>
        <w:trPr>
          <w:trHeight w:val="438"/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Предоставление информации и документов, подтверждающими страну происхождения товара для целей исполнения Постановления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Правительства РФ от 23.12.2024 №1875</w:t>
            </w:r>
          </w:p>
        </w:tc>
        <w:tc>
          <w:tcPr>
            <w:tcW w:w="189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3.1 Требования к продукции</w:t>
      </w:r>
    </w:p>
    <w:p w:rsidR="003A6DD2" w:rsidRDefault="002707AF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</w:t>
      </w:r>
      <w:r w:rsidR="007D24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енование продукции (позиция №1-1</w:t>
      </w:r>
      <w:r w:rsidR="00DD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Таблицы 1):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ОКПД2 27.32.13.199 Поставка контрольных и специальных кабелей и проводов в рамках энергоремонтного производства Центрального и Западного энергорайонов»</w:t>
      </w:r>
    </w:p>
    <w:tbl>
      <w:tblPr>
        <w:tblStyle w:val="af5"/>
        <w:tblpPr w:leftFromText="180" w:rightFromText="180" w:vertAnchor="text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4130"/>
        <w:gridCol w:w="978"/>
        <w:gridCol w:w="4449"/>
        <w:gridCol w:w="1517"/>
        <w:gridCol w:w="1515"/>
        <w:gridCol w:w="1619"/>
      </w:tblGrid>
      <w:tr w:rsidR="003A6DD2" w:rsidTr="000174EE">
        <w:trPr>
          <w:jc w:val="center"/>
        </w:trPr>
        <w:tc>
          <w:tcPr>
            <w:tcW w:w="578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30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78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ГОСТ</w:t>
            </w:r>
          </w:p>
        </w:tc>
        <w:tc>
          <w:tcPr>
            <w:tcW w:w="4449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032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19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параметрам**</w:t>
            </w:r>
          </w:p>
        </w:tc>
      </w:tr>
      <w:tr w:rsidR="003A6DD2" w:rsidTr="000174EE">
        <w:trPr>
          <w:jc w:val="center"/>
        </w:trPr>
        <w:tc>
          <w:tcPr>
            <w:tcW w:w="578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0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49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51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1619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DD2" w:rsidTr="000174EE">
        <w:trPr>
          <w:jc w:val="center"/>
        </w:trPr>
        <w:tc>
          <w:tcPr>
            <w:tcW w:w="578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30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49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9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7645" w:rsidTr="000174EE">
        <w:trPr>
          <w:jc w:val="center"/>
        </w:trPr>
        <w:tc>
          <w:tcPr>
            <w:tcW w:w="578" w:type="dxa"/>
            <w:vAlign w:val="center"/>
          </w:tcPr>
          <w:p w:rsidR="006E7645" w:rsidRDefault="006E7645" w:rsidP="006E7645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6E7645" w:rsidRPr="006E7645" w:rsidRDefault="006E7645" w:rsidP="006E7645">
            <w:pPr>
              <w:pStyle w:val="af1"/>
              <w:rPr>
                <w:rFonts w:eastAsia="Calibri"/>
                <w:sz w:val="24"/>
                <w:szCs w:val="24"/>
                <w:lang w:eastAsia="en-US"/>
              </w:rPr>
            </w:pPr>
            <w:r w:rsidRPr="006E7645">
              <w:rPr>
                <w:rFonts w:eastAsia="Calibri"/>
                <w:sz w:val="24"/>
                <w:szCs w:val="24"/>
                <w:lang w:eastAsia="en-US"/>
              </w:rPr>
              <w:t>Кабель контрольный КВВГ 14х2,5</w:t>
            </w:r>
          </w:p>
        </w:tc>
        <w:tc>
          <w:tcPr>
            <w:tcW w:w="978" w:type="dxa"/>
            <w:vAlign w:val="center"/>
          </w:tcPr>
          <w:p w:rsidR="006E7645" w:rsidRPr="006E7645" w:rsidRDefault="006E7645" w:rsidP="006E7645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E7645" w:rsidRPr="006E7645" w:rsidRDefault="006E7645" w:rsidP="006E7645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жил: 14</w:t>
            </w:r>
          </w:p>
          <w:p w:rsidR="006E7645" w:rsidRPr="006E7645" w:rsidRDefault="006E7645" w:rsidP="006E7645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eastAsia="Calibri" w:hAnsi="Times New Roman" w:cs="Times New Roman"/>
                <w:sz w:val="24"/>
                <w:szCs w:val="24"/>
              </w:rPr>
              <w:t>Номинальное сечение жилы, мм2: 2,5</w:t>
            </w:r>
          </w:p>
          <w:p w:rsidR="006E7645" w:rsidRPr="006E7645" w:rsidRDefault="006E7645" w:rsidP="006E7645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жилы: медь</w:t>
            </w:r>
          </w:p>
        </w:tc>
        <w:tc>
          <w:tcPr>
            <w:tcW w:w="1517" w:type="dxa"/>
            <w:vAlign w:val="center"/>
          </w:tcPr>
          <w:p w:rsidR="006E7645" w:rsidRPr="006E7645" w:rsidRDefault="006E7645" w:rsidP="006E7645">
            <w:pPr>
              <w:pStyle w:val="af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1515" w:type="dxa"/>
          </w:tcPr>
          <w:p w:rsidR="006E7645" w:rsidRDefault="006E7645" w:rsidP="006E7645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6E7645" w:rsidRDefault="006E7645" w:rsidP="006E7645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0F" w:rsidTr="000174EE">
        <w:trPr>
          <w:jc w:val="center"/>
        </w:trPr>
        <w:tc>
          <w:tcPr>
            <w:tcW w:w="578" w:type="dxa"/>
            <w:vAlign w:val="center"/>
          </w:tcPr>
          <w:p w:rsidR="00DD400F" w:rsidRDefault="00DD400F" w:rsidP="00DD400F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DD400F" w:rsidRDefault="00DD400F" w:rsidP="00DD400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24"/>
              </w:rPr>
            </w:pPr>
            <w:r w:rsidRPr="0067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монтажный МКЭШ 7х0.5</w:t>
            </w:r>
          </w:p>
        </w:tc>
        <w:tc>
          <w:tcPr>
            <w:tcW w:w="978" w:type="dxa"/>
          </w:tcPr>
          <w:p w:rsidR="00DD400F" w:rsidRDefault="00DD400F" w:rsidP="00DD400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DD400F" w:rsidRDefault="00DD400F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Тип: МКЭШ. Количество жил:7. Сечение, мм2:0,5. Напряжение, В:500. Материал жилы: Медь. Структура жилы: Многопроволочная. </w:t>
            </w:r>
            <w:r w:rsidRPr="0020268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изоляции и оболочки: ПВХ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(поливинилхлоридный пластикат). Допускается эквивалентная продукция.</w:t>
            </w:r>
          </w:p>
        </w:tc>
        <w:tc>
          <w:tcPr>
            <w:tcW w:w="1517" w:type="dxa"/>
          </w:tcPr>
          <w:p w:rsidR="00DD400F" w:rsidRDefault="00DD400F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DD400F" w:rsidRDefault="00DD400F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DD400F" w:rsidRDefault="00DD400F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231" w:rsidTr="000174EE">
        <w:trPr>
          <w:jc w:val="center"/>
        </w:trPr>
        <w:tc>
          <w:tcPr>
            <w:tcW w:w="578" w:type="dxa"/>
            <w:vAlign w:val="center"/>
          </w:tcPr>
          <w:p w:rsidR="00E60231" w:rsidRDefault="00E60231" w:rsidP="00E60231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резиновой изоляцией</w:t>
            </w:r>
          </w:p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КГ-ХЛ 2x2.5-0.66кВ</w:t>
            </w:r>
          </w:p>
        </w:tc>
        <w:tc>
          <w:tcPr>
            <w:tcW w:w="978" w:type="dxa"/>
          </w:tcPr>
          <w:p w:rsidR="00E60231" w:rsidRDefault="00E60231" w:rsidP="00E60231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E60231" w:rsidRDefault="00E60231" w:rsidP="00E602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жил 2, Сечение, 2,5мм2. Номинальное переменное напряжение, 0,66/1кВ. Номинальная частота 50Гц. Вид климатического исполнения кабелей - УХЛ, Температура эксплуатации от -60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 +50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Монтаж кабеля без предварительного подогрева производится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температуре не ниже -40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Минимально допустимый радиус изгиба 89,6мм. Температура нагрева жил при эксплуатации не должна превышать +75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517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515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 w:rsidTr="000174EE">
        <w:trPr>
          <w:jc w:val="center"/>
        </w:trPr>
        <w:tc>
          <w:tcPr>
            <w:tcW w:w="578" w:type="dxa"/>
            <w:vAlign w:val="center"/>
          </w:tcPr>
          <w:p w:rsidR="003A6DD2" w:rsidRDefault="003A6DD2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3A6DD2" w:rsidRDefault="002707AF">
            <w:pPr>
              <w:pStyle w:val="af1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Кабель силовой с резиновой изоляцией КГ-ХЛ 4х2.5-0.66кВ</w:t>
            </w:r>
          </w:p>
        </w:tc>
        <w:tc>
          <w:tcPr>
            <w:tcW w:w="978" w:type="dxa"/>
          </w:tcPr>
          <w:p w:rsidR="003A6DD2" w:rsidRDefault="003A6DD2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A6DD2" w:rsidRDefault="002707AF">
            <w:pPr>
              <w:pStyle w:val="ac"/>
              <w:widowControl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жил: 4; Сечение жилы, мм2: 2,5; Напряжение, В: 380/660; Материал оболочки: Композиция на основе стирольного термоэластопласта; Материал изоляции: Композиция на основе стирольного термоэластопласта; Диапазон рабочих температур: от -60 до +50 град С.</w:t>
            </w:r>
          </w:p>
          <w:p w:rsidR="003A6DD2" w:rsidRDefault="003A6DD2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 w:rsidTr="000174EE">
        <w:trPr>
          <w:jc w:val="center"/>
        </w:trPr>
        <w:tc>
          <w:tcPr>
            <w:tcW w:w="578" w:type="dxa"/>
            <w:vAlign w:val="center"/>
          </w:tcPr>
          <w:p w:rsidR="003A6DD2" w:rsidRDefault="003A6DD2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3A6DD2" w:rsidRDefault="002707AF">
            <w:pPr>
              <w:pStyle w:val="af1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Кабель силовой с резиновой изоляцией КГ-ХЛ 4х4-0.66кВ</w:t>
            </w:r>
          </w:p>
        </w:tc>
        <w:tc>
          <w:tcPr>
            <w:tcW w:w="978" w:type="dxa"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A6DD2" w:rsidRDefault="002707AF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жил: 4; Сечение жилы, мм2: 4; Напряжение, В: 380/660; Материал оболочки: Композиция на основе стирольного термоэластопласта; Материал изоляции: Композиция на основе стирольного термоэластопласта; Диапазон рабочих температур: от -60 до +50 град С.</w:t>
            </w:r>
          </w:p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231" w:rsidTr="000174EE">
        <w:trPr>
          <w:jc w:val="center"/>
        </w:trPr>
        <w:tc>
          <w:tcPr>
            <w:tcW w:w="578" w:type="dxa"/>
            <w:vAlign w:val="center"/>
          </w:tcPr>
          <w:p w:rsidR="00E60231" w:rsidRDefault="00E60231" w:rsidP="00E60231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E60231" w:rsidRDefault="00E60231" w:rsidP="00E60231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 силовой с силиконовой изоляцией СК-70 1х6-70/121кВ</w:t>
            </w:r>
          </w:p>
        </w:tc>
        <w:tc>
          <w:tcPr>
            <w:tcW w:w="978" w:type="dxa"/>
          </w:tcPr>
          <w:p w:rsidR="00E60231" w:rsidRDefault="00E60231" w:rsidP="00E60231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жил:1. Сечение, мм:6. Напряжение, кВ:70. Температура эксплуатации,°С:от -50 до +180.     </w:t>
            </w:r>
          </w:p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Arial;Trebuchet MS;Tahoma;Verda" w:eastAsia="Calibri" w:hAnsi="Arial;Trebuchet MS;Tahoma;Verda"/>
                <w:color w:val="000000"/>
                <w:sz w:val="18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Одножильный экранированный кабель, изолированный силиконовым каучуком.</w:t>
            </w:r>
          </w:p>
        </w:tc>
        <w:tc>
          <w:tcPr>
            <w:tcW w:w="1517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4EE" w:rsidTr="000174EE">
        <w:trPr>
          <w:jc w:val="center"/>
        </w:trPr>
        <w:tc>
          <w:tcPr>
            <w:tcW w:w="578" w:type="dxa"/>
            <w:vAlign w:val="center"/>
          </w:tcPr>
          <w:p w:rsidR="000174EE" w:rsidRDefault="000174EE" w:rsidP="00DD400F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термоэлектродный СФКЭ-ХК 2х0.5</w:t>
            </w:r>
          </w:p>
        </w:tc>
        <w:tc>
          <w:tcPr>
            <w:tcW w:w="978" w:type="dxa"/>
          </w:tcPr>
          <w:p w:rsidR="000174EE" w:rsidRDefault="000174EE" w:rsidP="00DD400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0174EE" w:rsidRDefault="000174EE" w:rsidP="00DD400F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Кабель термопарный.</w:t>
            </w:r>
          </w:p>
          <w:p w:rsidR="000174EE" w:rsidRDefault="000174EE" w:rsidP="00DD400F">
            <w:pPr>
              <w:pStyle w:val="ac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Кабель СФКЭ-ХК предназначен для фиксированного присоединения термопар-термочувствительного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элемента в устройствах для измерения температуры систем управления и контроля;</w:t>
            </w:r>
          </w:p>
          <w:p w:rsidR="000174EE" w:rsidRDefault="000174EE" w:rsidP="00DD400F">
            <w:pPr>
              <w:pStyle w:val="ac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Провод СФКЭ-ХК;</w:t>
            </w:r>
          </w:p>
          <w:p w:rsidR="000174EE" w:rsidRDefault="000174EE" w:rsidP="00DD400F">
            <w:pPr>
              <w:pStyle w:val="ac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С - обмотка из стеклонити, Ф - обмотка из фторопластовых лент, К - обмотка из стеклонити, пропитанная кремнийорганическим лаком, Э – экран из медных луженых проволок, ХК – токопроводящая жила скрученная из проволок хромель копель;</w:t>
            </w:r>
          </w:p>
          <w:p w:rsidR="000174EE" w:rsidRDefault="000174EE" w:rsidP="00DD400F">
            <w:pPr>
              <w:pStyle w:val="ac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Рабочий диапазон температур: -60…+250 ⁰С;</w:t>
            </w:r>
          </w:p>
          <w:p w:rsidR="000174EE" w:rsidRDefault="000174EE" w:rsidP="00DD400F">
            <w:pPr>
              <w:pStyle w:val="ac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Тип: Хромель-копель, ХК(L);</w:t>
            </w:r>
          </w:p>
          <w:p w:rsidR="000174EE" w:rsidRDefault="000174EE" w:rsidP="00DD400F">
            <w:pPr>
              <w:pStyle w:val="ac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Диаметр жилы: 0,3 мм;</w:t>
            </w:r>
          </w:p>
          <w:p w:rsidR="000174EE" w:rsidRDefault="000174EE" w:rsidP="00DD400F">
            <w:pPr>
              <w:pStyle w:val="ac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Количество проводов: 2;</w:t>
            </w:r>
          </w:p>
          <w:p w:rsidR="000174EE" w:rsidRDefault="000174EE" w:rsidP="00DD400F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Сечение: 0,5 мм²;</w:t>
            </w:r>
          </w:p>
        </w:tc>
        <w:tc>
          <w:tcPr>
            <w:tcW w:w="1517" w:type="dxa"/>
          </w:tcPr>
          <w:p w:rsidR="000174EE" w:rsidRPr="00B62BE5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BE5">
              <w:rPr>
                <w:rFonts w:ascii="Times New Roman" w:eastAsia="Calibri" w:hAnsi="Times New Roman" w:cs="Times New Roman"/>
                <w:sz w:val="24"/>
              </w:rPr>
              <w:lastRenderedPageBreak/>
              <w:t>Указание характеристик</w:t>
            </w:r>
          </w:p>
        </w:tc>
        <w:tc>
          <w:tcPr>
            <w:tcW w:w="1515" w:type="dxa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4EE" w:rsidTr="000174EE">
        <w:trPr>
          <w:jc w:val="center"/>
        </w:trPr>
        <w:tc>
          <w:tcPr>
            <w:tcW w:w="578" w:type="dxa"/>
            <w:vAlign w:val="center"/>
          </w:tcPr>
          <w:p w:rsidR="000174EE" w:rsidRDefault="000174EE" w:rsidP="00DD400F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 установочный ПуГВ 1x1.5</w:t>
            </w:r>
          </w:p>
        </w:tc>
        <w:tc>
          <w:tcPr>
            <w:tcW w:w="978" w:type="dxa"/>
          </w:tcPr>
          <w:p w:rsidR="000174EE" w:rsidRDefault="000174EE" w:rsidP="00DD400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0174EE" w:rsidRPr="00202684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84">
              <w:rPr>
                <w:rFonts w:ascii="Times New Roman" w:hAnsi="Times New Roman" w:cs="Times New Roman"/>
                <w:sz w:val="24"/>
                <w:szCs w:val="24"/>
              </w:rPr>
              <w:t>Провод со скрученными многопроволочными жилами; Кол-во жил: 1; Номинальное сечение жил: 1,5 мм2; Материал жил: медь; Материал изоляции и оболочки: ПВХ (поливинилхлоридный пластикат); Допустимый ток провода: 15А; Номинальное напряжение:  750В. Клим. исполнение: УХЛ, вторая категория размещения по ГОСТ 15150-69;  Класс гибкос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ти: 5 класс по ГОСТ 22483-2012;  Допускается эквивалентная продукция.</w:t>
            </w:r>
          </w:p>
        </w:tc>
        <w:tc>
          <w:tcPr>
            <w:tcW w:w="1517" w:type="dxa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4EE" w:rsidTr="000174EE">
        <w:trPr>
          <w:jc w:val="center"/>
        </w:trPr>
        <w:tc>
          <w:tcPr>
            <w:tcW w:w="578" w:type="dxa"/>
            <w:vAlign w:val="center"/>
          </w:tcPr>
          <w:p w:rsidR="000174EE" w:rsidRDefault="000174EE" w:rsidP="00DD400F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 установочный ПуГВ 1x2.5 0.45</w:t>
            </w:r>
          </w:p>
        </w:tc>
        <w:tc>
          <w:tcPr>
            <w:tcW w:w="978" w:type="dxa"/>
          </w:tcPr>
          <w:p w:rsidR="000174EE" w:rsidRDefault="000174EE" w:rsidP="00DD400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0174EE" w:rsidRPr="00202684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84">
              <w:rPr>
                <w:rFonts w:ascii="Times New Roman" w:hAnsi="Times New Roman" w:cs="Times New Roman"/>
                <w:sz w:val="24"/>
              </w:rPr>
              <w:t xml:space="preserve">Провод со скрученными многопроволочными жилами; Кол-во жил: 1; Номинальное сечение жил: 2,5 мм2; Материал жил: медь; Материал </w:t>
            </w:r>
            <w:r w:rsidRPr="00202684">
              <w:rPr>
                <w:rFonts w:ascii="Times New Roman" w:hAnsi="Times New Roman" w:cs="Times New Roman"/>
                <w:sz w:val="24"/>
              </w:rPr>
              <w:lastRenderedPageBreak/>
              <w:t>изоляции и оболочки: ПВХ (поливинилхлоридный пластикат); Допустимый ток провода</w:t>
            </w:r>
            <w:r>
              <w:rPr>
                <w:rFonts w:ascii="Times New Roman" w:hAnsi="Times New Roman" w:cs="Times New Roman"/>
                <w:sz w:val="24"/>
              </w:rPr>
              <w:t xml:space="preserve">: 15А; Номинальное напряжение: </w:t>
            </w:r>
            <w:r w:rsidRPr="00202684">
              <w:rPr>
                <w:rFonts w:ascii="Times New Roman" w:hAnsi="Times New Roman" w:cs="Times New Roman"/>
                <w:sz w:val="24"/>
              </w:rPr>
              <w:t>450 В. Клим. исполнение: УХЛ, вторая категория размещения по ГОСТ 15150-69;  Класс гибкости: 5 класс по ГОСТ 22483-2012;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эквивалентная продукция.</w:t>
            </w:r>
            <w:r w:rsidRPr="0020268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7" w:type="dxa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515" w:type="dxa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4EE" w:rsidTr="000174EE">
        <w:trPr>
          <w:jc w:val="center"/>
        </w:trPr>
        <w:tc>
          <w:tcPr>
            <w:tcW w:w="578" w:type="dxa"/>
            <w:vAlign w:val="center"/>
          </w:tcPr>
          <w:p w:rsidR="000174EE" w:rsidRDefault="000174EE" w:rsidP="00DD400F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 установочный ПуГВнг(A)-LS 1x0.5 0.75</w:t>
            </w:r>
          </w:p>
        </w:tc>
        <w:tc>
          <w:tcPr>
            <w:tcW w:w="978" w:type="dxa"/>
          </w:tcPr>
          <w:p w:rsidR="000174EE" w:rsidRDefault="000174EE" w:rsidP="00DD400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202684">
              <w:rPr>
                <w:rFonts w:ascii="Times New Roman" w:hAnsi="Times New Roman" w:cs="Times New Roman"/>
                <w:sz w:val="24"/>
              </w:rPr>
              <w:t>Провод со скрученными многопроволочными жилами; Кол-во жи</w:t>
            </w:r>
            <w:r>
              <w:rPr>
                <w:rFonts w:ascii="Times New Roman" w:hAnsi="Times New Roman" w:cs="Times New Roman"/>
                <w:sz w:val="24"/>
              </w:rPr>
              <w:t>л: 1; Номинальное сечение жил: 0</w:t>
            </w:r>
            <w:r w:rsidRPr="00202684">
              <w:rPr>
                <w:rFonts w:ascii="Times New Roman" w:hAnsi="Times New Roman" w:cs="Times New Roman"/>
                <w:sz w:val="24"/>
              </w:rPr>
              <w:t xml:space="preserve">,5 мм2; Материал жил: медь; Материал изоляции и оболочки: ПВХ (поливинилхлоридный пластикат); </w:t>
            </w:r>
          </w:p>
          <w:p w:rsidR="000174EE" w:rsidRPr="00202684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84">
              <w:rPr>
                <w:rFonts w:ascii="Times New Roman" w:hAnsi="Times New Roman" w:cs="Times New Roman"/>
                <w:sz w:val="24"/>
              </w:rPr>
              <w:t xml:space="preserve">Провод установочный гибкий с виниловой (ПВХ) изоляцией, низкой пожарной опасности, не распространяет горение при групповой прокладке, низкое выделение дыма при тлении. Номинальное напряжение: 750 В.  Климатическое исполнение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202684">
              <w:rPr>
                <w:rFonts w:ascii="Times New Roman" w:hAnsi="Times New Roman" w:cs="Times New Roman"/>
                <w:sz w:val="24"/>
              </w:rPr>
              <w:t xml:space="preserve"> по ГОСТ 15150.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эквивалентная продукция.</w:t>
            </w:r>
          </w:p>
        </w:tc>
        <w:tc>
          <w:tcPr>
            <w:tcW w:w="1517" w:type="dxa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0174EE" w:rsidRDefault="000174EE" w:rsidP="00DD400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DD2" w:rsidRDefault="002707AF">
      <w:pPr>
        <w:ind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3A6DD2">
      <w:footerReference w:type="default" r:id="rId9"/>
      <w:footerReference w:type="first" r:id="rId10"/>
      <w:pgSz w:w="16838" w:h="11906" w:orient="landscape"/>
      <w:pgMar w:top="1134" w:right="1134" w:bottom="851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24" w:rsidRDefault="007D2424">
      <w:pPr>
        <w:spacing w:line="240" w:lineRule="auto"/>
      </w:pPr>
      <w:r>
        <w:separator/>
      </w:r>
    </w:p>
  </w:endnote>
  <w:endnote w:type="continuationSeparator" w:id="0">
    <w:p w:rsidR="007D2424" w:rsidRDefault="007D2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;Trebuchet MS;Tahoma;Verd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881798"/>
      <w:docPartObj>
        <w:docPartGallery w:val="Page Numbers (Bottom of Page)"/>
        <w:docPartUnique/>
      </w:docPartObj>
    </w:sdtPr>
    <w:sdtEndPr/>
    <w:sdtContent>
      <w:p w:rsidR="007D2424" w:rsidRDefault="007D2424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43C60">
          <w:rPr>
            <w:noProof/>
          </w:rPr>
          <w:t>4</w:t>
        </w:r>
        <w:r>
          <w:fldChar w:fldCharType="end"/>
        </w:r>
      </w:p>
      <w:p w:rsidR="007D2424" w:rsidRDefault="00343C60">
        <w:pPr>
          <w:pStyle w:val="a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512192"/>
      <w:docPartObj>
        <w:docPartGallery w:val="Page Numbers (Bottom of Page)"/>
        <w:docPartUnique/>
      </w:docPartObj>
    </w:sdtPr>
    <w:sdtEndPr/>
    <w:sdtContent>
      <w:p w:rsidR="007D2424" w:rsidRDefault="007D2424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43C60">
          <w:rPr>
            <w:noProof/>
          </w:rPr>
          <w:t>6</w:t>
        </w:r>
        <w:r>
          <w:fldChar w:fldCharType="end"/>
        </w:r>
      </w:p>
      <w:p w:rsidR="007D2424" w:rsidRDefault="00343C60">
        <w:pPr>
          <w:pStyle w:val="a7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24" w:rsidRDefault="007D2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24" w:rsidRDefault="007D2424">
      <w:pPr>
        <w:spacing w:line="240" w:lineRule="auto"/>
      </w:pPr>
      <w:r>
        <w:separator/>
      </w:r>
    </w:p>
  </w:footnote>
  <w:footnote w:type="continuationSeparator" w:id="0">
    <w:p w:rsidR="007D2424" w:rsidRDefault="007D24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8BB"/>
    <w:multiLevelType w:val="multilevel"/>
    <w:tmpl w:val="CCC8B2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A95F98"/>
    <w:multiLevelType w:val="multilevel"/>
    <w:tmpl w:val="479EC9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C24C9E"/>
    <w:multiLevelType w:val="multilevel"/>
    <w:tmpl w:val="F89AE7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FE3B3C"/>
    <w:multiLevelType w:val="multilevel"/>
    <w:tmpl w:val="4B86D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BE078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3140A70"/>
    <w:multiLevelType w:val="multilevel"/>
    <w:tmpl w:val="4F780B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977947"/>
    <w:multiLevelType w:val="multilevel"/>
    <w:tmpl w:val="DAC2BD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E40197"/>
    <w:multiLevelType w:val="multilevel"/>
    <w:tmpl w:val="417463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3E80393"/>
    <w:multiLevelType w:val="multilevel"/>
    <w:tmpl w:val="9830E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D080C28"/>
    <w:multiLevelType w:val="multilevel"/>
    <w:tmpl w:val="29B2D9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FFD7EC5"/>
    <w:multiLevelType w:val="multilevel"/>
    <w:tmpl w:val="5AA27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FB4797D"/>
    <w:multiLevelType w:val="multilevel"/>
    <w:tmpl w:val="29505A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FC747EF"/>
    <w:multiLevelType w:val="multilevel"/>
    <w:tmpl w:val="B2AAB7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434BA"/>
    <w:multiLevelType w:val="multilevel"/>
    <w:tmpl w:val="25C41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E7B64E0"/>
    <w:multiLevelType w:val="multilevel"/>
    <w:tmpl w:val="6932F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52504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759D4B4E"/>
    <w:multiLevelType w:val="multilevel"/>
    <w:tmpl w:val="78EA19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DF60FAF"/>
    <w:multiLevelType w:val="multilevel"/>
    <w:tmpl w:val="AEAA26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2"/>
  </w:num>
  <w:num w:numId="5">
    <w:abstractNumId w:val="17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6"/>
  </w:num>
  <w:num w:numId="15">
    <w:abstractNumId w:val="0"/>
  </w:num>
  <w:num w:numId="16">
    <w:abstractNumId w:val="14"/>
  </w:num>
  <w:num w:numId="17">
    <w:abstractNumId w:val="11"/>
  </w:num>
  <w:num w:numId="18">
    <w:abstractNumId w:val="2"/>
  </w:num>
  <w:num w:numId="19">
    <w:abstractNumId w:val="4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DD2"/>
    <w:rsid w:val="000174EE"/>
    <w:rsid w:val="000974AB"/>
    <w:rsid w:val="002707AF"/>
    <w:rsid w:val="003124E4"/>
    <w:rsid w:val="00343C60"/>
    <w:rsid w:val="003A3447"/>
    <w:rsid w:val="003A6DD2"/>
    <w:rsid w:val="005273BD"/>
    <w:rsid w:val="00565E5F"/>
    <w:rsid w:val="005A106E"/>
    <w:rsid w:val="005D66E5"/>
    <w:rsid w:val="0061757C"/>
    <w:rsid w:val="006E7645"/>
    <w:rsid w:val="007D2424"/>
    <w:rsid w:val="008213D4"/>
    <w:rsid w:val="008F763D"/>
    <w:rsid w:val="009226D0"/>
    <w:rsid w:val="00B62BE5"/>
    <w:rsid w:val="00C23948"/>
    <w:rsid w:val="00C90C59"/>
    <w:rsid w:val="00DD400F"/>
    <w:rsid w:val="00E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3F9B"/>
  <w15:docId w15:val="{782B3B84-58D1-482A-9432-B4B58409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3D"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8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93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938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F68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118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2971D3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934F7"/>
  </w:style>
  <w:style w:type="character" w:customStyle="1" w:styleId="a6">
    <w:name w:val="Нижний колонтитул Знак"/>
    <w:basedOn w:val="a0"/>
    <w:link w:val="a7"/>
    <w:uiPriority w:val="99"/>
    <w:qFormat/>
    <w:rsid w:val="000934F7"/>
  </w:style>
  <w:style w:type="character" w:customStyle="1" w:styleId="a8">
    <w:name w:val="Ссылка указателя"/>
    <w:qFormat/>
  </w:style>
  <w:style w:type="character" w:customStyle="1" w:styleId="a9">
    <w:name w:val="Текст выноски Знак"/>
    <w:basedOn w:val="a0"/>
    <w:link w:val="aa"/>
    <w:uiPriority w:val="99"/>
    <w:semiHidden/>
    <w:qFormat/>
    <w:rsid w:val="00915FFD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b"/>
    <w:qFormat/>
  </w:style>
  <w:style w:type="paragraph" w:styleId="af0">
    <w:name w:val="TOC Heading"/>
    <w:basedOn w:val="1"/>
    <w:next w:val="a"/>
    <w:uiPriority w:val="39"/>
    <w:unhideWhenUsed/>
    <w:qFormat/>
    <w:rsid w:val="0009384C"/>
    <w:pPr>
      <w:spacing w:line="259" w:lineRule="auto"/>
      <w:ind w:firstLine="0"/>
      <w:jc w:val="left"/>
      <w:outlineLvl w:val="9"/>
    </w:pPr>
    <w:rPr>
      <w:lang w:eastAsia="ru-RU"/>
    </w:rPr>
  </w:style>
  <w:style w:type="paragraph" w:customStyle="1" w:styleId="af1">
    <w:name w:val="Содержимое таблицы"/>
    <w:basedOn w:val="a"/>
    <w:qFormat/>
    <w:rsid w:val="005E225E"/>
    <w:pPr>
      <w:widowControl w:val="0"/>
      <w:suppressLineNumber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2">
    <w:name w:val="List Paragraph"/>
    <w:basedOn w:val="a"/>
    <w:uiPriority w:val="34"/>
    <w:qFormat/>
    <w:rsid w:val="008B0C6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left="221" w:firstLine="0"/>
    </w:pPr>
  </w:style>
  <w:style w:type="paragraph" w:styleId="31">
    <w:name w:val="toc 3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left="442" w:firstLine="0"/>
    </w:pPr>
  </w:style>
  <w:style w:type="paragraph" w:customStyle="1" w:styleId="af3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0934F7"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6"/>
    <w:uiPriority w:val="99"/>
    <w:unhideWhenUsed/>
    <w:rsid w:val="000934F7"/>
    <w:pPr>
      <w:tabs>
        <w:tab w:val="center" w:pos="4677"/>
        <w:tab w:val="right" w:pos="9355"/>
      </w:tabs>
      <w:spacing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915FF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4">
    <w:name w:val="Заголовок таблицы"/>
    <w:basedOn w:val="af1"/>
    <w:qFormat/>
    <w:pPr>
      <w:jc w:val="center"/>
    </w:pPr>
    <w:rPr>
      <w:b/>
      <w:bCs/>
    </w:rPr>
  </w:style>
  <w:style w:type="table" w:styleId="af5">
    <w:name w:val="Table Grid"/>
    <w:basedOn w:val="a1"/>
    <w:uiPriority w:val="39"/>
    <w:rsid w:val="004A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0B612-147D-40D9-995C-2D4747A8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13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Ушницкая Иванна Ивановна</dc:creator>
  <dc:description/>
  <cp:lastModifiedBy>Ушницкий Алексей Иванович</cp:lastModifiedBy>
  <cp:revision>121</cp:revision>
  <cp:lastPrinted>2025-10-01T11:57:00Z</cp:lastPrinted>
  <dcterms:created xsi:type="dcterms:W3CDTF">2025-08-15T02:31:00Z</dcterms:created>
  <dcterms:modified xsi:type="dcterms:W3CDTF">2026-05-14T08:51:00Z</dcterms:modified>
  <dc:language>ru-RU</dc:language>
</cp:coreProperties>
</file>