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EA" w:rsidRDefault="009F58EA">
      <w:pPr>
        <w:jc w:val="right"/>
        <w:rPr>
          <w:b/>
          <w:bCs/>
          <w:sz w:val="26"/>
          <w:szCs w:val="26"/>
        </w:rPr>
      </w:pPr>
    </w:p>
    <w:p w:rsidR="00106045" w:rsidRDefault="00106045">
      <w:pPr>
        <w:jc w:val="right"/>
        <w:rPr>
          <w:b/>
          <w:bCs/>
          <w:sz w:val="26"/>
          <w:szCs w:val="26"/>
        </w:rPr>
      </w:pPr>
    </w:p>
    <w:p w:rsidR="00106045" w:rsidRDefault="00106045">
      <w:pPr>
        <w:jc w:val="right"/>
        <w:rPr>
          <w:b/>
          <w:bCs/>
          <w:sz w:val="26"/>
          <w:szCs w:val="26"/>
        </w:rPr>
      </w:pPr>
    </w:p>
    <w:p w:rsidR="009F58EA" w:rsidRDefault="009F58EA">
      <w:pPr>
        <w:keepNext/>
        <w:keepLines/>
        <w:rPr>
          <w:sz w:val="26"/>
          <w:szCs w:val="26"/>
        </w:rPr>
      </w:pPr>
    </w:p>
    <w:p w:rsidR="009F58EA" w:rsidRDefault="009F58EA">
      <w:pPr>
        <w:keepNext/>
        <w:keepLines/>
        <w:rPr>
          <w:sz w:val="26"/>
          <w:szCs w:val="26"/>
        </w:rPr>
      </w:pPr>
    </w:p>
    <w:p w:rsidR="009F58EA" w:rsidRDefault="009F58EA">
      <w:pPr>
        <w:keepNext/>
        <w:keepLines/>
        <w:rPr>
          <w:sz w:val="26"/>
          <w:szCs w:val="26"/>
        </w:rPr>
      </w:pPr>
    </w:p>
    <w:p w:rsidR="009F58EA" w:rsidRDefault="009F58EA">
      <w:pPr>
        <w:keepNext/>
        <w:keepLines/>
        <w:rPr>
          <w:sz w:val="26"/>
          <w:szCs w:val="26"/>
        </w:rPr>
      </w:pPr>
    </w:p>
    <w:p w:rsidR="009F58EA" w:rsidRDefault="009F58EA">
      <w:pPr>
        <w:keepNext/>
        <w:keepLines/>
        <w:rPr>
          <w:sz w:val="26"/>
          <w:szCs w:val="26"/>
        </w:rPr>
      </w:pPr>
    </w:p>
    <w:p w:rsidR="009F58EA" w:rsidRDefault="009F58EA">
      <w:pPr>
        <w:keepNext/>
        <w:keepLines/>
        <w:rPr>
          <w:sz w:val="26"/>
          <w:szCs w:val="26"/>
        </w:rPr>
      </w:pPr>
    </w:p>
    <w:p w:rsidR="009F58EA" w:rsidRDefault="009F58EA">
      <w:pPr>
        <w:keepNext/>
        <w:keepLines/>
        <w:rPr>
          <w:sz w:val="26"/>
          <w:szCs w:val="26"/>
        </w:rPr>
      </w:pPr>
    </w:p>
    <w:p w:rsidR="009F58EA" w:rsidRDefault="009F58EA">
      <w:pPr>
        <w:keepNext/>
        <w:keepLines/>
        <w:rPr>
          <w:sz w:val="26"/>
          <w:szCs w:val="26"/>
        </w:rPr>
      </w:pPr>
    </w:p>
    <w:p w:rsidR="009F58EA" w:rsidRDefault="009F58EA">
      <w:pPr>
        <w:keepNext/>
        <w:keepLines/>
        <w:rPr>
          <w:sz w:val="26"/>
          <w:szCs w:val="26"/>
        </w:rPr>
      </w:pPr>
    </w:p>
    <w:p w:rsidR="009F58EA" w:rsidRDefault="009F58EA">
      <w:pPr>
        <w:keepNext/>
        <w:keepLines/>
        <w:rPr>
          <w:sz w:val="26"/>
          <w:szCs w:val="26"/>
        </w:rPr>
      </w:pPr>
    </w:p>
    <w:p w:rsidR="00106045" w:rsidRPr="00A76F45" w:rsidRDefault="00A76F45">
      <w:pPr>
        <w:jc w:val="center"/>
        <w:rPr>
          <w:rFonts w:eastAsia="Calibri"/>
          <w:b/>
          <w:color w:val="auto"/>
          <w:sz w:val="26"/>
          <w:szCs w:val="26"/>
        </w:rPr>
      </w:pPr>
      <w:r w:rsidRPr="00A76F45">
        <w:rPr>
          <w:rFonts w:eastAsia="Calibri"/>
          <w:b/>
          <w:color w:val="auto"/>
          <w:sz w:val="26"/>
          <w:szCs w:val="26"/>
        </w:rPr>
        <w:t xml:space="preserve">Технические требования на поставку </w:t>
      </w:r>
      <w:r w:rsidR="00106045" w:rsidRPr="00A76F45">
        <w:rPr>
          <w:rFonts w:eastAsia="Calibri"/>
          <w:b/>
          <w:color w:val="auto"/>
          <w:sz w:val="26"/>
          <w:szCs w:val="26"/>
        </w:rPr>
        <w:t>МТР</w:t>
      </w:r>
    </w:p>
    <w:p w:rsidR="00246EF2" w:rsidRPr="00A76F45" w:rsidRDefault="00246EF2">
      <w:pPr>
        <w:jc w:val="center"/>
        <w:rPr>
          <w:rFonts w:eastAsia="Calibri"/>
          <w:b/>
          <w:color w:val="auto"/>
          <w:sz w:val="26"/>
          <w:szCs w:val="26"/>
        </w:rPr>
      </w:pPr>
    </w:p>
    <w:p w:rsidR="009F58EA" w:rsidRPr="00A76F45" w:rsidRDefault="00106045">
      <w:pPr>
        <w:jc w:val="center"/>
        <w:rPr>
          <w:color w:val="auto"/>
        </w:rPr>
      </w:pPr>
      <w:r w:rsidRPr="00A76F45">
        <w:rPr>
          <w:rFonts w:eastAsia="Calibri"/>
          <w:color w:val="auto"/>
          <w:sz w:val="26"/>
          <w:szCs w:val="26"/>
        </w:rPr>
        <w:t>ОКПД2</w:t>
      </w:r>
      <w:r w:rsidR="00A76F45" w:rsidRPr="00A76F45">
        <w:rPr>
          <w:rFonts w:eastAsia="Calibri"/>
          <w:color w:val="auto"/>
          <w:sz w:val="26"/>
          <w:szCs w:val="26"/>
        </w:rPr>
        <w:t xml:space="preserve"> 13.92.21</w:t>
      </w:r>
      <w:r w:rsidR="00A76F45">
        <w:rPr>
          <w:rFonts w:eastAsia="Calibri"/>
          <w:color w:val="auto"/>
          <w:sz w:val="26"/>
          <w:szCs w:val="26"/>
        </w:rPr>
        <w:t xml:space="preserve"> Поставка материалов,</w:t>
      </w:r>
      <w:r w:rsidRPr="00A76F45">
        <w:rPr>
          <w:rFonts w:eastAsia="Calibri"/>
          <w:color w:val="auto"/>
          <w:sz w:val="26"/>
          <w:szCs w:val="26"/>
        </w:rPr>
        <w:t xml:space="preserve"> </w:t>
      </w:r>
      <w:r w:rsidR="00A76F45" w:rsidRPr="00A76F45">
        <w:rPr>
          <w:rFonts w:eastAsia="Calibri"/>
          <w:color w:val="auto"/>
          <w:sz w:val="26"/>
          <w:szCs w:val="26"/>
        </w:rPr>
        <w:t>необходимых для поддержания работоспособного состояния ранее смонтированных средств пассивной защиты ДГУ Филиала ПАО «</w:t>
      </w:r>
      <w:proofErr w:type="spellStart"/>
      <w:r w:rsidR="00A76F45" w:rsidRPr="00A76F45">
        <w:rPr>
          <w:rFonts w:eastAsia="Calibri"/>
          <w:color w:val="auto"/>
          <w:sz w:val="26"/>
          <w:szCs w:val="26"/>
        </w:rPr>
        <w:t>РусГидро</w:t>
      </w:r>
      <w:proofErr w:type="spellEnd"/>
      <w:r w:rsidR="00A76F45" w:rsidRPr="00A76F45">
        <w:rPr>
          <w:rFonts w:eastAsia="Calibri"/>
          <w:color w:val="auto"/>
          <w:sz w:val="26"/>
          <w:szCs w:val="26"/>
        </w:rPr>
        <w:t>» –</w:t>
      </w:r>
      <w:r w:rsidRPr="00A76F45">
        <w:rPr>
          <w:rFonts w:eastAsia="Calibri"/>
          <w:color w:val="auto"/>
          <w:sz w:val="26"/>
          <w:szCs w:val="26"/>
        </w:rPr>
        <w:t xml:space="preserve"> «Жигулевская ГЭС»</w:t>
      </w:r>
    </w:p>
    <w:p w:rsidR="009F58EA" w:rsidRPr="00A76F45" w:rsidRDefault="009F58EA">
      <w:pPr>
        <w:keepNext/>
        <w:keepLines/>
        <w:jc w:val="center"/>
        <w:rPr>
          <w:rFonts w:eastAsia="Calibri"/>
          <w:color w:val="auto"/>
          <w:sz w:val="26"/>
          <w:szCs w:val="26"/>
        </w:rPr>
      </w:pPr>
    </w:p>
    <w:p w:rsidR="009F58EA" w:rsidRDefault="009F58EA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F58EA" w:rsidRDefault="009F58EA">
      <w:pPr>
        <w:widowControl w:val="0"/>
        <w:tabs>
          <w:tab w:val="left" w:pos="426"/>
        </w:tabs>
        <w:spacing w:before="120" w:after="120"/>
        <w:jc w:val="center"/>
      </w:pPr>
    </w:p>
    <w:p w:rsidR="009F58EA" w:rsidRDefault="009F58EA">
      <w:pPr>
        <w:keepNext/>
        <w:keepLines/>
        <w:jc w:val="both"/>
        <w:rPr>
          <w:sz w:val="26"/>
          <w:szCs w:val="26"/>
        </w:rPr>
      </w:pPr>
    </w:p>
    <w:p w:rsidR="009F58EA" w:rsidRDefault="00A76F45">
      <w:pPr>
        <w:rPr>
          <w:sz w:val="26"/>
          <w:szCs w:val="26"/>
        </w:rPr>
      </w:pPr>
      <w:r>
        <w:br w:type="page"/>
      </w:r>
    </w:p>
    <w:p w:rsidR="009F58EA" w:rsidRDefault="00A76F45">
      <w:pPr>
        <w:jc w:val="center"/>
      </w:pPr>
      <w:r>
        <w:rPr>
          <w:b/>
        </w:rPr>
        <w:lastRenderedPageBreak/>
        <w:t>СОДЕРЖАНИЕ</w:t>
      </w:r>
    </w:p>
    <w:sdt>
      <w:sdtPr>
        <w:id w:val="-1930731861"/>
        <w:docPartObj>
          <w:docPartGallery w:val="Table of Contents"/>
          <w:docPartUnique/>
        </w:docPartObj>
      </w:sdtPr>
      <w:sdtEndPr/>
      <w:sdtContent>
        <w:p w:rsidR="009F58EA" w:rsidRDefault="00A76F45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r>
            <w:fldChar w:fldCharType="begin"/>
          </w:r>
          <w:r>
            <w:rPr>
              <w:rStyle w:val="afc"/>
              <w:rFonts w:eastAsia="Calibri"/>
              <w:webHidden/>
            </w:rPr>
            <w:instrText xml:space="preserve"> TOC \z \o "1-4" \u \h</w:instrText>
          </w:r>
          <w:r>
            <w:rPr>
              <w:rStyle w:val="afc"/>
              <w:rFonts w:eastAsia="Calibri"/>
            </w:rPr>
            <w:fldChar w:fldCharType="separate"/>
          </w:r>
          <w:hyperlink w:anchor="_Toc130454087">
            <w:r>
              <w:rPr>
                <w:rStyle w:val="afc"/>
                <w:rFonts w:eastAsia="Calibri"/>
                <w:webHidden/>
              </w:rPr>
              <w:t>1.</w:t>
            </w:r>
            <w:r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</w:rPr>
              <w:tab/>
            </w:r>
            <w:r>
              <w:rPr>
                <w:rStyle w:val="afc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_Toc130454087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9F58EA" w:rsidRDefault="00DF2E90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0454088">
            <w:r w:rsidR="00A76F45">
              <w:rPr>
                <w:rStyle w:val="afc"/>
                <w:rFonts w:eastAsia="Calibri"/>
                <w:iCs/>
                <w:webHidden/>
              </w:rPr>
              <w:t>1.1.</w:t>
            </w:r>
            <w:r w:rsidR="00A76F45">
              <w:rPr>
                <w:rStyle w:val="afc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A76F45">
              <w:rPr>
                <w:rStyle w:val="afc"/>
                <w:rFonts w:eastAsia="Calibri"/>
              </w:rPr>
              <w:t>Обозначения и сокращения</w:t>
            </w:r>
            <w:r w:rsidR="00A76F45">
              <w:rPr>
                <w:webHidden/>
              </w:rPr>
              <w:fldChar w:fldCharType="begin"/>
            </w:r>
            <w:r w:rsidR="00A76F45">
              <w:rPr>
                <w:webHidden/>
              </w:rPr>
              <w:instrText>PAGEREF _Toc130454088 \h</w:instrText>
            </w:r>
            <w:r w:rsidR="00A76F45">
              <w:rPr>
                <w:webHidden/>
              </w:rPr>
            </w:r>
            <w:r w:rsidR="00A76F45">
              <w:rPr>
                <w:webHidden/>
              </w:rPr>
              <w:fldChar w:fldCharType="separate"/>
            </w:r>
            <w:r w:rsidR="00A76F45">
              <w:rPr>
                <w:rStyle w:val="afc"/>
              </w:rPr>
              <w:tab/>
              <w:t>3</w:t>
            </w:r>
            <w:r w:rsidR="00A76F45">
              <w:rPr>
                <w:webHidden/>
              </w:rPr>
              <w:fldChar w:fldCharType="end"/>
            </w:r>
          </w:hyperlink>
        </w:p>
        <w:p w:rsidR="009F58EA" w:rsidRDefault="00DF2E90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0454089">
            <w:r w:rsidR="00A76F45">
              <w:rPr>
                <w:rStyle w:val="afc"/>
                <w:rFonts w:eastAsia="Calibri"/>
                <w:iCs/>
                <w:webHidden/>
              </w:rPr>
              <w:t>1.2.</w:t>
            </w:r>
            <w:r w:rsidR="00A76F45">
              <w:rPr>
                <w:rStyle w:val="afc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A76F45">
              <w:rPr>
                <w:rStyle w:val="afc"/>
                <w:rFonts w:eastAsia="Calibri"/>
              </w:rPr>
              <w:t>Наименование закупаемой продукции</w:t>
            </w:r>
            <w:r w:rsidR="00A76F45">
              <w:rPr>
                <w:webHidden/>
              </w:rPr>
              <w:fldChar w:fldCharType="begin"/>
            </w:r>
            <w:r w:rsidR="00A76F45">
              <w:rPr>
                <w:webHidden/>
              </w:rPr>
              <w:instrText>PAGEREF _Toc130454089 \h</w:instrText>
            </w:r>
            <w:r w:rsidR="00A76F45">
              <w:rPr>
                <w:webHidden/>
              </w:rPr>
            </w:r>
            <w:r w:rsidR="00A76F45">
              <w:rPr>
                <w:webHidden/>
              </w:rPr>
              <w:fldChar w:fldCharType="separate"/>
            </w:r>
            <w:r w:rsidR="00A76F45">
              <w:rPr>
                <w:rStyle w:val="afc"/>
              </w:rPr>
              <w:tab/>
              <w:t>4</w:t>
            </w:r>
            <w:r w:rsidR="00A76F45">
              <w:rPr>
                <w:webHidden/>
              </w:rPr>
              <w:fldChar w:fldCharType="end"/>
            </w:r>
          </w:hyperlink>
        </w:p>
        <w:p w:rsidR="009F58EA" w:rsidRDefault="00DF2E90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0454090">
            <w:r w:rsidR="00A76F45">
              <w:rPr>
                <w:rStyle w:val="afc"/>
                <w:rFonts w:eastAsia="Calibri"/>
                <w:iCs/>
                <w:webHidden/>
              </w:rPr>
              <w:t>1.3.</w:t>
            </w:r>
            <w:r w:rsidR="00A76F45">
              <w:rPr>
                <w:rStyle w:val="afc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A76F45">
              <w:rPr>
                <w:rStyle w:val="afc"/>
                <w:rFonts w:eastAsia="Calibri"/>
              </w:rPr>
              <w:t>Цель использования закупаемой продукции</w:t>
            </w:r>
            <w:r w:rsidR="00A76F45">
              <w:rPr>
                <w:webHidden/>
              </w:rPr>
              <w:fldChar w:fldCharType="begin"/>
            </w:r>
            <w:r w:rsidR="00A76F45">
              <w:rPr>
                <w:webHidden/>
              </w:rPr>
              <w:instrText>PAGEREF _Toc130454090 \h</w:instrText>
            </w:r>
            <w:r w:rsidR="00A76F45">
              <w:rPr>
                <w:webHidden/>
              </w:rPr>
            </w:r>
            <w:r w:rsidR="00A76F45">
              <w:rPr>
                <w:webHidden/>
              </w:rPr>
              <w:fldChar w:fldCharType="separate"/>
            </w:r>
            <w:r w:rsidR="00A76F45">
              <w:rPr>
                <w:rStyle w:val="afc"/>
              </w:rPr>
              <w:tab/>
              <w:t>4</w:t>
            </w:r>
            <w:r w:rsidR="00A76F45">
              <w:rPr>
                <w:webHidden/>
              </w:rPr>
              <w:fldChar w:fldCharType="end"/>
            </w:r>
          </w:hyperlink>
        </w:p>
        <w:p w:rsidR="009F58EA" w:rsidRDefault="00DF2E90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0454091">
            <w:r w:rsidR="00A76F45">
              <w:rPr>
                <w:rStyle w:val="afc"/>
                <w:rFonts w:eastAsia="Calibri"/>
                <w:iCs/>
                <w:webHidden/>
              </w:rPr>
              <w:t>1.4.</w:t>
            </w:r>
            <w:r w:rsidR="00A76F45">
              <w:rPr>
                <w:rStyle w:val="afc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A76F45">
              <w:rPr>
                <w:rStyle w:val="afc"/>
                <w:rFonts w:eastAsia="Calibri"/>
              </w:rPr>
              <w:t>Существующее положение</w:t>
            </w:r>
            <w:r w:rsidR="00A76F45">
              <w:rPr>
                <w:webHidden/>
              </w:rPr>
              <w:fldChar w:fldCharType="begin"/>
            </w:r>
            <w:r w:rsidR="00A76F45">
              <w:rPr>
                <w:webHidden/>
              </w:rPr>
              <w:instrText>PAGEREF _Toc130454091 \h</w:instrText>
            </w:r>
            <w:r w:rsidR="00A76F45">
              <w:rPr>
                <w:webHidden/>
              </w:rPr>
            </w:r>
            <w:r w:rsidR="00A76F45">
              <w:rPr>
                <w:webHidden/>
              </w:rPr>
              <w:fldChar w:fldCharType="separate"/>
            </w:r>
            <w:r w:rsidR="00A76F45">
              <w:rPr>
                <w:rStyle w:val="afc"/>
              </w:rPr>
              <w:tab/>
              <w:t>4</w:t>
            </w:r>
            <w:r w:rsidR="00A76F45">
              <w:rPr>
                <w:webHidden/>
              </w:rPr>
              <w:fldChar w:fldCharType="end"/>
            </w:r>
          </w:hyperlink>
        </w:p>
        <w:p w:rsidR="009F58EA" w:rsidRDefault="00A76F45">
          <w:pPr>
            <w:pStyle w:val="42"/>
            <w:tabs>
              <w:tab w:val="left" w:pos="1120"/>
              <w:tab w:val="right" w:leader="dot" w:pos="9911"/>
            </w:tabs>
            <w:rPr>
              <w:rFonts w:eastAsiaTheme="minorEastAsia" w:cstheme="minorBidi"/>
              <w:color w:val="auto"/>
            </w:rPr>
          </w:pPr>
          <w:r>
            <w:rPr>
              <w:rFonts w:eastAsiaTheme="minorEastAsia" w:cstheme="minorBidi"/>
              <w:color w:val="auto"/>
            </w:rPr>
            <w:t>1.5     Иные требования и сведения общего характера……………………………………………………………..4</w:t>
          </w:r>
        </w:p>
        <w:p w:rsidR="009F58EA" w:rsidRDefault="00DF2E90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130454092">
            <w:r w:rsidR="00A76F45">
              <w:rPr>
                <w:rStyle w:val="afc"/>
                <w:rFonts w:eastAsia="Calibri"/>
                <w:webHidden/>
              </w:rPr>
              <w:t>2.</w:t>
            </w:r>
            <w:r w:rsidR="00A76F45"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</w:rPr>
              <w:tab/>
            </w:r>
            <w:r w:rsidR="00A76F45">
              <w:rPr>
                <w:rStyle w:val="afc"/>
                <w:rFonts w:eastAsia="Calibri"/>
                <w:iCs/>
              </w:rPr>
              <w:t>Требования к продукции</w:t>
            </w:r>
            <w:r w:rsidR="00A76F45">
              <w:rPr>
                <w:webHidden/>
              </w:rPr>
              <w:fldChar w:fldCharType="begin"/>
            </w:r>
            <w:r w:rsidR="00A76F45">
              <w:rPr>
                <w:webHidden/>
              </w:rPr>
              <w:instrText>PAGEREF _Toc130454092 \h</w:instrText>
            </w:r>
            <w:r w:rsidR="00A76F45">
              <w:rPr>
                <w:webHidden/>
              </w:rPr>
            </w:r>
            <w:r w:rsidR="00A76F45">
              <w:rPr>
                <w:webHidden/>
              </w:rPr>
              <w:fldChar w:fldCharType="separate"/>
            </w:r>
            <w:r w:rsidR="00A76F45">
              <w:rPr>
                <w:rStyle w:val="afc"/>
              </w:rPr>
              <w:tab/>
              <w:t>4</w:t>
            </w:r>
            <w:r w:rsidR="00A76F45">
              <w:rPr>
                <w:webHidden/>
              </w:rPr>
              <w:fldChar w:fldCharType="end"/>
            </w:r>
          </w:hyperlink>
        </w:p>
        <w:p w:rsidR="009F58EA" w:rsidRDefault="00DF2E90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0454093">
            <w:r w:rsidR="00A76F45">
              <w:rPr>
                <w:rStyle w:val="afc"/>
                <w:rFonts w:eastAsia="Calibri"/>
                <w:iCs/>
                <w:webHidden/>
              </w:rPr>
              <w:t>2.1.</w:t>
            </w:r>
            <w:r w:rsidR="00A76F45">
              <w:rPr>
                <w:rStyle w:val="afc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A76F45">
              <w:rPr>
                <w:rStyle w:val="afc"/>
                <w:rFonts w:eastAsia="Calibri"/>
              </w:rPr>
              <w:t>Требования к объемам и срокам поставки</w:t>
            </w:r>
            <w:r w:rsidR="00A76F45">
              <w:rPr>
                <w:webHidden/>
              </w:rPr>
              <w:fldChar w:fldCharType="begin"/>
            </w:r>
            <w:r w:rsidR="00A76F45">
              <w:rPr>
                <w:webHidden/>
              </w:rPr>
              <w:instrText>PAGEREF _Toc130454093 \h</w:instrText>
            </w:r>
            <w:r w:rsidR="00A76F45">
              <w:rPr>
                <w:webHidden/>
              </w:rPr>
            </w:r>
            <w:r w:rsidR="00A76F45">
              <w:rPr>
                <w:webHidden/>
              </w:rPr>
              <w:fldChar w:fldCharType="separate"/>
            </w:r>
            <w:r w:rsidR="00A76F45">
              <w:rPr>
                <w:rStyle w:val="afc"/>
              </w:rPr>
              <w:tab/>
              <w:t>4</w:t>
            </w:r>
            <w:r w:rsidR="00A76F45">
              <w:rPr>
                <w:webHidden/>
              </w:rPr>
              <w:fldChar w:fldCharType="end"/>
            </w:r>
          </w:hyperlink>
        </w:p>
        <w:p w:rsidR="009F58EA" w:rsidRDefault="00DF2E90">
          <w:pPr>
            <w:pStyle w:val="33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0454094">
            <w:r w:rsidR="00A76F45">
              <w:rPr>
                <w:rStyle w:val="afc"/>
                <w:rFonts w:eastAsia="Calibri"/>
                <w:webHidden/>
              </w:rPr>
              <w:t>2.1.1.</w:t>
            </w:r>
            <w:r w:rsidR="00A76F45">
              <w:rPr>
                <w:rStyle w:val="afc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A76F45">
              <w:rPr>
                <w:rStyle w:val="afc"/>
                <w:rFonts w:eastAsia="Calibri"/>
              </w:rPr>
              <w:t>Перечень и объем закупаемой продукции</w:t>
            </w:r>
            <w:r w:rsidR="00A76F45">
              <w:rPr>
                <w:webHidden/>
              </w:rPr>
              <w:fldChar w:fldCharType="begin"/>
            </w:r>
            <w:r w:rsidR="00A76F45">
              <w:rPr>
                <w:webHidden/>
              </w:rPr>
              <w:instrText>PAGEREF _Toc130454094 \h</w:instrText>
            </w:r>
            <w:r w:rsidR="00A76F45">
              <w:rPr>
                <w:webHidden/>
              </w:rPr>
            </w:r>
            <w:r w:rsidR="00A76F45">
              <w:rPr>
                <w:webHidden/>
              </w:rPr>
              <w:fldChar w:fldCharType="separate"/>
            </w:r>
            <w:r w:rsidR="00A76F45">
              <w:rPr>
                <w:rStyle w:val="afc"/>
              </w:rPr>
              <w:tab/>
              <w:t>4</w:t>
            </w:r>
            <w:r w:rsidR="00A76F45">
              <w:rPr>
                <w:webHidden/>
              </w:rPr>
              <w:fldChar w:fldCharType="end"/>
            </w:r>
          </w:hyperlink>
        </w:p>
        <w:p w:rsidR="009F58EA" w:rsidRDefault="00DF2E90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130454095">
            <w:r w:rsidR="00A76F45">
              <w:rPr>
                <w:rStyle w:val="afc"/>
                <w:rFonts w:eastAsia="Calibri"/>
                <w:webHidden/>
              </w:rPr>
              <w:t>Таблица 1.1 Перечень и объем закупаемой продукции</w:t>
            </w:r>
            <w:r w:rsidR="00A76F45">
              <w:rPr>
                <w:webHidden/>
              </w:rPr>
              <w:fldChar w:fldCharType="begin"/>
            </w:r>
            <w:r w:rsidR="00A76F45">
              <w:rPr>
                <w:webHidden/>
              </w:rPr>
              <w:instrText>PAGEREF _Toc130454095 \h</w:instrText>
            </w:r>
            <w:r w:rsidR="00A76F45">
              <w:rPr>
                <w:webHidden/>
              </w:rPr>
            </w:r>
            <w:r w:rsidR="00A76F45">
              <w:rPr>
                <w:webHidden/>
              </w:rPr>
              <w:fldChar w:fldCharType="separate"/>
            </w:r>
            <w:r w:rsidR="00A76F45">
              <w:rPr>
                <w:rStyle w:val="afc"/>
              </w:rPr>
              <w:tab/>
              <w:t>4</w:t>
            </w:r>
            <w:r w:rsidR="00A76F45">
              <w:rPr>
                <w:webHidden/>
              </w:rPr>
              <w:fldChar w:fldCharType="end"/>
            </w:r>
          </w:hyperlink>
        </w:p>
        <w:p w:rsidR="009F58EA" w:rsidRDefault="00DF2E90">
          <w:pPr>
            <w:pStyle w:val="33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0454096">
            <w:r w:rsidR="00A76F45">
              <w:rPr>
                <w:rStyle w:val="afc"/>
                <w:rFonts w:eastAsia="Calibri"/>
                <w:webHidden/>
              </w:rPr>
              <w:t>2.1.2.</w:t>
            </w:r>
            <w:r w:rsidR="00A76F45">
              <w:rPr>
                <w:rStyle w:val="afc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A76F45">
              <w:rPr>
                <w:rStyle w:val="afc"/>
                <w:rFonts w:eastAsia="Calibri"/>
              </w:rPr>
              <w:t>Требования к срокам поставки продукции и оказания сопутствующих услуг</w:t>
            </w:r>
            <w:r w:rsidR="00A76F45">
              <w:rPr>
                <w:webHidden/>
              </w:rPr>
              <w:fldChar w:fldCharType="begin"/>
            </w:r>
            <w:r w:rsidR="00A76F45">
              <w:rPr>
                <w:webHidden/>
              </w:rPr>
              <w:instrText>PAGEREF _Toc130454096 \h</w:instrText>
            </w:r>
            <w:r w:rsidR="00A76F45">
              <w:rPr>
                <w:webHidden/>
              </w:rPr>
            </w:r>
            <w:r w:rsidR="00A76F45">
              <w:rPr>
                <w:webHidden/>
              </w:rPr>
              <w:fldChar w:fldCharType="separate"/>
            </w:r>
            <w:r w:rsidR="00A76F45">
              <w:rPr>
                <w:rStyle w:val="afc"/>
              </w:rPr>
              <w:tab/>
              <w:t>5</w:t>
            </w:r>
            <w:r w:rsidR="00A76F45">
              <w:rPr>
                <w:webHidden/>
              </w:rPr>
              <w:fldChar w:fldCharType="end"/>
            </w:r>
          </w:hyperlink>
        </w:p>
        <w:p w:rsidR="009F58EA" w:rsidRDefault="00DF2E90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130454097">
            <w:r w:rsidR="00A76F45">
              <w:rPr>
                <w:rStyle w:val="afc"/>
                <w:rFonts w:eastAsia="Calibri"/>
                <w:webHidden/>
              </w:rPr>
              <w:t>Таблица 2.1 Требования по срокам поставки продукции</w:t>
            </w:r>
            <w:r w:rsidR="00A76F45">
              <w:rPr>
                <w:webHidden/>
              </w:rPr>
              <w:fldChar w:fldCharType="begin"/>
            </w:r>
            <w:r w:rsidR="00A76F45">
              <w:rPr>
                <w:webHidden/>
              </w:rPr>
              <w:instrText>PAGEREF _Toc130454097 \h</w:instrText>
            </w:r>
            <w:r w:rsidR="00A76F45">
              <w:rPr>
                <w:webHidden/>
              </w:rPr>
            </w:r>
            <w:r w:rsidR="00A76F45">
              <w:rPr>
                <w:webHidden/>
              </w:rPr>
              <w:fldChar w:fldCharType="separate"/>
            </w:r>
            <w:r w:rsidR="00A76F45">
              <w:rPr>
                <w:rStyle w:val="afc"/>
              </w:rPr>
              <w:tab/>
              <w:t>5</w:t>
            </w:r>
            <w:r w:rsidR="00A76F45">
              <w:rPr>
                <w:webHidden/>
              </w:rPr>
              <w:fldChar w:fldCharType="end"/>
            </w:r>
          </w:hyperlink>
        </w:p>
        <w:p w:rsidR="009F58EA" w:rsidRDefault="00DF2E90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0454098">
            <w:r w:rsidR="00A76F45">
              <w:rPr>
                <w:rStyle w:val="afc"/>
                <w:rFonts w:eastAsia="Calibri"/>
                <w:iCs/>
                <w:webHidden/>
              </w:rPr>
              <w:t>2.2.</w:t>
            </w:r>
            <w:r w:rsidR="00A76F45">
              <w:rPr>
                <w:rStyle w:val="afc"/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A76F45">
              <w:rPr>
                <w:rStyle w:val="afc"/>
                <w:rFonts w:eastAsia="Calibri"/>
              </w:rPr>
              <w:t>Требования к качеству продукции</w:t>
            </w:r>
            <w:r w:rsidR="00A76F45">
              <w:rPr>
                <w:webHidden/>
              </w:rPr>
              <w:fldChar w:fldCharType="begin"/>
            </w:r>
            <w:r w:rsidR="00A76F45">
              <w:rPr>
                <w:webHidden/>
              </w:rPr>
              <w:instrText>PAGEREF _Toc130454098 \h</w:instrText>
            </w:r>
            <w:r w:rsidR="00A76F45">
              <w:rPr>
                <w:webHidden/>
              </w:rPr>
            </w:r>
            <w:r w:rsidR="00A76F45">
              <w:rPr>
                <w:webHidden/>
              </w:rPr>
              <w:fldChar w:fldCharType="separate"/>
            </w:r>
            <w:r w:rsidR="00A76F45">
              <w:rPr>
                <w:rStyle w:val="afc"/>
              </w:rPr>
              <w:tab/>
              <w:t>6</w:t>
            </w:r>
            <w:r w:rsidR="00A76F45">
              <w:rPr>
                <w:webHidden/>
              </w:rPr>
              <w:fldChar w:fldCharType="end"/>
            </w:r>
          </w:hyperlink>
        </w:p>
        <w:p w:rsidR="009F58EA" w:rsidRDefault="00DF2E90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130454099">
            <w:r w:rsidR="00A76F45">
              <w:rPr>
                <w:rStyle w:val="afc"/>
                <w:rFonts w:eastAsia="Calibri"/>
                <w:webHidden/>
              </w:rPr>
              <w:t>Таблица 3. Требования к продукции</w:t>
            </w:r>
            <w:r w:rsidR="00A76F45">
              <w:rPr>
                <w:webHidden/>
              </w:rPr>
              <w:fldChar w:fldCharType="begin"/>
            </w:r>
            <w:r w:rsidR="00A76F45">
              <w:rPr>
                <w:webHidden/>
              </w:rPr>
              <w:instrText>PAGEREF _Toc130454099 \h</w:instrText>
            </w:r>
            <w:r w:rsidR="00A76F45">
              <w:rPr>
                <w:webHidden/>
              </w:rPr>
            </w:r>
            <w:r w:rsidR="00A76F45">
              <w:rPr>
                <w:webHidden/>
              </w:rPr>
              <w:fldChar w:fldCharType="separate"/>
            </w:r>
            <w:r w:rsidR="00A76F45">
              <w:rPr>
                <w:rStyle w:val="afc"/>
              </w:rPr>
              <w:tab/>
              <w:t>6</w:t>
            </w:r>
            <w:r w:rsidR="00A76F45">
              <w:rPr>
                <w:webHidden/>
              </w:rPr>
              <w:fldChar w:fldCharType="end"/>
            </w:r>
          </w:hyperlink>
        </w:p>
        <w:p w:rsidR="009F58EA" w:rsidRDefault="00DF2E90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130454100">
            <w:r w:rsidR="00A76F45">
              <w:rPr>
                <w:rStyle w:val="afc"/>
                <w:rFonts w:eastAsia="Calibri"/>
                <w:webHidden/>
              </w:rPr>
              <w:t>3.</w:t>
            </w:r>
            <w:r w:rsidR="00A76F45"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szCs w:val="22"/>
              </w:rPr>
              <w:tab/>
            </w:r>
            <w:r w:rsidR="00A76F45">
              <w:rPr>
                <w:rStyle w:val="afc"/>
                <w:rFonts w:eastAsia="Calibri"/>
              </w:rPr>
              <w:t>Требования к документации по ценообразованию на этапе закупки</w:t>
            </w:r>
            <w:r w:rsidR="00A76F45">
              <w:rPr>
                <w:rStyle w:val="afc"/>
              </w:rPr>
              <w:tab/>
              <w:t>1</w:t>
            </w:r>
          </w:hyperlink>
          <w:r w:rsidR="00A76F45"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  <w:t>0</w:t>
          </w:r>
          <w:r w:rsidR="00A76F45">
            <w:rPr>
              <w:rFonts w:ascii="Calibri" w:hAnsi="Calibri"/>
              <w:b w:val="0"/>
              <w:bCs w:val="0"/>
              <w:color w:val="auto"/>
              <w:sz w:val="22"/>
              <w:szCs w:val="22"/>
            </w:rPr>
            <w:fldChar w:fldCharType="end"/>
          </w:r>
        </w:p>
      </w:sdtContent>
    </w:sdt>
    <w:p w:rsidR="009F58EA" w:rsidRDefault="009F58EA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:rsidR="009F58EA" w:rsidRDefault="00A76F45">
      <w:pPr>
        <w:pStyle w:val="20"/>
        <w:rPr>
          <w:b w:val="0"/>
          <w:i/>
        </w:rPr>
      </w:pPr>
      <w:r>
        <w:br w:type="page"/>
      </w:r>
    </w:p>
    <w:p w:rsidR="009F58EA" w:rsidRDefault="00A76F45">
      <w:pPr>
        <w:pStyle w:val="10"/>
        <w:keepLines/>
        <w:numPr>
          <w:ilvl w:val="0"/>
          <w:numId w:val="2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30454087"/>
      <w:bookmarkEnd w:id="0"/>
      <w:r>
        <w:rPr>
          <w:lang w:val="ru-RU"/>
        </w:rPr>
        <w:lastRenderedPageBreak/>
        <w:t>Общие сведения</w:t>
      </w:r>
      <w:bookmarkEnd w:id="1"/>
    </w:p>
    <w:p w:rsidR="009F58EA" w:rsidRDefault="00A76F45">
      <w:pPr>
        <w:pStyle w:val="40"/>
        <w:numPr>
          <w:ilvl w:val="1"/>
          <w:numId w:val="2"/>
        </w:numPr>
      </w:pPr>
      <w:bookmarkStart w:id="2" w:name="_Toc46743505"/>
      <w:bookmarkStart w:id="3" w:name="_Toc130454088"/>
      <w:bookmarkEnd w:id="2"/>
      <w:r>
        <w:t>Обозначения и сокращения</w:t>
      </w:r>
      <w:bookmarkEnd w:id="3"/>
    </w:p>
    <w:p w:rsidR="009F58EA" w:rsidRDefault="009F58EA">
      <w:pPr>
        <w:rPr>
          <w:rStyle w:val="af5"/>
          <w:bCs/>
          <w:sz w:val="24"/>
          <w:szCs w:val="24"/>
        </w:rPr>
      </w:pPr>
    </w:p>
    <w:tbl>
      <w:tblPr>
        <w:tblW w:w="9783" w:type="dxa"/>
        <w:jc w:val="center"/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1785"/>
        <w:gridCol w:w="7998"/>
      </w:tblGrid>
      <w:tr w:rsidR="009F58EA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8EA" w:rsidRDefault="00A76F4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rStyle w:val="af5"/>
                <w:shd w:val="clear" w:color="auto" w:fill="FFFFFF"/>
              </w:rPr>
              <w:t>ВСП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8EA" w:rsidRDefault="00A76F4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iCs/>
                <w:sz w:val="24"/>
                <w:szCs w:val="24"/>
                <w:lang w:val="en-US"/>
              </w:rPr>
              <w:t>Водосливная</w:t>
            </w:r>
            <w:proofErr w:type="spellEnd"/>
            <w:r>
              <w:rPr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val="en-US"/>
              </w:rPr>
              <w:t>плотина</w:t>
            </w:r>
            <w:proofErr w:type="spellEnd"/>
          </w:p>
        </w:tc>
      </w:tr>
      <w:tr w:rsidR="009F58EA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8EA" w:rsidRDefault="00A76F4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5"/>
                <w:shd w:val="clear" w:color="auto" w:fill="FFFFFF"/>
                <w:lang w:val="en-US"/>
              </w:rPr>
            </w:pPr>
            <w:r>
              <w:rPr>
                <w:rStyle w:val="af5"/>
                <w:shd w:val="clear" w:color="auto" w:fill="FFFFFF"/>
                <w:lang w:val="en-US"/>
              </w:rPr>
              <w:t>СУС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8EA" w:rsidRDefault="00A76F4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iCs/>
                <w:sz w:val="24"/>
                <w:szCs w:val="24"/>
                <w:lang w:val="en-US"/>
              </w:rPr>
              <w:t>Сороудерживающее</w:t>
            </w:r>
            <w:proofErr w:type="spellEnd"/>
            <w:r>
              <w:rPr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val="en-US"/>
              </w:rPr>
              <w:t>сооружение</w:t>
            </w:r>
            <w:proofErr w:type="spellEnd"/>
          </w:p>
        </w:tc>
      </w:tr>
      <w:tr w:rsidR="009F58EA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8EA" w:rsidRDefault="00A76F4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5"/>
                <w:shd w:val="clear" w:color="auto" w:fill="FFFFFF"/>
                <w:lang w:val="en-US"/>
              </w:rPr>
            </w:pPr>
            <w:r>
              <w:rPr>
                <w:rStyle w:val="af5"/>
                <w:shd w:val="clear" w:color="auto" w:fill="FFFFFF"/>
                <w:lang w:val="en-US"/>
              </w:rPr>
              <w:t>ДГУ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8EA" w:rsidRDefault="00A76F4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iCs/>
                <w:sz w:val="24"/>
                <w:szCs w:val="24"/>
                <w:lang w:val="en-US"/>
              </w:rPr>
              <w:t>Дизельная</w:t>
            </w:r>
            <w:proofErr w:type="spellEnd"/>
            <w:r>
              <w:rPr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val="en-US"/>
              </w:rPr>
              <w:t>генераторная</w:t>
            </w:r>
            <w:proofErr w:type="spellEnd"/>
            <w:r>
              <w:rPr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4"/>
                <w:szCs w:val="24"/>
                <w:lang w:val="en-US"/>
              </w:rPr>
              <w:t>установка</w:t>
            </w:r>
            <w:proofErr w:type="spellEnd"/>
          </w:p>
        </w:tc>
      </w:tr>
    </w:tbl>
    <w:p w:rsidR="009F58EA" w:rsidRDefault="009F58EA">
      <w:pPr>
        <w:keepNext/>
        <w:keepLines/>
        <w:jc w:val="both"/>
        <w:rPr>
          <w:sz w:val="24"/>
          <w:szCs w:val="24"/>
        </w:rPr>
      </w:pPr>
    </w:p>
    <w:p w:rsidR="009F58EA" w:rsidRDefault="009F58EA">
      <w:pPr>
        <w:keepNext/>
        <w:keepLines/>
        <w:jc w:val="both"/>
        <w:rPr>
          <w:sz w:val="24"/>
          <w:szCs w:val="24"/>
        </w:rPr>
      </w:pPr>
    </w:p>
    <w:p w:rsidR="009F58EA" w:rsidRDefault="00A76F45">
      <w:pPr>
        <w:keepNext/>
        <w:keepLines/>
        <w:rPr>
          <w:sz w:val="24"/>
          <w:szCs w:val="24"/>
        </w:rPr>
      </w:pPr>
      <w:r>
        <w:br w:type="page"/>
      </w:r>
    </w:p>
    <w:p w:rsidR="009F58EA" w:rsidRDefault="00A76F45">
      <w:pPr>
        <w:pStyle w:val="40"/>
        <w:numPr>
          <w:ilvl w:val="1"/>
          <w:numId w:val="2"/>
        </w:numPr>
      </w:pPr>
      <w:bookmarkStart w:id="4" w:name="_Toc46743506"/>
      <w:bookmarkStart w:id="5" w:name="_Toc130454089"/>
      <w:bookmarkEnd w:id="4"/>
      <w:r>
        <w:lastRenderedPageBreak/>
        <w:t>Наименование закупаемой продукции</w:t>
      </w:r>
      <w:bookmarkEnd w:id="5"/>
    </w:p>
    <w:p w:rsidR="009F58EA" w:rsidRDefault="00A76F45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 w:rsidRPr="00A76F45">
        <w:rPr>
          <w:rFonts w:eastAsia="Calibri"/>
          <w:sz w:val="24"/>
          <w:szCs w:val="24"/>
          <w:lang w:eastAsia="x-none"/>
        </w:rPr>
        <w:t>ОКПД2 13.92.21 Поставка материалов, необходимых для поддержания работоспособного состояния ранее смонтированных средств пассивной защиты ДГУ Филиала ПАО «</w:t>
      </w:r>
      <w:proofErr w:type="spellStart"/>
      <w:r w:rsidRPr="00A76F45">
        <w:rPr>
          <w:rFonts w:eastAsia="Calibri"/>
          <w:sz w:val="24"/>
          <w:szCs w:val="24"/>
          <w:lang w:eastAsia="x-none"/>
        </w:rPr>
        <w:t>РусГидро</w:t>
      </w:r>
      <w:proofErr w:type="spellEnd"/>
      <w:r w:rsidRPr="00A76F45">
        <w:rPr>
          <w:rFonts w:eastAsia="Calibri"/>
          <w:sz w:val="24"/>
          <w:szCs w:val="24"/>
          <w:lang w:eastAsia="x-none"/>
        </w:rPr>
        <w:t>» – «Жигулевская ГЭС»</w:t>
      </w:r>
      <w:r>
        <w:rPr>
          <w:rFonts w:eastAsia="Calibri"/>
          <w:sz w:val="24"/>
          <w:szCs w:val="24"/>
          <w:lang w:eastAsia="x-none"/>
        </w:rPr>
        <w:t>.</w:t>
      </w:r>
    </w:p>
    <w:p w:rsidR="009F58EA" w:rsidRDefault="00A76F45">
      <w:pPr>
        <w:pStyle w:val="40"/>
        <w:numPr>
          <w:ilvl w:val="1"/>
          <w:numId w:val="2"/>
        </w:numPr>
        <w:spacing w:before="240"/>
        <w:ind w:left="431" w:hanging="431"/>
      </w:pPr>
      <w:bookmarkStart w:id="6" w:name="_Toc46743507"/>
      <w:bookmarkStart w:id="7" w:name="_Toc130454090"/>
      <w:r>
        <w:t xml:space="preserve">Цель </w:t>
      </w:r>
      <w:bookmarkEnd w:id="6"/>
      <w:r>
        <w:rPr>
          <w:lang w:val="ru-RU"/>
        </w:rPr>
        <w:t>использования закупаемой продукции</w:t>
      </w:r>
      <w:bookmarkEnd w:id="7"/>
    </w:p>
    <w:p w:rsidR="009F58EA" w:rsidRDefault="00A76F45">
      <w:pPr>
        <w:widowControl w:val="0"/>
        <w:tabs>
          <w:tab w:val="left" w:pos="426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Продукция предназначена для:</w:t>
      </w:r>
    </w:p>
    <w:p w:rsidR="009F58EA" w:rsidRDefault="00A76F45">
      <w:pPr>
        <w:widowControl w:val="0"/>
        <w:tabs>
          <w:tab w:val="left" w:pos="426"/>
        </w:tabs>
        <w:spacing w:before="120" w:after="240"/>
        <w:jc w:val="both"/>
        <w:rPr>
          <w:sz w:val="24"/>
          <w:szCs w:val="24"/>
        </w:rPr>
      </w:pPr>
      <w:r>
        <w:t xml:space="preserve">- </w:t>
      </w:r>
      <w:r>
        <w:rPr>
          <w:sz w:val="24"/>
          <w:szCs w:val="24"/>
        </w:rPr>
        <w:t xml:space="preserve">поддержания </w:t>
      </w:r>
      <w:r>
        <w:rPr>
          <w:rFonts w:eastAsia="Calibri"/>
          <w:sz w:val="24"/>
          <w:szCs w:val="24"/>
          <w:lang w:eastAsia="x-none"/>
        </w:rPr>
        <w:t xml:space="preserve">работоспособного состояния ранее смонтированных средств пассивной защиты ДГУ  </w:t>
      </w:r>
      <w:r>
        <w:rPr>
          <w:sz w:val="24"/>
          <w:szCs w:val="24"/>
        </w:rPr>
        <w:t>Филиала ПАО «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» –</w:t>
      </w:r>
      <w:r w:rsidR="00106045">
        <w:rPr>
          <w:sz w:val="24"/>
          <w:szCs w:val="24"/>
        </w:rPr>
        <w:t xml:space="preserve"> </w:t>
      </w:r>
      <w:r>
        <w:rPr>
          <w:sz w:val="24"/>
          <w:szCs w:val="24"/>
        </w:rPr>
        <w:t>«Жигулевская ГЭС».</w:t>
      </w:r>
    </w:p>
    <w:p w:rsidR="009F58EA" w:rsidRDefault="00A76F45">
      <w:pPr>
        <w:pStyle w:val="40"/>
        <w:numPr>
          <w:ilvl w:val="1"/>
          <w:numId w:val="2"/>
        </w:numPr>
      </w:pPr>
      <w:bookmarkStart w:id="8" w:name="_Toc46743508"/>
      <w:bookmarkStart w:id="9" w:name="_Toc130454091"/>
      <w:r>
        <w:t>Существующее положение</w:t>
      </w:r>
      <w:bookmarkEnd w:id="8"/>
      <w:bookmarkEnd w:id="9"/>
      <w:r>
        <w:rPr>
          <w:lang w:val="ru-RU"/>
        </w:rPr>
        <w:t xml:space="preserve"> </w:t>
      </w:r>
    </w:p>
    <w:p w:rsidR="009F58EA" w:rsidRDefault="00A76F45">
      <w:pPr>
        <w:widowControl w:val="0"/>
        <w:tabs>
          <w:tab w:val="left" w:pos="426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Жигулёвская ГЭС расположена по адресу: Российская Федерация, 445350, Самарская область, город Жигулевск, Московское шоссе, дом 2. В процессе эксплуатации под воздействием атмосферных осадков, УФ-лучей, многократных </w:t>
      </w:r>
      <w:r w:rsidR="00106045">
        <w:rPr>
          <w:sz w:val="24"/>
          <w:szCs w:val="24"/>
        </w:rPr>
        <w:t>циклов промерзания и оттаивания</w:t>
      </w:r>
      <w:r>
        <w:rPr>
          <w:sz w:val="24"/>
          <w:szCs w:val="24"/>
        </w:rPr>
        <w:t>,</w:t>
      </w:r>
      <w:r w:rsidR="001060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тканевый материал Биг </w:t>
      </w:r>
      <w:proofErr w:type="spellStart"/>
      <w:r>
        <w:rPr>
          <w:sz w:val="24"/>
          <w:szCs w:val="24"/>
        </w:rPr>
        <w:t>Бэгов</w:t>
      </w:r>
      <w:proofErr w:type="spellEnd"/>
      <w:r>
        <w:rPr>
          <w:sz w:val="24"/>
          <w:szCs w:val="24"/>
        </w:rPr>
        <w:t xml:space="preserve"> не выдерживает давление песка и рвется, что приводит к разрушению защитного заграждения ДГУ. Произведен расчет необходимого количества сменных Биг </w:t>
      </w:r>
      <w:proofErr w:type="spellStart"/>
      <w:r>
        <w:rPr>
          <w:sz w:val="24"/>
          <w:szCs w:val="24"/>
        </w:rPr>
        <w:t>Бэгов</w:t>
      </w:r>
      <w:proofErr w:type="spellEnd"/>
      <w:r>
        <w:rPr>
          <w:sz w:val="24"/>
          <w:szCs w:val="24"/>
        </w:rPr>
        <w:t>, необходимых для поддержания</w:t>
      </w:r>
      <w:r w:rsidR="00106045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x-none"/>
        </w:rPr>
        <w:t xml:space="preserve">работоспособного состояния ранее смонтированных средств пассивной защиты ДГУ </w:t>
      </w:r>
      <w:r>
        <w:rPr>
          <w:sz w:val="24"/>
          <w:szCs w:val="24"/>
        </w:rPr>
        <w:t>Филиала ПАО «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» –</w:t>
      </w:r>
      <w:r w:rsidR="00106045">
        <w:rPr>
          <w:sz w:val="24"/>
          <w:szCs w:val="24"/>
        </w:rPr>
        <w:t xml:space="preserve"> </w:t>
      </w:r>
      <w:r>
        <w:rPr>
          <w:sz w:val="24"/>
          <w:szCs w:val="24"/>
        </w:rPr>
        <w:t>«Жигулевская ГЭС».</w:t>
      </w:r>
    </w:p>
    <w:p w:rsidR="009F58EA" w:rsidRDefault="00A76F45">
      <w:pPr>
        <w:pStyle w:val="afff8"/>
        <w:widowControl w:val="0"/>
        <w:numPr>
          <w:ilvl w:val="1"/>
          <w:numId w:val="2"/>
        </w:numPr>
        <w:tabs>
          <w:tab w:val="left" w:pos="426"/>
        </w:tabs>
        <w:spacing w:before="120" w:after="240"/>
        <w:jc w:val="both"/>
        <w:rPr>
          <w:b/>
        </w:rPr>
      </w:pPr>
      <w:r>
        <w:rPr>
          <w:b/>
        </w:rPr>
        <w:t>Иные требования и сведения общего характера</w:t>
      </w:r>
    </w:p>
    <w:p w:rsidR="009F58EA" w:rsidRDefault="00A76F45">
      <w:pPr>
        <w:widowControl w:val="0"/>
        <w:tabs>
          <w:tab w:val="left" w:pos="426"/>
        </w:tabs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участникам закупки: отсутствие в реестре недобросовестных поставщиков ФАС.</w:t>
      </w:r>
    </w:p>
    <w:p w:rsidR="009F58EA" w:rsidRDefault="00A76F45">
      <w:pPr>
        <w:pStyle w:val="10"/>
        <w:keepLines/>
        <w:numPr>
          <w:ilvl w:val="0"/>
          <w:numId w:val="2"/>
        </w:numPr>
        <w:ind w:left="357" w:hanging="357"/>
        <w:jc w:val="center"/>
        <w:rPr>
          <w:iCs/>
          <w:caps/>
          <w:lang w:val="ru-RU"/>
        </w:rPr>
      </w:pPr>
      <w:bookmarkStart w:id="10" w:name="_Toc51339693"/>
      <w:bookmarkStart w:id="11" w:name="_Toc130454092"/>
      <w:bookmarkEnd w:id="10"/>
      <w:r>
        <w:rPr>
          <w:iCs/>
        </w:rPr>
        <w:t>Требования к продукции</w:t>
      </w:r>
      <w:bookmarkEnd w:id="11"/>
    </w:p>
    <w:p w:rsidR="009F58EA" w:rsidRDefault="00A76F45">
      <w:pPr>
        <w:pStyle w:val="40"/>
        <w:numPr>
          <w:ilvl w:val="1"/>
          <w:numId w:val="2"/>
        </w:numPr>
      </w:pPr>
      <w:bookmarkStart w:id="12" w:name="_Toc130454093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2"/>
    </w:p>
    <w:p w:rsidR="009F58EA" w:rsidRDefault="00A76F45">
      <w:pPr>
        <w:pStyle w:val="3"/>
        <w:numPr>
          <w:ilvl w:val="2"/>
          <w:numId w:val="2"/>
        </w:numPr>
      </w:pPr>
      <w:bookmarkStart w:id="13" w:name="_Toc130454094"/>
      <w:r>
        <w:rPr>
          <w:lang w:val="ru-RU"/>
        </w:rPr>
        <w:t>Перечень и объем закупаемой продукции</w:t>
      </w:r>
      <w:bookmarkEnd w:id="13"/>
    </w:p>
    <w:p w:rsidR="009F58EA" w:rsidRDefault="00A76F45">
      <w:pPr>
        <w:pStyle w:val="10"/>
        <w:keepLines/>
        <w:tabs>
          <w:tab w:val="clear" w:pos="0"/>
        </w:tabs>
        <w:spacing w:before="240"/>
        <w:ind w:left="0" w:firstLine="0"/>
      </w:pPr>
      <w:bookmarkStart w:id="14" w:name="_Toc51339695"/>
      <w:bookmarkStart w:id="15" w:name="_Toc1304540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4"/>
      <w:r>
        <w:rPr>
          <w:sz w:val="24"/>
          <w:szCs w:val="24"/>
          <w:lang w:val="ru-RU"/>
        </w:rPr>
        <w:t>и объем закупаемой продукции</w:t>
      </w:r>
      <w:bookmarkEnd w:id="15"/>
    </w:p>
    <w:p w:rsidR="009F58EA" w:rsidRDefault="009F58EA">
      <w:pPr>
        <w:pStyle w:val="10"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</w:p>
    <w:tbl>
      <w:tblPr>
        <w:tblW w:w="9765" w:type="dxa"/>
        <w:tblInd w:w="124" w:type="dxa"/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789"/>
        <w:gridCol w:w="6151"/>
        <w:gridCol w:w="1413"/>
        <w:gridCol w:w="1412"/>
      </w:tblGrid>
      <w:tr w:rsidR="009F58EA">
        <w:trPr>
          <w:tblHeader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EA" w:rsidRDefault="00A76F4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F58EA" w:rsidRDefault="00A76F4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EA" w:rsidRDefault="00A76F4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EA" w:rsidRDefault="00A76F4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EA" w:rsidRDefault="00A76F4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9F58EA">
        <w:trPr>
          <w:tblHeader/>
        </w:trPr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8EA" w:rsidRDefault="00A76F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8EA" w:rsidRDefault="00A76F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8EA" w:rsidRDefault="00A76F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8EA" w:rsidRDefault="00A76F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F58EA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8EA" w:rsidRDefault="009F58EA">
            <w:pPr>
              <w:pStyle w:val="afff8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6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8EA" w:rsidRDefault="00A76F45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Оборотные мягкие контейнеры многократного использования типа Биг </w:t>
            </w:r>
            <w:proofErr w:type="spellStart"/>
            <w:r>
              <w:rPr>
                <w:color w:val="000000"/>
                <w:sz w:val="24"/>
                <w:szCs w:val="24"/>
              </w:rPr>
              <w:t>Бэг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(МКО),</w:t>
            </w:r>
            <w:r w:rsidR="0010604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верх -сборка, низ глухой, </w:t>
            </w:r>
            <w:proofErr w:type="spellStart"/>
            <w:r>
              <w:rPr>
                <w:color w:val="000000"/>
                <w:sz w:val="24"/>
                <w:szCs w:val="24"/>
              </w:rPr>
              <w:t>четырехстропный</w:t>
            </w:r>
            <w:proofErr w:type="spellEnd"/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8EA" w:rsidRDefault="00A76F45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8EA" w:rsidRDefault="00A76F4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</w:t>
            </w:r>
          </w:p>
        </w:tc>
      </w:tr>
    </w:tbl>
    <w:p w:rsidR="009F58EA" w:rsidRDefault="00A76F45">
      <w:pPr>
        <w:pStyle w:val="3"/>
        <w:numPr>
          <w:ilvl w:val="2"/>
          <w:numId w:val="2"/>
        </w:numPr>
        <w:rPr>
          <w:lang w:val="ru-RU"/>
        </w:rPr>
      </w:pPr>
      <w:bookmarkStart w:id="16" w:name="_Toc51339696"/>
      <w:bookmarkStart w:id="17" w:name="_Toc130454096"/>
      <w:r>
        <w:rPr>
          <w:lang w:val="ru-RU"/>
        </w:rPr>
        <w:t xml:space="preserve">Требования </w:t>
      </w:r>
      <w:bookmarkEnd w:id="16"/>
      <w:r>
        <w:rPr>
          <w:lang w:val="ru-RU"/>
        </w:rPr>
        <w:t>к срокам поставки продукции и оказания сопутствующих услуг</w:t>
      </w:r>
      <w:bookmarkEnd w:id="17"/>
    </w:p>
    <w:p w:rsidR="009F58EA" w:rsidRDefault="00A76F45">
      <w:pPr>
        <w:pStyle w:val="10"/>
        <w:keepLines/>
        <w:tabs>
          <w:tab w:val="clear" w:pos="0"/>
        </w:tabs>
        <w:spacing w:before="240"/>
        <w:ind w:left="0" w:firstLine="0"/>
      </w:pPr>
      <w:bookmarkStart w:id="18" w:name="_Toc501251261"/>
      <w:bookmarkStart w:id="19" w:name="_Toc50125127"/>
      <w:bookmarkStart w:id="20" w:name="_Toc51339697"/>
      <w:bookmarkStart w:id="21" w:name="_Toc130454097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2" w:name="_Hlk50465284"/>
      <w:r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>
        <w:rPr>
          <w:sz w:val="24"/>
          <w:szCs w:val="24"/>
          <w:lang w:val="ru-RU"/>
        </w:rPr>
        <w:t>поставки продукции</w:t>
      </w:r>
      <w:bookmarkEnd w:id="21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tblInd w:w="-25" w:type="dxa"/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782"/>
        <w:gridCol w:w="3808"/>
        <w:gridCol w:w="2553"/>
        <w:gridCol w:w="2633"/>
      </w:tblGrid>
      <w:tr w:rsidR="009F58EA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EA" w:rsidRDefault="00A76F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EA" w:rsidRDefault="00A76F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8EA" w:rsidRDefault="00A76F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F58EA" w:rsidRDefault="00A76F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9F58EA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8EA" w:rsidRDefault="00A76F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8EA" w:rsidRDefault="00A76F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8EA" w:rsidRDefault="00A76F45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8EA" w:rsidRDefault="00A76F45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F58EA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8EA" w:rsidRDefault="009F58EA">
            <w:pPr>
              <w:pStyle w:val="afff8"/>
              <w:widowControl w:val="0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8EA" w:rsidRDefault="00A76F45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Оборотные мягкие контейнеры многократного использования типа Биг </w:t>
            </w:r>
            <w:proofErr w:type="spellStart"/>
            <w:r>
              <w:rPr>
                <w:color w:val="000000"/>
                <w:sz w:val="24"/>
                <w:szCs w:val="24"/>
              </w:rPr>
              <w:t>Бэг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(МКО),верх -сборка, низ глухой, </w:t>
            </w:r>
            <w:proofErr w:type="spellStart"/>
            <w:r>
              <w:rPr>
                <w:color w:val="000000"/>
                <w:sz w:val="24"/>
                <w:szCs w:val="24"/>
              </w:rPr>
              <w:t>четырехстропный</w:t>
            </w:r>
            <w:proofErr w:type="spellEnd"/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8EA" w:rsidRDefault="00A76F4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подписания договора  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8EA" w:rsidRDefault="00A76F4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10 </w:t>
            </w:r>
            <w:r w:rsidR="00DF2E90">
              <w:rPr>
                <w:sz w:val="24"/>
                <w:szCs w:val="24"/>
              </w:rPr>
              <w:t xml:space="preserve">рабочих </w:t>
            </w:r>
            <w:bookmarkStart w:id="23" w:name="_GoBack"/>
            <w:bookmarkEnd w:id="23"/>
            <w:r>
              <w:rPr>
                <w:sz w:val="24"/>
                <w:szCs w:val="24"/>
              </w:rPr>
              <w:t>дней с даты подписания договора.</w:t>
            </w:r>
          </w:p>
        </w:tc>
      </w:tr>
    </w:tbl>
    <w:p w:rsidR="009F58EA" w:rsidRDefault="009F58EA">
      <w:pPr>
        <w:sectPr w:rsidR="009F58EA">
          <w:headerReference w:type="default" r:id="rId8"/>
          <w:headerReference w:type="first" r:id="rId9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9F58EA" w:rsidRDefault="00A76F45">
      <w:pPr>
        <w:pStyle w:val="40"/>
        <w:numPr>
          <w:ilvl w:val="1"/>
          <w:numId w:val="2"/>
        </w:numPr>
      </w:pPr>
      <w:bookmarkStart w:id="24" w:name="_Toc46743511"/>
      <w:bookmarkStart w:id="25" w:name="_Toc130454098"/>
      <w:bookmarkStart w:id="26" w:name="_Toc51339698"/>
      <w:r>
        <w:lastRenderedPageBreak/>
        <w:t xml:space="preserve">Требования к </w:t>
      </w:r>
      <w:bookmarkEnd w:id="24"/>
      <w:r>
        <w:rPr>
          <w:lang w:val="ru-RU"/>
        </w:rPr>
        <w:t>качеству продукции</w:t>
      </w:r>
      <w:bookmarkEnd w:id="25"/>
    </w:p>
    <w:p w:rsidR="009F58EA" w:rsidRDefault="00A76F45">
      <w:pPr>
        <w:pStyle w:val="10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7" w:name="_Toc130454099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6"/>
      <w:bookmarkEnd w:id="27"/>
      <w:r>
        <w:rPr>
          <w:sz w:val="24"/>
          <w:szCs w:val="24"/>
        </w:rPr>
        <w:t xml:space="preserve"> </w:t>
      </w:r>
    </w:p>
    <w:p w:rsidR="009F58EA" w:rsidRDefault="009F58EA">
      <w:pPr>
        <w:rPr>
          <w:rStyle w:val="af5"/>
        </w:rPr>
      </w:pPr>
    </w:p>
    <w:p w:rsidR="009F58EA" w:rsidRDefault="00A76F45">
      <w:pPr>
        <w:jc w:val="both"/>
        <w:rPr>
          <w:b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№1 Таблицы 1.1): </w:t>
      </w:r>
      <w:r>
        <w:rPr>
          <w:rFonts w:eastAsia="Calibri"/>
          <w:b/>
          <w:bCs/>
          <w:iCs/>
          <w:sz w:val="24"/>
          <w:szCs w:val="24"/>
          <w:lang w:eastAsia="x-none"/>
        </w:rPr>
        <w:t>«</w:t>
      </w:r>
      <w:r w:rsidRPr="00A76F45">
        <w:rPr>
          <w:rFonts w:eastAsia="Calibri"/>
          <w:b/>
          <w:bCs/>
          <w:iCs/>
          <w:sz w:val="24"/>
          <w:szCs w:val="24"/>
          <w:lang w:eastAsia="x-none"/>
        </w:rPr>
        <w:t>Поставка материалов, необходимых для поддержания полностью работоспособного состояния ранее смонтированных средств пассивной защиты ДГУ Филиала ПАО «</w:t>
      </w:r>
      <w:proofErr w:type="spellStart"/>
      <w:r w:rsidRPr="00A76F45">
        <w:rPr>
          <w:rFonts w:eastAsia="Calibri"/>
          <w:b/>
          <w:bCs/>
          <w:iCs/>
          <w:sz w:val="24"/>
          <w:szCs w:val="24"/>
          <w:lang w:eastAsia="x-none"/>
        </w:rPr>
        <w:t>РусГидро</w:t>
      </w:r>
      <w:proofErr w:type="spellEnd"/>
      <w:r w:rsidRPr="00A76F45">
        <w:rPr>
          <w:rFonts w:eastAsia="Calibri"/>
          <w:b/>
          <w:bCs/>
          <w:iCs/>
          <w:sz w:val="24"/>
          <w:szCs w:val="24"/>
          <w:lang w:eastAsia="x-none"/>
        </w:rPr>
        <w:t>» – «Жигулевская ГЭС</w:t>
      </w:r>
      <w:r>
        <w:rPr>
          <w:rFonts w:eastAsia="Calibri"/>
          <w:b/>
          <w:bCs/>
          <w:iCs/>
          <w:sz w:val="24"/>
          <w:szCs w:val="24"/>
          <w:lang w:eastAsia="x-none"/>
        </w:rPr>
        <w:t>»</w:t>
      </w:r>
    </w:p>
    <w:tbl>
      <w:tblPr>
        <w:tblStyle w:val="affffe"/>
        <w:tblW w:w="15309" w:type="dxa"/>
        <w:tblInd w:w="-30" w:type="dxa"/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847"/>
        <w:gridCol w:w="2155"/>
        <w:gridCol w:w="37"/>
        <w:gridCol w:w="2999"/>
        <w:gridCol w:w="2736"/>
        <w:gridCol w:w="3201"/>
        <w:gridCol w:w="3334"/>
      </w:tblGrid>
      <w:tr w:rsidR="009F58EA" w:rsidTr="00106045">
        <w:tc>
          <w:tcPr>
            <w:tcW w:w="847" w:type="dxa"/>
            <w:vMerge w:val="restart"/>
            <w:shd w:val="clear" w:color="auto" w:fill="auto"/>
            <w:vAlign w:val="center"/>
          </w:tcPr>
          <w:p w:rsidR="009F58EA" w:rsidRDefault="00A76F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92" w:type="dxa"/>
            <w:gridSpan w:val="2"/>
            <w:vMerge w:val="restart"/>
            <w:shd w:val="clear" w:color="auto" w:fill="auto"/>
            <w:vAlign w:val="center"/>
          </w:tcPr>
          <w:p w:rsidR="009F58EA" w:rsidRDefault="00A76F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99" w:type="dxa"/>
            <w:vMerge w:val="restart"/>
            <w:shd w:val="clear" w:color="auto" w:fill="auto"/>
            <w:vAlign w:val="center"/>
          </w:tcPr>
          <w:p w:rsidR="009F58EA" w:rsidRDefault="00A76F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937" w:type="dxa"/>
            <w:gridSpan w:val="2"/>
            <w:shd w:val="clear" w:color="auto" w:fill="auto"/>
            <w:vAlign w:val="center"/>
          </w:tcPr>
          <w:p w:rsidR="009F58EA" w:rsidRDefault="00A76F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334" w:type="dxa"/>
            <w:vMerge w:val="restart"/>
            <w:shd w:val="clear" w:color="auto" w:fill="auto"/>
            <w:vAlign w:val="center"/>
          </w:tcPr>
          <w:p w:rsidR="009F58EA" w:rsidRDefault="00A76F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F58EA" w:rsidTr="00106045">
        <w:tc>
          <w:tcPr>
            <w:tcW w:w="847" w:type="dxa"/>
            <w:vMerge/>
            <w:shd w:val="clear" w:color="auto" w:fill="auto"/>
            <w:vAlign w:val="center"/>
          </w:tcPr>
          <w:p w:rsidR="009F58EA" w:rsidRDefault="009F58EA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/>
            <w:shd w:val="clear" w:color="auto" w:fill="auto"/>
            <w:vAlign w:val="center"/>
          </w:tcPr>
          <w:p w:rsidR="009F58EA" w:rsidRDefault="009F58EA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  <w:vMerge/>
            <w:shd w:val="clear" w:color="auto" w:fill="auto"/>
            <w:vAlign w:val="center"/>
          </w:tcPr>
          <w:p w:rsidR="009F58EA" w:rsidRDefault="009F58EA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9F58EA" w:rsidRDefault="00A76F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9F58EA" w:rsidRDefault="00A76F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9F58EA" w:rsidRDefault="009F58EA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9F58EA" w:rsidTr="00106045">
        <w:tc>
          <w:tcPr>
            <w:tcW w:w="847" w:type="dxa"/>
            <w:shd w:val="clear" w:color="auto" w:fill="auto"/>
            <w:vAlign w:val="center"/>
          </w:tcPr>
          <w:p w:rsidR="009F58EA" w:rsidRDefault="00A76F45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9F58EA" w:rsidRDefault="00A76F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9F58EA" w:rsidRDefault="00A76F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9F58EA" w:rsidRDefault="00A76F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9F58EA" w:rsidRDefault="00A76F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9F58EA" w:rsidRDefault="00A76F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9F58EA" w:rsidTr="00106045">
        <w:tc>
          <w:tcPr>
            <w:tcW w:w="847" w:type="dxa"/>
            <w:shd w:val="clear" w:color="auto" w:fill="auto"/>
            <w:vAlign w:val="center"/>
          </w:tcPr>
          <w:p w:rsidR="009F58EA" w:rsidRDefault="009F58EA">
            <w:pPr>
              <w:pStyle w:val="afff8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191" w:type="dxa"/>
            <w:gridSpan w:val="3"/>
            <w:shd w:val="clear" w:color="auto" w:fill="auto"/>
            <w:vAlign w:val="center"/>
          </w:tcPr>
          <w:p w:rsidR="009F58EA" w:rsidRDefault="00A76F4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736" w:type="dxa"/>
            <w:shd w:val="clear" w:color="auto" w:fill="auto"/>
          </w:tcPr>
          <w:p w:rsidR="009F58EA" w:rsidRDefault="00A76F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1" w:type="dxa"/>
            <w:shd w:val="clear" w:color="auto" w:fill="auto"/>
          </w:tcPr>
          <w:p w:rsidR="009F58EA" w:rsidRDefault="00A76F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9F58EA" w:rsidRDefault="00A76F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F58EA" w:rsidTr="00106045">
        <w:tc>
          <w:tcPr>
            <w:tcW w:w="847" w:type="dxa"/>
            <w:shd w:val="clear" w:color="auto" w:fill="auto"/>
            <w:vAlign w:val="center"/>
          </w:tcPr>
          <w:p w:rsidR="009F58EA" w:rsidRDefault="009F58EA">
            <w:pPr>
              <w:pStyle w:val="afff8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  <w:rPr>
                <w:color w:val="FF0000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9F58EA" w:rsidRDefault="00A76F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Запас прочности</w:t>
            </w:r>
          </w:p>
        </w:tc>
        <w:tc>
          <w:tcPr>
            <w:tcW w:w="2999" w:type="dxa"/>
            <w:shd w:val="clear" w:color="auto" w:fill="auto"/>
          </w:tcPr>
          <w:p w:rsidR="009F58EA" w:rsidRDefault="00A76F4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Оборотные, многократное применение - МКО, коэффициент безопасности 8:1, условный объем загрузки 1 м3, допустимая рабочая нагрузка 1,3-1,6 т</w:t>
            </w:r>
          </w:p>
        </w:tc>
        <w:tc>
          <w:tcPr>
            <w:tcW w:w="2736" w:type="dxa"/>
            <w:shd w:val="clear" w:color="auto" w:fill="auto"/>
          </w:tcPr>
          <w:p w:rsidR="009F58EA" w:rsidRDefault="009F58EA">
            <w:pPr>
              <w:widowControl w:val="0"/>
              <w:jc w:val="center"/>
            </w:pPr>
          </w:p>
        </w:tc>
        <w:tc>
          <w:tcPr>
            <w:tcW w:w="3201" w:type="dxa"/>
            <w:shd w:val="clear" w:color="auto" w:fill="auto"/>
          </w:tcPr>
          <w:p w:rsidR="009F58EA" w:rsidRDefault="009F58EA">
            <w:pPr>
              <w:widowControl w:val="0"/>
              <w:jc w:val="center"/>
            </w:pPr>
          </w:p>
        </w:tc>
        <w:tc>
          <w:tcPr>
            <w:tcW w:w="3334" w:type="dxa"/>
            <w:shd w:val="clear" w:color="auto" w:fill="auto"/>
          </w:tcPr>
          <w:p w:rsidR="009F58EA" w:rsidRDefault="009F58EA">
            <w:pPr>
              <w:widowControl w:val="0"/>
              <w:jc w:val="center"/>
            </w:pPr>
          </w:p>
        </w:tc>
      </w:tr>
      <w:tr w:rsidR="009F58EA" w:rsidTr="00106045">
        <w:tc>
          <w:tcPr>
            <w:tcW w:w="847" w:type="dxa"/>
            <w:shd w:val="clear" w:color="auto" w:fill="auto"/>
            <w:vAlign w:val="center"/>
          </w:tcPr>
          <w:p w:rsidR="009F58EA" w:rsidRDefault="009F58EA">
            <w:pPr>
              <w:pStyle w:val="afff8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191" w:type="dxa"/>
            <w:gridSpan w:val="3"/>
            <w:shd w:val="clear" w:color="auto" w:fill="auto"/>
            <w:vAlign w:val="center"/>
          </w:tcPr>
          <w:p w:rsidR="009F58EA" w:rsidRDefault="00A76F45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736" w:type="dxa"/>
            <w:shd w:val="clear" w:color="auto" w:fill="auto"/>
          </w:tcPr>
          <w:p w:rsidR="009F58EA" w:rsidRDefault="00A76F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1" w:type="dxa"/>
            <w:shd w:val="clear" w:color="auto" w:fill="auto"/>
          </w:tcPr>
          <w:p w:rsidR="009F58EA" w:rsidRDefault="00A76F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9F58EA" w:rsidRDefault="00A76F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F58EA" w:rsidTr="00106045">
        <w:tc>
          <w:tcPr>
            <w:tcW w:w="847" w:type="dxa"/>
            <w:shd w:val="clear" w:color="auto" w:fill="auto"/>
            <w:vAlign w:val="center"/>
          </w:tcPr>
          <w:p w:rsidR="009F58EA" w:rsidRDefault="009F58EA">
            <w:pPr>
              <w:pStyle w:val="afff8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9F58EA" w:rsidRDefault="00A76F45">
            <w:pPr>
              <w:widowControl w:val="0"/>
              <w:tabs>
                <w:tab w:val="left" w:pos="1066"/>
              </w:tabs>
              <w:spacing w:after="20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Требования к информационной безопасности результата оказания услуг</w:t>
            </w:r>
          </w:p>
          <w:p w:rsidR="009F58EA" w:rsidRDefault="009F58EA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9" w:type="dxa"/>
            <w:shd w:val="clear" w:color="auto" w:fill="auto"/>
          </w:tcPr>
          <w:p w:rsidR="009F58EA" w:rsidRDefault="00A76F45">
            <w:pPr>
              <w:widowControl w:val="0"/>
              <w:numPr>
                <w:ilvl w:val="0"/>
                <w:numId w:val="7"/>
              </w:numPr>
              <w:tabs>
                <w:tab w:val="left" w:pos="1066"/>
              </w:tabs>
              <w:spacing w:after="200" w:line="276" w:lineRule="auto"/>
              <w:ind w:left="74" w:firstLine="709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Требования информационной безопасности должны обеспечиваться на всех стадиях жизненного цикла поставки с учетом всех сторон, вовлеченных в процессы жизненного цикла (разработчиков, </w:t>
            </w:r>
            <w:r>
              <w:rPr>
                <w:color w:val="auto"/>
                <w:sz w:val="24"/>
                <w:szCs w:val="24"/>
              </w:rPr>
              <w:lastRenderedPageBreak/>
              <w:t>заказчиков, поставщиков продуктов и услуг, эксплуатирующих и надзорных подразделений Общества).</w:t>
            </w:r>
          </w:p>
        </w:tc>
        <w:tc>
          <w:tcPr>
            <w:tcW w:w="2736" w:type="dxa"/>
            <w:shd w:val="clear" w:color="auto" w:fill="auto"/>
          </w:tcPr>
          <w:p w:rsidR="009F58EA" w:rsidRDefault="009F58E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1" w:type="dxa"/>
            <w:shd w:val="clear" w:color="auto" w:fill="auto"/>
          </w:tcPr>
          <w:p w:rsidR="009F58EA" w:rsidRDefault="009F58E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9F58EA" w:rsidRDefault="009F58E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9F58EA" w:rsidTr="00106045">
        <w:tc>
          <w:tcPr>
            <w:tcW w:w="847" w:type="dxa"/>
            <w:shd w:val="clear" w:color="auto" w:fill="auto"/>
            <w:vAlign w:val="center"/>
          </w:tcPr>
          <w:p w:rsidR="009F58EA" w:rsidRDefault="009F58EA">
            <w:pPr>
              <w:pStyle w:val="afff8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191" w:type="dxa"/>
            <w:gridSpan w:val="3"/>
            <w:shd w:val="clear" w:color="auto" w:fill="auto"/>
            <w:vAlign w:val="center"/>
          </w:tcPr>
          <w:p w:rsidR="009F58EA" w:rsidRDefault="00A76F45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736" w:type="dxa"/>
            <w:shd w:val="clear" w:color="auto" w:fill="auto"/>
          </w:tcPr>
          <w:p w:rsidR="009F58EA" w:rsidRDefault="00A76F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1" w:type="dxa"/>
            <w:shd w:val="clear" w:color="auto" w:fill="auto"/>
          </w:tcPr>
          <w:p w:rsidR="009F58EA" w:rsidRDefault="00A76F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9F58EA" w:rsidRDefault="00A76F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F58EA" w:rsidTr="00106045">
        <w:tc>
          <w:tcPr>
            <w:tcW w:w="847" w:type="dxa"/>
            <w:shd w:val="clear" w:color="auto" w:fill="auto"/>
            <w:vAlign w:val="center"/>
          </w:tcPr>
          <w:p w:rsidR="009F58EA" w:rsidRDefault="009F58EA">
            <w:pPr>
              <w:pStyle w:val="afff8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9F58EA" w:rsidRDefault="00A76F45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Требования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к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материалам</w:t>
            </w:r>
            <w:proofErr w:type="spellEnd"/>
          </w:p>
        </w:tc>
        <w:tc>
          <w:tcPr>
            <w:tcW w:w="3036" w:type="dxa"/>
            <w:gridSpan w:val="2"/>
            <w:shd w:val="clear" w:color="auto" w:fill="auto"/>
            <w:vAlign w:val="center"/>
          </w:tcPr>
          <w:p w:rsidR="009F58EA" w:rsidRDefault="00A76F45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Поставляемые материалы должны соответствовать требованиям заявленным  в табл.1.1</w:t>
            </w:r>
          </w:p>
        </w:tc>
        <w:tc>
          <w:tcPr>
            <w:tcW w:w="2736" w:type="dxa"/>
            <w:shd w:val="clear" w:color="auto" w:fill="auto"/>
          </w:tcPr>
          <w:p w:rsidR="009F58EA" w:rsidRDefault="009F58E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01" w:type="dxa"/>
            <w:shd w:val="clear" w:color="auto" w:fill="auto"/>
          </w:tcPr>
          <w:p w:rsidR="009F58EA" w:rsidRDefault="009F58E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9F58EA" w:rsidRDefault="009F58E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9F58EA" w:rsidTr="00106045">
        <w:tc>
          <w:tcPr>
            <w:tcW w:w="847" w:type="dxa"/>
            <w:shd w:val="clear" w:color="auto" w:fill="auto"/>
            <w:vAlign w:val="center"/>
          </w:tcPr>
          <w:p w:rsidR="009F58EA" w:rsidRDefault="009F58EA">
            <w:pPr>
              <w:pStyle w:val="afff8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191" w:type="dxa"/>
            <w:gridSpan w:val="3"/>
            <w:shd w:val="clear" w:color="auto" w:fill="auto"/>
            <w:vAlign w:val="center"/>
          </w:tcPr>
          <w:p w:rsidR="009F58EA" w:rsidRDefault="00A76F45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736" w:type="dxa"/>
            <w:shd w:val="clear" w:color="auto" w:fill="auto"/>
          </w:tcPr>
          <w:p w:rsidR="009F58EA" w:rsidRDefault="00A76F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1" w:type="dxa"/>
            <w:shd w:val="clear" w:color="auto" w:fill="auto"/>
          </w:tcPr>
          <w:p w:rsidR="009F58EA" w:rsidRDefault="00A76F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9F58EA" w:rsidRDefault="00A76F4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F58EA" w:rsidTr="00106045">
        <w:tc>
          <w:tcPr>
            <w:tcW w:w="847" w:type="dxa"/>
            <w:shd w:val="clear" w:color="auto" w:fill="auto"/>
            <w:vAlign w:val="center"/>
          </w:tcPr>
          <w:p w:rsidR="009F58EA" w:rsidRDefault="009F58EA">
            <w:pPr>
              <w:pStyle w:val="afff8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9F58EA" w:rsidRDefault="00A76F4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Устойчивость поверхности ткани к ультрафиолетовым лучам</w:t>
            </w:r>
          </w:p>
        </w:tc>
        <w:tc>
          <w:tcPr>
            <w:tcW w:w="2999" w:type="dxa"/>
            <w:shd w:val="clear" w:color="auto" w:fill="auto"/>
          </w:tcPr>
          <w:p w:rsidR="009F58EA" w:rsidRDefault="00A76F45">
            <w:pPr>
              <w:widowControl w:val="0"/>
            </w:pPr>
            <w:r>
              <w:rPr>
                <w:sz w:val="24"/>
                <w:szCs w:val="24"/>
              </w:rPr>
              <w:t>УФ- стабилизированная полипропиленовая рукавная ткань, плотность не менее 160 г/м2</w:t>
            </w:r>
          </w:p>
        </w:tc>
        <w:tc>
          <w:tcPr>
            <w:tcW w:w="2736" w:type="dxa"/>
            <w:shd w:val="clear" w:color="auto" w:fill="auto"/>
          </w:tcPr>
          <w:p w:rsidR="009F58EA" w:rsidRDefault="009F58EA">
            <w:pPr>
              <w:widowControl w:val="0"/>
              <w:jc w:val="center"/>
            </w:pPr>
          </w:p>
        </w:tc>
        <w:tc>
          <w:tcPr>
            <w:tcW w:w="3201" w:type="dxa"/>
            <w:shd w:val="clear" w:color="auto" w:fill="auto"/>
          </w:tcPr>
          <w:p w:rsidR="009F58EA" w:rsidRDefault="009F58EA">
            <w:pPr>
              <w:widowControl w:val="0"/>
              <w:jc w:val="center"/>
            </w:pPr>
          </w:p>
        </w:tc>
        <w:tc>
          <w:tcPr>
            <w:tcW w:w="3334" w:type="dxa"/>
            <w:shd w:val="clear" w:color="auto" w:fill="auto"/>
          </w:tcPr>
          <w:p w:rsidR="009F58EA" w:rsidRDefault="009F58EA">
            <w:pPr>
              <w:widowControl w:val="0"/>
              <w:jc w:val="center"/>
            </w:pPr>
          </w:p>
        </w:tc>
      </w:tr>
      <w:tr w:rsidR="009F58EA" w:rsidTr="00106045">
        <w:tc>
          <w:tcPr>
            <w:tcW w:w="847" w:type="dxa"/>
            <w:shd w:val="clear" w:color="auto" w:fill="auto"/>
            <w:vAlign w:val="center"/>
          </w:tcPr>
          <w:p w:rsidR="009F58EA" w:rsidRDefault="009F58EA">
            <w:pPr>
              <w:pStyle w:val="afff8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191" w:type="dxa"/>
            <w:gridSpan w:val="3"/>
            <w:shd w:val="clear" w:color="auto" w:fill="auto"/>
            <w:vAlign w:val="center"/>
          </w:tcPr>
          <w:p w:rsidR="009F58EA" w:rsidRDefault="00A76F45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736" w:type="dxa"/>
            <w:shd w:val="clear" w:color="auto" w:fill="auto"/>
          </w:tcPr>
          <w:p w:rsidR="009F58EA" w:rsidRDefault="00A76F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1" w:type="dxa"/>
            <w:shd w:val="clear" w:color="auto" w:fill="auto"/>
          </w:tcPr>
          <w:p w:rsidR="009F58EA" w:rsidRDefault="00A76F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9F58EA" w:rsidRDefault="00A76F4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F58EA" w:rsidTr="00106045">
        <w:tc>
          <w:tcPr>
            <w:tcW w:w="847" w:type="dxa"/>
            <w:shd w:val="clear" w:color="auto" w:fill="auto"/>
            <w:vAlign w:val="center"/>
          </w:tcPr>
          <w:p w:rsidR="009F58EA" w:rsidRDefault="009F58EA">
            <w:pPr>
              <w:pStyle w:val="afff8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9F58EA" w:rsidRDefault="00A76F45">
            <w:pPr>
              <w:widowControl w:val="0"/>
              <w:spacing w:line="276" w:lineRule="auto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Погрузка, доставка, разгрузка и перемещение Товара</w:t>
            </w:r>
          </w:p>
        </w:tc>
        <w:tc>
          <w:tcPr>
            <w:tcW w:w="2999" w:type="dxa"/>
            <w:shd w:val="clear" w:color="auto" w:fill="auto"/>
          </w:tcPr>
          <w:p w:rsidR="009F58EA" w:rsidRDefault="00A76F45">
            <w:pPr>
              <w:widowControl w:val="0"/>
              <w:spacing w:line="276" w:lineRule="auto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Погрузка, доставка, разгрузка и перемещение Товара (в том числе по территории Покупателя) осуществляется Поставщиком, по адресу: Российская Федерация, 445350, Самарская область, город Жигулевск, Московское шоссе, дом 2.</w:t>
            </w:r>
          </w:p>
        </w:tc>
        <w:tc>
          <w:tcPr>
            <w:tcW w:w="2736" w:type="dxa"/>
            <w:shd w:val="clear" w:color="auto" w:fill="auto"/>
          </w:tcPr>
          <w:p w:rsidR="009F58EA" w:rsidRDefault="009F58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01" w:type="dxa"/>
            <w:shd w:val="clear" w:color="auto" w:fill="auto"/>
          </w:tcPr>
          <w:p w:rsidR="009F58EA" w:rsidRDefault="009F58EA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334" w:type="dxa"/>
            <w:shd w:val="clear" w:color="auto" w:fill="auto"/>
          </w:tcPr>
          <w:p w:rsidR="009F58EA" w:rsidRDefault="009F58EA">
            <w:pPr>
              <w:widowControl w:val="0"/>
            </w:pPr>
          </w:p>
        </w:tc>
      </w:tr>
      <w:tr w:rsidR="009F58EA" w:rsidTr="00106045">
        <w:tc>
          <w:tcPr>
            <w:tcW w:w="847" w:type="dxa"/>
            <w:shd w:val="clear" w:color="auto" w:fill="auto"/>
            <w:vAlign w:val="center"/>
          </w:tcPr>
          <w:p w:rsidR="009F58EA" w:rsidRDefault="009F58EA">
            <w:pPr>
              <w:pStyle w:val="afff8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9F58EA" w:rsidRDefault="00A76F45">
            <w:pPr>
              <w:widowControl w:val="0"/>
              <w:tabs>
                <w:tab w:val="left" w:pos="432"/>
                <w:tab w:val="left" w:pos="459"/>
              </w:tabs>
              <w:spacing w:line="276" w:lineRule="auto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Стоимость </w:t>
            </w:r>
            <w:r>
              <w:rPr>
                <w:sz w:val="24"/>
                <w:szCs w:val="24"/>
              </w:rPr>
              <w:lastRenderedPageBreak/>
              <w:t>погрузки, доставки, разгрузки и перемещения Товара</w:t>
            </w:r>
          </w:p>
        </w:tc>
        <w:tc>
          <w:tcPr>
            <w:tcW w:w="2999" w:type="dxa"/>
            <w:shd w:val="clear" w:color="auto" w:fill="auto"/>
          </w:tcPr>
          <w:p w:rsidR="009F58EA" w:rsidRDefault="00A76F45">
            <w:pPr>
              <w:widowControl w:val="0"/>
              <w:tabs>
                <w:tab w:val="left" w:pos="432"/>
                <w:tab w:val="left" w:pos="459"/>
              </w:tabs>
              <w:spacing w:line="276" w:lineRule="auto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lastRenderedPageBreak/>
              <w:t xml:space="preserve">Стоимость погрузки, </w:t>
            </w:r>
            <w:r>
              <w:rPr>
                <w:sz w:val="24"/>
                <w:szCs w:val="24"/>
              </w:rPr>
              <w:lastRenderedPageBreak/>
              <w:t>доставки, разгрузки и перемещения Товара должна быть включена в стоимость Товара.</w:t>
            </w:r>
          </w:p>
        </w:tc>
        <w:tc>
          <w:tcPr>
            <w:tcW w:w="2736" w:type="dxa"/>
            <w:shd w:val="clear" w:color="auto" w:fill="auto"/>
          </w:tcPr>
          <w:p w:rsidR="009F58EA" w:rsidRDefault="009F58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01" w:type="dxa"/>
            <w:shd w:val="clear" w:color="auto" w:fill="auto"/>
          </w:tcPr>
          <w:p w:rsidR="009F58EA" w:rsidRDefault="009F58E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9F58EA" w:rsidRDefault="009F58EA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9F58EA" w:rsidTr="00106045">
        <w:tc>
          <w:tcPr>
            <w:tcW w:w="847" w:type="dxa"/>
            <w:shd w:val="clear" w:color="auto" w:fill="auto"/>
            <w:vAlign w:val="center"/>
          </w:tcPr>
          <w:p w:rsidR="009F58EA" w:rsidRDefault="009F58EA">
            <w:pPr>
              <w:pStyle w:val="afff8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191" w:type="dxa"/>
            <w:gridSpan w:val="3"/>
            <w:shd w:val="clear" w:color="auto" w:fill="auto"/>
            <w:vAlign w:val="center"/>
          </w:tcPr>
          <w:p w:rsidR="009F58EA" w:rsidRDefault="00A76F45">
            <w:pPr>
              <w:widowControl w:val="0"/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736" w:type="dxa"/>
            <w:shd w:val="clear" w:color="auto" w:fill="auto"/>
          </w:tcPr>
          <w:p w:rsidR="009F58EA" w:rsidRDefault="00A76F45">
            <w:pPr>
              <w:widowControl w:val="0"/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1" w:type="dxa"/>
            <w:shd w:val="clear" w:color="auto" w:fill="auto"/>
          </w:tcPr>
          <w:p w:rsidR="009F58EA" w:rsidRDefault="00A76F45">
            <w:pPr>
              <w:widowControl w:val="0"/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9F58EA" w:rsidRDefault="00A76F45">
            <w:pPr>
              <w:widowControl w:val="0"/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F58EA" w:rsidTr="00106045">
        <w:tc>
          <w:tcPr>
            <w:tcW w:w="847" w:type="dxa"/>
            <w:shd w:val="clear" w:color="auto" w:fill="auto"/>
            <w:vAlign w:val="center"/>
          </w:tcPr>
          <w:p w:rsidR="009F58EA" w:rsidRDefault="009F58EA">
            <w:pPr>
              <w:pStyle w:val="afff8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191" w:type="dxa"/>
            <w:gridSpan w:val="3"/>
            <w:shd w:val="clear" w:color="auto" w:fill="auto"/>
            <w:vAlign w:val="center"/>
          </w:tcPr>
          <w:p w:rsidR="009F58EA" w:rsidRDefault="00A76F45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9F58EA" w:rsidRDefault="009F58EA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9F58EA" w:rsidRDefault="00A76F4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1" w:type="dxa"/>
            <w:shd w:val="clear" w:color="auto" w:fill="auto"/>
          </w:tcPr>
          <w:p w:rsidR="009F58EA" w:rsidRDefault="00A76F4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9F58EA" w:rsidRDefault="00A76F4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F58EA" w:rsidTr="00106045">
        <w:tc>
          <w:tcPr>
            <w:tcW w:w="847" w:type="dxa"/>
            <w:shd w:val="clear" w:color="auto" w:fill="auto"/>
            <w:vAlign w:val="center"/>
          </w:tcPr>
          <w:p w:rsidR="009F58EA" w:rsidRDefault="009F58EA">
            <w:pPr>
              <w:pStyle w:val="afff8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9F58EA" w:rsidRDefault="00A76F45">
            <w:pPr>
              <w:widowControl w:val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Срок гарантии</w:t>
            </w:r>
          </w:p>
        </w:tc>
        <w:tc>
          <w:tcPr>
            <w:tcW w:w="2999" w:type="dxa"/>
            <w:shd w:val="clear" w:color="auto" w:fill="auto"/>
          </w:tcPr>
          <w:p w:rsidR="009F58EA" w:rsidRDefault="00A76F45">
            <w:pPr>
              <w:widowControl w:val="0"/>
              <w:spacing w:line="276" w:lineRule="auto"/>
              <w:ind w:firstLine="284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bCs/>
                <w:color w:val="000000"/>
                <w:sz w:val="24"/>
                <w:szCs w:val="24"/>
              </w:rPr>
              <w:t>Срок гарантии  не менее 12 месяцев.</w:t>
            </w:r>
          </w:p>
        </w:tc>
        <w:tc>
          <w:tcPr>
            <w:tcW w:w="2736" w:type="dxa"/>
            <w:shd w:val="clear" w:color="auto" w:fill="auto"/>
          </w:tcPr>
          <w:p w:rsidR="009F58EA" w:rsidRDefault="009F58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01" w:type="dxa"/>
            <w:shd w:val="clear" w:color="auto" w:fill="auto"/>
          </w:tcPr>
          <w:p w:rsidR="009F58EA" w:rsidRDefault="009F58EA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9F58EA" w:rsidRDefault="009F58EA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9F58EA" w:rsidTr="00106045">
        <w:tc>
          <w:tcPr>
            <w:tcW w:w="847" w:type="dxa"/>
            <w:shd w:val="clear" w:color="auto" w:fill="auto"/>
            <w:vAlign w:val="center"/>
          </w:tcPr>
          <w:p w:rsidR="009F58EA" w:rsidRDefault="009F58EA">
            <w:pPr>
              <w:pStyle w:val="afff8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5191" w:type="dxa"/>
            <w:gridSpan w:val="3"/>
            <w:shd w:val="clear" w:color="auto" w:fill="auto"/>
            <w:vAlign w:val="center"/>
          </w:tcPr>
          <w:p w:rsidR="009F58EA" w:rsidRDefault="00A76F45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736" w:type="dxa"/>
            <w:shd w:val="clear" w:color="auto" w:fill="auto"/>
          </w:tcPr>
          <w:p w:rsidR="009F58EA" w:rsidRDefault="00A76F45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1" w:type="dxa"/>
            <w:shd w:val="clear" w:color="auto" w:fill="auto"/>
          </w:tcPr>
          <w:p w:rsidR="009F58EA" w:rsidRDefault="00A76F45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9F58EA" w:rsidRDefault="00A76F45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F58EA" w:rsidTr="00106045">
        <w:tc>
          <w:tcPr>
            <w:tcW w:w="847" w:type="dxa"/>
            <w:shd w:val="clear" w:color="auto" w:fill="auto"/>
            <w:vAlign w:val="center"/>
          </w:tcPr>
          <w:p w:rsidR="009F58EA" w:rsidRDefault="009F58EA">
            <w:pPr>
              <w:pStyle w:val="afff8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9F58EA" w:rsidRDefault="00A76F45">
            <w:pPr>
              <w:widowControl w:val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Техническая часть заявки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9F58EA" w:rsidRDefault="00A76F45">
            <w:pPr>
              <w:widowControl w:val="0"/>
              <w:spacing w:line="276" w:lineRule="auto"/>
              <w:ind w:firstLine="284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В технической части заявка участника должна содержать информацию о полном наименовании материалов или их эквиваленте с указанием параметров поставляемой продукции, в том числе:</w:t>
            </w:r>
          </w:p>
        </w:tc>
        <w:tc>
          <w:tcPr>
            <w:tcW w:w="2736" w:type="dxa"/>
            <w:shd w:val="clear" w:color="auto" w:fill="auto"/>
          </w:tcPr>
          <w:p w:rsidR="009F58EA" w:rsidRDefault="009F58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01" w:type="dxa"/>
            <w:shd w:val="clear" w:color="auto" w:fill="auto"/>
          </w:tcPr>
          <w:p w:rsidR="009F58EA" w:rsidRDefault="009F58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9F58EA" w:rsidRDefault="009F58EA">
            <w:pPr>
              <w:widowControl w:val="0"/>
              <w:rPr>
                <w:sz w:val="24"/>
                <w:szCs w:val="24"/>
              </w:rPr>
            </w:pPr>
          </w:p>
        </w:tc>
      </w:tr>
      <w:tr w:rsidR="009F58EA" w:rsidTr="00106045">
        <w:tc>
          <w:tcPr>
            <w:tcW w:w="847" w:type="dxa"/>
            <w:shd w:val="clear" w:color="auto" w:fill="auto"/>
            <w:vAlign w:val="center"/>
          </w:tcPr>
          <w:p w:rsidR="009F58EA" w:rsidRDefault="00A76F45">
            <w:pPr>
              <w:pStyle w:val="afff8"/>
              <w:widowControl w:val="0"/>
              <w:spacing w:before="60" w:after="60"/>
              <w:ind w:left="57"/>
              <w:jc w:val="center"/>
            </w:pPr>
            <w:r>
              <w:t>8.1.1.</w:t>
            </w:r>
          </w:p>
        </w:tc>
        <w:tc>
          <w:tcPr>
            <w:tcW w:w="2192" w:type="dxa"/>
            <w:gridSpan w:val="2"/>
            <w:shd w:val="clear" w:color="auto" w:fill="auto"/>
            <w:vAlign w:val="center"/>
          </w:tcPr>
          <w:p w:rsidR="009F58EA" w:rsidRDefault="009F58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:rsidR="009F58EA" w:rsidRDefault="00A76F45">
            <w:pPr>
              <w:widowControl w:val="0"/>
              <w:spacing w:line="276" w:lineRule="auto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Техническое описание продукции, код товара согласно каталогу производителя;</w:t>
            </w:r>
          </w:p>
        </w:tc>
        <w:tc>
          <w:tcPr>
            <w:tcW w:w="2736" w:type="dxa"/>
            <w:shd w:val="clear" w:color="auto" w:fill="auto"/>
          </w:tcPr>
          <w:p w:rsidR="009F58EA" w:rsidRDefault="009F58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01" w:type="dxa"/>
            <w:shd w:val="clear" w:color="auto" w:fill="auto"/>
          </w:tcPr>
          <w:p w:rsidR="009F58EA" w:rsidRDefault="009F58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9F58EA" w:rsidRDefault="009F58EA">
            <w:pPr>
              <w:widowControl w:val="0"/>
              <w:rPr>
                <w:sz w:val="24"/>
                <w:szCs w:val="24"/>
              </w:rPr>
            </w:pPr>
          </w:p>
        </w:tc>
      </w:tr>
      <w:tr w:rsidR="009F58EA" w:rsidTr="00106045">
        <w:tc>
          <w:tcPr>
            <w:tcW w:w="847" w:type="dxa"/>
            <w:tcBorders>
              <w:top w:val="nil"/>
            </w:tcBorders>
            <w:shd w:val="clear" w:color="auto" w:fill="auto"/>
            <w:vAlign w:val="center"/>
          </w:tcPr>
          <w:p w:rsidR="009F58EA" w:rsidRDefault="00A76F45">
            <w:pPr>
              <w:pStyle w:val="afff8"/>
              <w:widowControl w:val="0"/>
              <w:spacing w:before="60" w:after="60"/>
              <w:ind w:left="57"/>
              <w:jc w:val="center"/>
            </w:pPr>
            <w:r>
              <w:t>8.1.2.</w:t>
            </w:r>
          </w:p>
        </w:tc>
        <w:tc>
          <w:tcPr>
            <w:tcW w:w="219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9F58EA" w:rsidRDefault="009F58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nil"/>
            </w:tcBorders>
            <w:shd w:val="clear" w:color="auto" w:fill="auto"/>
            <w:vAlign w:val="center"/>
          </w:tcPr>
          <w:p w:rsidR="009F58EA" w:rsidRDefault="00A76F45">
            <w:pPr>
              <w:widowControl w:val="0"/>
              <w:spacing w:line="276" w:lineRule="auto"/>
              <w:ind w:firstLine="284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Заполненные таблицы технических характеристик, в соответствии с техническими </w:t>
            </w:r>
            <w:r>
              <w:rPr>
                <w:sz w:val="24"/>
                <w:szCs w:val="24"/>
              </w:rPr>
              <w:lastRenderedPageBreak/>
              <w:t>требованиями Заказчика.</w:t>
            </w:r>
          </w:p>
        </w:tc>
        <w:tc>
          <w:tcPr>
            <w:tcW w:w="2736" w:type="dxa"/>
            <w:tcBorders>
              <w:top w:val="nil"/>
            </w:tcBorders>
            <w:shd w:val="clear" w:color="auto" w:fill="auto"/>
          </w:tcPr>
          <w:p w:rsidR="009F58EA" w:rsidRDefault="009F58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nil"/>
            </w:tcBorders>
            <w:shd w:val="clear" w:color="auto" w:fill="auto"/>
          </w:tcPr>
          <w:p w:rsidR="009F58EA" w:rsidRDefault="009F58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</w:tcBorders>
            <w:shd w:val="clear" w:color="auto" w:fill="auto"/>
          </w:tcPr>
          <w:p w:rsidR="009F58EA" w:rsidRDefault="009F58EA">
            <w:pPr>
              <w:widowControl w:val="0"/>
              <w:rPr>
                <w:sz w:val="24"/>
                <w:szCs w:val="24"/>
              </w:rPr>
            </w:pPr>
          </w:p>
        </w:tc>
      </w:tr>
      <w:tr w:rsidR="009F58EA" w:rsidTr="00106045">
        <w:tc>
          <w:tcPr>
            <w:tcW w:w="847" w:type="dxa"/>
            <w:tcBorders>
              <w:top w:val="nil"/>
            </w:tcBorders>
            <w:shd w:val="clear" w:color="auto" w:fill="auto"/>
            <w:vAlign w:val="center"/>
          </w:tcPr>
          <w:p w:rsidR="009F58EA" w:rsidRDefault="009F58EA">
            <w:pPr>
              <w:pStyle w:val="afff8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19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9F58EA" w:rsidRDefault="00A76F45">
            <w:pPr>
              <w:widowControl w:val="0"/>
              <w:spacing w:line="276" w:lineRule="auto"/>
              <w:ind w:firstLine="284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На этапе поставки должны быть представлены:</w:t>
            </w:r>
          </w:p>
        </w:tc>
        <w:tc>
          <w:tcPr>
            <w:tcW w:w="2999" w:type="dxa"/>
            <w:tcBorders>
              <w:top w:val="nil"/>
            </w:tcBorders>
            <w:shd w:val="clear" w:color="auto" w:fill="auto"/>
            <w:vAlign w:val="center"/>
          </w:tcPr>
          <w:p w:rsidR="009F58EA" w:rsidRPr="00106045" w:rsidRDefault="00A76F45">
            <w:pPr>
              <w:widowControl w:val="0"/>
              <w:spacing w:line="276" w:lineRule="auto"/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06045">
              <w:rPr>
                <w:sz w:val="24"/>
                <w:szCs w:val="24"/>
              </w:rPr>
              <w:t xml:space="preserve"> товарные накладные ТОРГ-12;</w:t>
            </w:r>
          </w:p>
          <w:p w:rsidR="009F58EA" w:rsidRDefault="00A76F45">
            <w:pPr>
              <w:widowControl w:val="0"/>
              <w:spacing w:line="276" w:lineRule="auto"/>
              <w:ind w:firstLine="284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- сертификаты соответствия ГОСТ  продукции (обязательно);</w:t>
            </w:r>
          </w:p>
          <w:p w:rsidR="009F58EA" w:rsidRDefault="00A76F45">
            <w:pPr>
              <w:widowControl w:val="0"/>
              <w:spacing w:line="276" w:lineRule="auto"/>
              <w:ind w:firstLine="284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- паспорт  изготовителя на русском языке (обязательно);</w:t>
            </w:r>
          </w:p>
          <w:p w:rsidR="009F58EA" w:rsidRDefault="009F58EA">
            <w:pPr>
              <w:widowControl w:val="0"/>
              <w:spacing w:line="276" w:lineRule="auto"/>
              <w:ind w:firstLine="284"/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2736" w:type="dxa"/>
            <w:tcBorders>
              <w:top w:val="nil"/>
            </w:tcBorders>
            <w:shd w:val="clear" w:color="auto" w:fill="auto"/>
          </w:tcPr>
          <w:p w:rsidR="009F58EA" w:rsidRDefault="009F58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nil"/>
            </w:tcBorders>
            <w:shd w:val="clear" w:color="auto" w:fill="auto"/>
          </w:tcPr>
          <w:p w:rsidR="009F58EA" w:rsidRDefault="009F58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</w:tcBorders>
            <w:shd w:val="clear" w:color="auto" w:fill="auto"/>
          </w:tcPr>
          <w:p w:rsidR="009F58EA" w:rsidRDefault="009F58EA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9F58EA" w:rsidRDefault="009F58EA">
      <w:pPr>
        <w:sectPr w:rsidR="009F58EA">
          <w:headerReference w:type="default" r:id="rId10"/>
          <w:headerReference w:type="first" r:id="rId11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9F58EA" w:rsidRDefault="00A76F45">
      <w:pPr>
        <w:pStyle w:val="10"/>
        <w:keepLines/>
        <w:numPr>
          <w:ilvl w:val="0"/>
          <w:numId w:val="2"/>
        </w:numPr>
        <w:ind w:left="357" w:hanging="357"/>
        <w:jc w:val="center"/>
        <w:rPr>
          <w:sz w:val="24"/>
          <w:szCs w:val="24"/>
          <w:lang w:val="ru-RU"/>
        </w:rPr>
      </w:pPr>
      <w:bookmarkStart w:id="28" w:name="_Toc53393312"/>
      <w:bookmarkStart w:id="29" w:name="_Toc130454100"/>
      <w:r>
        <w:rPr>
          <w:sz w:val="24"/>
          <w:szCs w:val="24"/>
          <w:lang w:val="ru-RU"/>
        </w:rPr>
        <w:lastRenderedPageBreak/>
        <w:t>Требования к документации по ценообразованию</w:t>
      </w:r>
      <w:bookmarkEnd w:id="28"/>
      <w:r>
        <w:rPr>
          <w:sz w:val="24"/>
          <w:szCs w:val="24"/>
          <w:lang w:val="ru-RU"/>
        </w:rPr>
        <w:t xml:space="preserve"> на этапе закупки</w:t>
      </w:r>
      <w:bookmarkEnd w:id="29"/>
    </w:p>
    <w:p w:rsidR="009F58EA" w:rsidRDefault="009F58EA">
      <w:pPr>
        <w:widowControl w:val="0"/>
        <w:tabs>
          <w:tab w:val="left" w:pos="426"/>
        </w:tabs>
        <w:spacing w:before="60"/>
        <w:jc w:val="both"/>
        <w:rPr>
          <w:rStyle w:val="af5"/>
          <w:bCs/>
          <w:iCs/>
          <w:sz w:val="24"/>
          <w:szCs w:val="24"/>
        </w:rPr>
      </w:pPr>
    </w:p>
    <w:p w:rsidR="009F58EA" w:rsidRDefault="00A76F45" w:rsidP="00106045">
      <w:pPr>
        <w:numPr>
          <w:ilvl w:val="1"/>
          <w:numId w:val="6"/>
        </w:numPr>
        <w:spacing w:after="120"/>
        <w:jc w:val="both"/>
        <w:rPr>
          <w:sz w:val="24"/>
          <w:szCs w:val="24"/>
        </w:rPr>
      </w:pPr>
      <w:r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</w:t>
      </w:r>
      <w:r w:rsidR="00106045" w:rsidRPr="00106045">
        <w:rPr>
          <w:bCs/>
          <w:iCs/>
          <w:sz w:val="24"/>
          <w:szCs w:val="24"/>
          <w:lang w:eastAsia="x-none"/>
        </w:rPr>
        <w:t xml:space="preserve">предоставляет Коммерческое предложение по форме согласно Приложению № 1 к настоящим ТТ (в двух вариантах – в </w:t>
      </w:r>
      <w:proofErr w:type="spellStart"/>
      <w:r w:rsidR="00106045" w:rsidRPr="00106045">
        <w:rPr>
          <w:bCs/>
          <w:iCs/>
          <w:sz w:val="24"/>
          <w:szCs w:val="24"/>
          <w:lang w:eastAsia="x-none"/>
        </w:rPr>
        <w:t>pdf</w:t>
      </w:r>
      <w:proofErr w:type="spellEnd"/>
      <w:r w:rsidR="00106045" w:rsidRPr="00106045">
        <w:rPr>
          <w:bCs/>
          <w:iCs/>
          <w:sz w:val="24"/>
          <w:szCs w:val="24"/>
          <w:lang w:eastAsia="x-none"/>
        </w:rPr>
        <w:t xml:space="preserve"> и </w:t>
      </w:r>
      <w:proofErr w:type="spellStart"/>
      <w:r w:rsidR="00106045" w:rsidRPr="00106045">
        <w:rPr>
          <w:bCs/>
          <w:iCs/>
          <w:sz w:val="24"/>
          <w:szCs w:val="24"/>
          <w:lang w:eastAsia="x-none"/>
        </w:rPr>
        <w:t>Excel</w:t>
      </w:r>
      <w:proofErr w:type="spellEnd"/>
      <w:r w:rsidR="00106045" w:rsidRPr="00106045">
        <w:rPr>
          <w:bCs/>
          <w:iCs/>
          <w:sz w:val="24"/>
          <w:szCs w:val="24"/>
          <w:lang w:eastAsia="x-none"/>
        </w:rPr>
        <w:t>)</w:t>
      </w:r>
      <w:r>
        <w:rPr>
          <w:bCs/>
          <w:iCs/>
          <w:sz w:val="24"/>
          <w:szCs w:val="24"/>
          <w:lang w:eastAsia="x-none"/>
        </w:rPr>
        <w:t>.</w:t>
      </w:r>
    </w:p>
    <w:p w:rsidR="009F58EA" w:rsidRDefault="00A76F45">
      <w:pPr>
        <w:numPr>
          <w:ilvl w:val="1"/>
          <w:numId w:val="6"/>
        </w:numPr>
        <w:spacing w:after="120"/>
        <w:jc w:val="both"/>
        <w:rPr>
          <w:sz w:val="24"/>
          <w:szCs w:val="24"/>
        </w:rPr>
      </w:pPr>
      <w:bookmarkStart w:id="30" w:name="_Hlk88327292"/>
      <w:r>
        <w:rPr>
          <w:rFonts w:eastAsia="Calibri"/>
          <w:iCs/>
          <w:sz w:val="24"/>
          <w:szCs w:val="24"/>
          <w:lang w:val="x-none" w:eastAsia="x-none"/>
        </w:rPr>
        <w:t>Дополнительные документы по ценообразованию</w:t>
      </w:r>
      <w:bookmarkEnd w:id="30"/>
      <w:r>
        <w:rPr>
          <w:rFonts w:eastAsia="Calibri"/>
          <w:iCs/>
          <w:sz w:val="24"/>
          <w:szCs w:val="24"/>
          <w:lang w:val="x-none" w:eastAsia="x-none"/>
        </w:rPr>
        <w:t xml:space="preserve"> в состав заявки не включаются.</w:t>
      </w:r>
    </w:p>
    <w:p w:rsidR="009F58EA" w:rsidRDefault="009F58EA">
      <w:pPr>
        <w:spacing w:after="120"/>
        <w:jc w:val="both"/>
        <w:rPr>
          <w:rFonts w:eastAsia="Calibri"/>
          <w:i/>
          <w:iCs/>
          <w:sz w:val="24"/>
          <w:szCs w:val="24"/>
          <w:lang w:val="x-none" w:eastAsia="x-none"/>
        </w:rPr>
      </w:pPr>
    </w:p>
    <w:p w:rsidR="009F58EA" w:rsidRDefault="009F58EA">
      <w:pPr>
        <w:spacing w:after="120"/>
        <w:jc w:val="both"/>
      </w:pPr>
    </w:p>
    <w:sectPr w:rsidR="009F58EA">
      <w:headerReference w:type="default" r:id="rId12"/>
      <w:headerReference w:type="first" r:id="rId13"/>
      <w:pgSz w:w="11906" w:h="16838"/>
      <w:pgMar w:top="851" w:right="992" w:bottom="1134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A30" w:rsidRDefault="00A76F45">
      <w:r>
        <w:separator/>
      </w:r>
    </w:p>
  </w:endnote>
  <w:endnote w:type="continuationSeparator" w:id="0">
    <w:p w:rsidR="00B26A30" w:rsidRDefault="00A7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A30" w:rsidRDefault="00A76F45">
      <w:r>
        <w:separator/>
      </w:r>
    </w:p>
  </w:footnote>
  <w:footnote w:type="continuationSeparator" w:id="0">
    <w:p w:rsidR="00B26A30" w:rsidRDefault="00A76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EA" w:rsidRDefault="00A76F45">
    <w:pPr>
      <w:pStyle w:val="affb"/>
      <w:jc w:val="center"/>
    </w:pPr>
    <w:r>
      <w:fldChar w:fldCharType="begin"/>
    </w:r>
    <w:r>
      <w:instrText xml:space="preserve"> PAGE </w:instrText>
    </w:r>
    <w:r>
      <w:fldChar w:fldCharType="separate"/>
    </w:r>
    <w:r w:rsidR="00DF2E90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EA" w:rsidRDefault="009F58EA">
    <w:pPr>
      <w:pStyle w:val="aff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EA" w:rsidRDefault="00A76F45">
    <w:pPr>
      <w:pStyle w:val="affb"/>
      <w:jc w:val="center"/>
    </w:pPr>
    <w:r>
      <w:fldChar w:fldCharType="begin"/>
    </w:r>
    <w:r>
      <w:instrText xml:space="preserve"> PAGE </w:instrText>
    </w:r>
    <w:r>
      <w:fldChar w:fldCharType="separate"/>
    </w:r>
    <w:r w:rsidR="00DF2E90">
      <w:rPr>
        <w:noProof/>
      </w:rPr>
      <w:t>8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EA" w:rsidRDefault="009F58EA">
    <w:pPr>
      <w:pStyle w:val="affb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EA" w:rsidRDefault="009F58EA">
    <w:pPr>
      <w:pStyle w:val="affb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EA" w:rsidRDefault="009F58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684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EB84A32"/>
    <w:multiLevelType w:val="multilevel"/>
    <w:tmpl w:val="47D6560E"/>
    <w:lvl w:ilvl="0">
      <w:start w:val="1"/>
      <w:numFmt w:val="decimal"/>
      <w:pStyle w:val="4"/>
      <w:lvlText w:val="%1."/>
      <w:lvlJc w:val="left"/>
      <w:pPr>
        <w:tabs>
          <w:tab w:val="num" w:pos="1021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5F3F6C"/>
    <w:multiLevelType w:val="multilevel"/>
    <w:tmpl w:val="CCF8052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0FE026C"/>
    <w:multiLevelType w:val="multilevel"/>
    <w:tmpl w:val="0E0637C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3E908F2"/>
    <w:multiLevelType w:val="multilevel"/>
    <w:tmpl w:val="CB06421A"/>
    <w:lvl w:ilvl="0">
      <w:start w:val="1"/>
      <w:numFmt w:val="bullet"/>
      <w:lvlText w:val=""/>
      <w:lvlJc w:val="left"/>
      <w:pPr>
        <w:tabs>
          <w:tab w:val="num" w:pos="0"/>
        </w:tabs>
        <w:ind w:left="10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8E29A1"/>
    <w:multiLevelType w:val="multilevel"/>
    <w:tmpl w:val="75DCEEBE"/>
    <w:lvl w:ilvl="0">
      <w:start w:val="1"/>
      <w:numFmt w:val="bullet"/>
      <w:pStyle w:val="1"/>
      <w:lvlText w:val="-"/>
      <w:lvlJc w:val="left"/>
      <w:pPr>
        <w:tabs>
          <w:tab w:val="num" w:pos="907"/>
        </w:tabs>
        <w:ind w:left="0" w:firstLine="72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82802FC"/>
    <w:multiLevelType w:val="multilevel"/>
    <w:tmpl w:val="4288B13E"/>
    <w:lvl w:ilvl="0">
      <w:start w:val="1"/>
      <w:numFmt w:val="decimal"/>
      <w:pStyle w:val="2"/>
      <w:suff w:val="space"/>
      <w:lvlText w:val="%1."/>
      <w:lvlJc w:val="center"/>
      <w:pPr>
        <w:tabs>
          <w:tab w:val="num" w:pos="0"/>
        </w:tabs>
        <w:ind w:left="846" w:firstLine="0"/>
      </w:pPr>
    </w:lvl>
    <w:lvl w:ilvl="1">
      <w:start w:val="1"/>
      <w:numFmt w:val="decimal"/>
      <w:suff w:val="space"/>
      <w:lvlText w:val="%1.%2."/>
      <w:lvlJc w:val="center"/>
      <w:pPr>
        <w:tabs>
          <w:tab w:val="num" w:pos="0"/>
        </w:tabs>
        <w:ind w:left="1134" w:firstLine="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120" w:hanging="720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864"/>
      </w:pPr>
    </w:lvl>
    <w:lvl w:ilvl="4">
      <w:start w:val="1"/>
      <w:numFmt w:val="decimal"/>
      <w:lvlText w:val="%1.%2.%3.%4.%5)"/>
      <w:lvlJc w:val="left"/>
      <w:pPr>
        <w:tabs>
          <w:tab w:val="num" w:pos="2646"/>
        </w:tabs>
        <w:ind w:left="2574" w:hanging="1008"/>
      </w:pPr>
    </w:lvl>
    <w:lvl w:ilvl="5">
      <w:start w:val="1"/>
      <w:numFmt w:val="decimal"/>
      <w:lvlText w:val="%1.%2.%3.%4.%5.%6"/>
      <w:lvlJc w:val="left"/>
      <w:pPr>
        <w:tabs>
          <w:tab w:val="num" w:pos="2718"/>
        </w:tabs>
        <w:ind w:left="2718" w:hanging="1152"/>
      </w:pPr>
    </w:lvl>
    <w:lvl w:ilvl="6">
      <w:start w:val="1"/>
      <w:numFmt w:val="decimal"/>
      <w:lvlText w:val="%1.%2.%3.%4.%5.%6.%7"/>
      <w:lvlJc w:val="left"/>
      <w:pPr>
        <w:tabs>
          <w:tab w:val="num" w:pos="2862"/>
        </w:tabs>
        <w:ind w:left="2862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006"/>
        </w:tabs>
        <w:ind w:left="300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150"/>
        </w:tabs>
        <w:ind w:left="3150" w:hanging="1584"/>
      </w:pPr>
    </w:lvl>
  </w:abstractNum>
  <w:abstractNum w:abstractNumId="7" w15:restartNumberingAfterBreak="0">
    <w:nsid w:val="56734DF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58FE46B4"/>
    <w:multiLevelType w:val="multilevel"/>
    <w:tmpl w:val="319EF4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EF876DA"/>
    <w:multiLevelType w:val="multilevel"/>
    <w:tmpl w:val="AEFC8D2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0" w15:restartNumberingAfterBreak="0">
    <w:nsid w:val="73195F56"/>
    <w:multiLevelType w:val="multilevel"/>
    <w:tmpl w:val="7E46E4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0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32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EA"/>
    <w:rsid w:val="00106045"/>
    <w:rsid w:val="00246EF2"/>
    <w:rsid w:val="009F58EA"/>
    <w:rsid w:val="00A76F45"/>
    <w:rsid w:val="00B26A30"/>
    <w:rsid w:val="00D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1F3D"/>
  <w15:docId w15:val="{22852209-B724-47C0-9044-BE72146C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66F"/>
    <w:rPr>
      <w:color w:val="00000A"/>
      <w:sz w:val="28"/>
      <w:szCs w:val="28"/>
    </w:rPr>
  </w:style>
  <w:style w:type="paragraph" w:styleId="10">
    <w:name w:val="heading 1"/>
    <w:basedOn w:val="3"/>
    <w:link w:val="11"/>
    <w:qFormat/>
    <w:rsid w:val="00353A27"/>
    <w:pPr>
      <w:outlineLvl w:val="0"/>
    </w:pPr>
    <w:rPr>
      <w:sz w:val="28"/>
      <w:szCs w:val="28"/>
    </w:rPr>
  </w:style>
  <w:style w:type="paragraph" w:styleId="20">
    <w:name w:val="heading 2"/>
    <w:basedOn w:val="40"/>
    <w:qFormat/>
    <w:rsid w:val="00EA61A8"/>
    <w:pPr>
      <w:tabs>
        <w:tab w:val="clear" w:pos="0"/>
      </w:tabs>
      <w:ind w:left="0" w:firstLine="0"/>
      <w:outlineLvl w:val="1"/>
    </w:pPr>
  </w:style>
  <w:style w:type="paragraph" w:styleId="3">
    <w:name w:val="heading 3"/>
    <w:basedOn w:val="a"/>
    <w:link w:val="31"/>
    <w:autoRedefine/>
    <w:qFormat/>
    <w:rsid w:val="00035E96"/>
    <w:pPr>
      <w:keepNext/>
      <w:tabs>
        <w:tab w:val="num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0">
    <w:name w:val="heading 4"/>
    <w:basedOn w:val="3"/>
    <w:link w:val="41"/>
    <w:qFormat/>
    <w:rsid w:val="006629C9"/>
    <w:pPr>
      <w:outlineLvl w:val="3"/>
    </w:pPr>
    <w:rPr>
      <w:bCs/>
    </w:rPr>
  </w:style>
  <w:style w:type="paragraph" w:styleId="5">
    <w:name w:val="heading 5"/>
    <w:basedOn w:val="a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pagenumber1">
    <w:name w:val="page number1"/>
    <w:basedOn w:val="a0"/>
    <w:qFormat/>
    <w:rsid w:val="006C2F3F"/>
  </w:style>
  <w:style w:type="character" w:styleId="a5">
    <w:name w:val="Hyperlink"/>
    <w:basedOn w:val="a0"/>
    <w:uiPriority w:val="99"/>
    <w:unhideWhenUsed/>
    <w:rsid w:val="007450EF"/>
    <w:rPr>
      <w:color w:val="0563C1" w:themeColor="hyperlink"/>
      <w:u w:val="single"/>
    </w:rPr>
  </w:style>
  <w:style w:type="character" w:styleId="a6">
    <w:name w:val="annotation reference"/>
    <w:uiPriority w:val="99"/>
    <w:semiHidden/>
    <w:qFormat/>
    <w:rsid w:val="00B714B0"/>
    <w:rPr>
      <w:sz w:val="16"/>
      <w:szCs w:val="16"/>
    </w:rPr>
  </w:style>
  <w:style w:type="character" w:styleId="a7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1">
    <w:name w:val="Заголовок 4 Знак"/>
    <w:link w:val="40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8">
    <w:name w:val="Название Знак"/>
    <w:uiPriority w:val="10"/>
    <w:qFormat/>
    <w:rsid w:val="00D22F6D"/>
    <w:rPr>
      <w:sz w:val="28"/>
    </w:rPr>
  </w:style>
  <w:style w:type="character" w:customStyle="1" w:styleId="a9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a">
    <w:name w:val="Emphasis"/>
    <w:uiPriority w:val="20"/>
    <w:qFormat/>
    <w:rsid w:val="00D22F6D"/>
    <w:rPr>
      <w:i/>
      <w:iCs/>
    </w:rPr>
  </w:style>
  <w:style w:type="character" w:customStyle="1" w:styleId="22">
    <w:name w:val="Цитата 2 Знак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b">
    <w:name w:val="Выделенная цитата Знак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c">
    <w:name w:val="Subtle Emphasis"/>
    <w:uiPriority w:val="19"/>
    <w:qFormat/>
    <w:rsid w:val="00D22F6D"/>
    <w:rPr>
      <w:i/>
      <w:iCs/>
      <w:color w:val="808080"/>
    </w:rPr>
  </w:style>
  <w:style w:type="character" w:styleId="ad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customStyle="1" w:styleId="11">
    <w:name w:val="Заголовок 1 Знак1"/>
    <w:link w:val="10"/>
    <w:qFormat/>
    <w:locked/>
    <w:rsid w:val="00D22F6D"/>
    <w:rPr>
      <w:sz w:val="28"/>
    </w:rPr>
  </w:style>
  <w:style w:type="character" w:customStyle="1" w:styleId="af2">
    <w:name w:val="Текст сноски Знак"/>
    <w:uiPriority w:val="99"/>
    <w:qFormat/>
    <w:rsid w:val="00D22F6D"/>
  </w:style>
  <w:style w:type="character" w:customStyle="1" w:styleId="af3">
    <w:name w:val="Основной текст Знак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4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5">
    <w:name w:val="комментарий"/>
    <w:qFormat/>
    <w:rsid w:val="0025139E"/>
    <w:rPr>
      <w:i/>
      <w:shd w:val="clear" w:color="auto" w:fill="FFFF99"/>
    </w:rPr>
  </w:style>
  <w:style w:type="character" w:customStyle="1" w:styleId="af6">
    <w:name w:val="Подподпункт Знак"/>
    <w:qFormat/>
    <w:locked/>
    <w:rsid w:val="0025139E"/>
    <w:rPr>
      <w:sz w:val="26"/>
      <w:szCs w:val="26"/>
    </w:rPr>
  </w:style>
  <w:style w:type="character" w:customStyle="1" w:styleId="31">
    <w:name w:val="Заголовок 3 Знак1"/>
    <w:link w:val="3"/>
    <w:qFormat/>
    <w:rsid w:val="00B56F46"/>
    <w:rPr>
      <w:rFonts w:eastAsia="Calibri"/>
      <w:b/>
      <w:color w:val="00000A"/>
      <w:sz w:val="24"/>
      <w:szCs w:val="24"/>
      <w:lang w:val="x-none" w:eastAsia="x-none"/>
    </w:rPr>
  </w:style>
  <w:style w:type="character" w:customStyle="1" w:styleId="af7">
    <w:name w:val="Верхний колонтитул Знак"/>
    <w:uiPriority w:val="99"/>
    <w:qFormat/>
    <w:rsid w:val="002F31AF"/>
    <w:rPr>
      <w:sz w:val="24"/>
      <w:szCs w:val="24"/>
    </w:rPr>
  </w:style>
  <w:style w:type="character" w:customStyle="1" w:styleId="af8">
    <w:name w:val="Текст примечания Знак"/>
    <w:semiHidden/>
    <w:qFormat/>
    <w:rsid w:val="00DC0F7D"/>
  </w:style>
  <w:style w:type="character" w:customStyle="1" w:styleId="af9">
    <w:name w:val="Текст концевой сноски Знак"/>
    <w:basedOn w:val="a0"/>
    <w:qFormat/>
    <w:rsid w:val="003879D4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23">
    <w:name w:val="Пункт2 Знак"/>
    <w:link w:val="24"/>
    <w:qFormat/>
    <w:rsid w:val="00DE52BC"/>
    <w:rPr>
      <w:b/>
      <w:sz w:val="28"/>
    </w:rPr>
  </w:style>
  <w:style w:type="character" w:customStyle="1" w:styleId="13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2">
    <w:name w:val="Оглавление 3 Знак"/>
    <w:link w:val="33"/>
    <w:qFormat/>
    <w:rsid w:val="00C36F30"/>
    <w:rPr>
      <w:sz w:val="16"/>
      <w:szCs w:val="16"/>
    </w:rPr>
  </w:style>
  <w:style w:type="character" w:customStyle="1" w:styleId="afc">
    <w:name w:val="Ссылка указателя"/>
    <w:qFormat/>
  </w:style>
  <w:style w:type="character" w:customStyle="1" w:styleId="afd">
    <w:name w:val="Символы концевой сноски"/>
    <w:qFormat/>
  </w:style>
  <w:style w:type="character" w:customStyle="1" w:styleId="afe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ff">
    <w:name w:val="Заголовок сообщения (текст)"/>
    <w:qFormat/>
    <w:rPr>
      <w:b/>
      <w:sz w:val="18"/>
    </w:rPr>
  </w:style>
  <w:style w:type="character" w:styleId="aff0">
    <w:name w:val="page number"/>
    <w:basedOn w:val="15"/>
  </w:style>
  <w:style w:type="character" w:customStyle="1" w:styleId="15">
    <w:name w:val="Основной шрифт абзаца1"/>
    <w:qFormat/>
  </w:style>
  <w:style w:type="character" w:customStyle="1" w:styleId="WW8Num9z0">
    <w:name w:val="WW8Num9z0"/>
    <w:qFormat/>
  </w:style>
  <w:style w:type="character" w:customStyle="1" w:styleId="WW8Num8z0">
    <w:name w:val="WW8Num8z0"/>
    <w:qFormat/>
  </w:style>
  <w:style w:type="character" w:customStyle="1" w:styleId="WW8Num7z0">
    <w:name w:val="WW8Num7z0"/>
    <w:qFormat/>
  </w:style>
  <w:style w:type="character" w:customStyle="1" w:styleId="WW8Num6z1">
    <w:name w:val="WW8Num6z1"/>
    <w:qFormat/>
    <w:rPr>
      <w:rFonts w:cs="Times New Roman"/>
    </w:rPr>
  </w:style>
  <w:style w:type="character" w:customStyle="1" w:styleId="WW8Num6z0">
    <w:name w:val="WW8Num6z0"/>
    <w:qFormat/>
  </w:style>
  <w:style w:type="character" w:customStyle="1" w:styleId="WW8Num5z0">
    <w:name w:val="WW8Num5z0"/>
    <w:qFormat/>
  </w:style>
  <w:style w:type="character" w:customStyle="1" w:styleId="WW8Num4z0">
    <w:name w:val="WW8Num4z0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  <w:rPr>
      <w:rFonts w:ascii="Times New Roman" w:hAnsi="Times New Roman" w:cs="Times New Roman"/>
      <w:b w:val="0"/>
      <w:i w:val="0"/>
    </w:rPr>
  </w:style>
  <w:style w:type="character" w:customStyle="1" w:styleId="WW8Num1z0">
    <w:name w:val="WW8Num1z0"/>
    <w:qFormat/>
  </w:style>
  <w:style w:type="paragraph" w:styleId="aff1">
    <w:name w:val="Title"/>
    <w:basedOn w:val="a"/>
    <w:next w:val="aff2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f2">
    <w:name w:val="Body Text"/>
    <w:basedOn w:val="a"/>
    <w:rsid w:val="0076353A"/>
    <w:pPr>
      <w:spacing w:after="120"/>
    </w:pPr>
  </w:style>
  <w:style w:type="paragraph" w:styleId="aff3">
    <w:name w:val="List"/>
    <w:basedOn w:val="aff2"/>
  </w:style>
  <w:style w:type="paragraph" w:styleId="aff4">
    <w:name w:val="caption"/>
    <w:basedOn w:val="a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aff5">
    <w:name w:val="index heading"/>
    <w:basedOn w:val="aff1"/>
  </w:style>
  <w:style w:type="paragraph" w:customStyle="1" w:styleId="caption1">
    <w:name w:val="caption1"/>
    <w:basedOn w:val="a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"/>
    <w:qFormat/>
    <w:pPr>
      <w:suppressLineNumbers/>
    </w:pPr>
  </w:style>
  <w:style w:type="paragraph" w:customStyle="1" w:styleId="aff6">
    <w:name w:val="Название раздела инструкции"/>
    <w:basedOn w:val="a"/>
    <w:autoRedefine/>
    <w:qFormat/>
    <w:rsid w:val="00275328"/>
    <w:pPr>
      <w:jc w:val="center"/>
    </w:pPr>
    <w:rPr>
      <w:b/>
    </w:rPr>
  </w:style>
  <w:style w:type="paragraph" w:customStyle="1" w:styleId="aff7">
    <w:name w:val="Раздел положения"/>
    <w:basedOn w:val="a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customStyle="1" w:styleId="aff8">
    <w:name w:val="Подраздел раздела положения"/>
    <w:basedOn w:val="a"/>
    <w:autoRedefine/>
    <w:qFormat/>
    <w:rsid w:val="007475EE"/>
    <w:pPr>
      <w:spacing w:before="80" w:after="80"/>
      <w:jc w:val="both"/>
    </w:pPr>
  </w:style>
  <w:style w:type="paragraph" w:styleId="aff9">
    <w:name w:val="footnote text"/>
    <w:basedOn w:val="a"/>
  </w:style>
  <w:style w:type="paragraph" w:customStyle="1" w:styleId="16">
    <w:name w:val="Шапка 1"/>
    <w:basedOn w:val="a"/>
    <w:qFormat/>
    <w:rsid w:val="00D561D9"/>
    <w:pPr>
      <w:pBdr>
        <w:bottom w:val="thickThinSmallGap" w:sz="24" w:space="1" w:color="00000A"/>
      </w:pBdr>
      <w:spacing w:after="240"/>
      <w:jc w:val="center"/>
    </w:pPr>
    <w:rPr>
      <w:sz w:val="22"/>
      <w:szCs w:val="22"/>
    </w:rPr>
  </w:style>
  <w:style w:type="paragraph" w:customStyle="1" w:styleId="210">
    <w:name w:val="Заголовок 2 Знак1"/>
    <w:basedOn w:val="a"/>
    <w:qFormat/>
    <w:rsid w:val="00D561D9"/>
    <w:pPr>
      <w:pBdr>
        <w:bottom w:val="thickThinSmallGap" w:sz="24" w:space="1" w:color="00000A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customStyle="1" w:styleId="17">
    <w:name w:val="Название1"/>
    <w:basedOn w:val="a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a">
    <w:name w:val="Колонтитул"/>
    <w:basedOn w:val="a"/>
    <w:qFormat/>
  </w:style>
  <w:style w:type="paragraph" w:styleId="affb">
    <w:name w:val="header"/>
    <w:basedOn w:val="a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c">
    <w:name w:val="Body Text Indent"/>
    <w:basedOn w:val="a"/>
    <w:rsid w:val="0076353A"/>
    <w:pPr>
      <w:ind w:left="360"/>
    </w:pPr>
    <w:rPr>
      <w:sz w:val="24"/>
      <w:szCs w:val="24"/>
    </w:rPr>
  </w:style>
  <w:style w:type="paragraph" w:styleId="affd">
    <w:name w:val="footer"/>
    <w:basedOn w:val="a"/>
    <w:rsid w:val="0076353A"/>
    <w:pPr>
      <w:tabs>
        <w:tab w:val="center" w:pos="4677"/>
        <w:tab w:val="right" w:pos="9355"/>
      </w:tabs>
    </w:pPr>
  </w:style>
  <w:style w:type="paragraph" w:styleId="25">
    <w:name w:val="Body Text Indent 2"/>
    <w:basedOn w:val="a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"/>
    <w:qFormat/>
    <w:rsid w:val="0076353A"/>
    <w:pPr>
      <w:spacing w:after="120"/>
      <w:ind w:left="283"/>
    </w:pPr>
    <w:rPr>
      <w:sz w:val="16"/>
      <w:szCs w:val="16"/>
    </w:rPr>
  </w:style>
  <w:style w:type="paragraph" w:styleId="26">
    <w:name w:val="Body Text 2"/>
    <w:basedOn w:val="a"/>
    <w:qFormat/>
    <w:rsid w:val="0076353A"/>
    <w:pPr>
      <w:spacing w:after="120" w:line="480" w:lineRule="auto"/>
    </w:pPr>
  </w:style>
  <w:style w:type="paragraph" w:styleId="affe">
    <w:name w:val="Block Text"/>
    <w:basedOn w:val="a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f">
    <w:name w:val="Подпункт"/>
    <w:basedOn w:val="a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3">
    <w:name w:val="toc 3"/>
    <w:basedOn w:val="a"/>
    <w:link w:val="32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0">
    <w:name w:val="Раздел регламента"/>
    <w:basedOn w:val="a"/>
    <w:qFormat/>
    <w:rsid w:val="00E228FA"/>
  </w:style>
  <w:style w:type="paragraph" w:customStyle="1" w:styleId="afff1">
    <w:name w:val="Приложение к регламенту"/>
    <w:basedOn w:val="a"/>
    <w:qFormat/>
    <w:rsid w:val="00E228FA"/>
    <w:pPr>
      <w:jc w:val="right"/>
    </w:pPr>
  </w:style>
  <w:style w:type="paragraph" w:styleId="28">
    <w:name w:val="toc 2"/>
    <w:basedOn w:val="a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ff3">
    <w:name w:val="annotation text"/>
    <w:basedOn w:val="a"/>
    <w:semiHidden/>
    <w:qFormat/>
    <w:rsid w:val="00B714B0"/>
    <w:rPr>
      <w:sz w:val="20"/>
      <w:szCs w:val="20"/>
    </w:rPr>
  </w:style>
  <w:style w:type="paragraph" w:styleId="afff4">
    <w:name w:val="annotation subject"/>
    <w:basedOn w:val="afff3"/>
    <w:semiHidden/>
    <w:qFormat/>
    <w:rsid w:val="00B714B0"/>
    <w:rPr>
      <w:b/>
      <w:bCs/>
    </w:rPr>
  </w:style>
  <w:style w:type="paragraph" w:customStyle="1" w:styleId="19">
    <w:name w:val="Обычный (веб)1"/>
    <w:basedOn w:val="a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9">
    <w:name w:val="Раздел положения 2"/>
    <w:basedOn w:val="a"/>
    <w:qFormat/>
    <w:rsid w:val="002C1E0E"/>
    <w:pPr>
      <w:pageBreakBefore/>
      <w:jc w:val="both"/>
      <w:outlineLvl w:val="0"/>
    </w:pPr>
    <w:rPr>
      <w:b/>
    </w:rPr>
  </w:style>
  <w:style w:type="paragraph" w:customStyle="1" w:styleId="afff5">
    <w:name w:val="Знак Знак Знак Знак Знак Знак Знак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6">
    <w:name w:val="No Spacing"/>
    <w:basedOn w:val="a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f7">
    <w:name w:val="Subtitle"/>
    <w:basedOn w:val="a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f8">
    <w:name w:val="List Paragraph"/>
    <w:basedOn w:val="a"/>
    <w:qFormat/>
    <w:pPr>
      <w:ind w:left="720"/>
      <w:contextualSpacing/>
    </w:pPr>
  </w:style>
  <w:style w:type="paragraph" w:styleId="2a">
    <w:name w:val="Quote"/>
    <w:basedOn w:val="a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f9">
    <w:name w:val="Intense Quote"/>
    <w:basedOn w:val="a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a">
    <w:name w:val="TOC Heading"/>
    <w:basedOn w:val="10"/>
    <w:uiPriority w:val="39"/>
    <w:qFormat/>
    <w:rsid w:val="00D22F6D"/>
    <w:pPr>
      <w:keepLines/>
      <w:tabs>
        <w:tab w:val="clear" w:pos="0"/>
      </w:tabs>
      <w:spacing w:before="480"/>
      <w:ind w:left="0" w:firstLine="0"/>
    </w:pPr>
    <w:rPr>
      <w:rFonts w:ascii="Cambria" w:hAnsi="Cambria"/>
      <w:bCs/>
      <w:color w:val="365F91"/>
    </w:rPr>
  </w:style>
  <w:style w:type="paragraph" w:styleId="afffb">
    <w:name w:val="E-mail Signature"/>
    <w:basedOn w:val="a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Основной текст с отступом 3 Знак"/>
    <w:basedOn w:val="a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customStyle="1" w:styleId="410">
    <w:name w:val="Маркированный список 41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4">
    <w:name w:val="Нумерованный список ур2"/>
    <w:basedOn w:val="a"/>
    <w:link w:val="23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  <w:color w:val="00000A"/>
      <w:sz w:val="28"/>
    </w:rPr>
  </w:style>
  <w:style w:type="paragraph" w:customStyle="1" w:styleId="38">
    <w:name w:val="Знак Знак3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f1">
    <w:name w:val="Подподпункт"/>
    <w:basedOn w:val="afff"/>
    <w:qFormat/>
    <w:rsid w:val="0025139E"/>
    <w:pPr>
      <w:tabs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f2">
    <w:name w:val="УРОВЕНЬ_(а)"/>
    <w:basedOn w:val="afff8"/>
    <w:qFormat/>
    <w:rsid w:val="00B56F46"/>
    <w:pPr>
      <w:spacing w:before="120" w:line="360" w:lineRule="exact"/>
      <w:jc w:val="both"/>
      <w:outlineLvl w:val="3"/>
    </w:pPr>
    <w:rPr>
      <w:sz w:val="26"/>
      <w:lang w:eastAsia="en-US"/>
    </w:rPr>
  </w:style>
  <w:style w:type="paragraph" w:customStyle="1" w:styleId="-">
    <w:name w:val="УРОВЕНЬ_-"/>
    <w:basedOn w:val="afff8"/>
    <w:qFormat/>
    <w:rsid w:val="00B56F46"/>
    <w:pPr>
      <w:spacing w:before="120" w:line="360" w:lineRule="exact"/>
      <w:jc w:val="both"/>
      <w:outlineLvl w:val="4"/>
    </w:pPr>
    <w:rPr>
      <w:sz w:val="26"/>
      <w:lang w:eastAsia="en-US"/>
    </w:rPr>
  </w:style>
  <w:style w:type="paragraph" w:customStyle="1" w:styleId="2b">
    <w:name w:val="УРОВЕНЬ_Абзац_тип2"/>
    <w:basedOn w:val="afff8"/>
    <w:qFormat/>
    <w:rsid w:val="00B56F46"/>
    <w:pPr>
      <w:spacing w:before="120" w:line="360" w:lineRule="exact"/>
      <w:jc w:val="both"/>
    </w:pPr>
    <w:rPr>
      <w:sz w:val="26"/>
      <w:lang w:eastAsia="en-US"/>
    </w:rPr>
  </w:style>
  <w:style w:type="paragraph" w:customStyle="1" w:styleId="39">
    <w:name w:val="УРОВЕНЬ_Абзац_тип3"/>
    <w:basedOn w:val="afff8"/>
    <w:qFormat/>
    <w:rsid w:val="00B56F46"/>
    <w:pPr>
      <w:spacing w:before="120" w:line="360" w:lineRule="exact"/>
      <w:jc w:val="both"/>
    </w:pPr>
    <w:rPr>
      <w:sz w:val="26"/>
      <w:lang w:eastAsia="en-US"/>
    </w:rPr>
  </w:style>
  <w:style w:type="paragraph" w:customStyle="1" w:styleId="affff3">
    <w:name w:val="УРОВЕНЬ_Подпись"/>
    <w:basedOn w:val="afff8"/>
    <w:qFormat/>
    <w:rsid w:val="00B56F46"/>
    <w:pPr>
      <w:keepNext/>
      <w:spacing w:before="120" w:after="120" w:line="360" w:lineRule="exact"/>
      <w:jc w:val="right"/>
      <w:outlineLvl w:val="3"/>
    </w:pPr>
    <w:rPr>
      <w:sz w:val="26"/>
      <w:lang w:eastAsia="en-US"/>
    </w:rPr>
  </w:style>
  <w:style w:type="paragraph" w:customStyle="1" w:styleId="1b">
    <w:name w:val="Стиль Заголовок 1 + по ширине"/>
    <w:basedOn w:val="10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  <w:lang w:val="ru-RU" w:eastAsia="ru-RU"/>
    </w:rPr>
  </w:style>
  <w:style w:type="paragraph" w:styleId="affff4">
    <w:name w:val="endnote text"/>
    <w:basedOn w:val="a"/>
    <w:qFormat/>
    <w:rsid w:val="003879D4"/>
    <w:rPr>
      <w:sz w:val="20"/>
      <w:szCs w:val="20"/>
    </w:rPr>
  </w:style>
  <w:style w:type="paragraph" w:customStyle="1" w:styleId="2c">
    <w:name w:val="Заголовок 2 КВВ"/>
    <w:basedOn w:val="a"/>
    <w:qFormat/>
    <w:rsid w:val="00CB35E8"/>
    <w:pPr>
      <w:keepNext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customStyle="1" w:styleId="affff5">
    <w:name w:val="Таблица текст"/>
    <w:basedOn w:val="a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6">
    <w:name w:val="Normal (Web)"/>
    <w:basedOn w:val="a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c">
    <w:name w:val="УРОВЕНЬ_1."/>
    <w:basedOn w:val="afff8"/>
    <w:qFormat/>
    <w:rsid w:val="004A17AE"/>
    <w:pPr>
      <w:keepNext/>
      <w:keepLines/>
      <w:spacing w:before="240" w:after="120" w:line="276" w:lineRule="auto"/>
      <w:ind w:left="0"/>
      <w:jc w:val="both"/>
      <w:outlineLvl w:val="0"/>
    </w:pPr>
    <w:rPr>
      <w:caps/>
      <w:lang w:eastAsia="en-US"/>
    </w:rPr>
  </w:style>
  <w:style w:type="paragraph" w:styleId="61">
    <w:name w:val="toc 6"/>
    <w:basedOn w:val="a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7">
    <w:name w:val="Содержимое таблицы"/>
    <w:basedOn w:val="a"/>
    <w:qFormat/>
  </w:style>
  <w:style w:type="paragraph" w:customStyle="1" w:styleId="affff8">
    <w:name w:val="Заголовок таблицы"/>
    <w:basedOn w:val="affff7"/>
    <w:qFormat/>
  </w:style>
  <w:style w:type="paragraph" w:customStyle="1" w:styleId="affff9">
    <w:name w:val="Содержимое врезки"/>
    <w:basedOn w:val="a"/>
    <w:qFormat/>
  </w:style>
  <w:style w:type="paragraph" w:customStyle="1" w:styleId="affffa">
    <w:name w:val="Заголовок сообщения (последний)"/>
    <w:basedOn w:val="1d"/>
    <w:next w:val="aff2"/>
    <w:qFormat/>
    <w:pPr>
      <w:pBdr>
        <w:bottom w:val="single" w:sz="6" w:space="18" w:color="808080"/>
      </w:pBdr>
      <w:spacing w:after="360"/>
    </w:pPr>
  </w:style>
  <w:style w:type="paragraph" w:customStyle="1" w:styleId="affffb">
    <w:name w:val="Заголовок сообщения (первый)"/>
    <w:basedOn w:val="1d"/>
    <w:next w:val="1d"/>
    <w:qFormat/>
    <w:pPr>
      <w:spacing w:before="360"/>
    </w:pPr>
  </w:style>
  <w:style w:type="paragraph" w:customStyle="1" w:styleId="1d">
    <w:name w:val="Шапка1"/>
    <w:basedOn w:val="aff2"/>
    <w:qFormat/>
    <w:pPr>
      <w:keepLines/>
      <w:spacing w:line="240" w:lineRule="atLeast"/>
      <w:ind w:left="1080" w:hanging="1080"/>
    </w:pPr>
    <w:rPr>
      <w:rFonts w:ascii="Garamond" w:hAnsi="Garamond" w:cs="Garamond"/>
      <w:caps/>
      <w:sz w:val="18"/>
      <w:szCs w:val="20"/>
    </w:rPr>
  </w:style>
  <w:style w:type="paragraph" w:customStyle="1" w:styleId="affffc">
    <w:name w:val="Название документа"/>
    <w:next w:val="a"/>
    <w:qFormat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 w:cs="Garamond"/>
      <w:b/>
      <w:caps/>
      <w:spacing w:val="20"/>
      <w:sz w:val="18"/>
      <w:lang w:eastAsia="zh-CN"/>
    </w:rPr>
  </w:style>
  <w:style w:type="paragraph" w:styleId="2">
    <w:name w:val="List Number 2"/>
    <w:basedOn w:val="a"/>
    <w:qFormat/>
    <w:pPr>
      <w:numPr>
        <w:numId w:val="9"/>
      </w:numPr>
    </w:pPr>
    <w:rPr>
      <w:sz w:val="24"/>
      <w:szCs w:val="24"/>
    </w:rPr>
  </w:style>
  <w:style w:type="paragraph" w:customStyle="1" w:styleId="1e">
    <w:name w:val="Нумерованный список1"/>
    <w:basedOn w:val="a"/>
    <w:qFormat/>
    <w:pPr>
      <w:tabs>
        <w:tab w:val="num" w:pos="0"/>
      </w:tabs>
      <w:ind w:left="846"/>
    </w:pPr>
    <w:rPr>
      <w:sz w:val="24"/>
      <w:szCs w:val="24"/>
    </w:rPr>
  </w:style>
  <w:style w:type="paragraph" w:customStyle="1" w:styleId="310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4">
    <w:name w:val="Стиль Нумерованный список 4 + по ширине"/>
    <w:basedOn w:val="aff2"/>
    <w:qFormat/>
    <w:pPr>
      <w:numPr>
        <w:numId w:val="10"/>
      </w:numPr>
      <w:spacing w:before="120" w:after="0"/>
      <w:jc w:val="both"/>
    </w:pPr>
  </w:style>
  <w:style w:type="paragraph" w:customStyle="1" w:styleId="1">
    <w:name w:val="Маркированный список1"/>
    <w:basedOn w:val="aff2"/>
    <w:qFormat/>
    <w:pPr>
      <w:numPr>
        <w:numId w:val="8"/>
      </w:numPr>
      <w:spacing w:before="60" w:after="0"/>
      <w:jc w:val="both"/>
    </w:pPr>
    <w:rPr>
      <w:sz w:val="24"/>
      <w:szCs w:val="24"/>
    </w:rPr>
  </w:style>
  <w:style w:type="paragraph" w:customStyle="1" w:styleId="212">
    <w:name w:val="Основной текст 21"/>
    <w:basedOn w:val="a"/>
    <w:qFormat/>
    <w:pPr>
      <w:spacing w:after="120" w:line="480" w:lineRule="auto"/>
    </w:pPr>
  </w:style>
  <w:style w:type="paragraph" w:customStyle="1" w:styleId="affffd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2">
    <w:name w:val="Caption12"/>
    <w:basedOn w:val="a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customStyle="1" w:styleId="1f">
    <w:name w:val="Указатель1"/>
    <w:basedOn w:val="a"/>
    <w:qFormat/>
    <w:pPr>
      <w:suppressLineNumbers/>
    </w:pPr>
  </w:style>
  <w:style w:type="paragraph" w:customStyle="1" w:styleId="1f0">
    <w:name w:val="Заголовок1"/>
    <w:basedOn w:val="a"/>
    <w:next w:val="aff2"/>
    <w:qFormat/>
    <w:pPr>
      <w:jc w:val="center"/>
    </w:pPr>
    <w:rPr>
      <w:szCs w:val="20"/>
    </w:rPr>
  </w:style>
  <w:style w:type="paragraph" w:customStyle="1" w:styleId="Caption2">
    <w:name w:val="Caption2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numbering" w:customStyle="1" w:styleId="1f1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table" w:styleId="affffe">
    <w:name w:val="Table Grid"/>
    <w:basedOn w:val="a1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2">
    <w:name w:val="Сетка таблицы1"/>
    <w:basedOn w:val="a1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7B1F3-13BC-48EA-BC97-F411A9E9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9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Раенко Ирина Николаевна</cp:lastModifiedBy>
  <cp:revision>38</cp:revision>
  <cp:lastPrinted>2024-04-10T16:41:00Z</cp:lastPrinted>
  <dcterms:created xsi:type="dcterms:W3CDTF">2024-04-08T09:02:00Z</dcterms:created>
  <dcterms:modified xsi:type="dcterms:W3CDTF">2026-05-22T06:58:00Z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