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35" w:rsidRDefault="00ED7168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Договор поставки 1-ТПиР-ОНМ-2026-ДФ/</w:t>
      </w:r>
    </w:p>
    <w:p w:rsidR="008A1C35" w:rsidRDefault="008A1C3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A1C35" w:rsidRDefault="008A1C3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A1C35" w:rsidRDefault="00ED7168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_________</w:t>
      </w:r>
      <w:r>
        <w:rPr>
          <w:bCs/>
          <w:sz w:val="24"/>
          <w:szCs w:val="24"/>
        </w:rPr>
        <w:tab/>
        <w:t xml:space="preserve">   «___» _________ 2026 г.</w:t>
      </w:r>
    </w:p>
    <w:p w:rsidR="008A1C35" w:rsidRDefault="008A1C35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8A1C35" w:rsidRDefault="00ED7168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,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 xml:space="preserve">, действующего на </w:t>
      </w:r>
      <w:r>
        <w:rPr>
          <w:spacing w:val="4"/>
          <w:sz w:val="24"/>
          <w:szCs w:val="24"/>
        </w:rPr>
        <w:t>основании ________, с одной стороны, и</w:t>
      </w:r>
      <w:r>
        <w:rPr>
          <w:spacing w:val="10"/>
          <w:sz w:val="24"/>
          <w:szCs w:val="24"/>
        </w:rPr>
        <w:t xml:space="preserve"> </w:t>
      </w:r>
    </w:p>
    <w:p w:rsidR="008A1C35" w:rsidRDefault="00ED7168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8A1C35" w:rsidRDefault="00ED7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совместно в дальнейшем именуемые «Стороны», а по отдельности – «Сторона»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>
        <w:rPr>
          <w:sz w:val="24"/>
          <w:szCs w:val="24"/>
          <w:highlight w:val="lightGray"/>
          <w:lang w:eastAsia="en-US"/>
        </w:rPr>
        <w:t>по результатам проведенной Покупателем конкурентной процедуры по лоту № ____________ и на основании протокола __________ от «___» _________ г. №_______,</w:t>
      </w:r>
    </w:p>
    <w:p w:rsidR="008A1C35" w:rsidRDefault="00ED7168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8A1C35" w:rsidRDefault="008A1C35">
      <w:pPr>
        <w:shd w:val="clear" w:color="auto" w:fill="FFFFFF"/>
        <w:rPr>
          <w:bCs/>
          <w:sz w:val="24"/>
          <w:szCs w:val="24"/>
          <w:lang w:val="x-none"/>
        </w:rPr>
      </w:pPr>
    </w:p>
    <w:p w:rsidR="008A1C35" w:rsidRDefault="00ED7168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 w:rsidR="008A1C35" w:rsidRDefault="00ED7168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</w:t>
      </w:r>
      <w:r>
        <w:rPr>
          <w:bCs/>
          <w:sz w:val="24"/>
          <w:szCs w:val="24"/>
        </w:rPr>
        <w:t>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8A1C35" w:rsidRDefault="00ED7168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</w:t>
      </w:r>
      <w:r>
        <w:rPr>
          <w:sz w:val="24"/>
          <w:szCs w:val="24"/>
          <w:lang w:eastAsia="en-US"/>
        </w:rPr>
        <w:t xml:space="preserve">фицированным формам </w:t>
      </w:r>
      <w:r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 при приемке товарно-материальных ценностей» и № ТОРГ</w:t>
      </w:r>
      <w:r>
        <w:rPr>
          <w:sz w:val="24"/>
          <w:szCs w:val="24"/>
        </w:rPr>
        <w:t>-</w:t>
      </w:r>
      <w:r>
        <w:rPr>
          <w:sz w:val="24"/>
          <w:szCs w:val="24"/>
          <w:lang w:eastAsia="en-US"/>
        </w:rPr>
        <w:t xml:space="preserve">3 «Акт об установленном расхождении </w:t>
      </w:r>
      <w:r>
        <w:rPr>
          <w:sz w:val="24"/>
          <w:szCs w:val="24"/>
          <w:lang w:eastAsia="en-US"/>
        </w:rPr>
        <w:br/>
        <w:t>по количеству и качеству при приемке импортных товаров», утвержденным постано</w:t>
      </w:r>
      <w:r>
        <w:rPr>
          <w:sz w:val="24"/>
          <w:szCs w:val="24"/>
          <w:lang w:eastAsia="en-US"/>
        </w:rPr>
        <w:t>влением Госкомстата РФ от 25.12.1998 № 132, подписываемый Сторонами при приемке поставленного Товара.</w:t>
      </w:r>
    </w:p>
    <w:p w:rsidR="008A1C35" w:rsidRDefault="00ED7168">
      <w:pPr>
        <w:pStyle w:val="afe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«Банковская гарантия» – </w:t>
      </w:r>
      <w:r>
        <w:rPr>
          <w:sz w:val="24"/>
          <w:szCs w:val="24"/>
          <w:lang w:eastAsia="en-US"/>
        </w:rPr>
        <w:t>независимая гарантия, выданная в обеспечение исполнения Поставщиком обязательств по Договору согласованным с Покупателем банком (г</w:t>
      </w:r>
      <w:r>
        <w:rPr>
          <w:sz w:val="24"/>
          <w:szCs w:val="24"/>
          <w:lang w:eastAsia="en-US"/>
        </w:rPr>
        <w:t>арантом), которая регулируется Унифицированными правилами для гарантий по требованию, включая типовые формы (URDG 758) (публикация Международной торговой палаты № 758), в той мере, в какой указанные правила не противоречат законодательству Российской Федер</w:t>
      </w:r>
      <w:r>
        <w:rPr>
          <w:sz w:val="24"/>
          <w:szCs w:val="24"/>
          <w:lang w:eastAsia="en-US"/>
        </w:rPr>
        <w:t>ации и условиям настоящего Договора.</w:t>
      </w:r>
    </w:p>
    <w:p w:rsidR="008A1C35" w:rsidRDefault="00ED7168">
      <w:pPr>
        <w:pStyle w:val="afe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</w:t>
      </w:r>
      <w:r>
        <w:rPr>
          <w:sz w:val="24"/>
          <w:szCs w:val="24"/>
          <w:lang w:eastAsia="en-US"/>
        </w:rPr>
        <w:t>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 w:rsidR="008A1C35" w:rsidRDefault="00ED7168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составляют часть Договора.</w:t>
      </w:r>
    </w:p>
    <w:p w:rsidR="008A1C35" w:rsidRDefault="00ED7168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</w:t>
      </w:r>
      <w:r>
        <w:rPr>
          <w:b/>
          <w:sz w:val="24"/>
          <w:szCs w:val="24"/>
          <w:lang w:eastAsia="en-US"/>
        </w:rPr>
        <w:t>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>
        <w:rPr>
          <w:sz w:val="24"/>
          <w:szCs w:val="24"/>
          <w:lang w:eastAsia="en-US"/>
        </w:rPr>
        <w:br/>
        <w:t>или получить иную коммерческ</w:t>
      </w:r>
      <w:r>
        <w:rPr>
          <w:sz w:val="24"/>
          <w:szCs w:val="24"/>
          <w:lang w:eastAsia="en-US"/>
        </w:rPr>
        <w:t xml:space="preserve">ую выгоду. </w:t>
      </w:r>
    </w:p>
    <w:p w:rsidR="008A1C35" w:rsidRDefault="00ED7168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sz w:val="24"/>
          <w:szCs w:val="24"/>
          <w:lang w:eastAsia="en-US"/>
        </w:rPr>
        <w:br/>
        <w:t>от 25.12.1998 № 132, подписываемый Сторонами после завершения приемки Товара по количеству, качест</w:t>
      </w:r>
      <w:r>
        <w:rPr>
          <w:sz w:val="24"/>
          <w:szCs w:val="24"/>
          <w:lang w:eastAsia="en-US"/>
        </w:rPr>
        <w:t>ву и комплектности.</w:t>
      </w:r>
    </w:p>
    <w:p w:rsidR="008A1C35" w:rsidRDefault="00ED7168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непредоставление) для происходящей из иностранного государства продукции прав участия в закупке, равных с правами дл</w:t>
      </w:r>
      <w:r>
        <w:rPr>
          <w:bCs/>
          <w:sz w:val="24"/>
          <w:szCs w:val="24"/>
        </w:rPr>
        <w:t>я продукции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 w:rsidR="008A1C35" w:rsidRDefault="00ED7168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в случаях, установленных Договором. </w:t>
      </w:r>
    </w:p>
    <w:p w:rsidR="008A1C35" w:rsidRDefault="00ED7168">
      <w:pPr>
        <w:pStyle w:val="afe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«Парти</w:t>
      </w:r>
      <w:r>
        <w:rPr>
          <w:b/>
          <w:sz w:val="24"/>
          <w:szCs w:val="24"/>
          <w:lang w:eastAsia="en-US"/>
        </w:rPr>
        <w:t>я Товара»</w:t>
      </w:r>
      <w:r>
        <w:rPr>
          <w:sz w:val="24"/>
          <w:szCs w:val="24"/>
          <w:lang w:eastAsia="en-US"/>
        </w:rPr>
        <w:t xml:space="preserve"> – часть товара, единовременно поставляемая Покупателю Поставщиком, объем, состав и стоимость которой определяется Спецификацией, являющейся приложением к Договору.</w:t>
      </w:r>
    </w:p>
    <w:p w:rsidR="008A1C35" w:rsidRDefault="00ED7168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8A1C35" w:rsidRDefault="00ED7168">
      <w:pPr>
        <w:ind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b/>
          <w:sz w:val="24"/>
          <w:szCs w:val="24"/>
          <w:highlight w:val="lightGray"/>
          <w:lang w:eastAsia="en-US"/>
        </w:rPr>
        <w:t>«Проектная документация»</w:t>
      </w:r>
      <w:r>
        <w:rPr>
          <w:sz w:val="24"/>
          <w:szCs w:val="24"/>
          <w:highlight w:val="lightGray"/>
          <w:lang w:eastAsia="en-US"/>
        </w:rPr>
        <w:t xml:space="preserve"> – совокупность текстовых и графических </w:t>
      </w:r>
      <w:r>
        <w:rPr>
          <w:sz w:val="24"/>
          <w:szCs w:val="24"/>
          <w:highlight w:val="lightGray"/>
          <w:lang w:eastAsia="en-US"/>
        </w:rPr>
        <w:t>(в виде карт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технического перевооружения объектов капитал</w:t>
      </w:r>
      <w:r>
        <w:rPr>
          <w:sz w:val="24"/>
          <w:szCs w:val="24"/>
          <w:highlight w:val="lightGray"/>
          <w:lang w:eastAsia="en-US"/>
        </w:rPr>
        <w:t xml:space="preserve">ьного строительства, их частей. </w:t>
      </w:r>
    </w:p>
    <w:p w:rsidR="008A1C35" w:rsidRDefault="00ED7168">
      <w:pPr>
        <w:ind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sz w:val="24"/>
          <w:szCs w:val="24"/>
          <w:highlight w:val="lightGray"/>
          <w:lang w:eastAsia="en-US"/>
        </w:rPr>
        <w:t xml:space="preserve">Состав разделов Проектной документации определяется Применимым правом. </w:t>
      </w:r>
    </w:p>
    <w:p w:rsidR="008A1C35" w:rsidRDefault="00ED7168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В состав Проектной документации может включаться также иная документация, необходимая для выполнения работ и эксплуатации объекта капитального строител</w:t>
      </w:r>
      <w:r>
        <w:rPr>
          <w:sz w:val="24"/>
          <w:szCs w:val="24"/>
          <w:highlight w:val="lightGray"/>
          <w:lang w:eastAsia="en-US"/>
        </w:rPr>
        <w:t>ьства, разработанная, в том числе, на основании Технического задания Покупателя.</w:t>
      </w:r>
    </w:p>
    <w:p w:rsidR="008A1C35" w:rsidRDefault="00ED7168">
      <w:pPr>
        <w:tabs>
          <w:tab w:val="left" w:pos="567"/>
        </w:tabs>
        <w:ind w:firstLine="708"/>
        <w:jc w:val="both"/>
        <w:rPr>
          <w:sz w:val="24"/>
          <w:szCs w:val="24"/>
          <w:highlight w:val="lightGray"/>
          <w:lang w:eastAsia="en-US"/>
        </w:rPr>
      </w:pPr>
      <w:r>
        <w:rPr>
          <w:b/>
          <w:sz w:val="24"/>
          <w:szCs w:val="24"/>
          <w:highlight w:val="lightGray"/>
          <w:lang w:eastAsia="en-US"/>
        </w:rPr>
        <w:t xml:space="preserve">«Рабочая документация» </w:t>
      </w:r>
      <w:r>
        <w:rPr>
          <w:sz w:val="24"/>
          <w:szCs w:val="24"/>
          <w:highlight w:val="lightGray"/>
          <w:lang w:eastAsia="en-US"/>
        </w:rPr>
        <w:t>–</w:t>
      </w:r>
      <w:r>
        <w:rPr>
          <w:b/>
          <w:sz w:val="24"/>
          <w:szCs w:val="24"/>
          <w:highlight w:val="lightGray"/>
          <w:lang w:eastAsia="en-US"/>
        </w:rPr>
        <w:t xml:space="preserve"> </w:t>
      </w:r>
      <w:r>
        <w:rPr>
          <w:sz w:val="24"/>
          <w:szCs w:val="24"/>
          <w:highlight w:val="lightGray"/>
          <w:lang w:eastAsia="en-US"/>
        </w:rPr>
        <w:t>совокупность текстовых и графических документов на русском языке, обеспечивающих реализацию принятых в утвержденной Проектной документации технических</w:t>
      </w:r>
      <w:r>
        <w:rPr>
          <w:sz w:val="24"/>
          <w:szCs w:val="24"/>
          <w:highlight w:val="lightGray"/>
          <w:lang w:eastAsia="en-US"/>
        </w:rPr>
        <w:t xml:space="preserve"> решений объекта капитального строительства, необходимых для производства строительных и монтажных работ, обеспечения строительства оборудованием, изделиями и материалами и / или изготовления строительных изделий, содержащая:</w:t>
      </w:r>
    </w:p>
    <w:p w:rsidR="008A1C35" w:rsidRDefault="00ED7168">
      <w:pPr>
        <w:pStyle w:val="afe"/>
        <w:numPr>
          <w:ilvl w:val="0"/>
          <w:numId w:val="10"/>
        </w:numPr>
        <w:tabs>
          <w:tab w:val="left" w:pos="567"/>
          <w:tab w:val="left" w:pos="1134"/>
        </w:tabs>
        <w:ind w:left="0"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рабочие чертежи основного комп</w:t>
      </w:r>
      <w:r>
        <w:rPr>
          <w:sz w:val="24"/>
          <w:szCs w:val="24"/>
          <w:highlight w:val="lightGray"/>
          <w:lang w:eastAsia="en-US"/>
        </w:rPr>
        <w:t>лекта, спецификации оборудования и изделий;</w:t>
      </w:r>
    </w:p>
    <w:p w:rsidR="008A1C35" w:rsidRDefault="00ED7168">
      <w:pPr>
        <w:pStyle w:val="afe"/>
        <w:numPr>
          <w:ilvl w:val="0"/>
          <w:numId w:val="10"/>
        </w:numPr>
        <w:tabs>
          <w:tab w:val="left" w:pos="567"/>
          <w:tab w:val="left" w:pos="1134"/>
        </w:tabs>
        <w:ind w:left="0"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документы, разработанные в дополнение к рабочим чертежам основного комплекта;</w:t>
      </w:r>
    </w:p>
    <w:p w:rsidR="008A1C35" w:rsidRDefault="00ED7168">
      <w:pPr>
        <w:pStyle w:val="afe"/>
        <w:numPr>
          <w:ilvl w:val="0"/>
          <w:numId w:val="10"/>
        </w:numPr>
        <w:tabs>
          <w:tab w:val="left" w:pos="567"/>
          <w:tab w:val="left" w:pos="1134"/>
        </w:tabs>
        <w:ind w:left="0"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сметную документацию.</w:t>
      </w:r>
    </w:p>
    <w:p w:rsidR="008A1C35" w:rsidRDefault="00ED7168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8A1C35" w:rsidRDefault="00ED7168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и причитающееся ему вознаграждени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е, а также инфляционные риски на весь период действия Договора. </w:t>
      </w:r>
    </w:p>
    <w:p w:rsidR="008A1C35" w:rsidRDefault="008A1C35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8A1C35" w:rsidRDefault="00ED7168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в порядке и сроки, установленные Договором, передать в собственность Покупателю испытательные и анализирующие приборы для Чиркейской ГЭС, Ирганайской ГЭС</w:t>
      </w:r>
      <w:r>
        <w:rPr>
          <w:bCs/>
          <w:sz w:val="24"/>
          <w:szCs w:val="24"/>
        </w:rPr>
        <w:t xml:space="preserve"> и Чирюртской ГЭС-1 (далее – «Товар»),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</w:t>
      </w:r>
      <w:r>
        <w:rPr>
          <w:bCs/>
          <w:sz w:val="24"/>
          <w:szCs w:val="24"/>
        </w:rPr>
        <w:t>яется для нужд ПАО «РусГидро» - «Дагестанский филиал».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Место поставки Товара: </w:t>
      </w:r>
      <w:r>
        <w:rPr>
          <w:color w:val="000000"/>
          <w:sz w:val="24"/>
          <w:szCs w:val="24"/>
        </w:rPr>
        <w:t>Республика Дагестан, г. Каспийск ул. М. Халилова д. 5,</w:t>
      </w:r>
      <w:r>
        <w:rPr>
          <w:rFonts w:cs="Calibri"/>
          <w:sz w:val="24"/>
          <w:szCs w:val="24"/>
        </w:rPr>
        <w:t xml:space="preserve"> Филиал ПАО «РусГидро» - «Дагестанский филиал»</w:t>
      </w:r>
      <w:r>
        <w:rPr>
          <w:sz w:val="24"/>
          <w:szCs w:val="24"/>
        </w:rPr>
        <w:t xml:space="preserve"> (далее – «Место поставки»).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0"/>
          <w:tab w:val="left" w:pos="54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Общий срок поставки Товара:</w:t>
      </w:r>
    </w:p>
    <w:p w:rsidR="008A1C35" w:rsidRDefault="00ED7168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Начало – С даты подпи</w:t>
      </w:r>
      <w:r>
        <w:rPr>
          <w:bCs/>
          <w:sz w:val="24"/>
          <w:szCs w:val="24"/>
        </w:rPr>
        <w:t>сания договора.</w:t>
      </w:r>
    </w:p>
    <w:p w:rsidR="008A1C35" w:rsidRDefault="00ED7168">
      <w:pPr>
        <w:numPr>
          <w:ilvl w:val="2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Окончание – «</w:t>
      </w:r>
      <w:r>
        <w:rPr>
          <w:bCs/>
          <w:sz w:val="24"/>
          <w:szCs w:val="24"/>
          <w:lang w:val="en-US"/>
        </w:rPr>
        <w:t>30</w:t>
      </w:r>
      <w:r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  <w:lang w:val="en-US"/>
        </w:rPr>
        <w:t>ноября</w:t>
      </w:r>
      <w:r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  <w:lang w:val="en-US"/>
        </w:rPr>
        <w:t>27</w:t>
      </w:r>
      <w:r>
        <w:rPr>
          <w:bCs/>
          <w:sz w:val="24"/>
          <w:szCs w:val="24"/>
        </w:rPr>
        <w:t xml:space="preserve"> г.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Сроки поставки Товара (Партий Товара) указаны в Календарном графике поставки Товара (Приложение № 3 к Договору) в рамках общих сроков, указанных в пункте 1.4 Договора. </w:t>
      </w:r>
    </w:p>
    <w:p w:rsidR="008A1C35" w:rsidRDefault="008A1C35">
      <w:pPr>
        <w:shd w:val="clear" w:color="auto" w:fill="FFFFFF"/>
        <w:tabs>
          <w:tab w:val="left" w:pos="1134"/>
          <w:tab w:val="left" w:pos="1851"/>
        </w:tabs>
        <w:ind w:left="709"/>
        <w:jc w:val="both"/>
        <w:rPr>
          <w:bCs/>
          <w:sz w:val="24"/>
          <w:szCs w:val="24"/>
        </w:rPr>
      </w:pPr>
    </w:p>
    <w:p w:rsidR="008A1C35" w:rsidRDefault="00ED7168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</w:t>
      </w:r>
      <w:r>
        <w:rPr>
          <w:bCs/>
          <w:sz w:val="24"/>
          <w:szCs w:val="24"/>
          <w:highlight w:val="lightGray"/>
        </w:rPr>
        <w:t>предельной / твердой</w:t>
      </w:r>
      <w:r>
        <w:rPr>
          <w:rStyle w:val="af7"/>
          <w:bCs/>
          <w:sz w:val="24"/>
          <w:szCs w:val="24"/>
          <w:highlight w:val="lightGray"/>
        </w:rPr>
        <w:footnoteReference w:id="1"/>
      </w:r>
      <w:r>
        <w:rPr>
          <w:bCs/>
          <w:sz w:val="24"/>
          <w:szCs w:val="24"/>
        </w:rPr>
        <w:t xml:space="preserve">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статьей 164 </w:t>
      </w:r>
      <w:r>
        <w:rPr>
          <w:bCs/>
          <w:sz w:val="24"/>
          <w:szCs w:val="24"/>
        </w:rPr>
        <w:t>Налогового Кодекса Российской Федерации (далее – НК РФ).</w:t>
      </w:r>
    </w:p>
    <w:p w:rsidR="008A1C35" w:rsidRDefault="008A1C35">
      <w:pPr>
        <w:pStyle w:val="afe"/>
        <w:tabs>
          <w:tab w:val="left" w:pos="568"/>
          <w:tab w:val="left" w:pos="1134"/>
        </w:tabs>
        <w:ind w:left="0"/>
        <w:jc w:val="both"/>
      </w:pP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 w:rsidR="008A1C35" w:rsidRDefault="00ED7168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Товара;</w:t>
      </w:r>
    </w:p>
    <w:p w:rsidR="008A1C35" w:rsidRDefault="00ED7168">
      <w:pPr>
        <w:pStyle w:val="afe"/>
        <w:numPr>
          <w:ilvl w:val="2"/>
          <w:numId w:val="11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транспортировку Товара до Места поставки, погрузку, разгрузк</w:t>
      </w:r>
      <w:r>
        <w:rPr>
          <w:bCs/>
          <w:sz w:val="24"/>
          <w:szCs w:val="24"/>
        </w:rPr>
        <w:t xml:space="preserve">у, </w:t>
      </w:r>
      <w:r>
        <w:rPr>
          <w:bCs/>
          <w:sz w:val="24"/>
          <w:szCs w:val="24"/>
          <w:highlight w:val="lightGray"/>
        </w:rPr>
        <w:t>перемещение по территории Покупателя</w:t>
      </w:r>
      <w:r>
        <w:rPr>
          <w:rStyle w:val="af7"/>
          <w:sz w:val="24"/>
          <w:szCs w:val="24"/>
          <w:highlight w:val="lightGray"/>
        </w:rPr>
        <w:footnoteReference w:id="2"/>
      </w:r>
      <w:r>
        <w:rPr>
          <w:bCs/>
          <w:sz w:val="24"/>
          <w:szCs w:val="24"/>
        </w:rPr>
        <w:t xml:space="preserve">, стоимость тары и упаковки, лицензий, необходимых для использования Товара (если применимо); </w:t>
      </w:r>
    </w:p>
    <w:p w:rsidR="008A1C35" w:rsidRDefault="00ED7168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8A1C35" w:rsidRDefault="00ED7168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и размещение персонала Поставщика; </w:t>
      </w:r>
    </w:p>
    <w:p w:rsidR="008A1C35" w:rsidRDefault="00ED7168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прочие затраты и расходы Поставщика, связанные с поставкой Товара и исполнением иных обязательств по Договору, а также все непредвиденные расходы, ко</w:t>
      </w:r>
      <w:r>
        <w:rPr>
          <w:bCs/>
          <w:sz w:val="24"/>
          <w:szCs w:val="24"/>
        </w:rPr>
        <w:t xml:space="preserve">торые могут возникнуть у Поставщика в течение срока действия Договора. 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Оплата по Догов</w:t>
      </w:r>
      <w:r>
        <w:rPr>
          <w:sz w:val="24"/>
          <w:szCs w:val="24"/>
        </w:rPr>
        <w:t xml:space="preserve">ору осуществляется Покупателем в следующем порядке: </w:t>
      </w:r>
    </w:p>
    <w:p w:rsidR="008A1C35" w:rsidRDefault="00ED7168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позднее, чем за 3 (три) рабочих дня до предполагаемой даты выплаты авансового платежа, обязан предоставить Покупателю </w:t>
      </w:r>
      <w:r>
        <w:rPr>
          <w:sz w:val="24"/>
          <w:szCs w:val="24"/>
          <w:lang w:val="en-US"/>
        </w:rPr>
        <w:t>Банковскую</w:t>
      </w:r>
      <w:r>
        <w:rPr>
          <w:sz w:val="24"/>
          <w:szCs w:val="24"/>
        </w:rPr>
        <w:t xml:space="preserve"> гарантию возврата авансового платежа, соответствующую требова</w:t>
      </w:r>
      <w:r>
        <w:rPr>
          <w:sz w:val="24"/>
          <w:szCs w:val="24"/>
        </w:rPr>
        <w:t>ниям, установленным разделом 5 Договора.</w:t>
      </w:r>
    </w:p>
    <w:p w:rsidR="008A1C35" w:rsidRDefault="00ED7168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Авансовые платежи за каждую партию Товара в размере 30 (тридцати) процентов от стоимости соответствующей партии Товара</w:t>
      </w:r>
      <w:r>
        <w:rPr>
          <w:rStyle w:val="af7"/>
          <w:sz w:val="24"/>
          <w:szCs w:val="24"/>
        </w:rPr>
        <w:footnoteReference w:id="3"/>
      </w:r>
      <w:r>
        <w:rPr>
          <w:sz w:val="24"/>
          <w:szCs w:val="24"/>
        </w:rPr>
        <w:t xml:space="preserve"> без учета НДС, кроме того НДС по ставке, установленной статьей 164 НК РФ на дату выплаты авансо</w:t>
      </w:r>
      <w:r>
        <w:rPr>
          <w:sz w:val="24"/>
          <w:szCs w:val="24"/>
        </w:rPr>
        <w:t>вого платежа, выплачиваются Поставщику  в течение 30 (тридцати) календарных дней с даты получения Покупателем счета, выставленного Поставщиком, но не ранее чем за 30 (тридцать) календарных дней до плановой даты поставки партии Товара, и с учетом пунктов 2.</w:t>
      </w:r>
      <w:r>
        <w:rPr>
          <w:sz w:val="24"/>
          <w:szCs w:val="24"/>
        </w:rPr>
        <w:t>4.1, 2.4.4 Договора.</w:t>
      </w:r>
    </w:p>
    <w:p w:rsidR="008A1C35" w:rsidRDefault="00ED7168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Последующие платежи в размере разницы между стоимостью партии Товара без учета НДС, кроме того НДС по ставке, установленной статьей 164 НК РФ на дату подписания Сторонами накладной ТОРГ-12, и суммой ранее уплаченного авансового платежа</w:t>
      </w:r>
      <w:r>
        <w:rPr>
          <w:sz w:val="24"/>
          <w:szCs w:val="24"/>
        </w:rPr>
        <w:t>, выплачиваются Поставщику в течение 7 (семи) рабочих дней с даты подписания Сторонами накладной ТОРГ-12, на основании счета, выставленного Поставщиком, и с учетом пункта 2.4.4 Договора.</w:t>
      </w:r>
    </w:p>
    <w:p w:rsidR="008A1C35" w:rsidRDefault="00ED7168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 предусм</w:t>
      </w:r>
      <w:r>
        <w:rPr>
          <w:sz w:val="24"/>
          <w:szCs w:val="24"/>
        </w:rPr>
        <w:t>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прини</w:t>
      </w:r>
      <w:r>
        <w:rPr>
          <w:sz w:val="24"/>
          <w:szCs w:val="24"/>
        </w:rPr>
        <w:t>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(десят</w:t>
      </w:r>
      <w:r>
        <w:rPr>
          <w:sz w:val="24"/>
          <w:szCs w:val="24"/>
        </w:rPr>
        <w:t>и) календарных дней с даты фактического получения счета Покупателем.</w:t>
      </w:r>
    </w:p>
    <w:p w:rsidR="008A1C35" w:rsidRDefault="00ED7168">
      <w:pPr>
        <w:pStyle w:val="afe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73242894"/>
      <w:r>
        <w:rPr>
          <w:bCs/>
          <w:sz w:val="24"/>
          <w:szCs w:val="24"/>
        </w:rPr>
        <w:t>Покупатель вправе не выплачивать предварительную оплату (аванс), расторгнуть Договор в одностороннем внесудебном порядке и предъявить требование о возмещении убытков в случае, если Постав</w:t>
      </w:r>
      <w:r>
        <w:rPr>
          <w:bCs/>
          <w:sz w:val="24"/>
          <w:szCs w:val="24"/>
        </w:rPr>
        <w:t xml:space="preserve">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2.4.1 Договора, в установленный срок и при этом не приступил к исполнению обязательств по Договору.</w:t>
      </w:r>
      <w:bookmarkEnd w:id="1"/>
      <w:r>
        <w:rPr>
          <w:bCs/>
          <w:sz w:val="24"/>
          <w:szCs w:val="24"/>
        </w:rPr>
        <w:t xml:space="preserve"> 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Расчеты по Договору осуществляются в валюте Российской </w:t>
      </w:r>
      <w:r>
        <w:rPr>
          <w:bCs/>
          <w:sz w:val="24"/>
          <w:szCs w:val="24"/>
        </w:rPr>
        <w:t>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</w:t>
      </w:r>
      <w:r>
        <w:rPr>
          <w:bCs/>
          <w:sz w:val="24"/>
          <w:szCs w:val="24"/>
        </w:rPr>
        <w:t>окупателя.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8A1C35" w:rsidRDefault="00ED7168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представить Покупателю счета-фактуры, выставленные в сроки и оформленные в порядке, установленном законодательством Российской Федерации. В случае нарушения Поставщиком данного </w:t>
      </w:r>
      <w:r>
        <w:rPr>
          <w:sz w:val="24"/>
          <w:szCs w:val="24"/>
        </w:rPr>
        <w:t xml:space="preserve">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</w:t>
      </w:r>
      <w:r>
        <w:rPr>
          <w:sz w:val="24"/>
          <w:szCs w:val="24"/>
        </w:rPr>
        <w:t>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</w:t>
      </w:r>
      <w:r>
        <w:rPr>
          <w:sz w:val="24"/>
          <w:szCs w:val="24"/>
        </w:rPr>
        <w:t>сового платежа, взятого без учета НДС.</w:t>
      </w:r>
    </w:p>
    <w:p w:rsidR="008A1C35" w:rsidRDefault="00ED7168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 (пяти) рабочих дней с даты получения экземпляров актов све</w:t>
      </w:r>
      <w:r>
        <w:rPr>
          <w:sz w:val="24"/>
          <w:szCs w:val="24"/>
        </w:rPr>
        <w:t>рки расчетов от Покупателя.</w:t>
      </w:r>
    </w:p>
    <w:p w:rsidR="008A1C35" w:rsidRDefault="00ED7168">
      <w:pPr>
        <w:pStyle w:val="af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</w:t>
      </w:r>
      <w:r>
        <w:rPr>
          <w:sz w:val="24"/>
        </w:rPr>
        <w:t xml:space="preserve">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неотработанного аванса по Договору, суммы неустоек (пени, штрафы) за неисполнение и / и</w:t>
      </w:r>
      <w:r>
        <w:rPr>
          <w:sz w:val="24"/>
        </w:rPr>
        <w:t>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8A1C35" w:rsidRDefault="00ED7168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 w:rsidR="008A1C35" w:rsidRDefault="008A1C35">
      <w:pPr>
        <w:rPr>
          <w:sz w:val="24"/>
          <w:szCs w:val="24"/>
        </w:rPr>
      </w:pPr>
    </w:p>
    <w:p w:rsidR="008A1C35" w:rsidRDefault="00ED7168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</w:t>
      </w:r>
      <w:r>
        <w:rPr>
          <w:b/>
          <w:bCs/>
          <w:sz w:val="24"/>
          <w:szCs w:val="24"/>
        </w:rPr>
        <w:t xml:space="preserve"> приемки Товара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партиями в Место поставки, указанное в пункте 1.3 Договора.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Товара должны соответствовать Проектной </w:t>
      </w:r>
      <w:r>
        <w:rPr>
          <w:bCs/>
          <w:sz w:val="24"/>
          <w:szCs w:val="24"/>
          <w:highlight w:val="lightGray"/>
        </w:rPr>
        <w:t>и Рабочей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документации</w:t>
      </w:r>
      <w:r>
        <w:rPr>
          <w:bCs/>
          <w:sz w:val="24"/>
          <w:szCs w:val="24"/>
        </w:rPr>
        <w:t>, требовани</w:t>
      </w:r>
      <w:r>
        <w:rPr>
          <w:bCs/>
          <w:sz w:val="24"/>
          <w:szCs w:val="24"/>
        </w:rPr>
        <w:t>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числе, указанным в Спецификации (Приложение № 1 к Договору), а также Применимого права.</w:t>
      </w:r>
    </w:p>
    <w:p w:rsidR="008A1C35" w:rsidRDefault="00ED7168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highlight w:val="lightGray"/>
        </w:rPr>
        <w:t xml:space="preserve">Поставщик не вправе производить </w:t>
      </w:r>
      <w:r>
        <w:rPr>
          <w:sz w:val="24"/>
          <w:szCs w:val="24"/>
          <w:highlight w:val="lightGray"/>
        </w:rPr>
        <w:t xml:space="preserve">замену Товара, содержащегося в одном из реестров, предусмотренных пунктом 2 постановления Правительства </w:t>
      </w:r>
      <w:r>
        <w:rPr>
          <w:sz w:val="24"/>
          <w:szCs w:val="24"/>
          <w:highlight w:val="lightGray"/>
        </w:rPr>
        <w:t>РФ от 03.12.2020 № 2013 «О минимальной доле закупок товаров российского происхождения» на иной Товар, не включенный в такие реестры.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</w:t>
      </w:r>
      <w:r>
        <w:rPr>
          <w:bCs/>
          <w:sz w:val="24"/>
          <w:szCs w:val="24"/>
        </w:rPr>
        <w:t xml:space="preserve"> гарантирует, что Товар принадлежит ему на законном основании, в споре, залоге или под арестом не состоит, и не обременен правами третьих лиц.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Одновременно с передачей партии Товара Поставщик обязан передать Покупателю оригиналы следующих относящихся к Тов</w:t>
      </w:r>
      <w:r>
        <w:rPr>
          <w:bCs/>
          <w:sz w:val="24"/>
          <w:szCs w:val="24"/>
        </w:rPr>
        <w:t xml:space="preserve">ару документов: </w:t>
      </w:r>
    </w:p>
    <w:p w:rsidR="008A1C35" w:rsidRDefault="00ED716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8A1C35" w:rsidRDefault="00ED716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8A1C35" w:rsidRDefault="00ED716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по эксплуатации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8A1C35" w:rsidRDefault="00ED7168">
      <w:pPr>
        <w:numPr>
          <w:ilvl w:val="0"/>
          <w:numId w:val="4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8A1C35" w:rsidRDefault="00ED7168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документы (сертификат соответствия, сертификат </w:t>
      </w:r>
      <w:r>
        <w:rPr>
          <w:sz w:val="24"/>
          <w:szCs w:val="24"/>
        </w:rPr>
        <w:t>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</w:r>
    </w:p>
    <w:p w:rsidR="008A1C35" w:rsidRDefault="00ED7168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</w:t>
      </w:r>
      <w:r>
        <w:rPr>
          <w:sz w:val="24"/>
          <w:szCs w:val="24"/>
        </w:rPr>
        <w:t xml:space="preserve"> товарно-материальных ценностей и расчетов за их перевозки) или транспортная железнодорожная накладная (форма № ГУ-27)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 w:rsidR="008A1C35" w:rsidRDefault="00ED7168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накладная ТОРГ-12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обеспечить присутствие во время приемки Товара и в Месте поставки сво</w:t>
      </w:r>
      <w:r>
        <w:rPr>
          <w:bCs/>
          <w:sz w:val="24"/>
          <w:szCs w:val="24"/>
        </w:rPr>
        <w:t>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Поставщика или отсутствии у такого представителя надлежащим образом оформленной доверенн</w:t>
      </w:r>
      <w:r>
        <w:rPr>
          <w:bCs/>
          <w:sz w:val="24"/>
          <w:szCs w:val="24"/>
        </w:rPr>
        <w:t xml:space="preserve">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неявку представителя Поставщика как просрочку поставки. </w:t>
      </w:r>
    </w:p>
    <w:p w:rsidR="008A1C35" w:rsidRDefault="00ED7168">
      <w:pPr>
        <w:pStyle w:val="afe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</w:t>
      </w:r>
      <w:r>
        <w:rPr>
          <w:bCs/>
          <w:sz w:val="24"/>
          <w:szCs w:val="24"/>
        </w:rPr>
        <w:t>теля Поставщика подлежит передаче Покупателю.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 подписанный Покупателем в одностороннем порядке Акт рекламации будет являться достато</w:t>
      </w:r>
      <w:r>
        <w:rPr>
          <w:bCs/>
          <w:sz w:val="24"/>
          <w:szCs w:val="24"/>
        </w:rPr>
        <w:t>чным основанием для применения к Поставщику мер ответственности, установленных Договором.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</w:t>
      </w:r>
      <w:r>
        <w:rPr>
          <w:bCs/>
          <w:sz w:val="24"/>
          <w:szCs w:val="24"/>
        </w:rPr>
        <w:t>лительного хранения.</w:t>
      </w:r>
      <w:bookmarkEnd w:id="2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документах). </w:t>
      </w:r>
    </w:p>
    <w:p w:rsidR="008A1C35" w:rsidRDefault="00ED7168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8A1C35" w:rsidRDefault="00ED7168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</w:t>
      </w:r>
      <w:r>
        <w:rPr>
          <w:sz w:val="24"/>
          <w:szCs w:val="24"/>
          <w:highlight w:val="lightGray"/>
        </w:rPr>
        <w:t xml:space="preserve">и перемещение Товара (в том числе </w:t>
      </w:r>
      <w:r>
        <w:rPr>
          <w:sz w:val="24"/>
          <w:szCs w:val="24"/>
          <w:highlight w:val="lightGray"/>
        </w:rPr>
        <w:br/>
        <w:t>по территории Покупателя)</w:t>
      </w:r>
      <w:r>
        <w:rPr>
          <w:rStyle w:val="af7"/>
          <w:sz w:val="24"/>
          <w:szCs w:val="24"/>
          <w:highlight w:val="lightGray"/>
        </w:rPr>
        <w:footnoteReference w:id="4"/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</w:t>
      </w:r>
      <w:r>
        <w:rPr>
          <w:sz w:val="24"/>
          <w:szCs w:val="24"/>
          <w:highlight w:val="lightGray"/>
        </w:rPr>
        <w:t>и перемещения Товара</w:t>
      </w:r>
      <w:r>
        <w:rPr>
          <w:sz w:val="24"/>
          <w:szCs w:val="24"/>
        </w:rPr>
        <w:t xml:space="preserve"> включена в стоимость Товара.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396594"/>
      <w:r>
        <w:rPr>
          <w:sz w:val="24"/>
          <w:szCs w:val="24"/>
        </w:rPr>
        <w:t>Датой поставки партии Товара является дата подписания Сторонами накладной</w:t>
      </w:r>
      <w:r>
        <w:rPr>
          <w:sz w:val="24"/>
          <w:szCs w:val="24"/>
        </w:rPr>
        <w:br/>
        <w:t>ТОРГ-12.</w:t>
      </w:r>
      <w:bookmarkEnd w:id="3"/>
      <w:r>
        <w:rPr>
          <w:sz w:val="24"/>
          <w:szCs w:val="24"/>
        </w:rPr>
        <w:t xml:space="preserve"> 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партии Товара по количеству тар и упаковок, в котор</w:t>
      </w:r>
      <w:r>
        <w:rPr>
          <w:sz w:val="24"/>
          <w:szCs w:val="24"/>
        </w:rPr>
        <w:t>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</w:t>
      </w:r>
      <w:r>
        <w:rPr>
          <w:sz w:val="24"/>
          <w:szCs w:val="24"/>
        </w:rPr>
        <w:t xml:space="preserve">овочных мест Покупатель подписывает представленные транспортные документы. 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</w:t>
      </w:r>
      <w:r>
        <w:rPr>
          <w:sz w:val="24"/>
          <w:szCs w:val="24"/>
        </w:rPr>
        <w:t xml:space="preserve">овара до момента устранения выявленных нарушений. Поставщик обязан в течение </w:t>
      </w:r>
      <w:r>
        <w:rPr>
          <w:sz w:val="24"/>
          <w:szCs w:val="24"/>
          <w:highlight w:val="lightGray"/>
        </w:rPr>
        <w:t>3 (трех)</w:t>
      </w:r>
      <w:r>
        <w:rPr>
          <w:sz w:val="24"/>
          <w:szCs w:val="24"/>
        </w:rPr>
        <w:t xml:space="preserve">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партии Товара в</w:t>
      </w:r>
      <w:r>
        <w:rPr>
          <w:sz w:val="24"/>
          <w:szCs w:val="24"/>
        </w:rPr>
        <w:t xml:space="preserve"> срок, письменно согласованный с Покупателем. </w:t>
      </w:r>
    </w:p>
    <w:p w:rsidR="008A1C35" w:rsidRDefault="00ED7168">
      <w:pPr>
        <w:pStyle w:val="afe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партии Товара со вскрытием тары и упаковки производится Поку</w:t>
      </w:r>
      <w:r>
        <w:rPr>
          <w:sz w:val="24"/>
          <w:szCs w:val="24"/>
        </w:rPr>
        <w:t xml:space="preserve">пателем в присутствии представителя Поставщика в течение </w:t>
      </w:r>
      <w:r>
        <w:rPr>
          <w:sz w:val="24"/>
          <w:szCs w:val="24"/>
          <w:highlight w:val="lightGray"/>
        </w:rPr>
        <w:t>10 (десяти)</w:t>
      </w:r>
      <w:r>
        <w:rPr>
          <w:sz w:val="24"/>
          <w:szCs w:val="24"/>
        </w:rPr>
        <w:t xml:space="preserve"> рабочих дней </w:t>
      </w:r>
      <w:r>
        <w:rPr>
          <w:sz w:val="24"/>
          <w:szCs w:val="24"/>
        </w:rPr>
        <w:br/>
        <w:t>с даты подписания Покупателем транспортных документов. В случае отсутствия замечаний Покупатель подписывает накладную ТОРГ-12.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</w:t>
      </w:r>
      <w:r>
        <w:rPr>
          <w:sz w:val="24"/>
          <w:szCs w:val="24"/>
        </w:rPr>
        <w:t xml:space="preserve">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</w:t>
      </w:r>
      <w:r>
        <w:rPr>
          <w:sz w:val="24"/>
          <w:szCs w:val="24"/>
        </w:rPr>
        <w:t xml:space="preserve">и способ устранения недостатков, несоответствий и / или дефектов Товара. </w:t>
      </w:r>
    </w:p>
    <w:p w:rsidR="008A1C35" w:rsidRDefault="00ED7168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10 (десяти) </w:t>
      </w:r>
      <w:r>
        <w:rPr>
          <w:sz w:val="24"/>
          <w:szCs w:val="24"/>
        </w:rPr>
        <w:t>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 w:rsidR="008A1C35" w:rsidRDefault="00ED7168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просрочившим, а Поставщик лишается права ссылаться на отсутствие платежа при просрочке пос</w:t>
      </w:r>
      <w:r>
        <w:rPr>
          <w:sz w:val="24"/>
          <w:szCs w:val="24"/>
        </w:rPr>
        <w:t>тавки следующей партии Товара.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Поставщиком обязательств по устранению выявленных недостатков, несоответствий и / или дефектов партии Товара в порядке, предусмотренном пунктами 3.12, 3.14 Договора, Покупатель вправе отказаться от прием</w:t>
      </w:r>
      <w:r>
        <w:rPr>
          <w:sz w:val="24"/>
          <w:szCs w:val="24"/>
        </w:rPr>
        <w:t>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партии Товара, от которой отказался Покупатель, возвратить ее стоимость (ранее полученный</w:t>
      </w:r>
      <w:r>
        <w:rPr>
          <w:sz w:val="24"/>
          <w:szCs w:val="24"/>
        </w:rPr>
        <w:t xml:space="preserve"> авансовый платеж), а также возместить убытки, причиненные Покупателю ненадлежащим исполнением Договора, в том числе расходы на хранение Товара.</w:t>
      </w:r>
    </w:p>
    <w:p w:rsidR="008A1C35" w:rsidRDefault="00ED7168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вывезет партию Товар в указанный срок, Покупатель вправе самостоятельно возвратить Товар Пост</w:t>
      </w:r>
      <w:r>
        <w:rPr>
          <w:sz w:val="24"/>
          <w:szCs w:val="24"/>
        </w:rPr>
        <w:t>авщику. Расходы, понесенные Покупателем в связи с возвратом Товара, подлежат возмещению Поставщиком.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 иным вопросам, касающимся приемки Товара по количеству, качеству и комплектности, в части не противоречащей законодательству Российской Федерации и усло</w:t>
      </w:r>
      <w:r>
        <w:rPr>
          <w:sz w:val="24"/>
          <w:szCs w:val="24"/>
        </w:rPr>
        <w:t>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</w:t>
      </w:r>
      <w:r>
        <w:rPr>
          <w:sz w:val="24"/>
          <w:szCs w:val="24"/>
        </w:rPr>
        <w:t>аца 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 w:rsidR="008A1C35" w:rsidRDefault="008A1C35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A1C35" w:rsidRDefault="008A1C35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A1C35" w:rsidRDefault="00ED7168">
      <w:pPr>
        <w:pStyle w:val="afe"/>
        <w:numPr>
          <w:ilvl w:val="0"/>
          <w:numId w:val="2"/>
        </w:numPr>
        <w:shd w:val="clear" w:color="auto" w:fill="FFFFFF"/>
        <w:tabs>
          <w:tab w:val="left" w:pos="284"/>
        </w:tabs>
        <w:ind w:left="35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8A1C35" w:rsidRDefault="00ED7168">
      <w:pPr>
        <w:pStyle w:val="afe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</w:t>
      </w:r>
      <w:r>
        <w:rPr>
          <w:sz w:val="24"/>
          <w:szCs w:val="24"/>
          <w:highlight w:val="lightGray"/>
        </w:rPr>
        <w:t>____ (______)</w:t>
      </w:r>
      <w:r>
        <w:rPr>
          <w:sz w:val="24"/>
          <w:szCs w:val="24"/>
        </w:rPr>
        <w:t xml:space="preserve"> месяцев и начинает течь с даты подписания Сторонами накладной ТОРГ-12. Гарантийный срок может быть продлен в соответствии с условиями Договора. </w:t>
      </w:r>
    </w:p>
    <w:p w:rsidR="008A1C35" w:rsidRDefault="00ED7168">
      <w:pPr>
        <w:pStyle w:val="afe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отношении Товара </w:t>
      </w:r>
      <w:r>
        <w:rPr>
          <w:sz w:val="24"/>
          <w:szCs w:val="24"/>
        </w:rPr>
        <w:t>Гарантийный срок распространяется на все составные части и комплектующие Товара.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</w:t>
      </w:r>
      <w:r>
        <w:rPr>
          <w:sz w:val="24"/>
          <w:szCs w:val="24"/>
        </w:rPr>
        <w:t>ого права, возможность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</w:t>
      </w:r>
      <w:r>
        <w:rPr>
          <w:sz w:val="24"/>
          <w:szCs w:val="24"/>
        </w:rPr>
        <w:t xml:space="preserve">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</w:t>
      </w:r>
      <w:r>
        <w:rPr>
          <w:sz w:val="24"/>
          <w:szCs w:val="24"/>
        </w:rPr>
        <w:t xml:space="preserve">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</w:t>
      </w:r>
      <w:r>
        <w:rPr>
          <w:sz w:val="24"/>
          <w:szCs w:val="24"/>
        </w:rPr>
        <w:t xml:space="preserve">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</w:t>
      </w:r>
      <w:r>
        <w:rPr>
          <w:sz w:val="24"/>
          <w:szCs w:val="24"/>
        </w:rPr>
        <w:t>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нед</w:t>
      </w:r>
      <w:r>
        <w:rPr>
          <w:sz w:val="24"/>
          <w:szCs w:val="24"/>
        </w:rPr>
        <w:t xml:space="preserve">остатки, несоответствия и / или дефекты Товара, обнаруженные Покупателем в течение Гарантийного срока, в срок, указанный </w:t>
      </w:r>
      <w:bookmarkStart w:id="5" w:name="OLE_LINK6"/>
      <w:bookmarkStart w:id="6" w:name="OLE_LINK5"/>
      <w:r>
        <w:rPr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 w:rsidR="008A1C35" w:rsidRDefault="00ED716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</w:t>
      </w:r>
      <w:r>
        <w:rPr>
          <w:sz w:val="24"/>
          <w:szCs w:val="24"/>
        </w:rPr>
        <w:t>вара может осуществляться 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(ранее полученный авансовый платеж). Вывоз Товара для целей устр</w:t>
      </w:r>
      <w:r>
        <w:rPr>
          <w:sz w:val="24"/>
          <w:szCs w:val="24"/>
        </w:rPr>
        <w:t xml:space="preserve">анения недостатков (дефектов) осуществляется силами Поставщика и за его счет.  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</w:t>
      </w:r>
      <w:r>
        <w:rPr>
          <w:sz w:val="24"/>
          <w:szCs w:val="24"/>
        </w:rPr>
        <w:t xml:space="preserve">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</w:t>
      </w:r>
      <w:r>
        <w:rPr>
          <w:sz w:val="24"/>
          <w:szCs w:val="24"/>
        </w:rPr>
        <w:t>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</w:t>
      </w:r>
      <w:r>
        <w:rPr>
          <w:sz w:val="24"/>
          <w:szCs w:val="24"/>
        </w:rPr>
        <w:t>ается продолжительностью,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8A1C35" w:rsidRDefault="00ED7168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</w:t>
      </w:r>
      <w:r>
        <w:rPr>
          <w:sz w:val="24"/>
          <w:szCs w:val="24"/>
        </w:rPr>
        <w:t xml:space="preserve">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8A1C35" w:rsidRDefault="008A1C35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8A1C35" w:rsidRDefault="00ED7168">
      <w:pPr>
        <w:pStyle w:val="afe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Банковские гара</w:t>
      </w:r>
      <w:r>
        <w:rPr>
          <w:b/>
          <w:bCs/>
          <w:sz w:val="24"/>
          <w:szCs w:val="24"/>
        </w:rPr>
        <w:t>нтии</w:t>
      </w:r>
    </w:p>
    <w:p w:rsidR="008A1C35" w:rsidRDefault="008A1C35">
      <w:pPr>
        <w:shd w:val="clear" w:color="auto" w:fill="FFFFFF"/>
        <w:tabs>
          <w:tab w:val="left" w:pos="284"/>
        </w:tabs>
        <w:rPr>
          <w:b/>
          <w:bCs/>
          <w:sz w:val="24"/>
          <w:szCs w:val="24"/>
        </w:rPr>
      </w:pPr>
    </w:p>
    <w:p w:rsidR="008A1C35" w:rsidRDefault="00ED7168">
      <w:pPr>
        <w:pStyle w:val="afe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Банковская гарантия, предоставляемая Поставщиком Покупателю по Договору, должна соответствовать следующим требованиям:</w:t>
      </w:r>
    </w:p>
    <w:p w:rsidR="008A1C35" w:rsidRDefault="00ED7168">
      <w:pPr>
        <w:pStyle w:val="afe"/>
        <w:widowControl/>
        <w:numPr>
          <w:ilvl w:val="2"/>
          <w:numId w:val="14"/>
        </w:numPr>
        <w:shd w:val="clear" w:color="auto" w:fill="FFFFFF"/>
        <w:tabs>
          <w:tab w:val="left" w:pos="0"/>
          <w:tab w:val="left" w:pos="141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Банковская гарантия должна быть безотзывной 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8A1C35" w:rsidRDefault="00ED7168">
      <w:pPr>
        <w:widowControl/>
        <w:shd w:val="clear" w:color="auto" w:fill="FFFFFF"/>
        <w:tabs>
          <w:tab w:val="left" w:pos="0"/>
          <w:tab w:val="left" w:pos="1418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5.1.2.Бенефициар по Банковской </w:t>
      </w:r>
      <w:r>
        <w:rPr>
          <w:bCs/>
          <w:sz w:val="24"/>
          <w:szCs w:val="24"/>
        </w:rPr>
        <w:t>гарантии – Покупатель, принципал – Поставщик.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41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Сумма Банковской гарантии – выражена в валюте расчетов по Договору.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709"/>
        </w:tabs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– не менее </w:t>
      </w:r>
      <w:r>
        <w:rPr>
          <w:bCs/>
          <w:sz w:val="24"/>
          <w:szCs w:val="24"/>
        </w:rPr>
        <w:br/>
        <w:t>100 (ста) процентов от размера уплачиваемой по Договору предварительной опла</w:t>
      </w:r>
      <w:r>
        <w:rPr>
          <w:bCs/>
          <w:sz w:val="24"/>
          <w:szCs w:val="24"/>
        </w:rPr>
        <w:t xml:space="preserve">ты (аванса) </w:t>
      </w:r>
      <w:r>
        <w:rPr>
          <w:bCs/>
          <w:sz w:val="24"/>
          <w:szCs w:val="24"/>
        </w:rPr>
        <w:br/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8A1C35" w:rsidRDefault="00ED7168">
      <w:pPr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предусматривать, что для истребования суммы обеспечения Покупатель направляет Банку-Гаранту только письменное</w:t>
      </w:r>
      <w:r>
        <w:rPr>
          <w:bCs/>
          <w:sz w:val="24"/>
          <w:szCs w:val="24"/>
        </w:rPr>
        <w:t xml:space="preserve">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8A1C35" w:rsidRDefault="00ED7168">
      <w:pPr>
        <w:widowControl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отказа Поставщика от исполнения обязательств по Договору, в том числе одностороннего </w:t>
      </w:r>
      <w:r>
        <w:rPr>
          <w:bCs/>
          <w:sz w:val="24"/>
          <w:szCs w:val="24"/>
        </w:rPr>
        <w:t>отказа от Договора;</w:t>
      </w:r>
    </w:p>
    <w:p w:rsidR="008A1C35" w:rsidRDefault="00ED7168">
      <w:pPr>
        <w:widowControl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возврата неотработанного аванса при досрочном прекращении Договора / признании Договора недействительным;</w:t>
      </w:r>
    </w:p>
    <w:p w:rsidR="008A1C35" w:rsidRDefault="00ED7168">
      <w:pPr>
        <w:widowControl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 Поставщиком срока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поставки Товара, установленного пунктом 1.4 Договора более, чем на 60 (шестьдесят</w:t>
      </w:r>
      <w:r>
        <w:rPr>
          <w:bCs/>
          <w:sz w:val="24"/>
          <w:szCs w:val="24"/>
        </w:rPr>
        <w:t>) календарных дней;</w:t>
      </w:r>
    </w:p>
    <w:p w:rsidR="008A1C35" w:rsidRDefault="00ED7168">
      <w:pPr>
        <w:widowControl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8A1C35" w:rsidRDefault="00ED7168">
      <w:pPr>
        <w:widowControl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непредоставления Поставщиком в срок не позднее чем за 30 (тридцать) календарных дней до даты истечения срока действия банковской гарантии ново</w:t>
      </w:r>
      <w:r>
        <w:rPr>
          <w:bCs/>
          <w:sz w:val="24"/>
          <w:szCs w:val="24"/>
        </w:rPr>
        <w:t xml:space="preserve">й банковской гарантии или изменения к действующей банковской гарантии в части увеличения срока ее действия на новый период, в случаях если срок исполнения обязательств Поставщиком </w:t>
      </w:r>
      <w:r>
        <w:rPr>
          <w:bCs/>
          <w:sz w:val="24"/>
          <w:szCs w:val="24"/>
        </w:rPr>
        <w:br/>
        <w:t>по Договору превышает срок действия банковской гарантии либо срок исполнени</w:t>
      </w:r>
      <w:r>
        <w:rPr>
          <w:bCs/>
          <w:sz w:val="24"/>
          <w:szCs w:val="24"/>
        </w:rPr>
        <w:t>я обязательств продлен;</w:t>
      </w:r>
    </w:p>
    <w:p w:rsidR="008A1C35" w:rsidRDefault="00ED7168">
      <w:pPr>
        <w:widowControl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Договора недействительным по причинам отсутствия необходимых корпоративных одобрений у Поставщика;</w:t>
      </w:r>
    </w:p>
    <w:p w:rsidR="008A1C35" w:rsidRDefault="00ED7168">
      <w:pPr>
        <w:widowControl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установления в ходе исполнения Договора фактов несоответствия Поставщика установленным документацией о закупке требованиям </w:t>
      </w:r>
      <w:r>
        <w:rPr>
          <w:bCs/>
          <w:sz w:val="24"/>
          <w:szCs w:val="24"/>
        </w:rPr>
        <w:t xml:space="preserve">к участникам закупки и / или предоставления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>об обстоятельствах, указанных в разделе 12 Договора, и имеющих существенно</w:t>
      </w:r>
      <w:r>
        <w:rPr>
          <w:bCs/>
          <w:sz w:val="24"/>
          <w:szCs w:val="24"/>
        </w:rPr>
        <w:t>е значение для его заключения и исполнения.</w:t>
      </w:r>
    </w:p>
    <w:p w:rsidR="008A1C35" w:rsidRDefault="00ED7168">
      <w:pPr>
        <w:shd w:val="clear" w:color="auto" w:fill="FFFFFF"/>
        <w:tabs>
          <w:tab w:val="left" w:pos="0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Вместе с требованием о предъявлении суммы обеспечения к оплате Покупатель направляет Банку-Гаранту копию Банковской гарантии.</w:t>
      </w:r>
    </w:p>
    <w:p w:rsidR="008A1C35" w:rsidRDefault="00ED7168">
      <w:pPr>
        <w:widowControl/>
        <w:shd w:val="clear" w:color="auto" w:fill="FFFFFF"/>
        <w:tabs>
          <w:tab w:val="left" w:pos="1418"/>
          <w:tab w:val="left" w:pos="1855"/>
        </w:tabs>
        <w:ind w:firstLine="709"/>
        <w:jc w:val="both"/>
        <w:rPr>
          <w:bCs/>
          <w:sz w:val="24"/>
        </w:rPr>
      </w:pPr>
      <w:r>
        <w:rPr>
          <w:bCs/>
          <w:sz w:val="24"/>
        </w:rPr>
        <w:t>Банковской гарантией возврата авансового платежа может быть предусмотрено условие о пр</w:t>
      </w:r>
      <w:r>
        <w:rPr>
          <w:bCs/>
          <w:sz w:val="24"/>
        </w:rPr>
        <w:t>едоставлении вместе с требованием о предъявлении суммы обеспечения к оплате платежного поручения Покупателя, подтверждающего факт осуществления Покупателем авансового платежа, с отметкой банка об исполнении.</w:t>
      </w:r>
    </w:p>
    <w:p w:rsidR="008A1C35" w:rsidRDefault="00ED7168">
      <w:pPr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Платеж по Банковской гарантии – осуществляется Б</w:t>
      </w:r>
      <w:r>
        <w:rPr>
          <w:bCs/>
          <w:sz w:val="24"/>
          <w:szCs w:val="24"/>
        </w:rPr>
        <w:t>анком-Гарантом в течение 10 (десяти) рабочих дней после обращения Покупателя.</w:t>
      </w:r>
    </w:p>
    <w:p w:rsidR="008A1C35" w:rsidRDefault="00ED7168">
      <w:pPr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окончания действия Банковской гарантии – не ранее 70 (семидесяти) календарных дней после наступления даты поставки Товара.</w:t>
      </w:r>
    </w:p>
    <w:p w:rsidR="008A1C35" w:rsidRDefault="00ED7168">
      <w:pPr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Договор в период</w:t>
      </w:r>
      <w:r>
        <w:rPr>
          <w:bCs/>
          <w:sz w:val="24"/>
          <w:szCs w:val="24"/>
        </w:rPr>
        <w:t xml:space="preserve"> срока действия Банковской гарантии не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гарантии.</w:t>
      </w:r>
    </w:p>
    <w:p w:rsidR="008A1C35" w:rsidRDefault="00ED7168">
      <w:pPr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должна быть подчинена материальному праву Российской Федерации и предусматривать Арбитражный суд города Москвы в к</w:t>
      </w:r>
      <w:r>
        <w:rPr>
          <w:bCs/>
          <w:sz w:val="24"/>
          <w:szCs w:val="24"/>
        </w:rPr>
        <w:t>ачестве органа, компетентного разрешать споры из Банковской гарантии.</w:t>
      </w:r>
    </w:p>
    <w:p w:rsidR="008A1C35" w:rsidRDefault="00ED7168">
      <w:pPr>
        <w:widowControl/>
        <w:numPr>
          <w:ilvl w:val="2"/>
          <w:numId w:val="15"/>
        </w:numPr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не должна 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8A1C35" w:rsidRDefault="00ED7168">
      <w:pPr>
        <w:widowControl/>
        <w:numPr>
          <w:ilvl w:val="1"/>
          <w:numId w:val="15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Банк-Гарант, выдавший Банковскую гарантию, должен соответствовать критериям, установленным в Приложении № 3 к Договору.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Банковская гарантия возвращается Банку-Гаранту или Поставщику после прекращения ее действия в течение 10 (десяти) рабочих дней с даты по</w:t>
      </w:r>
      <w:r>
        <w:rPr>
          <w:bCs/>
          <w:sz w:val="24"/>
          <w:szCs w:val="24"/>
        </w:rPr>
        <w:t>лучения Покупателем соответствующего письменного уведомления.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Сумма Банковской гарантии возврата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подтв</w:t>
      </w:r>
      <w:r>
        <w:rPr>
          <w:bCs/>
          <w:sz w:val="24"/>
          <w:szCs w:val="24"/>
        </w:rPr>
        <w:t>ерждения их выполнения.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увеличения Цены Договора или продления срока выполнения 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</w:t>
      </w:r>
      <w:r>
        <w:rPr>
          <w:bCs/>
          <w:sz w:val="24"/>
          <w:szCs w:val="24"/>
        </w:rPr>
        <w:t>ые отдельным документом.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8A1C35" w:rsidRDefault="00ED7168">
      <w:pPr>
        <w:widowControl/>
        <w:numPr>
          <w:ilvl w:val="1"/>
          <w:numId w:val="1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8A1C35" w:rsidRDefault="00ED7168">
      <w:pPr>
        <w:widowControl/>
        <w:numPr>
          <w:ilvl w:val="1"/>
          <w:numId w:val="1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>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8A1C35" w:rsidRDefault="00ED7168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</w:t>
      </w:r>
      <w:r>
        <w:rPr>
          <w:bCs/>
          <w:sz w:val="24"/>
          <w:szCs w:val="24"/>
        </w:rPr>
        <w:t>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соответствующую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обстоятель</w:t>
      </w:r>
      <w:r>
        <w:rPr>
          <w:bCs/>
          <w:sz w:val="24"/>
          <w:szCs w:val="24"/>
        </w:rPr>
        <w:t>ствах, либо с даты обращения Покупателя с требованием о замене Банковской гарантии.</w:t>
      </w:r>
    </w:p>
    <w:p w:rsidR="008A1C35" w:rsidRDefault="00ED7168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непредставления Поставщиком в установленный срок новой Банковской гарантии Покупатель вправе удерживать сумму непогашенного (незачтенного) аванса при выплате каждо</w:t>
      </w:r>
      <w:r>
        <w:rPr>
          <w:bCs/>
          <w:sz w:val="24"/>
          <w:szCs w:val="24"/>
        </w:rPr>
        <w:t xml:space="preserve">го платежа, причитающегося Поставщику, до полного зачета непогашенного (незачтенного)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всех случаях, предусмотренных Договором, Поставщик вправе представить Покупателю вместо новой Банковско</w:t>
      </w:r>
      <w:r>
        <w:rPr>
          <w:bCs/>
          <w:sz w:val="24"/>
          <w:szCs w:val="24"/>
        </w:rPr>
        <w:t>й гарантии изменения к действующей Банковской гарантии, приводящие ее в соответствие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внесенное Ба</w:t>
      </w:r>
      <w:r>
        <w:rPr>
          <w:bCs/>
          <w:sz w:val="24"/>
          <w:szCs w:val="24"/>
        </w:rPr>
        <w:t>нком-Гарантом в условия Банковской гарантии, должно быть письменно согласовано с Покупателем.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Положения пункта 2.4.1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>с выставленными</w:t>
      </w:r>
      <w:r>
        <w:rPr>
          <w:bCs/>
          <w:sz w:val="24"/>
          <w:szCs w:val="24"/>
        </w:rPr>
        <w:t xml:space="preserve"> счетами Поставщика составляет 5 000 000 (Пять миллионов) рублей </w:t>
      </w:r>
      <w:r>
        <w:rPr>
          <w:bCs/>
          <w:sz w:val="24"/>
          <w:szCs w:val="24"/>
        </w:rPr>
        <w:br/>
        <w:t xml:space="preserve">и более без учета НДС. 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ind w:left="0" w:firstLine="709"/>
        <w:contextualSpacing/>
        <w:jc w:val="both"/>
        <w:rPr>
          <w:bCs/>
          <w:sz w:val="24"/>
          <w:szCs w:val="24"/>
        </w:rPr>
      </w:pPr>
      <w:r>
        <w:rPr>
          <w:sz w:val="24"/>
        </w:rPr>
        <w:t xml:space="preserve">Принадлежащее Покупателю по Банковской гарантии право требования </w:t>
      </w:r>
      <w:r>
        <w:rPr>
          <w:sz w:val="24"/>
        </w:rPr>
        <w:br/>
        <w:t xml:space="preserve">к Банку-Гаранту может быть передано новому бенефициару – компании, входящей в Группу РусГидро, с </w:t>
      </w:r>
      <w:r>
        <w:rPr>
          <w:sz w:val="24"/>
        </w:rPr>
        <w:t>последующим письменным уведомлением Покупателем Банка-Гаранта о смене бенефициара по Банковской гарантии.</w:t>
      </w:r>
    </w:p>
    <w:p w:rsidR="008A1C35" w:rsidRDefault="008A1C35">
      <w:pPr>
        <w:pStyle w:val="afe"/>
        <w:shd w:val="clear" w:color="auto" w:fill="FFFFFF"/>
        <w:tabs>
          <w:tab w:val="left" w:pos="1419"/>
        </w:tabs>
        <w:ind w:left="709"/>
        <w:jc w:val="both"/>
        <w:rPr>
          <w:b/>
          <w:sz w:val="24"/>
          <w:szCs w:val="24"/>
        </w:rPr>
      </w:pPr>
    </w:p>
    <w:p w:rsidR="008A1C35" w:rsidRDefault="00ED7168">
      <w:pPr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 w:rsidR="008A1C35" w:rsidRDefault="00ED7168">
      <w:pPr>
        <w:pStyle w:val="afe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</w:t>
      </w:r>
      <w:r>
        <w:rPr>
          <w:sz w:val="24"/>
          <w:szCs w:val="24"/>
        </w:rPr>
        <w:t xml:space="preserve">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</w:t>
      </w:r>
      <w:r>
        <w:rPr>
          <w:sz w:val="24"/>
          <w:szCs w:val="24"/>
        </w:rPr>
        <w:t xml:space="preserve">предусмотрено иное. </w:t>
      </w:r>
    </w:p>
    <w:p w:rsidR="008A1C35" w:rsidRDefault="00ED7168">
      <w:pPr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не несет ответственности за ненадлежащее исполнение обязательств </w:t>
      </w:r>
      <w:r>
        <w:rPr>
          <w:bCs/>
          <w:sz w:val="24"/>
          <w:szCs w:val="24"/>
        </w:rPr>
        <w:br/>
        <w:t>по 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Тов</w:t>
      </w:r>
      <w:r>
        <w:rPr>
          <w:bCs/>
          <w:sz w:val="24"/>
          <w:szCs w:val="24"/>
        </w:rPr>
        <w:t>ара по Договору при условии предварительного письменного уведомления Покупателя о таком приостановлении.</w:t>
      </w:r>
    </w:p>
    <w:p w:rsidR="008A1C35" w:rsidRDefault="00ED7168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Покупателем сроков оплаты, установленных разделом 2 Договора (за исключением срока оплаты авансовых платежей), Поставщик вправе треб</w:t>
      </w:r>
      <w:r>
        <w:rPr>
          <w:bCs/>
          <w:sz w:val="24"/>
          <w:szCs w:val="24"/>
        </w:rPr>
        <w:t>овать уплаты Покупателем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</w:t>
      </w:r>
      <w:r>
        <w:rPr>
          <w:bCs/>
          <w:sz w:val="24"/>
          <w:szCs w:val="24"/>
        </w:rPr>
        <w:t xml:space="preserve"> не начисляется).</w:t>
      </w:r>
    </w:p>
    <w:p w:rsidR="008A1C35" w:rsidRDefault="00ED7168">
      <w:pPr>
        <w:widowControl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>, в том числе установленных Календарным графиком поставки Товара (Приложение № 3 к Договору), а также в случае несвоевременного устране</w:t>
      </w:r>
      <w:r>
        <w:rPr>
          <w:sz w:val="24"/>
          <w:szCs w:val="24"/>
        </w:rPr>
        <w:t>ния выявленных недостатков Товара, Покупатель вправе требовать уплаты Поставщиком:</w:t>
      </w:r>
    </w:p>
    <w:p w:rsidR="008A1C35" w:rsidRDefault="00ED7168">
      <w:pPr>
        <w:pStyle w:val="afe"/>
        <w:widowControl/>
        <w:tabs>
          <w:tab w:val="left" w:pos="1418"/>
          <w:tab w:val="left" w:pos="1701"/>
        </w:tabs>
        <w:ind w:left="0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6.4.1. Неустойки в размере 0,1 (ноль целых и одна десятая) </w:t>
      </w:r>
      <w:r>
        <w:rPr>
          <w:bCs/>
          <w:sz w:val="24"/>
          <w:szCs w:val="24"/>
        </w:rPr>
        <w:t xml:space="preserve">процента от цены </w:t>
      </w:r>
      <w:r>
        <w:rPr>
          <w:rFonts w:eastAsia="Calibri"/>
          <w:bCs/>
          <w:sz w:val="24"/>
          <w:szCs w:val="24"/>
        </w:rPr>
        <w:t>Партии Товара</w:t>
      </w:r>
      <w:r>
        <w:rPr>
          <w:bCs/>
          <w:sz w:val="24"/>
          <w:szCs w:val="24"/>
        </w:rPr>
        <w:t xml:space="preserve"> за каждый день просрочки;</w:t>
      </w:r>
    </w:p>
    <w:p w:rsidR="008A1C35" w:rsidRDefault="00ED7168">
      <w:pPr>
        <w:pStyle w:val="afe"/>
        <w:widowControl/>
        <w:tabs>
          <w:tab w:val="left" w:pos="1418"/>
          <w:tab w:val="left" w:pos="1701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6.4.2. Неустойки в размере 0,1 </w:t>
      </w:r>
      <w:r>
        <w:rPr>
          <w:sz w:val="24"/>
          <w:szCs w:val="24"/>
        </w:rPr>
        <w:t>(ноль</w:t>
      </w:r>
      <w:r>
        <w:rPr>
          <w:sz w:val="24"/>
          <w:szCs w:val="24"/>
        </w:rPr>
        <w:t xml:space="preserve"> целых и одна десятая) процента</w:t>
      </w:r>
      <w:r>
        <w:rPr>
          <w:bCs/>
          <w:sz w:val="24"/>
          <w:szCs w:val="24"/>
        </w:rPr>
        <w:t xml:space="preserve"> от Цены Договора за каждый день просрочки – в случае несвоевременного устранения недостатков, влияющих на возможность эксплуатации (использования) Товара в целом</w:t>
      </w:r>
      <w:r>
        <w:rPr>
          <w:rFonts w:eastAsia="Calibri"/>
          <w:bCs/>
          <w:sz w:val="24"/>
          <w:szCs w:val="24"/>
        </w:rPr>
        <w:t>;</w:t>
      </w:r>
    </w:p>
    <w:p w:rsidR="008A1C35" w:rsidRDefault="00ED7168">
      <w:pPr>
        <w:pStyle w:val="afe"/>
        <w:widowControl/>
        <w:numPr>
          <w:ilvl w:val="2"/>
          <w:numId w:val="15"/>
        </w:numPr>
        <w:tabs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Неустойки в размере 0,1 </w:t>
      </w:r>
      <w:r>
        <w:rPr>
          <w:sz w:val="24"/>
          <w:szCs w:val="24"/>
        </w:rPr>
        <w:t>(ноль целых и одна десятая) процента</w:t>
      </w:r>
      <w:r>
        <w:rPr>
          <w:bCs/>
          <w:sz w:val="24"/>
          <w:szCs w:val="24"/>
        </w:rPr>
        <w:t xml:space="preserve"> от стоимости Партии Товара за каждый день просрочки – в случае несвоевременного устранения недостатков, не влияющих на возможность эксплуатации (использования) Товара в целом.</w:t>
      </w:r>
    </w:p>
    <w:p w:rsidR="008A1C35" w:rsidRDefault="00ED7168">
      <w:pPr>
        <w:pStyle w:val="afe"/>
        <w:widowControl/>
        <w:numPr>
          <w:ilvl w:val="1"/>
          <w:numId w:val="15"/>
        </w:numPr>
        <w:tabs>
          <w:tab w:val="left" w:pos="1134"/>
          <w:tab w:val="left" w:pos="1701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На сумму подлежащего возврату аванса начисляется неустойка в размере 0,1 (ноль </w:t>
      </w:r>
      <w:r>
        <w:rPr>
          <w:rFonts w:eastAsia="Calibri"/>
          <w:bCs/>
          <w:sz w:val="24"/>
          <w:szCs w:val="24"/>
        </w:rPr>
        <w:t>целых и одна десятая) процента с даты, установленной для возврата аванса</w:t>
      </w:r>
      <w:r>
        <w:rPr>
          <w:sz w:val="24"/>
          <w:szCs w:val="24"/>
        </w:rPr>
        <w:t>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требований пропускного и внутриобъектового режима, требований охраны труда, пожарной и промышленной безопасности, если они зафиксированы Покупателем ил</w:t>
      </w:r>
      <w:r>
        <w:rPr>
          <w:bCs/>
          <w:sz w:val="24"/>
          <w:szCs w:val="24"/>
        </w:rPr>
        <w:t xml:space="preserve">и уполномоченным государственным органом, Покупатель, помимо возмещения убытков, вправе требовать уплаты Поставщиком штрафа в размерах, установленных Приложением № 4 к Договору.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>
        <w:rPr>
          <w:bCs/>
          <w:sz w:val="24"/>
          <w:szCs w:val="24"/>
        </w:rPr>
        <w:br/>
        <w:t>с нару</w:t>
      </w:r>
      <w:r>
        <w:rPr>
          <w:bCs/>
          <w:sz w:val="24"/>
          <w:szCs w:val="24"/>
        </w:rPr>
        <w:t xml:space="preserve">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</w:t>
      </w:r>
      <w:r>
        <w:rPr>
          <w:bCs/>
          <w:sz w:val="24"/>
          <w:szCs w:val="24"/>
        </w:rPr>
        <w:t xml:space="preserve">компенсировать Покупателю сумму таких расходов. Основанием </w:t>
      </w:r>
      <w:r>
        <w:rPr>
          <w:bCs/>
          <w:sz w:val="24"/>
          <w:szCs w:val="24"/>
        </w:rPr>
        <w:br/>
        <w:t xml:space="preserve"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</w:t>
      </w:r>
      <w:r>
        <w:rPr>
          <w:bCs/>
          <w:sz w:val="24"/>
          <w:szCs w:val="24"/>
        </w:rPr>
        <w:t>даты получения соответствующего письменного требования Покупателя.</w:t>
      </w:r>
    </w:p>
    <w:p w:rsidR="008A1C35" w:rsidRDefault="00ED7168">
      <w:pPr>
        <w:pStyle w:val="afe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пунктом 2.8 Договора, Покупатель вправе требовать уплаты Поставщиком штрафа в размере 50 000 (Пятидесяти ты</w:t>
      </w:r>
      <w:r>
        <w:rPr>
          <w:bCs/>
          <w:sz w:val="24"/>
          <w:szCs w:val="24"/>
        </w:rPr>
        <w:t>сяч) рублей за каждый случай нарушения.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предусмотренных Договором, в порядке и сроки, установленные разделом 5 Договора, Покупатель вправе требовать у</w:t>
      </w:r>
      <w:r>
        <w:rPr>
          <w:bCs/>
          <w:sz w:val="24"/>
          <w:szCs w:val="24"/>
        </w:rPr>
        <w:t>платы Поставщиком неустойки в размере 0,03 (ноль целых и три сотых) процента от Цены Договора за каждый день просрочки.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несет ответственность перед Покупателем за причиненные убытки </w:t>
      </w:r>
      <w:r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</w:t>
      </w:r>
      <w:r>
        <w:rPr>
          <w:bCs/>
          <w:sz w:val="24"/>
          <w:szCs w:val="24"/>
        </w:rPr>
        <w:t xml:space="preserve">расходов, возникших </w:t>
      </w:r>
      <w:r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Обязанность по уплате неустойки и / или штрафов, возмещения убытков, преду</w:t>
      </w:r>
      <w:r>
        <w:rPr>
          <w:bCs/>
          <w:sz w:val="24"/>
          <w:szCs w:val="24"/>
        </w:rPr>
        <w:t xml:space="preserve">смотренных Договором, возникает у любой из Сторон только при условии получения письменного требования другой Стороны.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</w:t>
      </w:r>
      <w:r>
        <w:rPr>
          <w:bCs/>
          <w:sz w:val="24"/>
          <w:szCs w:val="24"/>
        </w:rPr>
        <w:t>ений условий Договора и / или их последствий.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</w:t>
      </w:r>
      <w:r>
        <w:rPr>
          <w:bCs/>
          <w:sz w:val="24"/>
          <w:szCs w:val="24"/>
        </w:rPr>
        <w:t>я соразмерным последствиям неисполнения либо ненадлежащего исполнения Поставщиком соответствующих обязательств по Договору.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письменном уведомлении об этом другой Стороны. В случае непризнания Стороной, нарушившей обязател</w:t>
      </w:r>
      <w:r>
        <w:rPr>
          <w:bCs/>
          <w:sz w:val="24"/>
          <w:szCs w:val="24"/>
        </w:rPr>
        <w:t xml:space="preserve">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 w:rsidR="008A1C35" w:rsidRDefault="008A1C35">
      <w:pPr>
        <w:shd w:val="clear" w:color="auto" w:fill="FFFFFF"/>
        <w:jc w:val="both"/>
        <w:rPr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 конфиденциальной информацией (далее – «Информация») для целей Дого</w:t>
      </w:r>
      <w:r>
        <w:rPr>
          <w:bCs/>
          <w:sz w:val="24"/>
          <w:szCs w:val="24"/>
        </w:rPr>
        <w:t>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провед</w:t>
      </w:r>
      <w:r>
        <w:rPr>
          <w:bCs/>
          <w:sz w:val="24"/>
          <w:szCs w:val="24"/>
        </w:rPr>
        <w:t>ения переговоров, заключения и исполнения Договора, в отношении которой соблюдаются следующие условия: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>м, в том числе по причи</w:t>
      </w:r>
      <w:r>
        <w:rPr>
          <w:sz w:val="24"/>
          <w:szCs w:val="24"/>
        </w:rPr>
        <w:t xml:space="preserve">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Договора и сам факт его заключения со</w:t>
      </w:r>
      <w:r>
        <w:rPr>
          <w:bCs/>
          <w:sz w:val="24"/>
          <w:szCs w:val="24"/>
        </w:rPr>
        <w:t xml:space="preserve">ставляют Информацию </w:t>
      </w:r>
      <w:r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</w:t>
      </w:r>
      <w:r>
        <w:rPr>
          <w:bCs/>
          <w:sz w:val="24"/>
          <w:szCs w:val="24"/>
        </w:rPr>
        <w:t>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</w:t>
      </w:r>
      <w:r>
        <w:rPr>
          <w:bCs/>
          <w:sz w:val="24"/>
          <w:szCs w:val="24"/>
        </w:rPr>
        <w:t>ладателя этой информации.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договоры (соглашения), заключаемые или заключенные непосредственно </w:t>
      </w:r>
      <w:r>
        <w:rPr>
          <w:bCs/>
          <w:sz w:val="24"/>
          <w:szCs w:val="24"/>
        </w:rPr>
        <w:t>Покупателем либо в его пользу, а также информацию и сведения, содержащиеся в данных договорах (соглашениях);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находящихся на регистрац</w:t>
      </w:r>
      <w:r>
        <w:rPr>
          <w:bCs/>
          <w:sz w:val="24"/>
          <w:szCs w:val="24"/>
        </w:rPr>
        <w:t xml:space="preserve">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</w:t>
      </w:r>
      <w:r>
        <w:rPr>
          <w:bCs/>
          <w:sz w:val="24"/>
          <w:szCs w:val="24"/>
        </w:rPr>
        <w:t>ффилированных лицах;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8A1C35" w:rsidRDefault="00ED7168">
      <w:pPr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>
        <w:rPr>
          <w:bCs/>
          <w:sz w:val="24"/>
          <w:szCs w:val="24"/>
        </w:rPr>
        <w:t>Поставщик обязан безус</w:t>
      </w:r>
      <w:r>
        <w:rPr>
          <w:bCs/>
          <w:sz w:val="24"/>
          <w:szCs w:val="24"/>
        </w:rPr>
        <w:t>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7"/>
      <w:r>
        <w:rPr>
          <w:bCs/>
          <w:sz w:val="24"/>
          <w:szCs w:val="24"/>
        </w:rPr>
        <w:t xml:space="preserve"> 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 и п. 7.6.7 Договора.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</w:t>
      </w:r>
      <w:r>
        <w:rPr>
          <w:bCs/>
          <w:sz w:val="24"/>
          <w:szCs w:val="24"/>
        </w:rPr>
        <w:t>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</w:t>
      </w:r>
      <w:r>
        <w:rPr>
          <w:bCs/>
          <w:sz w:val="24"/>
          <w:szCs w:val="24"/>
        </w:rPr>
        <w:t xml:space="preserve">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осуществлять действий (бездействия), результатом ко</w:t>
      </w:r>
      <w:r>
        <w:rPr>
          <w:bCs/>
          <w:sz w:val="24"/>
          <w:szCs w:val="24"/>
        </w:rPr>
        <w:t xml:space="preserve">торых может быть несанкционированное раскрытие Информации третьим лицам. 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</w:t>
      </w:r>
      <w:r>
        <w:rPr>
          <w:bCs/>
          <w:sz w:val="24"/>
          <w:szCs w:val="24"/>
        </w:rPr>
        <w:t>ечить содействие, которое потребует Покупатель для предотвращения такого несанкционированного раскрытия.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  <w:t>на технич</w:t>
      </w:r>
      <w:r>
        <w:rPr>
          <w:bCs/>
          <w:sz w:val="24"/>
          <w:szCs w:val="24"/>
        </w:rPr>
        <w:t xml:space="preserve">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</w:t>
      </w:r>
      <w:r>
        <w:rPr>
          <w:bCs/>
          <w:sz w:val="24"/>
          <w:szCs w:val="24"/>
        </w:rPr>
        <w:t xml:space="preserve">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>
        <w:rPr>
          <w:bCs/>
          <w:sz w:val="24"/>
          <w:szCs w:val="24"/>
        </w:rPr>
        <w:br/>
        <w:t>и контроля, акционерам и аудиторам только в случае служебной необходимости в объеме, требуемо</w:t>
      </w:r>
      <w:r>
        <w:rPr>
          <w:bCs/>
          <w:sz w:val="24"/>
          <w:szCs w:val="24"/>
        </w:rPr>
        <w:t xml:space="preserve">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8"/>
    </w:p>
    <w:p w:rsidR="008A1C35" w:rsidRDefault="00ED7168">
      <w:pPr>
        <w:pStyle w:val="afe"/>
        <w:widowControl/>
        <w:numPr>
          <w:ilvl w:val="2"/>
          <w:numId w:val="15"/>
        </w:numPr>
        <w:shd w:val="clear" w:color="auto" w:fill="FFFFFF"/>
        <w:tabs>
          <w:tab w:val="left" w:pos="1418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9"/>
    </w:p>
    <w:p w:rsidR="008A1C35" w:rsidRDefault="00ED7168">
      <w:pPr>
        <w:numPr>
          <w:ilvl w:val="1"/>
          <w:numId w:val="15"/>
        </w:numPr>
        <w:shd w:val="clear" w:color="auto" w:fill="FFFFFF"/>
        <w:tabs>
          <w:tab w:val="left" w:pos="100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защиты Информации, пред</w:t>
      </w:r>
      <w:r>
        <w:rPr>
          <w:bCs/>
          <w:sz w:val="24"/>
          <w:szCs w:val="24"/>
        </w:rPr>
        <w:t xml:space="preserve">ставляемой Поставщиком Покупателю, могут быть дополнительно урегулированы отдельно заключаемым Сторонами соглашением. </w:t>
      </w:r>
    </w:p>
    <w:p w:rsidR="008A1C35" w:rsidRDefault="008A1C35">
      <w:pPr>
        <w:shd w:val="clear" w:color="auto" w:fill="FFFFFF"/>
        <w:jc w:val="both"/>
        <w:rPr>
          <w:bCs/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том числе связанные</w:t>
      </w:r>
      <w:r>
        <w:rPr>
          <w:bCs/>
          <w:sz w:val="24"/>
          <w:szCs w:val="24"/>
        </w:rPr>
        <w:t xml:space="preserve">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8.1 Договора, которые не были урегулированы Сторонами путем переговоров, подлежат разрешению в Арби</w:t>
      </w:r>
      <w:r>
        <w:rPr>
          <w:bCs/>
          <w:sz w:val="24"/>
          <w:szCs w:val="24"/>
        </w:rPr>
        <w:t>тражном суде Республики Дагестан в соответствии с законодательством Российской Федерации, за исключением споров из Банковской гарантии, подсудность которых предусмотрена пунктом 5.1.9.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Сторонами применяется обязательный досудебный (претензионный)</w:t>
      </w:r>
      <w:r>
        <w:rPr>
          <w:bCs/>
          <w:sz w:val="24"/>
          <w:szCs w:val="24"/>
        </w:rPr>
        <w:t xml:space="preserve">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14.7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для рассмотрения пре</w:t>
      </w:r>
      <w:r>
        <w:rPr>
          <w:bCs/>
          <w:sz w:val="24"/>
          <w:szCs w:val="24"/>
        </w:rPr>
        <w:t xml:space="preserve">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сохран</w:t>
      </w:r>
      <w:r>
        <w:rPr>
          <w:bCs/>
          <w:sz w:val="24"/>
          <w:szCs w:val="24"/>
        </w:rPr>
        <w:t>яют свою силу в случае признания Договора незаключенным и / или недействительным.</w:t>
      </w:r>
    </w:p>
    <w:p w:rsidR="008A1C35" w:rsidRDefault="008A1C35">
      <w:pPr>
        <w:shd w:val="clear" w:color="auto" w:fill="FFFFFF"/>
        <w:jc w:val="both"/>
        <w:rPr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8A1C35" w:rsidRDefault="00ED7168">
      <w:pPr>
        <w:pStyle w:val="afe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</w:t>
      </w:r>
      <w:r>
        <w:rPr>
          <w:bCs/>
          <w:color w:val="000000"/>
          <w:sz w:val="24"/>
          <w:szCs w:val="24"/>
        </w:rPr>
        <w:t>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</w:t>
      </w:r>
      <w:r>
        <w:rPr>
          <w:bCs/>
          <w:color w:val="000000"/>
          <w:sz w:val="24"/>
          <w:szCs w:val="24"/>
        </w:rPr>
        <w:t>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8A1C35" w:rsidRDefault="00ED716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</w:t>
      </w:r>
      <w:r>
        <w:rPr>
          <w:bCs/>
          <w:color w:val="000000"/>
          <w:sz w:val="24"/>
          <w:szCs w:val="24"/>
        </w:rPr>
        <w:t xml:space="preserve">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</w:t>
      </w:r>
      <w:r>
        <w:rPr>
          <w:bCs/>
          <w:color w:val="000000"/>
          <w:sz w:val="24"/>
          <w:szCs w:val="24"/>
        </w:rPr>
        <w:t>коррупции, легализации (отмыванию) доходов, полученных преступным путем.</w:t>
      </w:r>
    </w:p>
    <w:p w:rsidR="008A1C35" w:rsidRDefault="00ED716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</w:t>
      </w:r>
      <w:r>
        <w:rPr>
          <w:bCs/>
          <w:color w:val="000000"/>
          <w:sz w:val="24"/>
          <w:szCs w:val="24"/>
        </w:rPr>
        <w:t>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</w:t>
      </w:r>
      <w:r>
        <w:rPr>
          <w:bCs/>
          <w:color w:val="000000"/>
          <w:sz w:val="24"/>
          <w:szCs w:val="24"/>
        </w:rPr>
        <w:t>и может произойти нарушение положений настоящего раздела.</w:t>
      </w:r>
    </w:p>
    <w:p w:rsidR="008A1C35" w:rsidRDefault="00ED716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</w:t>
      </w:r>
      <w:r>
        <w:rPr>
          <w:bCs/>
          <w:color w:val="000000"/>
          <w:sz w:val="24"/>
          <w:szCs w:val="24"/>
        </w:rPr>
        <w:t>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8A1C35" w:rsidRDefault="00ED716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9.5. Стороны гарантируют осуществление надлежащего разбирательства по фактам </w:t>
      </w:r>
      <w:r>
        <w:rPr>
          <w:bCs/>
          <w:color w:val="000000"/>
          <w:sz w:val="24"/>
          <w:szCs w:val="24"/>
        </w:rPr>
        <w:t>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</w:t>
      </w:r>
      <w:r>
        <w:rPr>
          <w:bCs/>
          <w:color w:val="000000"/>
          <w:sz w:val="24"/>
          <w:szCs w:val="24"/>
        </w:rPr>
        <w:t xml:space="preserve">лом, так и для конкретных работников уведомившей Стороны, сообщивших о факте нарушений. </w:t>
      </w:r>
    </w:p>
    <w:p w:rsidR="008A1C35" w:rsidRDefault="00ED7168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</w:t>
      </w:r>
      <w:r>
        <w:rPr>
          <w:bCs/>
          <w:color w:val="000000"/>
          <w:sz w:val="24"/>
          <w:szCs w:val="24"/>
        </w:rPr>
        <w:t xml:space="preserve">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:rsidR="008A1C35" w:rsidRDefault="00ED7168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9.7.  Каналы связи Лини</w:t>
      </w:r>
      <w:r>
        <w:rPr>
          <w:color w:val="000000"/>
          <w:sz w:val="24"/>
          <w:szCs w:val="24"/>
        </w:rPr>
        <w:t xml:space="preserve">я доверия Группы РусГидро: </w:t>
      </w:r>
    </w:p>
    <w:p w:rsidR="008A1C35" w:rsidRDefault="00ED7168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8A1C35" w:rsidRDefault="00ED7168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9.7.2. 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</w:t>
      </w:r>
      <w:r>
        <w:rPr>
          <w:sz w:val="24"/>
          <w:szCs w:val="24"/>
        </w:rPr>
        <w:t>ециальной формы «обратной связи»);</w:t>
      </w:r>
    </w:p>
    <w:p w:rsidR="008A1C35" w:rsidRDefault="00ED716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8A1C35" w:rsidRDefault="008A1C35">
      <w:pPr>
        <w:pStyle w:val="afe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Стороны </w:t>
      </w:r>
      <w:r>
        <w:rPr>
          <w:bCs/>
          <w:sz w:val="24"/>
          <w:szCs w:val="24"/>
        </w:rPr>
        <w:t>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</w:t>
      </w:r>
      <w:r>
        <w:rPr>
          <w:bCs/>
          <w:sz w:val="24"/>
          <w:szCs w:val="24"/>
        </w:rPr>
        <w:t xml:space="preserve">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>
        <w:rPr>
          <w:bCs/>
          <w:sz w:val="24"/>
          <w:szCs w:val="24"/>
        </w:rPr>
        <w:t>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</w:t>
      </w:r>
      <w:r>
        <w:rPr>
          <w:bCs/>
          <w:sz w:val="24"/>
          <w:szCs w:val="24"/>
        </w:rPr>
        <w:t>торонами своих обязательств по Договору.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Сторона, для которой </w:t>
      </w:r>
      <w:r>
        <w:rPr>
          <w:bCs/>
          <w:sz w:val="24"/>
          <w:szCs w:val="24"/>
        </w:rPr>
        <w:t xml:space="preserve">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</w:t>
      </w:r>
      <w:r>
        <w:rPr>
          <w:bCs/>
          <w:sz w:val="24"/>
          <w:szCs w:val="24"/>
        </w:rPr>
        <w:t>ятельств непреодолимой силы, и в разумный срок представить необходимые документальные подтверждения.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</w:t>
      </w:r>
      <w:r>
        <w:rPr>
          <w:sz w:val="24"/>
          <w:szCs w:val="24"/>
        </w:rPr>
        <w:t>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>об обстоятельствах непреодоли</w:t>
      </w:r>
      <w:r>
        <w:rPr>
          <w:bCs/>
          <w:sz w:val="24"/>
          <w:szCs w:val="24"/>
        </w:rPr>
        <w:t xml:space="preserve">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</w:t>
      </w:r>
      <w:r>
        <w:rPr>
          <w:bCs/>
          <w:sz w:val="24"/>
          <w:szCs w:val="24"/>
        </w:rPr>
        <w:t>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</w:t>
      </w:r>
      <w:r>
        <w:rPr>
          <w:bCs/>
          <w:sz w:val="24"/>
          <w:szCs w:val="24"/>
        </w:rPr>
        <w:t>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</w:t>
      </w:r>
      <w:r>
        <w:rPr>
          <w:bCs/>
          <w:sz w:val="24"/>
          <w:szCs w:val="24"/>
        </w:rPr>
        <w:t>ереговоры с целью выявления приемлемых для обеих Сторон альтернативных способов исполнения Договора.</w:t>
      </w:r>
    </w:p>
    <w:p w:rsidR="008A1C35" w:rsidRDefault="00ED7168">
      <w:pPr>
        <w:pStyle w:val="afe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8A1C35" w:rsidRDefault="008A1C35">
      <w:pPr>
        <w:shd w:val="clear" w:color="auto" w:fill="FFFFFF"/>
        <w:jc w:val="both"/>
        <w:rPr>
          <w:sz w:val="24"/>
          <w:szCs w:val="24"/>
        </w:rPr>
      </w:pPr>
    </w:p>
    <w:p w:rsidR="008A1C35" w:rsidRDefault="00ED7168">
      <w:pPr>
        <w:widowControl/>
        <w:numPr>
          <w:ilvl w:val="0"/>
          <w:numId w:val="15"/>
        </w:numPr>
        <w:shd w:val="clear" w:color="auto" w:fill="FFFFFF"/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</w:t>
      </w:r>
      <w:r>
        <w:rPr>
          <w:bCs/>
          <w:sz w:val="24"/>
          <w:szCs w:val="24"/>
        </w:rPr>
        <w:t xml:space="preserve">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</w:t>
      </w:r>
      <w:r>
        <w:rPr>
          <w:bCs/>
          <w:sz w:val="24"/>
          <w:szCs w:val="24"/>
        </w:rPr>
        <w:t xml:space="preserve">ми судами обоснованности получения налогоплательщиком налоговой выгоды», постановлениями Президиума ВАС РФ от 20.04.2010 </w:t>
      </w:r>
      <w:hyperlink r:id="rId11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</w:t>
      </w:r>
      <w:r>
        <w:rPr>
          <w:bCs/>
          <w:sz w:val="24"/>
          <w:szCs w:val="24"/>
        </w:rPr>
        <w:t xml:space="preserve">010 </w:t>
      </w:r>
      <w:hyperlink r:id="rId12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</w:t>
      </w:r>
      <w:r>
        <w:rPr>
          <w:bCs/>
          <w:sz w:val="24"/>
          <w:szCs w:val="24"/>
        </w:rPr>
        <w:t xml:space="preserve">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3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</w:t>
      </w:r>
      <w:r>
        <w:rPr>
          <w:bCs/>
          <w:sz w:val="24"/>
          <w:szCs w:val="24"/>
        </w:rPr>
        <w:t>3@ или заменяющий его документ).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пункте 11.1 Договора, а также обеспечить прекращение участ</w:t>
      </w:r>
      <w:r>
        <w:rPr>
          <w:bCs/>
          <w:sz w:val="24"/>
          <w:szCs w:val="24"/>
        </w:rPr>
        <w:t>ия таких организаций в исполнении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внесудебном порядке отказаться от Д</w:t>
      </w:r>
      <w:r>
        <w:rPr>
          <w:bCs/>
          <w:sz w:val="24"/>
          <w:szCs w:val="24"/>
        </w:rPr>
        <w:t>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 считаетс</w:t>
      </w:r>
      <w:r>
        <w:rPr>
          <w:bCs/>
          <w:sz w:val="24"/>
          <w:szCs w:val="24"/>
        </w:rPr>
        <w:t>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представленных до</w:t>
      </w:r>
      <w:r>
        <w:rPr>
          <w:bCs/>
          <w:sz w:val="24"/>
          <w:szCs w:val="24"/>
        </w:rPr>
        <w:t xml:space="preserve"> наступления указанной Покупателем даты расторжения.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Покупателю убытки, пр</w:t>
      </w:r>
      <w:r>
        <w:rPr>
          <w:bCs/>
          <w:sz w:val="24"/>
          <w:szCs w:val="24"/>
        </w:rPr>
        <w:t>ичиненные в результате нарушения обязательств, установленных пунктами 11.1, 11.2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11.4 Договора, оплачивается Поставщиком в течение 10 (десяти) рабочих дней с даты получения соответствующего письменного требования По</w:t>
      </w:r>
      <w:r>
        <w:rPr>
          <w:bCs/>
          <w:sz w:val="24"/>
          <w:szCs w:val="24"/>
        </w:rPr>
        <w:t>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вправе приостановить осуществление любых платежей </w:t>
      </w:r>
      <w:r>
        <w:rPr>
          <w:bCs/>
          <w:sz w:val="24"/>
          <w:szCs w:val="24"/>
        </w:rPr>
        <w:t>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просрочившим и / или нарушившим свои об</w:t>
      </w:r>
      <w:r>
        <w:rPr>
          <w:bCs/>
          <w:sz w:val="24"/>
          <w:szCs w:val="24"/>
        </w:rPr>
        <w:t>язательства по Договору.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8A1C35" w:rsidRDefault="008A1C35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8A1C35" w:rsidRDefault="008A1C35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 w:rsidR="008A1C35" w:rsidRDefault="00ED7168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8A1C35" w:rsidRDefault="00ED7168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обладает полной правоспособн</w:t>
      </w:r>
      <w:r>
        <w:rPr>
          <w:sz w:val="24"/>
          <w:szCs w:val="24"/>
        </w:rPr>
        <w:t xml:space="preserve">остью на заключение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8A1C35" w:rsidRDefault="00ED7168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законодательством Российской Федерации и / ил</w:t>
      </w:r>
      <w:r>
        <w:rPr>
          <w:sz w:val="24"/>
          <w:szCs w:val="24"/>
        </w:rPr>
        <w:t xml:space="preserve">и учредительными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8A1C35" w:rsidRDefault="00ED7168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8A1C35" w:rsidRDefault="00ED7168">
      <w:pPr>
        <w:pStyle w:val="afe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</w:t>
      </w:r>
      <w:r>
        <w:rPr>
          <w:sz w:val="24"/>
          <w:szCs w:val="24"/>
        </w:rPr>
        <w:t xml:space="preserve">гает ресурсами,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8A1C35" w:rsidRDefault="00ED7168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</w:t>
      </w:r>
      <w:r>
        <w:rPr>
          <w:sz w:val="24"/>
          <w:szCs w:val="24"/>
        </w:rPr>
        <w:t xml:space="preserve"> Поставщика являются лица, не являющиеся массовыми учредителем / учредителями;</w:t>
      </w:r>
    </w:p>
    <w:p w:rsidR="008A1C35" w:rsidRDefault="00ED7168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8A1C35" w:rsidRDefault="00ED7168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фактически находится по адресу, указанному в Едином государственном реестре юридических л</w:t>
      </w:r>
      <w:r>
        <w:rPr>
          <w:sz w:val="24"/>
          <w:szCs w:val="24"/>
        </w:rPr>
        <w:t xml:space="preserve">иц; </w:t>
      </w:r>
    </w:p>
    <w:p w:rsidR="008A1C35" w:rsidRDefault="00ED7168">
      <w:pPr>
        <w:pStyle w:val="afe"/>
        <w:widowControl/>
        <w:numPr>
          <w:ilvl w:val="0"/>
          <w:numId w:val="9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8A1C35" w:rsidRDefault="00ED7168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>в соответствии с законодательством Российской Федерации; о</w:t>
      </w:r>
      <w:r>
        <w:rPr>
          <w:sz w:val="24"/>
          <w:szCs w:val="24"/>
        </w:rPr>
        <w:t>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</w:t>
      </w:r>
      <w:r>
        <w:rPr>
          <w:sz w:val="24"/>
          <w:szCs w:val="24"/>
        </w:rPr>
        <w:t>ьства, возникающие из Договора или в связи с ним;</w:t>
      </w:r>
    </w:p>
    <w:p w:rsidR="008A1C35" w:rsidRDefault="00ED7168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Товара, полностью ознакомлен со всеми условиями поставки Товара, и принима</w:t>
      </w:r>
      <w:r>
        <w:rPr>
          <w:sz w:val="24"/>
          <w:szCs w:val="24"/>
        </w:rPr>
        <w:t>ет на себя все расходы, риски и трудности исполнения обязательств, возникающих из Договора или в связи с ним;</w:t>
      </w:r>
    </w:p>
    <w:p w:rsidR="008A1C35" w:rsidRDefault="00ED7168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</w:t>
      </w:r>
      <w:r>
        <w:rPr>
          <w:sz w:val="24"/>
          <w:szCs w:val="24"/>
        </w:rPr>
        <w:t>рации, связанные с исполнением Договора;</w:t>
      </w:r>
    </w:p>
    <w:p w:rsidR="008A1C35" w:rsidRDefault="00ED7168">
      <w:pPr>
        <w:pStyle w:val="afe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>бы негативно повлиять на решение Покупателя заключить</w:t>
      </w:r>
      <w:r>
        <w:rPr>
          <w:sz w:val="24"/>
          <w:szCs w:val="24"/>
        </w:rPr>
        <w:t xml:space="preserve"> Договор на указанных в нем условиях.</w:t>
      </w:r>
    </w:p>
    <w:p w:rsidR="008A1C35" w:rsidRDefault="00ED7168">
      <w:pPr>
        <w:widowControl/>
        <w:numPr>
          <w:ilvl w:val="1"/>
          <w:numId w:val="15"/>
        </w:numPr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</w:t>
      </w:r>
      <w:r>
        <w:rPr>
          <w:sz w:val="24"/>
          <w:szCs w:val="24"/>
        </w:rPr>
        <w:t xml:space="preserve">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 письменному требованию Покупателя уплатить последнему ш</w:t>
      </w:r>
      <w:r>
        <w:rPr>
          <w:sz w:val="24"/>
          <w:szCs w:val="24"/>
        </w:rPr>
        <w:t>траф в размере 5 (пяти) процентов от Цены Договора, указанной в пункте 2.1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</w:t>
      </w:r>
      <w:r>
        <w:rPr>
          <w:sz w:val="24"/>
          <w:szCs w:val="24"/>
        </w:rPr>
        <w:t>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8A1C35" w:rsidRDefault="008A1C35">
      <w:pPr>
        <w:pStyle w:val="afe"/>
        <w:widowControl/>
        <w:shd w:val="clear" w:color="auto" w:fill="FFFFFF"/>
        <w:tabs>
          <w:tab w:val="left" w:pos="1134"/>
          <w:tab w:val="left" w:pos="1418"/>
        </w:tabs>
        <w:ind w:left="0"/>
        <w:jc w:val="both"/>
        <w:rPr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 xml:space="preserve">рекращение (расторжение) </w:t>
      </w:r>
      <w:r>
        <w:rPr>
          <w:b/>
          <w:sz w:val="24"/>
          <w:szCs w:val="24"/>
        </w:rPr>
        <w:t>Договора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14.7 Договора, с приложением подписанного с</w:t>
      </w:r>
      <w:r>
        <w:rPr>
          <w:sz w:val="24"/>
          <w:szCs w:val="24"/>
        </w:rPr>
        <w:t>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</w:t>
      </w:r>
      <w:r>
        <w:rPr>
          <w:sz w:val="24"/>
          <w:szCs w:val="24"/>
        </w:rPr>
        <w:t>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:rsidR="008A1C35" w:rsidRDefault="00ED7168">
      <w:pPr>
        <w:pStyle w:val="afe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Договора) направляет Поставщику письменное т</w:t>
      </w:r>
      <w:r>
        <w:rPr>
          <w:sz w:val="24"/>
          <w:szCs w:val="24"/>
        </w:rPr>
        <w:t>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</w:t>
      </w:r>
      <w:r>
        <w:rPr>
          <w:sz w:val="24"/>
          <w:szCs w:val="24"/>
        </w:rPr>
        <w:t>шением Договора Поставщиком является:</w:t>
      </w:r>
    </w:p>
    <w:p w:rsidR="008A1C35" w:rsidRDefault="00ED7168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60 (шестьдесят) календарных дней по причинам, не зависящим от Покупате</w:t>
      </w:r>
      <w:r>
        <w:rPr>
          <w:sz w:val="24"/>
          <w:szCs w:val="24"/>
        </w:rPr>
        <w:t>ля;</w:t>
      </w:r>
    </w:p>
    <w:p w:rsidR="008A1C35" w:rsidRDefault="00ED7168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</w:t>
      </w:r>
      <w:r>
        <w:rPr>
          <w:sz w:val="24"/>
          <w:szCs w:val="24"/>
        </w:rPr>
        <w:t>я неустранимыми;</w:t>
      </w:r>
    </w:p>
    <w:p w:rsidR="008A1C35" w:rsidRDefault="00ED7168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 w:rsidR="008A1C35" w:rsidRDefault="00ED7168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</w:t>
      </w:r>
      <w:r>
        <w:rPr>
          <w:sz w:val="24"/>
          <w:szCs w:val="24"/>
        </w:rPr>
        <w:t>беспечение обязательств по возврату аванса и иных платежей по Договору, отказ в предоставлении Покупателю таких документов;</w:t>
      </w:r>
    </w:p>
    <w:p w:rsidR="008A1C35" w:rsidRDefault="00ED7168">
      <w:pPr>
        <w:pStyle w:val="afe"/>
        <w:widowControl/>
        <w:numPr>
          <w:ilvl w:val="0"/>
          <w:numId w:val="6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</w:t>
      </w:r>
      <w:r>
        <w:rPr>
          <w:sz w:val="24"/>
          <w:szCs w:val="24"/>
        </w:rPr>
        <w:t xml:space="preserve">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</w:t>
      </w:r>
      <w:r>
        <w:rPr>
          <w:sz w:val="24"/>
          <w:szCs w:val="24"/>
        </w:rPr>
        <w:br/>
        <w:t>об обстоятельствах, указанных в разделе 12 Договора, и имеющих существенное значение</w:t>
      </w:r>
      <w:r>
        <w:rPr>
          <w:sz w:val="24"/>
          <w:szCs w:val="24"/>
        </w:rPr>
        <w:t xml:space="preserve"> для его заключения и исполнения.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предусмотренных пунктами 13.2, 13.3 Договора, последний считается прекращенным (расторгнутым) со дня, следующего за днем получения Поставщиком уведомления Покупателя об отк</w:t>
      </w:r>
      <w:r>
        <w:rPr>
          <w:sz w:val="24"/>
          <w:szCs w:val="24"/>
        </w:rPr>
        <w:t xml:space="preserve">азе от Договора (исполнения Договора).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100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>в настоящем разделе Договора, все обязательства Сторон по Догово</w:t>
      </w:r>
      <w:r>
        <w:rPr>
          <w:sz w:val="24"/>
          <w:szCs w:val="24"/>
        </w:rPr>
        <w:t>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</w:t>
      </w:r>
      <w:r>
        <w:rPr>
          <w:sz w:val="24"/>
          <w:szCs w:val="24"/>
        </w:rPr>
        <w:t>ерах, предусмотренных Договором.</w:t>
      </w:r>
    </w:p>
    <w:p w:rsidR="008A1C35" w:rsidRDefault="008A1C35">
      <w:pPr>
        <w:pStyle w:val="afe"/>
        <w:widowControl/>
        <w:shd w:val="clear" w:color="auto" w:fill="FFFFFF"/>
        <w:tabs>
          <w:tab w:val="left" w:pos="1134"/>
        </w:tabs>
        <w:ind w:left="0"/>
        <w:jc w:val="both"/>
        <w:rPr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</w:r>
      <w:r>
        <w:rPr>
          <w:sz w:val="24"/>
          <w:szCs w:val="24"/>
          <w:highlight w:val="lightGray"/>
        </w:rPr>
        <w:br/>
        <w:t>с __________</w:t>
      </w:r>
      <w:r>
        <w:rPr>
          <w:sz w:val="24"/>
          <w:szCs w:val="24"/>
        </w:rPr>
        <w:t>.</w:t>
      </w:r>
    </w:p>
    <w:p w:rsidR="008A1C35" w:rsidRDefault="00ED7168">
      <w:pPr>
        <w:widowControl/>
        <w:numPr>
          <w:ilvl w:val="1"/>
          <w:numId w:val="15"/>
        </w:numPr>
        <w:snapToGrid w:val="0"/>
        <w:ind w:left="0" w:firstLine="709"/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Договор заключается в электронной форме с использованием программно-аппаратных средств электронного документооборота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</w:t>
      </w:r>
      <w:r>
        <w:rPr>
          <w:sz w:val="24"/>
          <w:szCs w:val="24"/>
          <w:highlight w:val="lightGray"/>
        </w:rPr>
        <w:t xml:space="preserve">торон. </w:t>
      </w:r>
    </w:p>
    <w:p w:rsidR="008A1C35" w:rsidRDefault="00ED7168">
      <w:pPr>
        <w:widowControl/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lightGray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Договору действит</w:t>
      </w:r>
      <w:r>
        <w:rPr>
          <w:sz w:val="24"/>
          <w:szCs w:val="24"/>
        </w:rPr>
        <w:t xml:space="preserve">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14.7 Договора.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</w:t>
      </w:r>
      <w:r>
        <w:rPr>
          <w:sz w:val="24"/>
          <w:szCs w:val="24"/>
        </w:rPr>
        <w:t>кже любые изменения и дополнения, оформленные надлежащим образом, являются неотъемлемой частью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Обмен информацией между Сторонами п</w:t>
      </w:r>
      <w:r>
        <w:rPr>
          <w:sz w:val="24"/>
          <w:szCs w:val="24"/>
        </w:rPr>
        <w:t xml:space="preserve">о любым вопросам, связанным </w:t>
      </w:r>
      <w:r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>
        <w:rPr>
          <w:sz w:val="24"/>
          <w:szCs w:val="24"/>
        </w:rPr>
        <w:br/>
        <w:t>в письменной форме в порядке, предусмотренном пунктом 14.8 Договора. Использование средств электронной связи не допускается, за исключением сл</w:t>
      </w:r>
      <w:r>
        <w:rPr>
          <w:sz w:val="24"/>
          <w:szCs w:val="24"/>
        </w:rPr>
        <w:t>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bookmarkStart w:id="10" w:name="_Ref361338004"/>
      <w:r>
        <w:rPr>
          <w:sz w:val="24"/>
          <w:szCs w:val="24"/>
        </w:rPr>
        <w:t xml:space="preserve">Стороны обязуются уведомлять друг друга об изменении адреса и / или реквизитов, указанных в разделе 16 Договора, не </w:t>
      </w:r>
      <w:r>
        <w:rPr>
          <w:sz w:val="24"/>
          <w:szCs w:val="24"/>
        </w:rPr>
        <w:t>позднее 3 (трех) рабочих дней после такого изменения в порядке, установленном пунктом 14.8 Договора.</w:t>
      </w:r>
      <w:bookmarkEnd w:id="10"/>
      <w:r>
        <w:rPr>
          <w:sz w:val="24"/>
          <w:szCs w:val="24"/>
        </w:rPr>
        <w:t xml:space="preserve"> </w:t>
      </w:r>
    </w:p>
    <w:p w:rsidR="008A1C35" w:rsidRDefault="00ED7168">
      <w:pPr>
        <w:pStyle w:val="afe"/>
        <w:widowControl/>
        <w:numPr>
          <w:ilvl w:val="1"/>
          <w:numId w:val="15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</w:t>
      </w:r>
      <w:r>
        <w:rPr>
          <w:sz w:val="24"/>
          <w:szCs w:val="24"/>
        </w:rPr>
        <w:t>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8A1C35" w:rsidRDefault="00ED7168">
      <w:pPr>
        <w:pStyle w:val="afe"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фактического вручения почтового отправления, либо в день </w:t>
      </w:r>
      <w:r>
        <w:rPr>
          <w:sz w:val="24"/>
          <w:szCs w:val="24"/>
        </w:rPr>
        <w:t>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 w:rsidR="008A1C35" w:rsidRDefault="00ED7168">
      <w:pPr>
        <w:pStyle w:val="afe"/>
        <w:numPr>
          <w:ilvl w:val="2"/>
          <w:numId w:val="15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</w:t>
      </w:r>
      <w:r>
        <w:rPr>
          <w:bCs/>
          <w:sz w:val="24"/>
          <w:szCs w:val="24"/>
        </w:rPr>
        <w:t>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8A1C35" w:rsidRDefault="00ED7168">
      <w:pPr>
        <w:pStyle w:val="afe"/>
        <w:numPr>
          <w:ilvl w:val="2"/>
          <w:numId w:val="15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8A1C35" w:rsidRDefault="00ED7168">
      <w:pPr>
        <w:pStyle w:val="afe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направленные посредством электронной почты, должны не позд</w:t>
      </w:r>
      <w:r>
        <w:rPr>
          <w:bCs/>
          <w:sz w:val="24"/>
          <w:szCs w:val="24"/>
        </w:rPr>
        <w:t xml:space="preserve">нее следующего рабочего дня быть направлены Стороной-отправителем способами, указанными в пунктах 14.8.1 – 14.8.2 Договора. </w:t>
      </w:r>
    </w:p>
    <w:p w:rsidR="008A1C35" w:rsidRDefault="00ED7168">
      <w:pPr>
        <w:widowControl/>
        <w:numPr>
          <w:ilvl w:val="1"/>
          <w:numId w:val="1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</w:t>
      </w:r>
      <w:r>
        <w:rPr>
          <w:bCs/>
          <w:sz w:val="24"/>
          <w:szCs w:val="24"/>
        </w:rPr>
        <w:t xml:space="preserve">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:rsidR="008A1C35" w:rsidRDefault="00ED7168">
      <w:pPr>
        <w:widowControl/>
        <w:numPr>
          <w:ilvl w:val="1"/>
          <w:numId w:val="15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Уступка (передача), в том числе в залог, прав (требований) к Покупателю по денежным обяза</w:t>
      </w:r>
      <w:r>
        <w:rPr>
          <w:bCs/>
          <w:sz w:val="24"/>
          <w:szCs w:val="24"/>
        </w:rPr>
        <w:t>тельствам, возникшим из Договора, и принадлежащих Поставщику, осуществляется только при условии предварительного письменного согласия Покупателя и оформляется трёхсторонним договором.</w:t>
      </w:r>
    </w:p>
    <w:p w:rsidR="008A1C35" w:rsidRDefault="00ED7168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Уступка (передача) прав (требований) в пользу финансово-кредитных учрежд</w:t>
      </w:r>
      <w:r>
        <w:rPr>
          <w:bCs/>
          <w:sz w:val="24"/>
          <w:szCs w:val="24"/>
        </w:rPr>
        <w:t>ений (факторинг) осуществляется при условии предварительного письменного уведомления Покупателя</w:t>
      </w:r>
      <w:r>
        <w:rPr>
          <w:sz w:val="24"/>
          <w:szCs w:val="24"/>
        </w:rPr>
        <w:t xml:space="preserve">.  </w:t>
      </w:r>
    </w:p>
    <w:p w:rsidR="008A1C35" w:rsidRDefault="00ED7168">
      <w:pPr>
        <w:pStyle w:val="afe"/>
        <w:numPr>
          <w:ilvl w:val="1"/>
          <w:numId w:val="1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8A1C35" w:rsidRDefault="008A1C35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8A1C35" w:rsidRDefault="00ED7168">
      <w:pPr>
        <w:widowControl/>
        <w:numPr>
          <w:ilvl w:val="0"/>
          <w:numId w:val="15"/>
        </w:numPr>
        <w:shd w:val="clear" w:color="auto" w:fill="FFFFFF"/>
        <w:tabs>
          <w:tab w:val="left" w:pos="284"/>
        </w:tabs>
        <w:ind w:left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8A1C35" w:rsidRDefault="00ED7168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1" w:name="sub_1"/>
      <w:r>
        <w:rPr>
          <w:rFonts w:eastAsia="Calibri"/>
          <w:sz w:val="24"/>
          <w:szCs w:val="24"/>
          <w:lang w:eastAsia="en-US"/>
        </w:rPr>
        <w:t xml:space="preserve">Приложение № 1 – </w:t>
      </w:r>
      <w:r>
        <w:rPr>
          <w:rFonts w:eastAsia="Calibri"/>
          <w:sz w:val="24"/>
          <w:szCs w:val="24"/>
          <w:lang w:eastAsia="en-US"/>
        </w:rPr>
        <w:t>Спецификация.</w:t>
      </w:r>
    </w:p>
    <w:p w:rsidR="008A1C35" w:rsidRDefault="00ED7168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8A1C35" w:rsidRDefault="00ED7168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x-none"/>
        </w:rPr>
        <w:t>Приложение № 3 –</w:t>
      </w:r>
      <w:r>
        <w:rPr>
          <w:rFonts w:eastAsia="Calibri"/>
          <w:sz w:val="24"/>
          <w:szCs w:val="24"/>
          <w:lang w:eastAsia="en-US"/>
        </w:rPr>
        <w:t xml:space="preserve"> Календарный график поставки Товара.</w:t>
      </w:r>
    </w:p>
    <w:p w:rsidR="008A1C35" w:rsidRDefault="00ED7168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 4 –</w:t>
      </w:r>
      <w:r>
        <w:rPr>
          <w:rFonts w:eastAsia="Calibri"/>
          <w:sz w:val="24"/>
          <w:szCs w:val="24"/>
          <w:lang w:eastAsia="en-US"/>
        </w:rPr>
        <w:t xml:space="preserve"> Критерии отбора Банков-Гарантов.</w:t>
      </w:r>
      <w:bookmarkEnd w:id="11"/>
    </w:p>
    <w:p w:rsidR="008A1C35" w:rsidRDefault="00ED716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5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8A1C35" w:rsidRDefault="008A1C35">
      <w:pPr>
        <w:ind w:firstLine="709"/>
        <w:jc w:val="both"/>
        <w:rPr>
          <w:bCs/>
          <w:sz w:val="24"/>
          <w:szCs w:val="24"/>
        </w:rPr>
      </w:pPr>
    </w:p>
    <w:p w:rsidR="008A1C35" w:rsidRDefault="008A1C35">
      <w:pPr>
        <w:ind w:firstLine="709"/>
        <w:jc w:val="both"/>
        <w:rPr>
          <w:bCs/>
          <w:sz w:val="24"/>
          <w:szCs w:val="24"/>
        </w:rPr>
      </w:pPr>
    </w:p>
    <w:p w:rsidR="008A1C35" w:rsidRDefault="00ED7168">
      <w:pPr>
        <w:pStyle w:val="afe"/>
        <w:widowControl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 w:rsidR="008A1C35" w:rsidRDefault="008A1C35">
      <w:pPr>
        <w:pStyle w:val="afe"/>
        <w:widowControl/>
        <w:shd w:val="clear" w:color="auto" w:fill="FFFFFF"/>
        <w:tabs>
          <w:tab w:val="left" w:pos="426"/>
        </w:tabs>
        <w:ind w:left="0"/>
        <w:rPr>
          <w:b/>
          <w:bCs/>
          <w:sz w:val="24"/>
          <w:szCs w:val="24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82"/>
        <w:gridCol w:w="146"/>
        <w:gridCol w:w="4640"/>
        <w:gridCol w:w="322"/>
      </w:tblGrid>
      <w:tr w:rsidR="008A1C35">
        <w:tc>
          <w:tcPr>
            <w:tcW w:w="4928" w:type="dxa"/>
            <w:gridSpan w:val="2"/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 w:rsidR="008A1C35">
        <w:tc>
          <w:tcPr>
            <w:tcW w:w="4928" w:type="dxa"/>
            <w:gridSpan w:val="2"/>
            <w:shd w:val="clear" w:color="auto" w:fill="BFBFBF"/>
          </w:tcPr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«Федеральная гидрогенерирующая компания - РусГидро» (ПАО «РусГидро»)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660049, Красноярский край, г.о. город Красноярск, г. Красноярск, ул. Перенсона, зд. 2А, помещ. 1.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1042401810494, 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</w:t>
            </w:r>
            <w:r>
              <w:rPr>
                <w:sz w:val="24"/>
                <w:szCs w:val="24"/>
              </w:rPr>
              <w:t>60066195 / КПП 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BFBFBF"/>
          </w:tcPr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  <w:r>
              <w:rPr>
                <w:sz w:val="24"/>
                <w:szCs w:val="24"/>
              </w:rPr>
              <w:t>_</w:t>
            </w: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</w:tc>
      </w:tr>
      <w:tr w:rsidR="008A1C35">
        <w:tc>
          <w:tcPr>
            <w:tcW w:w="4782" w:type="dxa"/>
          </w:tcPr>
          <w:p w:rsidR="008A1C35" w:rsidRDefault="00ED7168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 w:rsidR="008A1C35" w:rsidRDefault="008A1C35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2" w:type="dxa"/>
          </w:tcPr>
          <w:p w:rsidR="008A1C35" w:rsidRDefault="008A1C35"/>
        </w:tc>
      </w:tr>
    </w:tbl>
    <w:p w:rsidR="008A1C35" w:rsidRDefault="008A1C35">
      <w:pPr>
        <w:sectPr w:rsidR="008A1C35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60"/>
        </w:sectPr>
      </w:pP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от «____» ________ 20 _ г. № </w:t>
      </w:r>
    </w:p>
    <w:p w:rsidR="008A1C35" w:rsidRDefault="008A1C35">
      <w:pPr>
        <w:widowControl/>
        <w:jc w:val="right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jc w:val="center"/>
        <w:rPr>
          <w:b/>
          <w:sz w:val="24"/>
          <w:szCs w:val="24"/>
        </w:rPr>
      </w:pPr>
    </w:p>
    <w:p w:rsidR="008A1C35" w:rsidRDefault="00ED7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8A1C35" w:rsidRDefault="008A1C35">
      <w:pPr>
        <w:jc w:val="center"/>
        <w:rPr>
          <w:b/>
          <w:sz w:val="24"/>
          <w:szCs w:val="24"/>
        </w:rPr>
      </w:pPr>
    </w:p>
    <w:tbl>
      <w:tblPr>
        <w:tblW w:w="500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389"/>
        <w:gridCol w:w="602"/>
        <w:gridCol w:w="611"/>
        <w:gridCol w:w="612"/>
        <w:gridCol w:w="773"/>
        <w:gridCol w:w="728"/>
        <w:gridCol w:w="620"/>
        <w:gridCol w:w="731"/>
        <w:gridCol w:w="690"/>
        <w:gridCol w:w="513"/>
        <w:gridCol w:w="646"/>
        <w:gridCol w:w="551"/>
        <w:gridCol w:w="514"/>
        <w:gridCol w:w="716"/>
        <w:gridCol w:w="482"/>
      </w:tblGrid>
      <w:tr w:rsidR="008A1C35">
        <w:trPr>
          <w:trHeight w:val="52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№ партии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f7"/>
                <w:bCs/>
              </w:rPr>
              <w:footnoteReference w:id="5"/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Cs/>
              </w:rPr>
            </w:pPr>
          </w:p>
          <w:p w:rsidR="008A1C35" w:rsidRDefault="008A1C35">
            <w:pPr>
              <w:jc w:val="center"/>
              <w:rPr>
                <w:b/>
                <w:bCs/>
              </w:rPr>
            </w:pPr>
          </w:p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 реестровой(ых) записи(ей)</w:t>
            </w:r>
            <w:r>
              <w:rPr>
                <w:rStyle w:val="af7"/>
                <w:bCs/>
                <w:highlight w:val="lightGray"/>
              </w:rPr>
              <w:footnoteReference w:id="6"/>
            </w:r>
          </w:p>
          <w:p w:rsidR="008A1C35" w:rsidRDefault="008A1C35">
            <w:pPr>
              <w:jc w:val="center"/>
              <w:rPr>
                <w:bCs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8A1C35">
        <w:trPr>
          <w:trHeight w:val="53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1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</w:tr>
      <w:tr w:rsidR="008A1C35">
        <w:trPr>
          <w:trHeight w:val="53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</w:tr>
      <w:tr w:rsidR="008A1C35">
        <w:trPr>
          <w:trHeight w:val="62"/>
        </w:trPr>
        <w:tc>
          <w:tcPr>
            <w:tcW w:w="84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№1</w:t>
            </w:r>
            <w:r>
              <w:t>, руб. с НДС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</w:tr>
      <w:tr w:rsidR="008A1C35">
        <w:trPr>
          <w:trHeight w:val="53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jc w:val="center"/>
              <w:rPr>
                <w:bCs/>
                <w:highlight w:val="lightGray"/>
              </w:rPr>
            </w:pPr>
            <w:r>
              <w:rPr>
                <w:bCs/>
                <w:highlight w:val="lightGray"/>
              </w:rPr>
              <w:t>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</w:tr>
      <w:tr w:rsidR="008A1C35">
        <w:trPr>
          <w:trHeight w:val="53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ED7168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rPr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</w:tr>
      <w:tr w:rsidR="008A1C35">
        <w:trPr>
          <w:trHeight w:val="62"/>
        </w:trPr>
        <w:tc>
          <w:tcPr>
            <w:tcW w:w="84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партии Товара №2</w:t>
            </w:r>
            <w:r>
              <w:t>, руб. с НДС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</w:tr>
      <w:tr w:rsidR="008A1C35">
        <w:trPr>
          <w:trHeight w:val="262"/>
        </w:trPr>
        <w:tc>
          <w:tcPr>
            <w:tcW w:w="84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НДС: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C35" w:rsidRDefault="008A1C35">
            <w:pPr>
              <w:jc w:val="center"/>
              <w:rPr>
                <w:highlight w:val="yellow"/>
              </w:rPr>
            </w:pPr>
          </w:p>
        </w:tc>
      </w:tr>
    </w:tbl>
    <w:p w:rsidR="008A1C35" w:rsidRDefault="008A1C35">
      <w:pPr>
        <w:rPr>
          <w:i/>
          <w:sz w:val="24"/>
          <w:szCs w:val="24"/>
          <w:highlight w:val="yellow"/>
        </w:rPr>
      </w:pPr>
    </w:p>
    <w:p w:rsidR="008A1C35" w:rsidRDefault="00ED7168">
      <w:pPr>
        <w:rPr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 xml:space="preserve">1. В спецификацию при необходимости включаются </w:t>
      </w:r>
      <w:r>
        <w:rPr>
          <w:i/>
          <w:sz w:val="22"/>
          <w:szCs w:val="22"/>
          <w:highlight w:val="lightGray"/>
        </w:rPr>
        <w:t>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8A1C35" w:rsidRDefault="00ED7168">
      <w:pPr>
        <w:rPr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информацию/документ</w:t>
      </w:r>
      <w:r>
        <w:rPr>
          <w:i/>
          <w:sz w:val="22"/>
          <w:szCs w:val="22"/>
          <w:highlight w:val="lightGray"/>
        </w:rPr>
        <w:t>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 w:rsidR="008A1C35" w:rsidRDefault="008A1C35">
      <w:pPr>
        <w:rPr>
          <w:i/>
          <w:sz w:val="22"/>
          <w:szCs w:val="22"/>
        </w:rPr>
      </w:pPr>
    </w:p>
    <w:p w:rsidR="008A1C35" w:rsidRDefault="008A1C35">
      <w:pPr>
        <w:rPr>
          <w:i/>
          <w:sz w:val="22"/>
          <w:szCs w:val="22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4829"/>
        <w:gridCol w:w="4807"/>
      </w:tblGrid>
      <w:tr w:rsidR="008A1C35">
        <w:trPr>
          <w:trHeight w:val="269"/>
        </w:trPr>
        <w:tc>
          <w:tcPr>
            <w:tcW w:w="4829" w:type="dxa"/>
          </w:tcPr>
          <w:p w:rsidR="008A1C35" w:rsidRDefault="00ED71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7" w:type="dxa"/>
          </w:tcPr>
          <w:p w:rsidR="008A1C35" w:rsidRDefault="00ED71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 w:rsidR="008A1C35" w:rsidRDefault="00ED7168">
      <w:r>
        <w:t xml:space="preserve"> __________ /__________</w:t>
      </w:r>
      <w:r>
        <w:tab/>
        <w:t xml:space="preserve">                                                       ___________ /___________</w:t>
      </w:r>
    </w:p>
    <w:p w:rsidR="008A1C35" w:rsidRDefault="008A1C35">
      <w:pPr>
        <w:rPr>
          <w:i/>
          <w:sz w:val="24"/>
          <w:szCs w:val="24"/>
          <w:highlight w:val="yellow"/>
        </w:rPr>
      </w:pPr>
    </w:p>
    <w:p w:rsidR="008A1C35" w:rsidRDefault="008A1C35">
      <w:pPr>
        <w:widowControl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  <w:sectPr w:rsidR="008A1C3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134" w:left="1418" w:header="709" w:footer="709" w:gutter="0"/>
          <w:cols w:space="720"/>
          <w:formProt w:val="0"/>
          <w:docGrid w:linePitch="299"/>
        </w:sectPr>
      </w:pP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от «____» ________ 20 _ г. № </w:t>
      </w:r>
    </w:p>
    <w:p w:rsidR="008A1C35" w:rsidRDefault="008A1C35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ED7168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8A1C35" w:rsidRDefault="008A1C35">
      <w:pPr>
        <w:widowControl/>
        <w:jc w:val="center"/>
        <w:rPr>
          <w:b/>
          <w:sz w:val="24"/>
          <w:szCs w:val="24"/>
        </w:rPr>
      </w:pPr>
    </w:p>
    <w:p w:rsidR="008A1C35" w:rsidRDefault="00ED716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8A1C35" w:rsidRDefault="008A1C35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8A1C35">
        <w:tc>
          <w:tcPr>
            <w:tcW w:w="4995" w:type="dxa"/>
            <w:shd w:val="clear" w:color="auto" w:fill="auto"/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8A1C35" w:rsidRDefault="008A1C35">
      <w:pPr>
        <w:sectPr w:rsidR="008A1C35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851" w:bottom="1134" w:left="1418" w:header="567" w:footer="709" w:gutter="0"/>
          <w:cols w:space="720"/>
          <w:formProt w:val="0"/>
          <w:docGrid w:linePitch="360"/>
        </w:sectPr>
      </w:pP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>Приложение № 3</w:t>
      </w: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8A1C35" w:rsidRDefault="00ED7168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от «____» _______20 _ г. № </w:t>
      </w:r>
    </w:p>
    <w:p w:rsidR="008A1C35" w:rsidRDefault="008A1C35">
      <w:pPr>
        <w:jc w:val="center"/>
        <w:rPr>
          <w:b/>
          <w:sz w:val="24"/>
          <w:szCs w:val="24"/>
        </w:rPr>
      </w:pPr>
    </w:p>
    <w:p w:rsidR="008A1C35" w:rsidRDefault="008A1C35">
      <w:pPr>
        <w:jc w:val="center"/>
        <w:rPr>
          <w:b/>
          <w:sz w:val="24"/>
          <w:szCs w:val="24"/>
        </w:rPr>
      </w:pPr>
    </w:p>
    <w:p w:rsidR="008A1C35" w:rsidRDefault="00ED7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график поставки Товара </w:t>
      </w:r>
    </w:p>
    <w:p w:rsidR="008A1C35" w:rsidRDefault="008A1C35">
      <w:pPr>
        <w:rPr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6"/>
        <w:gridCol w:w="1838"/>
        <w:gridCol w:w="1845"/>
        <w:gridCol w:w="1843"/>
        <w:gridCol w:w="1136"/>
        <w:gridCol w:w="1196"/>
        <w:gridCol w:w="1353"/>
      </w:tblGrid>
      <w:tr w:rsidR="008A1C35">
        <w:trPr>
          <w:trHeight w:val="115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партии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(партии Товара)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Обоснование стоимости, пункт Спецификации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поставки Товара</w:t>
            </w:r>
          </w:p>
          <w:p w:rsidR="008A1C35" w:rsidRDefault="008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 без НДС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НДС (___%), руб.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партии, руб. с НДС</w:t>
            </w:r>
          </w:p>
        </w:tc>
      </w:tr>
      <w:tr w:rsidR="008A1C3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</w:tr>
      <w:tr w:rsidR="008A1C3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</w:tr>
      <w:tr w:rsidR="008A1C3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</w:tr>
      <w:tr w:rsidR="008A1C35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ED7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</w:tr>
      <w:tr w:rsidR="008A1C35">
        <w:tc>
          <w:tcPr>
            <w:tcW w:w="8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ED716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Договору: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</w:tr>
    </w:tbl>
    <w:p w:rsidR="008A1C35" w:rsidRDefault="008A1C35">
      <w:pPr>
        <w:rPr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p w:rsidR="008A1C35" w:rsidRDefault="008A1C35">
      <w:pPr>
        <w:tabs>
          <w:tab w:val="left" w:pos="4860"/>
        </w:tabs>
        <w:rPr>
          <w:b/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p w:rsidR="008A1C35" w:rsidRDefault="00ED716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8A1C35" w:rsidRDefault="008A1C35">
      <w:pPr>
        <w:jc w:val="center"/>
        <w:outlineLvl w:val="0"/>
        <w:rPr>
          <w:bCs/>
          <w:sz w:val="24"/>
          <w:szCs w:val="24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5103"/>
      </w:tblGrid>
      <w:tr w:rsidR="008A1C35">
        <w:tc>
          <w:tcPr>
            <w:tcW w:w="4995" w:type="dxa"/>
            <w:shd w:val="clear" w:color="auto" w:fill="auto"/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A1C35" w:rsidRDefault="00ED7168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8A1C35" w:rsidRDefault="008A1C35">
      <w:pPr>
        <w:ind w:firstLine="6237"/>
        <w:rPr>
          <w:sz w:val="24"/>
          <w:szCs w:val="24"/>
        </w:rPr>
      </w:pPr>
    </w:p>
    <w:p w:rsidR="008A1C35" w:rsidRDefault="00ED7168">
      <w:pPr>
        <w:widowControl/>
        <w:rPr>
          <w:sz w:val="24"/>
          <w:szCs w:val="24"/>
        </w:rPr>
      </w:pPr>
      <w:r>
        <w:br w:type="page"/>
      </w:r>
    </w:p>
    <w:p w:rsidR="008A1C35" w:rsidRDefault="00ED7168">
      <w:pPr>
        <w:ind w:right="96" w:firstLine="5529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4</w:t>
      </w:r>
    </w:p>
    <w:p w:rsidR="008A1C35" w:rsidRDefault="00ED7168">
      <w:pPr>
        <w:ind w:right="96" w:firstLine="5529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 w:rsidR="008A1C35" w:rsidRDefault="00ED7168">
      <w:pPr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>от «____» ________ 202</w:t>
      </w:r>
      <w:r>
        <w:rPr>
          <w:sz w:val="22"/>
          <w:szCs w:val="22"/>
          <w:lang w:val="en-US"/>
        </w:rPr>
        <w:t>6</w:t>
      </w:r>
      <w:r>
        <w:rPr>
          <w:sz w:val="22"/>
          <w:szCs w:val="22"/>
        </w:rPr>
        <w:t xml:space="preserve"> г. </w:t>
      </w:r>
    </w:p>
    <w:p w:rsidR="008A1C35" w:rsidRDefault="00ED7168">
      <w:pPr>
        <w:widowControl/>
        <w:jc w:val="right"/>
        <w:rPr>
          <w:rFonts w:eastAsia="Calibri"/>
          <w:b/>
          <w:sz w:val="22"/>
          <w:szCs w:val="22"/>
          <w:lang w:val="en-US" w:eastAsia="en-US"/>
        </w:rPr>
      </w:pPr>
      <w:r>
        <w:rPr>
          <w:sz w:val="22"/>
          <w:szCs w:val="22"/>
          <w:lang w:eastAsia="en-US"/>
        </w:rPr>
        <w:t>№ </w:t>
      </w:r>
      <w:r>
        <w:rPr>
          <w:sz w:val="22"/>
          <w:szCs w:val="22"/>
          <w:lang w:val="en-US" w:eastAsia="en-US"/>
        </w:rPr>
        <w:t>1</w:t>
      </w:r>
      <w:r>
        <w:rPr>
          <w:rFonts w:eastAsia="Calibri"/>
          <w:sz w:val="22"/>
          <w:szCs w:val="22"/>
        </w:rPr>
        <w:t>-ТПиР-ОНМ-202</w:t>
      </w:r>
      <w:r>
        <w:rPr>
          <w:rFonts w:eastAsia="Calibri"/>
          <w:sz w:val="22"/>
          <w:szCs w:val="22"/>
          <w:lang w:val="en-US"/>
        </w:rPr>
        <w:t>6</w:t>
      </w:r>
      <w:r>
        <w:rPr>
          <w:rFonts w:eastAsia="Calibri"/>
          <w:sz w:val="22"/>
          <w:szCs w:val="22"/>
        </w:rPr>
        <w:t>-ДФ</w:t>
      </w:r>
      <w:r>
        <w:rPr>
          <w:rFonts w:eastAsia="Calibri"/>
          <w:sz w:val="22"/>
          <w:szCs w:val="22"/>
          <w:lang w:val="en-US"/>
        </w:rPr>
        <w:t>/</w:t>
      </w:r>
    </w:p>
    <w:p w:rsidR="008A1C35" w:rsidRDefault="008A1C35">
      <w:pPr>
        <w:widowControl/>
        <w:shd w:val="clear" w:color="auto" w:fill="FFFFFF"/>
        <w:tabs>
          <w:tab w:val="left" w:pos="1418"/>
        </w:tabs>
        <w:contextualSpacing/>
        <w:jc w:val="right"/>
        <w:rPr>
          <w:bCs/>
          <w:sz w:val="24"/>
          <w:szCs w:val="24"/>
        </w:rPr>
      </w:pPr>
    </w:p>
    <w:p w:rsidR="008A1C35" w:rsidRDefault="008A1C35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8A1C35" w:rsidRDefault="00ED7168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отбора </w:t>
      </w:r>
      <w:r>
        <w:rPr>
          <w:b/>
          <w:bCs/>
          <w:sz w:val="24"/>
          <w:szCs w:val="24"/>
        </w:rPr>
        <w:t>Банков – Гарантов</w:t>
      </w:r>
    </w:p>
    <w:p w:rsidR="008A1C35" w:rsidRDefault="008A1C35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8A1C35" w:rsidRDefault="00ED7168">
      <w:pPr>
        <w:widowControl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РусГидро, а также соответствовать следующим критериям: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действующую лицензию Центрального банка Российской Федерации</w:t>
      </w:r>
      <w:r>
        <w:rPr>
          <w:sz w:val="24"/>
          <w:szCs w:val="24"/>
        </w:rPr>
        <w:t xml:space="preserve"> (далее – ЦБ РФ), разрешающую выдачу банковских гарантий. При этом лицензия не должна быть приостановлена полностью или частично.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закона от 2</w:t>
      </w:r>
      <w:r>
        <w:rPr>
          <w:sz w:val="24"/>
          <w:szCs w:val="24"/>
        </w:rPr>
        <w:t>1.07.2014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 xml:space="preserve">213-ФЗ </w:t>
      </w:r>
      <w:r>
        <w:rPr>
          <w:sz w:val="24"/>
          <w:szCs w:val="24"/>
        </w:rPr>
        <w:br/>
        <w:t>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</w:t>
      </w:r>
      <w:r>
        <w:rPr>
          <w:sz w:val="24"/>
          <w:szCs w:val="24"/>
        </w:rPr>
        <w:t xml:space="preserve">са и безопасности Российской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</w:t>
      </w:r>
      <w:r>
        <w:rPr>
          <w:sz w:val="24"/>
          <w:szCs w:val="24"/>
        </w:rPr>
        <w:br/>
        <w:t>213-ФЗ).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собственные средства (капитал) в размере не менее 30 м</w:t>
      </w:r>
      <w:r>
        <w:rPr>
          <w:sz w:val="24"/>
          <w:szCs w:val="24"/>
        </w:rPr>
        <w:t xml:space="preserve">лрд. рублей </w:t>
      </w:r>
      <w:r>
        <w:rPr>
          <w:sz w:val="24"/>
          <w:szCs w:val="24"/>
        </w:rPr>
        <w:br/>
        <w:t xml:space="preserve">на 1 января текущего календарного года, опубликованного на официальном сайте ЦБ РФ </w:t>
      </w:r>
      <w:r>
        <w:rPr>
          <w:sz w:val="24"/>
          <w:szCs w:val="24"/>
        </w:rPr>
        <w:br/>
        <w:t>в информационно-телекоммуникационной сети «Интернет» (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cbr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 xml:space="preserve">) по строке 000 «Расчет собственных средств (капитала)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>»)», код формы 0409123 и рас</w:t>
      </w:r>
      <w:r>
        <w:rPr>
          <w:sz w:val="24"/>
          <w:szCs w:val="24"/>
        </w:rPr>
        <w:t xml:space="preserve">считанного в соответствии с Положением Банка России от 04.07.2018 № 646-П «О методике определения собственных средств (капитала) кредитных организаций («Базель </w:t>
      </w:r>
      <w:r>
        <w:rPr>
          <w:sz w:val="24"/>
          <w:szCs w:val="24"/>
          <w:lang w:val="en-GB"/>
        </w:rPr>
        <w:t>III</w:t>
      </w:r>
      <w:r>
        <w:rPr>
          <w:sz w:val="24"/>
          <w:szCs w:val="24"/>
        </w:rPr>
        <w:t xml:space="preserve">»)» (далее – Методика </w:t>
      </w:r>
      <w:r>
        <w:rPr>
          <w:sz w:val="24"/>
          <w:szCs w:val="24"/>
        </w:rPr>
        <w:br/>
        <w:t>ЦБ РФ) или иным документом, его заменяющим (в случае изменения или отм</w:t>
      </w:r>
      <w:r>
        <w:rPr>
          <w:sz w:val="24"/>
          <w:szCs w:val="24"/>
        </w:rPr>
        <w:t>ены указанного Положения).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</w:t>
      </w:r>
      <w:r>
        <w:rPr>
          <w:sz w:val="24"/>
          <w:szCs w:val="24"/>
          <w:lang w:val="en-GB"/>
        </w:rPr>
        <w:t>BBB</w:t>
      </w:r>
      <w:r>
        <w:rPr>
          <w:sz w:val="24"/>
          <w:szCs w:val="24"/>
        </w:rPr>
        <w:t>» рейтингового агентства АКРА или не ниже уровня «</w:t>
      </w:r>
      <w:r>
        <w:rPr>
          <w:sz w:val="24"/>
          <w:szCs w:val="24"/>
          <w:lang w:val="en-GB"/>
        </w:rPr>
        <w:t>ruBBB</w:t>
      </w:r>
      <w:r>
        <w:rPr>
          <w:sz w:val="24"/>
          <w:szCs w:val="24"/>
        </w:rPr>
        <w:t>» рейтингового агентства Эксперт РА. В случае отсутствия у кредитной организации рейтинга АКРА или Эксперт РА</w:t>
      </w:r>
      <w:r>
        <w:rPr>
          <w:sz w:val="24"/>
          <w:szCs w:val="24"/>
        </w:rPr>
        <w:t>, кредитная организация должна иметь рейтинг долгосрочной кредитоспособности не ниже уровня «ВВ» по классификации рейтинговых агентств «</w:t>
      </w:r>
      <w:r>
        <w:rPr>
          <w:sz w:val="24"/>
          <w:szCs w:val="24"/>
          <w:lang w:val="en-GB"/>
        </w:rPr>
        <w:t>Fitch</w:t>
      </w:r>
      <w:r>
        <w:rPr>
          <w:sz w:val="24"/>
          <w:szCs w:val="24"/>
        </w:rPr>
        <w:t>-</w:t>
      </w:r>
      <w:r>
        <w:rPr>
          <w:sz w:val="24"/>
          <w:szCs w:val="24"/>
          <w:lang w:val="en-GB"/>
        </w:rPr>
        <w:t>Ratings</w:t>
      </w:r>
      <w:r>
        <w:rPr>
          <w:sz w:val="24"/>
          <w:szCs w:val="24"/>
        </w:rPr>
        <w:t>» или «</w:t>
      </w:r>
      <w:r>
        <w:rPr>
          <w:sz w:val="24"/>
          <w:szCs w:val="24"/>
          <w:lang w:val="en-GB"/>
        </w:rPr>
        <w:t>Standard</w:t>
      </w:r>
      <w:r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Poor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>» либо уровня «</w:t>
      </w:r>
      <w:r>
        <w:rPr>
          <w:sz w:val="24"/>
          <w:szCs w:val="24"/>
          <w:lang w:val="en-GB"/>
        </w:rPr>
        <w:t>B</w:t>
      </w:r>
      <w:r>
        <w:rPr>
          <w:sz w:val="24"/>
          <w:szCs w:val="24"/>
        </w:rPr>
        <w:t>а2» по классификации рейтингового агентства «</w:t>
      </w:r>
      <w:r>
        <w:rPr>
          <w:sz w:val="24"/>
          <w:szCs w:val="24"/>
          <w:lang w:val="en-GB"/>
        </w:rPr>
        <w:t>Moody</w:t>
      </w:r>
      <w:r>
        <w:rPr>
          <w:sz w:val="24"/>
          <w:szCs w:val="24"/>
        </w:rPr>
        <w:t>'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Investors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Service</w:t>
      </w:r>
      <w:r>
        <w:rPr>
          <w:sz w:val="24"/>
          <w:szCs w:val="24"/>
        </w:rPr>
        <w:t xml:space="preserve">». 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системе обязательного страхования вкладов в банках Российской Федерации в соответствии с Федеральным законом от 23.12.2003 №</w:t>
      </w:r>
      <w:r>
        <w:rPr>
          <w:sz w:val="24"/>
          <w:szCs w:val="24"/>
          <w:lang w:val="en-GB"/>
        </w:rPr>
        <w:t> </w:t>
      </w:r>
      <w:r>
        <w:rPr>
          <w:sz w:val="24"/>
          <w:szCs w:val="24"/>
        </w:rPr>
        <w:t>177-ФЗ «О страховании вкладов в банках Российской Федерации».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процессе финансового оздоров</w:t>
      </w:r>
      <w:r>
        <w:rPr>
          <w:sz w:val="24"/>
          <w:szCs w:val="24"/>
        </w:rPr>
        <w:t>ления (санации), а 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</w:t>
      </w:r>
      <w:r>
        <w:rPr>
          <w:sz w:val="24"/>
          <w:szCs w:val="24"/>
          <w:lang w:val="en-GB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GB"/>
        </w:rPr>
        <w:t>www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asv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org</w:t>
      </w:r>
      <w:r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ru</w:t>
      </w:r>
      <w:r>
        <w:rPr>
          <w:sz w:val="24"/>
          <w:szCs w:val="24"/>
        </w:rPr>
        <w:t>))».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Не иметь просроченную зад</w:t>
      </w:r>
      <w:r>
        <w:rPr>
          <w:sz w:val="24"/>
          <w:szCs w:val="24"/>
        </w:rPr>
        <w:t>олженность перед Заказчиком и компаниями Группы РусГидро.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(иметь отделение, филиал) по месту нахождения Заказчика, его обособленного подразделения или Филиала, для нужд которого заключается Договор.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Требования, установленные пунктами 2 – 4 настоящих Критериев, </w:t>
      </w:r>
      <w:r>
        <w:rPr>
          <w:sz w:val="24"/>
          <w:szCs w:val="24"/>
        </w:rPr>
        <w:br/>
        <w:t>не распространяются на кредитные организации:</w:t>
      </w:r>
    </w:p>
    <w:p w:rsidR="008A1C35" w:rsidRDefault="00ED7168">
      <w:pPr>
        <w:widowControl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отношении которых или в отношении лиц, под контролем либо значительным влиянием которых находятся кредитные организации, по состоянию на 01.01.2</w:t>
      </w:r>
      <w:r>
        <w:rPr>
          <w:sz w:val="24"/>
          <w:szCs w:val="24"/>
        </w:rPr>
        <w:t xml:space="preserve">015 действуют международные санкции, и кредитные организации определены отдельным решением Правительства Российской Федерации в качестве уполномоченной кредитной организации, </w:t>
      </w:r>
      <w:r>
        <w:rPr>
          <w:sz w:val="24"/>
          <w:szCs w:val="24"/>
        </w:rPr>
        <w:br/>
        <w:t>в которой могут размещаться средства федерального бюджета на банковских депозита</w:t>
      </w:r>
      <w:r>
        <w:rPr>
          <w:sz w:val="24"/>
          <w:szCs w:val="24"/>
        </w:rPr>
        <w:t xml:space="preserve">х </w:t>
      </w:r>
      <w:r>
        <w:rPr>
          <w:sz w:val="24"/>
          <w:szCs w:val="24"/>
        </w:rPr>
        <w:br/>
        <w:t>в соответствии с постановлением Правительства Российской Федерации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</w:t>
      </w:r>
      <w:r>
        <w:rPr>
          <w:sz w:val="24"/>
          <w:szCs w:val="24"/>
        </w:rPr>
        <w:t>есчастных случаев на производстве и профессиональных заболеваний на банковских депозитах».</w:t>
      </w:r>
    </w:p>
    <w:p w:rsidR="008A1C35" w:rsidRDefault="00ED7168">
      <w:pPr>
        <w:widowControl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</w:t>
      </w:r>
      <w:r>
        <w:rPr>
          <w:sz w:val="24"/>
          <w:szCs w:val="24"/>
        </w:rPr>
        <w:t xml:space="preserve">№ 209-ФЗ «О развитии малого и среднего предпринимательства в Российской Федерации» </w:t>
      </w:r>
      <w:r>
        <w:rPr>
          <w:sz w:val="24"/>
          <w:szCs w:val="24"/>
        </w:rPr>
        <w:br/>
        <w:t>и Указом Президента Российской Федерации от 05.06.2015 № 287 «О мерах по дальнейшему развитию малого и среднего предпринимательства».</w:t>
      </w:r>
    </w:p>
    <w:p w:rsidR="008A1C35" w:rsidRDefault="00ED7168">
      <w:pPr>
        <w:widowControl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Утвержденную Наблюдательным советом А</w:t>
      </w:r>
      <w:r>
        <w:rPr>
          <w:sz w:val="24"/>
          <w:szCs w:val="24"/>
        </w:rPr>
        <w:t>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в качестве уполномоченной кредитной организации, ответственной за проведение расчетов между субъектами ОРЭ</w:t>
      </w:r>
      <w:r>
        <w:rPr>
          <w:sz w:val="24"/>
          <w:szCs w:val="24"/>
        </w:rPr>
        <w:t>М.</w:t>
      </w:r>
    </w:p>
    <w:p w:rsidR="008A1C35" w:rsidRDefault="00ED7168">
      <w:pPr>
        <w:widowControl/>
        <w:numPr>
          <w:ilvl w:val="1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ВЭБ.РФ.</w:t>
      </w:r>
    </w:p>
    <w:p w:rsidR="008A1C35" w:rsidRDefault="00ED7168">
      <w:pPr>
        <w:widowControl/>
        <w:numPr>
          <w:ilvl w:val="1"/>
          <w:numId w:val="16"/>
        </w:numPr>
        <w:tabs>
          <w:tab w:val="left" w:pos="1134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Максимальная сумма всех одновременно действующих банковских гарантий, выданных одной кредитной организацией, обеспечивающих обязательства контрагента перед Группой РусГидро, не должна превышать размер лимита риска, определяемого по формуле:</w:t>
      </w:r>
    </w:p>
    <w:p w:rsidR="008A1C35" w:rsidRDefault="00ED7168">
      <w:pPr>
        <w:widowControl/>
        <w:tabs>
          <w:tab w:val="left" w:pos="1134"/>
        </w:tabs>
        <w:ind w:firstLine="709"/>
        <w:jc w:val="center"/>
        <w:rPr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Lim</w:t>
      </w:r>
      <w:r>
        <w:rPr>
          <w:b/>
          <w:i/>
          <w:sz w:val="24"/>
          <w:szCs w:val="24"/>
          <w:vertAlign w:val="subscript"/>
          <w:lang w:val="en-GB"/>
        </w:rPr>
        <w:t>Ai</w:t>
      </w:r>
      <w:r>
        <w:rPr>
          <w:b/>
          <w:i/>
          <w:sz w:val="24"/>
          <w:szCs w:val="24"/>
          <w:lang w:val="en-GB"/>
        </w:rPr>
        <w:t xml:space="preserve">  = r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b/>
          <w:i/>
          <w:sz w:val="24"/>
          <w:szCs w:val="24"/>
          <w:lang w:val="en-GB"/>
        </w:rPr>
        <w:t xml:space="preserve"> × СK</w:t>
      </w:r>
      <w:r>
        <w:rPr>
          <w:b/>
          <w:i/>
          <w:sz w:val="24"/>
          <w:szCs w:val="24"/>
          <w:vertAlign w:val="subscript"/>
          <w:lang w:val="en-GB"/>
        </w:rPr>
        <w:t>i</w:t>
      </w:r>
      <w:r>
        <w:rPr>
          <w:sz w:val="24"/>
          <w:szCs w:val="24"/>
          <w:lang w:val="en-GB"/>
        </w:rPr>
        <w:t>, где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0"/>
        <w:gridCol w:w="8509"/>
      </w:tblGrid>
      <w:tr w:rsidR="008A1C35">
        <w:trPr>
          <w:trHeight w:val="426"/>
        </w:trPr>
        <w:tc>
          <w:tcPr>
            <w:tcW w:w="817" w:type="dxa"/>
          </w:tcPr>
          <w:p w:rsidR="008A1C35" w:rsidRDefault="00ED7168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Lim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0" w:type="dxa"/>
          </w:tcPr>
          <w:p w:rsidR="008A1C35" w:rsidRDefault="00ED7168">
            <w:pPr>
              <w:ind w:left="317" w:right="-108" w:hanging="317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 </w:t>
            </w:r>
          </w:p>
        </w:tc>
        <w:tc>
          <w:tcPr>
            <w:tcW w:w="8509" w:type="dxa"/>
          </w:tcPr>
          <w:p w:rsidR="008A1C35" w:rsidRDefault="00ED7168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Лимит риска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-ой кредитной организации</w:t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A1C35">
        <w:trPr>
          <w:trHeight w:val="280"/>
        </w:trPr>
        <w:tc>
          <w:tcPr>
            <w:tcW w:w="817" w:type="dxa"/>
          </w:tcPr>
          <w:p w:rsidR="008A1C35" w:rsidRDefault="00ED7168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8A1C35" w:rsidRDefault="008A1C35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80" w:type="dxa"/>
          </w:tcPr>
          <w:p w:rsidR="008A1C35" w:rsidRDefault="00ED7168">
            <w:pPr>
              <w:ind w:right="-108"/>
              <w:jc w:val="both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8509" w:type="dxa"/>
          </w:tcPr>
          <w:p w:rsidR="008A1C35" w:rsidRDefault="00ED7168">
            <w:pPr>
              <w:ind w:left="-75"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собственных средств (капитала)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-ой кредитной организации на 01 января текущего календарного года, опубликованный на официальном сайте ЦБ РФ </w:t>
            </w:r>
            <w:r>
              <w:rPr>
                <w:sz w:val="24"/>
                <w:szCs w:val="24"/>
              </w:rPr>
              <w:br/>
              <w:t xml:space="preserve">в </w:t>
            </w:r>
            <w:r>
              <w:rPr>
                <w:sz w:val="24"/>
                <w:szCs w:val="24"/>
              </w:rPr>
              <w:t>информационно-телекоммуникационной сети «Интернет» (</w:t>
            </w:r>
            <w:hyperlink r:id="rId25">
              <w:r>
                <w:rPr>
                  <w:sz w:val="24"/>
                  <w:szCs w:val="24"/>
                  <w:u w:val="single"/>
                  <w:lang w:val="en-GB"/>
                </w:rPr>
                <w:t>www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cbr</w:t>
              </w:r>
              <w:r>
                <w:rPr>
                  <w:sz w:val="24"/>
                  <w:szCs w:val="24"/>
                  <w:u w:val="single"/>
                </w:rPr>
                <w:t>.</w:t>
              </w:r>
              <w:r>
                <w:rPr>
                  <w:sz w:val="24"/>
                  <w:szCs w:val="24"/>
                  <w:u w:val="single"/>
                  <w:lang w:val="en-GB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>по строке 000 «Расчет собственных средств (капитала) («Базель</w:t>
            </w:r>
            <w:r>
              <w:rPr>
                <w:sz w:val="24"/>
                <w:szCs w:val="24"/>
                <w:lang w:val="en-GB"/>
              </w:rPr>
              <w:t> III</w:t>
            </w:r>
            <w:r>
              <w:rPr>
                <w:sz w:val="24"/>
                <w:szCs w:val="24"/>
              </w:rPr>
              <w:t>»)», код формы 0409123;</w:t>
            </w:r>
          </w:p>
        </w:tc>
      </w:tr>
      <w:tr w:rsidR="008A1C35">
        <w:trPr>
          <w:trHeight w:val="993"/>
        </w:trPr>
        <w:tc>
          <w:tcPr>
            <w:tcW w:w="817" w:type="dxa"/>
          </w:tcPr>
          <w:p w:rsidR="008A1C35" w:rsidRDefault="00ED7168">
            <w:pPr>
              <w:ind w:right="-108"/>
              <w:jc w:val="both"/>
              <w:rPr>
                <w:b/>
                <w:i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GB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GB"/>
              </w:rPr>
              <w:t>i</w:t>
            </w:r>
          </w:p>
        </w:tc>
        <w:tc>
          <w:tcPr>
            <w:tcW w:w="280" w:type="dxa"/>
          </w:tcPr>
          <w:p w:rsidR="008A1C35" w:rsidRDefault="00ED7168">
            <w:pPr>
              <w:ind w:right="-108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8509" w:type="dxa"/>
          </w:tcPr>
          <w:p w:rsidR="008A1C35" w:rsidRDefault="00ED7168">
            <w:pPr>
              <w:tabs>
                <w:tab w:val="left" w:pos="713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рейтинговый коэффициент для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-ой кредитной организации, </w:t>
            </w:r>
            <w:r>
              <w:rPr>
                <w:sz w:val="24"/>
                <w:szCs w:val="24"/>
              </w:rPr>
              <w:t>равный:</w:t>
            </w:r>
          </w:p>
          <w:p w:rsidR="008A1C35" w:rsidRDefault="00ED7168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ru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8A1C35" w:rsidRDefault="00ED7168">
            <w:pPr>
              <w:ind w:left="67" w:firstLine="42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 xml:space="preserve">-ая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GB"/>
              </w:rPr>
              <w:t>ruA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8A1C35" w:rsidRDefault="00ED7168">
            <w:pPr>
              <w:ind w:firstLine="49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</w:t>
            </w: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</w:rPr>
              <w:t>-ая кредитная организация и</w:t>
            </w:r>
            <w:r>
              <w:rPr>
                <w:sz w:val="24"/>
                <w:szCs w:val="24"/>
              </w:rPr>
              <w:t xml:space="preserve">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«</w:t>
            </w:r>
            <w:r>
              <w:rPr>
                <w:sz w:val="24"/>
                <w:szCs w:val="24"/>
                <w:lang w:val="en-US"/>
              </w:rPr>
              <w:t>ruBB</w:t>
            </w:r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8A1C35" w:rsidRDefault="008A1C35">
      <w:pPr>
        <w:widowControl/>
        <w:rPr>
          <w:rFonts w:eastAsia="Calibri"/>
          <w:sz w:val="24"/>
          <w:szCs w:val="24"/>
          <w:lang w:eastAsia="en-US"/>
        </w:rPr>
      </w:pPr>
    </w:p>
    <w:p w:rsidR="008A1C35" w:rsidRDefault="008A1C35">
      <w:pPr>
        <w:ind w:firstLine="6237"/>
        <w:rPr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p w:rsidR="008A1C35" w:rsidRDefault="00ED71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8A1C35" w:rsidRDefault="008A1C35">
      <w:pPr>
        <w:rPr>
          <w:bCs/>
          <w:sz w:val="24"/>
          <w:szCs w:val="24"/>
        </w:rPr>
      </w:pPr>
    </w:p>
    <w:tbl>
      <w:tblPr>
        <w:tblW w:w="100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5103"/>
      </w:tblGrid>
      <w:tr w:rsidR="008A1C35">
        <w:tc>
          <w:tcPr>
            <w:tcW w:w="4995" w:type="dxa"/>
            <w:shd w:val="clear" w:color="auto" w:fill="auto"/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rPr>
                <w:b/>
                <w:sz w:val="24"/>
                <w:szCs w:val="24"/>
              </w:rPr>
            </w:pPr>
          </w:p>
        </w:tc>
      </w:tr>
    </w:tbl>
    <w:p w:rsidR="008A1C35" w:rsidRDefault="008A1C35">
      <w:pPr>
        <w:rPr>
          <w:sz w:val="24"/>
          <w:szCs w:val="24"/>
        </w:rPr>
      </w:pPr>
    </w:p>
    <w:p w:rsidR="008A1C35" w:rsidRDefault="008A1C35">
      <w:pPr>
        <w:ind w:firstLine="6237"/>
        <w:rPr>
          <w:sz w:val="24"/>
          <w:szCs w:val="24"/>
        </w:rPr>
      </w:pPr>
    </w:p>
    <w:p w:rsidR="008A1C35" w:rsidRDefault="008A1C35">
      <w:pPr>
        <w:ind w:firstLine="6237"/>
        <w:rPr>
          <w:sz w:val="24"/>
          <w:szCs w:val="24"/>
        </w:rPr>
      </w:pPr>
    </w:p>
    <w:p w:rsidR="008A1C35" w:rsidRDefault="00ED7168">
      <w:pPr>
        <w:ind w:firstLine="623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  <w:lang w:val="en-US"/>
        </w:rPr>
        <w:t>5</w:t>
      </w:r>
    </w:p>
    <w:p w:rsidR="008A1C35" w:rsidRDefault="00ED7168">
      <w:pPr>
        <w:ind w:firstLine="6237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8A1C35" w:rsidRDefault="00ED7168">
      <w:pPr>
        <w:ind w:firstLine="6237"/>
        <w:rPr>
          <w:bCs/>
          <w:sz w:val="24"/>
          <w:szCs w:val="24"/>
        </w:rPr>
      </w:pPr>
      <w:r>
        <w:rPr>
          <w:sz w:val="24"/>
          <w:szCs w:val="24"/>
        </w:rPr>
        <w:t xml:space="preserve">от «____» ________20 _ г. № </w:t>
      </w:r>
    </w:p>
    <w:p w:rsidR="008A1C35" w:rsidRDefault="008A1C35">
      <w:pPr>
        <w:widowControl/>
        <w:shd w:val="clear" w:color="auto" w:fill="FFFFFF"/>
        <w:tabs>
          <w:tab w:val="left" w:pos="1418"/>
        </w:tabs>
        <w:ind w:firstLine="6237"/>
        <w:contextualSpacing/>
        <w:jc w:val="center"/>
        <w:rPr>
          <w:bCs/>
          <w:sz w:val="24"/>
          <w:szCs w:val="24"/>
        </w:rPr>
      </w:pPr>
    </w:p>
    <w:p w:rsidR="008A1C35" w:rsidRDefault="008A1C35">
      <w:pPr>
        <w:widowControl/>
        <w:rPr>
          <w:rFonts w:eastAsia="Calibri"/>
          <w:sz w:val="24"/>
          <w:szCs w:val="24"/>
          <w:lang w:eastAsia="en-US"/>
        </w:rPr>
      </w:pPr>
    </w:p>
    <w:p w:rsidR="008A1C35" w:rsidRDefault="00ED71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8A1C35" w:rsidRDefault="00ED71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r>
        <w:rPr>
          <w:b/>
          <w:bCs/>
          <w:sz w:val="24"/>
          <w:szCs w:val="24"/>
        </w:rPr>
        <w:t>внутриобъектового режима, требований охраны труда,</w:t>
      </w:r>
    </w:p>
    <w:p w:rsidR="008A1C35" w:rsidRDefault="00ED7168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8A1C35" w:rsidRDefault="008A1C35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70"/>
        <w:gridCol w:w="5966"/>
      </w:tblGrid>
      <w:tr w:rsidR="008A1C3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8A1C3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8A1C35">
            <w:pPr>
              <w:rPr>
                <w:sz w:val="24"/>
                <w:szCs w:val="24"/>
              </w:rPr>
            </w:pPr>
          </w:p>
        </w:tc>
      </w:tr>
      <w:tr w:rsidR="008A1C3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8A1C35" w:rsidRDefault="008A1C35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</w:t>
            </w:r>
            <w:r>
              <w:rPr>
                <w:sz w:val="24"/>
                <w:szCs w:val="24"/>
              </w:rPr>
              <w:t xml:space="preserve"> каждый случай нарушения.</w:t>
            </w:r>
          </w:p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8A1C3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Нарушение ППБ, ставшее причиной возникновения пожара, не причинившего </w:t>
            </w:r>
            <w:r>
              <w:rPr>
                <w:sz w:val="24"/>
                <w:szCs w:val="24"/>
              </w:rPr>
              <w:t>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  <w:tr w:rsidR="008A1C3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</w:t>
            </w:r>
            <w:r>
              <w:rPr>
                <w:sz w:val="24"/>
                <w:szCs w:val="24"/>
              </w:rPr>
              <w:t xml:space="preserve">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8A1C35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</w:t>
            </w:r>
            <w:r>
              <w:rPr>
                <w:sz w:val="24"/>
                <w:szCs w:val="24"/>
              </w:rPr>
              <w:t>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:rsidR="008A1C35" w:rsidRDefault="00ED71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8A1C35" w:rsidRDefault="008A1C35">
      <w:pPr>
        <w:rPr>
          <w:sz w:val="24"/>
          <w:szCs w:val="24"/>
        </w:rPr>
      </w:pPr>
    </w:p>
    <w:p w:rsidR="008A1C35" w:rsidRDefault="008A1C35">
      <w:pPr>
        <w:rPr>
          <w:sz w:val="24"/>
          <w:szCs w:val="24"/>
        </w:rPr>
      </w:pPr>
    </w:p>
    <w:p w:rsidR="008A1C35" w:rsidRDefault="00ED7168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8A1C35" w:rsidRDefault="008A1C35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5"/>
        <w:gridCol w:w="4819"/>
      </w:tblGrid>
      <w:tr w:rsidR="008A1C35">
        <w:tc>
          <w:tcPr>
            <w:tcW w:w="4995" w:type="dxa"/>
            <w:shd w:val="clear" w:color="auto" w:fill="auto"/>
          </w:tcPr>
          <w:p w:rsidR="008A1C35" w:rsidRDefault="00ED71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A1C35" w:rsidRDefault="00ED7168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8A1C35" w:rsidRDefault="008A1C35">
            <w:pPr>
              <w:rPr>
                <w:sz w:val="24"/>
                <w:szCs w:val="24"/>
              </w:rPr>
            </w:pPr>
          </w:p>
          <w:p w:rsidR="008A1C35" w:rsidRDefault="00ED7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8A1C35" w:rsidRDefault="008A1C35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8A1C35" w:rsidRDefault="008A1C35">
      <w:pPr>
        <w:rPr>
          <w:b/>
          <w:bCs/>
          <w:sz w:val="24"/>
          <w:szCs w:val="24"/>
        </w:rPr>
      </w:pPr>
    </w:p>
    <w:p w:rsidR="008A1C35" w:rsidRDefault="008A1C35"/>
    <w:p w:rsidR="008A1C35" w:rsidRDefault="008A1C35"/>
    <w:p w:rsidR="008A1C35" w:rsidRDefault="008A1C35"/>
    <w:p w:rsidR="008A1C35" w:rsidRDefault="008A1C35"/>
    <w:p w:rsidR="008A1C35" w:rsidRDefault="008A1C35"/>
    <w:p w:rsidR="008A1C35" w:rsidRDefault="008A1C35"/>
    <w:p w:rsidR="008A1C35" w:rsidRDefault="008A1C35"/>
    <w:p w:rsidR="008A1C35" w:rsidRDefault="008A1C35"/>
    <w:p w:rsidR="008A1C35" w:rsidRDefault="008A1C35"/>
    <w:p w:rsidR="008A1C35" w:rsidRDefault="008A1C35"/>
    <w:p w:rsidR="008A1C35" w:rsidRDefault="008A1C35">
      <w:pPr>
        <w:widowControl/>
        <w:spacing w:after="160" w:line="259" w:lineRule="auto"/>
        <w:rPr>
          <w:bCs/>
        </w:rPr>
      </w:pPr>
    </w:p>
    <w:sectPr w:rsidR="008A1C35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7168">
      <w:r>
        <w:separator/>
      </w:r>
    </w:p>
  </w:endnote>
  <w:endnote w:type="continuationSeparator" w:id="0">
    <w:p w:rsidR="00000000" w:rsidRDefault="00ED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8A1C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8A1C3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pStyle w:val="aa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27</w:t>
    </w:r>
    <w:r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8A1C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35" w:rsidRDefault="00ED7168">
      <w:pPr>
        <w:rPr>
          <w:sz w:val="12"/>
        </w:rPr>
      </w:pPr>
      <w:r>
        <w:separator/>
      </w:r>
    </w:p>
  </w:footnote>
  <w:footnote w:type="continuationSeparator" w:id="0">
    <w:p w:rsidR="008A1C35" w:rsidRDefault="00ED7168">
      <w:pPr>
        <w:rPr>
          <w:sz w:val="12"/>
        </w:rPr>
      </w:pPr>
      <w:r>
        <w:continuationSeparator/>
      </w:r>
    </w:p>
  </w:footnote>
  <w:footnote w:id="1">
    <w:p w:rsidR="008A1C35" w:rsidRDefault="00ED7168">
      <w:pPr>
        <w:pStyle w:val="af5"/>
        <w:jc w:val="both"/>
      </w:pPr>
      <w:r>
        <w:rPr>
          <w:rStyle w:val="af6"/>
        </w:rPr>
        <w:footnoteRef/>
      </w:r>
      <w:r>
        <w:t xml:space="preserve"> Предельная цена на Товар устанавливается в случае отсутствия утвержденной Рабочей документации (отсутствия точного перечня поставляемого Товара) на момент заключения Договора.</w:t>
      </w:r>
    </w:p>
  </w:footnote>
  <w:footnote w:id="2">
    <w:p w:rsidR="008A1C35" w:rsidRDefault="00ED7168">
      <w:pPr>
        <w:pStyle w:val="af5"/>
        <w:jc w:val="both"/>
      </w:pPr>
      <w:r>
        <w:rPr>
          <w:rStyle w:val="af6"/>
        </w:rPr>
        <w:footnoteRef/>
      </w:r>
      <w:r>
        <w:t xml:space="preserve"> </w:t>
      </w:r>
      <w:r>
        <w:t>Включается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3">
    <w:p w:rsidR="008A1C35" w:rsidRDefault="00ED7168">
      <w:pPr>
        <w:pStyle w:val="af5"/>
        <w:jc w:val="both"/>
      </w:pPr>
      <w:r>
        <w:rPr>
          <w:rStyle w:val="af6"/>
        </w:rPr>
        <w:footnoteRef/>
      </w:r>
      <w:r>
        <w:t xml:space="preserve"> Условие о размере авансового платежа в размере не менее 50 (пятидесяти) процентов от стоимости соответствующей партии Товара пред</w:t>
      </w:r>
      <w:r>
        <w:t>усматривается в  договорах, заключаемых в соответствии с Федеральным законом от 18 июля 2011 года № 223-ФЗ «О закупках товаров, работ, услуг отдельными видами юридических лиц» по результатам закупок кранового оборудования, включенного в реестр промышленной</w:t>
      </w:r>
      <w:r>
        <w:t xml:space="preserve"> продукции, произведенной на территории Российской Федерации,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Федерации».</w:t>
      </w:r>
    </w:p>
    <w:p w:rsidR="008A1C35" w:rsidRDefault="00ED7168">
      <w:pPr>
        <w:pStyle w:val="af5"/>
      </w:pPr>
      <w:r>
        <w:t>При этом нео</w:t>
      </w:r>
      <w:r>
        <w:t>бходимо изменить процент последующих платежей (пункт 2.5.3. проекта Договора).</w:t>
      </w:r>
    </w:p>
  </w:footnote>
  <w:footnote w:id="4">
    <w:p w:rsidR="008A1C35" w:rsidRDefault="00ED7168">
      <w:pPr>
        <w:pStyle w:val="af5"/>
        <w:jc w:val="both"/>
      </w:pPr>
      <w:r>
        <w:rPr>
          <w:rStyle w:val="af6"/>
        </w:rPr>
        <w:footnoteRef/>
      </w:r>
      <w:r>
        <w:rPr>
          <w:highlight w:val="lightGray"/>
        </w:rPr>
        <w:t xml:space="preserve"> Включается в Договор в случае, если перемещение Товара осуществляется Поставщиком до подписания Сторонами накладной ТОРГ-12.</w:t>
      </w:r>
    </w:p>
  </w:footnote>
  <w:footnote w:id="5">
    <w:p w:rsidR="008A1C35" w:rsidRDefault="00ED7168">
      <w:pPr>
        <w:pStyle w:val="af5"/>
        <w:jc w:val="both"/>
      </w:pPr>
      <w:r>
        <w:rPr>
          <w:rStyle w:val="af6"/>
        </w:rPr>
        <w:footnoteRef/>
      </w:r>
      <w:r>
        <w:t xml:space="preserve"> В соответствии с Общероссийским классификатором </w:t>
      </w:r>
      <w:r>
        <w:t>стран мира (утв. Постановлением Госстандарта России от 14.12.2001 N 529-ст.).</w:t>
      </w:r>
    </w:p>
  </w:footnote>
  <w:footnote w:id="6">
    <w:p w:rsidR="008A1C35" w:rsidRDefault="00ED7168">
      <w:pPr>
        <w:pStyle w:val="af5"/>
        <w:jc w:val="both"/>
      </w:pPr>
      <w:r>
        <w:rPr>
          <w:rStyle w:val="af6"/>
        </w:rPr>
        <w:footnoteRef/>
      </w:r>
      <w:r>
        <w:t xml:space="preserve"> </w:t>
      </w:r>
      <w:r>
        <w:rPr>
          <w:bCs/>
        </w:rPr>
        <w:t xml:space="preserve">Порядковый номер (номера) реестровой записи (реестровых записей), под которой (которыми) Оборудование включено в реестры, предусмотренные пунктом 3 Постановления Правительства </w:t>
      </w:r>
      <w:r>
        <w:rPr>
          <w:bCs/>
        </w:rPr>
        <w:t>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</w:t>
      </w:r>
      <w:r>
        <w:rPr>
          <w:bCs/>
        </w:rPr>
        <w:t>вно-правовым актом, устанавливающим защитные меры в соответствии с законодательством о Национальном режиме.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tabs>
        <w:tab w:val="left" w:pos="1875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  ТФД № 2.2.2.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pStyle w:val="afb"/>
      <w:jc w:val="right"/>
    </w:pPr>
    <w:r>
      <w:t>ТФД № 2.2.2.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tabs>
        <w:tab w:val="left" w:pos="1875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  ТФД № 2.2.2.</w:t>
    </w: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8A1C3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ED7168">
    <w:pPr>
      <w:tabs>
        <w:tab w:val="left" w:pos="1875"/>
        <w:tab w:val="right" w:pos="8306"/>
      </w:tabs>
      <w:jc w:val="right"/>
    </w:pPr>
    <w:r>
      <w:t xml:space="preserve">                                                                                                                                                ТФД № 2.2.2.</w:t>
    </w: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8A1C3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8A1C35">
    <w:pPr>
      <w:pStyle w:val="afb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35" w:rsidRDefault="008A1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70B"/>
    <w:multiLevelType w:val="multilevel"/>
    <w:tmpl w:val="2F4603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8A413B"/>
    <w:multiLevelType w:val="multilevel"/>
    <w:tmpl w:val="4AB6A99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5B327C"/>
    <w:multiLevelType w:val="multilevel"/>
    <w:tmpl w:val="DE4A8182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F011F70"/>
    <w:multiLevelType w:val="multilevel"/>
    <w:tmpl w:val="6634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F5127B1"/>
    <w:multiLevelType w:val="multilevel"/>
    <w:tmpl w:val="B3C4F0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710DCB"/>
    <w:multiLevelType w:val="multilevel"/>
    <w:tmpl w:val="89C8402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0565"/>
    <w:multiLevelType w:val="multilevel"/>
    <w:tmpl w:val="66D464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35F41174"/>
    <w:multiLevelType w:val="multilevel"/>
    <w:tmpl w:val="751878D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1C0C24"/>
    <w:multiLevelType w:val="multilevel"/>
    <w:tmpl w:val="0BC62ED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B97CD1"/>
    <w:multiLevelType w:val="multilevel"/>
    <w:tmpl w:val="7316B078"/>
    <w:lvl w:ilvl="0">
      <w:start w:val="5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0" w15:restartNumberingAfterBreak="0">
    <w:nsid w:val="50E225DC"/>
    <w:multiLevelType w:val="multilevel"/>
    <w:tmpl w:val="666E0E86"/>
    <w:lvl w:ilvl="0">
      <w:start w:val="5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34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</w:lvl>
  </w:abstractNum>
  <w:abstractNum w:abstractNumId="11" w15:restartNumberingAfterBreak="0">
    <w:nsid w:val="5B7D0D53"/>
    <w:multiLevelType w:val="multilevel"/>
    <w:tmpl w:val="D40EC68C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21C0630"/>
    <w:multiLevelType w:val="multilevel"/>
    <w:tmpl w:val="42AAEEE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9C311F"/>
    <w:multiLevelType w:val="multilevel"/>
    <w:tmpl w:val="38F80818"/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7B5E3B"/>
    <w:multiLevelType w:val="multilevel"/>
    <w:tmpl w:val="85A2FEC8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AB2A2A"/>
    <w:multiLevelType w:val="multilevel"/>
    <w:tmpl w:val="942E157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2B00DD"/>
    <w:multiLevelType w:val="multilevel"/>
    <w:tmpl w:val="91B0A486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3"/>
  </w:num>
  <w:num w:numId="5">
    <w:abstractNumId w:val="1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9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cumentProtection w:edit="trackedChanges" w:enforcement="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35"/>
    <w:rsid w:val="008A1C35"/>
    <w:rsid w:val="00E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19352E-1025-4DCE-94F8-CD2D44C8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7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6F7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886F7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86F70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qFormat/>
    <w:rsid w:val="00886F70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3">
    <w:name w:val="Заголовок Знак"/>
    <w:basedOn w:val="a0"/>
    <w:link w:val="a4"/>
    <w:qFormat/>
    <w:rsid w:val="00886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886F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qFormat/>
    <w:rsid w:val="00886F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886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qFormat/>
    <w:rsid w:val="00886F70"/>
  </w:style>
  <w:style w:type="character" w:customStyle="1" w:styleId="31">
    <w:name w:val="Основной текст 3 Знак"/>
    <w:basedOn w:val="a0"/>
    <w:link w:val="32"/>
    <w:qFormat/>
    <w:rsid w:val="00886F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c">
    <w:name w:val="annotation reference"/>
    <w:qFormat/>
    <w:rsid w:val="00886F70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qFormat/>
    <w:rsid w:val="00886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2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uiPriority w:val="99"/>
    <w:qFormat/>
    <w:rsid w:val="00886F70"/>
    <w:rPr>
      <w:rFonts w:cs="Times New Roman"/>
      <w:b/>
      <w:bCs/>
      <w:i/>
      <w:iCs/>
      <w:shd w:val="clear" w:color="auto" w:fill="FFFF99"/>
    </w:rPr>
  </w:style>
  <w:style w:type="character" w:customStyle="1" w:styleId="af4">
    <w:name w:val="Текст сноски Знак"/>
    <w:basedOn w:val="a0"/>
    <w:link w:val="af5"/>
    <w:uiPriority w:val="99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Символ сноски"/>
    <w:qFormat/>
    <w:rsid w:val="00886F70"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Схема документа Знак"/>
    <w:basedOn w:val="a0"/>
    <w:link w:val="af9"/>
    <w:semiHidden/>
    <w:qFormat/>
    <w:rsid w:val="00886F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a">
    <w:name w:val="Верхний колонтитул Знак"/>
    <w:basedOn w:val="a0"/>
    <w:link w:val="afb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Hyperlink"/>
    <w:rsid w:val="00886F70"/>
    <w:rPr>
      <w:color w:val="0000FF"/>
      <w:u w:val="single"/>
    </w:rPr>
  </w:style>
  <w:style w:type="character" w:customStyle="1" w:styleId="afd">
    <w:name w:val="Абзац списка Знак"/>
    <w:link w:val="afe"/>
    <w:uiPriority w:val="34"/>
    <w:qFormat/>
    <w:locked/>
    <w:rsid w:val="00B80B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Символ концевой сноски"/>
    <w:qFormat/>
    <w:rPr>
      <w:vertAlign w:val="superscript"/>
    </w:rPr>
  </w:style>
  <w:style w:type="character" w:styleId="aff0">
    <w:name w:val="endnote reference"/>
    <w:rPr>
      <w:vertAlign w:val="superscript"/>
    </w:rPr>
  </w:style>
  <w:style w:type="paragraph" w:styleId="a4">
    <w:name w:val="Title"/>
    <w:basedOn w:val="a"/>
    <w:next w:val="a8"/>
    <w:link w:val="a3"/>
    <w:qFormat/>
    <w:rsid w:val="00886F70"/>
    <w:pPr>
      <w:jc w:val="center"/>
    </w:pPr>
    <w:rPr>
      <w:b/>
      <w:bCs/>
      <w:sz w:val="24"/>
      <w:szCs w:val="24"/>
    </w:rPr>
  </w:style>
  <w:style w:type="paragraph" w:styleId="a8">
    <w:name w:val="Body Text"/>
    <w:basedOn w:val="a"/>
    <w:link w:val="a7"/>
    <w:rsid w:val="00886F70"/>
    <w:pPr>
      <w:spacing w:after="120"/>
    </w:pPr>
  </w:style>
  <w:style w:type="paragraph" w:styleId="aff1">
    <w:name w:val="List"/>
    <w:basedOn w:val="a8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</w:style>
  <w:style w:type="paragraph" w:customStyle="1" w:styleId="aff4">
    <w:name w:val="Таблицы (моноширинный)"/>
    <w:basedOn w:val="a"/>
    <w:next w:val="a"/>
    <w:qFormat/>
    <w:rsid w:val="00886F70"/>
    <w:pPr>
      <w:jc w:val="both"/>
    </w:pPr>
    <w:rPr>
      <w:rFonts w:ascii="Courier New" w:hAnsi="Courier New" w:cs="Courier New"/>
    </w:rPr>
  </w:style>
  <w:style w:type="paragraph" w:styleId="20">
    <w:name w:val="Body Text Indent 2"/>
    <w:basedOn w:val="a"/>
    <w:link w:val="2"/>
    <w:qFormat/>
    <w:rsid w:val="00886F70"/>
    <w:pPr>
      <w:ind w:left="1843"/>
      <w:jc w:val="both"/>
    </w:pPr>
    <w:rPr>
      <w:sz w:val="24"/>
    </w:rPr>
  </w:style>
  <w:style w:type="paragraph" w:styleId="a6">
    <w:name w:val="Balloon Text"/>
    <w:basedOn w:val="a"/>
    <w:link w:val="a5"/>
    <w:semiHidden/>
    <w:qFormat/>
    <w:rsid w:val="00886F7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1"/>
    <w:qFormat/>
    <w:rsid w:val="00886F70"/>
    <w:pPr>
      <w:widowControl/>
      <w:spacing w:after="120" w:line="480" w:lineRule="auto"/>
    </w:pPr>
    <w:rPr>
      <w:sz w:val="24"/>
      <w:szCs w:val="24"/>
    </w:rPr>
  </w:style>
  <w:style w:type="paragraph" w:customStyle="1" w:styleId="aff5">
    <w:name w:val="Колонтитул"/>
    <w:basedOn w:val="a"/>
    <w:qFormat/>
  </w:style>
  <w:style w:type="paragraph" w:styleId="aa">
    <w:name w:val="footer"/>
    <w:basedOn w:val="a"/>
    <w:link w:val="a9"/>
    <w:uiPriority w:val="99"/>
    <w:rsid w:val="00886F70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qFormat/>
    <w:rsid w:val="00886F70"/>
    <w:pPr>
      <w:spacing w:after="120"/>
    </w:pPr>
    <w:rPr>
      <w:sz w:val="16"/>
      <w:szCs w:val="16"/>
      <w:lang w:val="x-none" w:eastAsia="x-none"/>
    </w:rPr>
  </w:style>
  <w:style w:type="paragraph" w:styleId="ae">
    <w:name w:val="annotation text"/>
    <w:basedOn w:val="a"/>
    <w:link w:val="ad"/>
    <w:qFormat/>
    <w:rsid w:val="00886F70"/>
  </w:style>
  <w:style w:type="paragraph" w:styleId="af0">
    <w:name w:val="annotation subject"/>
    <w:basedOn w:val="ae"/>
    <w:next w:val="ae"/>
    <w:link w:val="af"/>
    <w:qFormat/>
    <w:rsid w:val="00886F70"/>
    <w:rPr>
      <w:b/>
      <w:bCs/>
      <w:lang w:val="x-none" w:eastAsia="x-none"/>
    </w:rPr>
  </w:style>
  <w:style w:type="paragraph" w:styleId="afe">
    <w:name w:val="List Paragraph"/>
    <w:basedOn w:val="a"/>
    <w:link w:val="afd"/>
    <w:uiPriority w:val="34"/>
    <w:qFormat/>
    <w:rsid w:val="00886F70"/>
    <w:pPr>
      <w:ind w:left="720"/>
      <w:contextualSpacing/>
    </w:pPr>
  </w:style>
  <w:style w:type="paragraph" w:customStyle="1" w:styleId="aff6">
    <w:name w:val="Знак Знак Знак Знак Знак Знак Знак Знак Знак"/>
    <w:basedOn w:val="a"/>
    <w:uiPriority w:val="99"/>
    <w:qFormat/>
    <w:rsid w:val="00886F70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f7">
    <w:name w:val="Подпункт договора"/>
    <w:basedOn w:val="a"/>
    <w:qFormat/>
    <w:rsid w:val="00886F70"/>
    <w:pPr>
      <w:widowControl/>
      <w:tabs>
        <w:tab w:val="left" w:pos="360"/>
      </w:tabs>
      <w:jc w:val="both"/>
    </w:pPr>
    <w:rPr>
      <w:rFonts w:ascii="Arial" w:hAnsi="Arial"/>
    </w:rPr>
  </w:style>
  <w:style w:type="paragraph" w:customStyle="1" w:styleId="ConsNormal">
    <w:name w:val="ConsNormal"/>
    <w:qFormat/>
    <w:rsid w:val="00886F70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styleId="af2">
    <w:name w:val="Body Text Indent"/>
    <w:basedOn w:val="a"/>
    <w:link w:val="af1"/>
    <w:rsid w:val="00886F70"/>
    <w:pPr>
      <w:spacing w:after="120"/>
      <w:ind w:left="283"/>
    </w:pPr>
  </w:style>
  <w:style w:type="paragraph" w:customStyle="1" w:styleId="aff8">
    <w:name w:val="Знак"/>
    <w:basedOn w:val="a"/>
    <w:qFormat/>
    <w:rsid w:val="00886F70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footnote text"/>
    <w:basedOn w:val="a"/>
    <w:link w:val="af4"/>
    <w:uiPriority w:val="99"/>
    <w:rsid w:val="00886F70"/>
  </w:style>
  <w:style w:type="paragraph" w:styleId="33">
    <w:name w:val="List Bullet 3"/>
    <w:basedOn w:val="a"/>
    <w:uiPriority w:val="99"/>
    <w:unhideWhenUsed/>
    <w:qFormat/>
    <w:rsid w:val="00886F70"/>
    <w:pPr>
      <w:widowControl/>
      <w:tabs>
        <w:tab w:val="left" w:pos="1418"/>
      </w:tabs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qFormat/>
    <w:rsid w:val="00886F70"/>
    <w:pPr>
      <w:widowControl/>
      <w:tabs>
        <w:tab w:val="left" w:pos="851"/>
      </w:tabs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9">
    <w:name w:val="Document Map"/>
    <w:basedOn w:val="a"/>
    <w:link w:val="af8"/>
    <w:semiHidden/>
    <w:qFormat/>
    <w:rsid w:val="00886F70"/>
    <w:pPr>
      <w:shd w:val="clear" w:color="auto" w:fill="000080"/>
    </w:pPr>
    <w:rPr>
      <w:rFonts w:ascii="Tahoma" w:hAnsi="Tahoma" w:cs="Tahoma"/>
    </w:rPr>
  </w:style>
  <w:style w:type="paragraph" w:styleId="aff9">
    <w:name w:val="Revision"/>
    <w:uiPriority w:val="99"/>
    <w:semiHidden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header"/>
    <w:basedOn w:val="a"/>
    <w:link w:val="afa"/>
    <w:rsid w:val="00886F70"/>
    <w:pPr>
      <w:tabs>
        <w:tab w:val="center" w:pos="4677"/>
        <w:tab w:val="right" w:pos="9355"/>
      </w:tabs>
    </w:pPr>
  </w:style>
  <w:style w:type="paragraph" w:customStyle="1" w:styleId="affa">
    <w:name w:val="Пункт договора"/>
    <w:basedOn w:val="a"/>
    <w:qFormat/>
    <w:rsid w:val="00886F70"/>
    <w:pPr>
      <w:jc w:val="both"/>
    </w:pPr>
    <w:rPr>
      <w:rFonts w:ascii="Arial" w:hAnsi="Arial"/>
    </w:rPr>
  </w:style>
  <w:style w:type="paragraph" w:customStyle="1" w:styleId="11">
    <w:name w:val="Знак Знак Знак Знак Знак Знак Знак Знак Знак1"/>
    <w:basedOn w:val="a"/>
    <w:qFormat/>
    <w:rsid w:val="00886F70"/>
    <w:pPr>
      <w:widowControl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12">
    <w:name w:val="Обычный1"/>
    <w:qFormat/>
    <w:rsid w:val="00886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86F70"/>
    <w:pPr>
      <w:widowControl w:val="0"/>
    </w:pPr>
    <w:rPr>
      <w:rFonts w:eastAsia="Times New Roman" w:cs="Calibri"/>
      <w:szCs w:val="20"/>
      <w:lang w:eastAsia="ru-RU"/>
    </w:rPr>
  </w:style>
  <w:style w:type="table" w:styleId="affb">
    <w:name w:val="Table Grid"/>
    <w:basedOn w:val="a1"/>
    <w:rsid w:val="00886F70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cbr.r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9469-CEFB-4C63-A023-2AFB44A96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AEEA5-E2B6-4B76-A826-4F29FF9531A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6085CE-3EE5-4257-A854-52108840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6B12B2-E0DC-4600-99A8-0F86A943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10934</Words>
  <Characters>62324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73112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Дарья Андреевна</dc:creator>
  <dc:description/>
  <cp:lastModifiedBy>Исаева Джаминат Билаловна</cp:lastModifiedBy>
  <cp:revision>2</cp:revision>
  <dcterms:created xsi:type="dcterms:W3CDTF">2026-05-14T08:33:00Z</dcterms:created>
  <dcterms:modified xsi:type="dcterms:W3CDTF">2026-05-14T08:33:00Z</dcterms:modified>
  <dc:language>ru-RU</dc:language>
</cp:coreProperties>
</file>