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gram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07106B">
              <w:fldChar w:fldCharType="begin"/>
            </w:r>
            <w:r w:rsidR="0007106B">
              <w:instrText xml:space="preserve"> HYPERLINK "mailto:chges@chges.ru" </w:instrText>
            </w:r>
            <w:r w:rsidR="005A24B2">
              <w:fldChar w:fldCharType="separate"/>
            </w:r>
            <w:r w:rsidR="0007106B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0A009908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A24B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материала для водопровода и канализации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24B2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30</cp:revision>
  <cp:lastPrinted>2025-01-27T12:47:00Z</cp:lastPrinted>
  <dcterms:created xsi:type="dcterms:W3CDTF">2025-01-27T13:50:00Z</dcterms:created>
  <dcterms:modified xsi:type="dcterms:W3CDTF">2026-05-22T08:26:00Z</dcterms:modified>
</cp:coreProperties>
</file>