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46014EBE" w:rsidR="00D16518" w:rsidRDefault="00294B1B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i w:val="0"/>
          <w:sz w:val="26"/>
          <w:szCs w:val="26"/>
          <w:shd w:val="clear" w:color="auto" w:fill="auto"/>
        </w:rPr>
      </w:pPr>
      <w:r w:rsidRPr="00A22EA3">
        <w:rPr>
          <w:rStyle w:val="afff7"/>
          <w:i w:val="0"/>
          <w:sz w:val="26"/>
          <w:szCs w:val="26"/>
          <w:shd w:val="clear" w:color="auto" w:fill="auto"/>
        </w:rPr>
        <w:t xml:space="preserve">ОКПД 2: </w:t>
      </w:r>
      <w:r w:rsidR="00C027E8" w:rsidRPr="00C027E8">
        <w:rPr>
          <w:rStyle w:val="afff7"/>
          <w:i w:val="0"/>
          <w:sz w:val="26"/>
          <w:szCs w:val="26"/>
          <w:shd w:val="clear" w:color="auto" w:fill="auto"/>
        </w:rPr>
        <w:t xml:space="preserve">28.25.20.111 </w:t>
      </w:r>
      <w:r w:rsidR="00C027E8">
        <w:rPr>
          <w:b/>
          <w:color w:val="2F3235"/>
          <w:sz w:val="26"/>
          <w:szCs w:val="26"/>
          <w:shd w:val="clear" w:color="auto" w:fill="FFFFFF"/>
        </w:rPr>
        <w:t>Вентилятор осевой</w:t>
      </w:r>
      <w:r w:rsidR="005F78E8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Pr="00A22EA3">
        <w:rPr>
          <w:rStyle w:val="afff7"/>
          <w:i w:val="0"/>
          <w:sz w:val="26"/>
          <w:szCs w:val="26"/>
          <w:shd w:val="clear" w:color="auto" w:fill="auto"/>
        </w:rPr>
        <w:t>для нужд филиала ПЭС «Лабытнанги»</w:t>
      </w:r>
    </w:p>
    <w:p w14:paraId="3B36AD49" w14:textId="5F953F08" w:rsidR="00711E1C" w:rsidRPr="00A22EA3" w:rsidRDefault="00711E1C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sz w:val="26"/>
          <w:szCs w:val="26"/>
        </w:rPr>
      </w:pPr>
      <w:r w:rsidRPr="00711E1C">
        <w:rPr>
          <w:rStyle w:val="afff7"/>
          <w:sz w:val="26"/>
          <w:szCs w:val="26"/>
        </w:rPr>
        <w:t>11301-ЭКСП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3F0D1BD" w14:textId="5AAAB74E" w:rsidR="00FC536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8604273" w:history="1">
        <w:r w:rsidR="00FC536C" w:rsidRPr="000116C3">
          <w:rPr>
            <w:rStyle w:val="af7"/>
            <w:noProof/>
          </w:rPr>
          <w:t>1.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Общие сведения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68AAF48F" w14:textId="2ACEABE9" w:rsidR="00FC536C" w:rsidRDefault="00711E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4" w:history="1">
        <w:r w:rsidR="00FC536C" w:rsidRPr="000116C3">
          <w:rPr>
            <w:rStyle w:val="af7"/>
            <w:iCs/>
            <w:noProof/>
          </w:rPr>
          <w:t>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Обозначения и сокращения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0174F4EF" w14:textId="491BDD8F" w:rsidR="00FC536C" w:rsidRDefault="00711E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5" w:history="1">
        <w:r w:rsidR="00FC536C" w:rsidRPr="000116C3">
          <w:rPr>
            <w:rStyle w:val="af7"/>
            <w:iCs/>
            <w:noProof/>
          </w:rPr>
          <w:t>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Наименование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_Toc188604275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7EE52646" w14:textId="504EE686" w:rsidR="00FC536C" w:rsidRDefault="00711E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6" w:history="1">
        <w:r w:rsidR="00FC536C" w:rsidRPr="000116C3">
          <w:rPr>
            <w:rStyle w:val="af7"/>
            <w:iCs/>
            <w:noProof/>
          </w:rPr>
          <w:t>1.3.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Цель использования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_Toc188604276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37FA4723" w14:textId="020A03E3" w:rsidR="00FC536C" w:rsidRDefault="00711E1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77" w:history="1">
        <w:r w:rsidR="00FC536C" w:rsidRPr="000116C3">
          <w:rPr>
            <w:rStyle w:val="af7"/>
            <w:noProof/>
          </w:rPr>
          <w:t>2.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iCs/>
            <w:noProof/>
          </w:rPr>
          <w:t>Требования к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_Toc188604277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787EAE6" w14:textId="7A7CAA8A" w:rsidR="00FC536C" w:rsidRDefault="00711E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8" w:history="1">
        <w:r w:rsidR="00FC536C" w:rsidRPr="000116C3">
          <w:rPr>
            <w:rStyle w:val="af7"/>
            <w:iCs/>
            <w:noProof/>
          </w:rPr>
          <w:t>2.1.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объемам и срокам поставки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_Toc188604278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544B4395" w14:textId="4A3EF945" w:rsidR="00FC536C" w:rsidRDefault="00711E1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9" w:history="1">
        <w:r w:rsidR="00FC536C" w:rsidRPr="000116C3">
          <w:rPr>
            <w:rStyle w:val="af7"/>
            <w:noProof/>
          </w:rPr>
          <w:t>2.1.1.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_Toc188604279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66C96A6" w14:textId="2C8697B6" w:rsidR="00FC536C" w:rsidRDefault="00711E1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0" w:history="1">
        <w:r w:rsidR="00FC536C" w:rsidRPr="000116C3">
          <w:rPr>
            <w:rStyle w:val="af7"/>
            <w:noProof/>
          </w:rPr>
          <w:t>Таблица 1.1 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_Toc188604280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EDC513E" w14:textId="2911826A" w:rsidR="00FC536C" w:rsidRDefault="00711E1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1" w:history="1">
        <w:r w:rsidR="00FC536C" w:rsidRPr="000116C3">
          <w:rPr>
            <w:rStyle w:val="af7"/>
            <w:noProof/>
          </w:rPr>
          <w:t>2.1.2.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_Toc188604281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525A9CB" w14:textId="69D88167" w:rsidR="00FC536C" w:rsidRDefault="00711E1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2" w:history="1">
        <w:r w:rsidR="00FC536C" w:rsidRPr="000116C3">
          <w:rPr>
            <w:rStyle w:val="af7"/>
            <w:noProof/>
          </w:rPr>
          <w:t>Таблица 2.1 Требования по срокам поставки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_Toc188604282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0EF845F" w14:textId="34E4E9B3" w:rsidR="00FC536C" w:rsidRDefault="00711E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3" w:history="1">
        <w:r w:rsidR="00FC536C" w:rsidRPr="000116C3">
          <w:rPr>
            <w:rStyle w:val="af7"/>
            <w:iCs/>
            <w:noProof/>
          </w:rPr>
          <w:t>2.2.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5FB6101E" w14:textId="4022971A" w:rsidR="00FC536C" w:rsidRDefault="00711E1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4" w:history="1">
        <w:r w:rsidR="00FC536C" w:rsidRPr="000116C3">
          <w:rPr>
            <w:rStyle w:val="af7"/>
            <w:noProof/>
          </w:rPr>
          <w:t>Таблица 3. 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66954668" w14:textId="78B711ED" w:rsidR="00FC536C" w:rsidRDefault="00711E1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5" w:history="1">
        <w:r w:rsidR="00FC536C" w:rsidRPr="000116C3">
          <w:rPr>
            <w:rStyle w:val="af7"/>
            <w:noProof/>
          </w:rPr>
          <w:t>3.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документации по ценообразованию на этапе закупки</w:t>
        </w:r>
        <w:r w:rsidR="00FC536C">
          <w:rPr>
            <w:noProof/>
            <w:webHidden/>
          </w:rPr>
          <w:tab/>
        </w:r>
        <w:r w:rsidR="008224D4">
          <w:rPr>
            <w:noProof/>
            <w:webHidden/>
          </w:rPr>
          <w:t>8</w:t>
        </w:r>
      </w:hyperlink>
    </w:p>
    <w:p w14:paraId="38A92857" w14:textId="036A66A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88604273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88604274"/>
      <w:r w:rsidRPr="00C4463B">
        <w:t>Обозначения и сокращения</w:t>
      </w:r>
      <w:bookmarkEnd w:id="3"/>
      <w:bookmarkEnd w:id="4"/>
    </w:p>
    <w:p w14:paraId="74BD09E5" w14:textId="65F1FC3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F29C5" w:rsidRPr="00C4463B" w14:paraId="77DE7BCF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1BB9E1EB" w14:textId="2F4A89CC" w:rsidR="00DF29C5" w:rsidRPr="00D849AA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ГОСТ</w:t>
            </w:r>
          </w:p>
        </w:tc>
        <w:tc>
          <w:tcPr>
            <w:tcW w:w="7998" w:type="dxa"/>
            <w:vAlign w:val="center"/>
          </w:tcPr>
          <w:p w14:paraId="451CAB25" w14:textId="599512C0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Государственный стандарт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88604275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2FFF7D34" w:rsidR="00D849AA" w:rsidRPr="00AC42F2" w:rsidRDefault="00C027E8" w:rsidP="00AC42F2">
      <w:pPr>
        <w:widowControl w:val="0"/>
        <w:tabs>
          <w:tab w:val="left" w:pos="426"/>
        </w:tabs>
        <w:spacing w:before="120" w:after="120"/>
        <w:rPr>
          <w:rStyle w:val="afff7"/>
          <w:b w:val="0"/>
          <w:sz w:val="24"/>
          <w:szCs w:val="24"/>
          <w:shd w:val="clear" w:color="auto" w:fill="auto"/>
        </w:rPr>
      </w:pPr>
      <w:r>
        <w:rPr>
          <w:rFonts w:eastAsia="Calibri"/>
          <w:i/>
          <w:sz w:val="24"/>
          <w:szCs w:val="24"/>
          <w:lang w:eastAsia="x-none"/>
        </w:rPr>
        <w:t>Вентилятор осевой.</w:t>
      </w:r>
      <w:r w:rsidR="00896DE2" w:rsidRPr="00AC42F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7" w:name="_Toc46743507"/>
      <w:bookmarkStart w:id="8" w:name="_Toc188604276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1A53C8">
        <w:rPr>
          <w:lang w:val="ru-RU"/>
        </w:rPr>
        <w:t xml:space="preserve"> </w:t>
      </w:r>
    </w:p>
    <w:p w14:paraId="4CF0A132" w14:textId="6FC05437" w:rsidR="00CE32EE" w:rsidRPr="00CE32EE" w:rsidRDefault="00C027E8" w:rsidP="00CE32EE">
      <w:pPr>
        <w:rPr>
          <w:lang w:eastAsia="x-none"/>
        </w:rPr>
      </w:pPr>
      <w:r w:rsidRPr="00C027E8">
        <w:rPr>
          <w:i/>
          <w:sz w:val="22"/>
          <w:szCs w:val="22"/>
        </w:rPr>
        <w:t>Выполнение работ на объектах электростанции и электросетевого комплекса филиала ПЭС "</w:t>
      </w:r>
      <w:proofErr w:type="spellStart"/>
      <w:r w:rsidRPr="00C027E8">
        <w:rPr>
          <w:i/>
          <w:sz w:val="22"/>
          <w:szCs w:val="22"/>
        </w:rPr>
        <w:t>Лабытнанги</w:t>
      </w:r>
      <w:proofErr w:type="spellEnd"/>
      <w:r w:rsidRPr="00C027E8">
        <w:rPr>
          <w:i/>
          <w:sz w:val="22"/>
          <w:szCs w:val="22"/>
        </w:rPr>
        <w:t>".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88604277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886042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188604279"/>
      <w:r>
        <w:rPr>
          <w:lang w:val="ru-RU"/>
        </w:rPr>
        <w:t>Перечень и объем закупаемой продукции</w:t>
      </w:r>
      <w:bookmarkEnd w:id="14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5" w:name="_Toc51339695"/>
      <w:bookmarkStart w:id="16" w:name="_Toc1886042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418"/>
        <w:gridCol w:w="1419"/>
      </w:tblGrid>
      <w:tr w:rsidR="00AC42F2" w:rsidRPr="00C4463B" w14:paraId="3DEDC029" w14:textId="77777777" w:rsidTr="00775A3E">
        <w:tc>
          <w:tcPr>
            <w:tcW w:w="567" w:type="dxa"/>
            <w:vAlign w:val="center"/>
          </w:tcPr>
          <w:p w14:paraId="6C98BBD1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6A2D6C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D62AD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402" w:type="dxa"/>
            <w:vAlign w:val="center"/>
          </w:tcPr>
          <w:p w14:paraId="179F438B" w14:textId="77777777" w:rsidR="00AC42F2" w:rsidRPr="00482B9F" w:rsidRDefault="00AC42F2" w:rsidP="00775A3E">
            <w:pPr>
              <w:jc w:val="center"/>
              <w:rPr>
                <w:sz w:val="24"/>
                <w:szCs w:val="24"/>
              </w:rPr>
            </w:pPr>
            <w:r w:rsidRPr="00482B9F"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53EEE3EB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EAA7F99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AC42F2" w:rsidRPr="00C4463B" w14:paraId="36EE35A0" w14:textId="77777777" w:rsidTr="00775A3E">
        <w:tc>
          <w:tcPr>
            <w:tcW w:w="567" w:type="dxa"/>
          </w:tcPr>
          <w:p w14:paraId="64F1CBD8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260D57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DA7D59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7A8C1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AE1E3D5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49E8" w:rsidRPr="00C4463B" w14:paraId="258D1638" w14:textId="77777777" w:rsidTr="008949E8">
        <w:trPr>
          <w:trHeight w:val="499"/>
        </w:trPr>
        <w:tc>
          <w:tcPr>
            <w:tcW w:w="567" w:type="dxa"/>
          </w:tcPr>
          <w:p w14:paraId="6B8C0D65" w14:textId="77777777" w:rsidR="008949E8" w:rsidRPr="00D94DD3" w:rsidRDefault="008949E8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76EAC676" w14:textId="08D7E1AF" w:rsidR="008949E8" w:rsidRPr="00AC42F2" w:rsidRDefault="00C027E8" w:rsidP="008949E8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3402" w:type="dxa"/>
            <w:vAlign w:val="center"/>
          </w:tcPr>
          <w:p w14:paraId="27CC96ED" w14:textId="276739E1" w:rsidR="008949E8" w:rsidRPr="00AC42F2" w:rsidRDefault="001C388F" w:rsidP="008949E8">
            <w:pPr>
              <w:suppressAutoHyphens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C388F">
              <w:rPr>
                <w:sz w:val="22"/>
                <w:szCs w:val="22"/>
                <w:shd w:val="clear" w:color="auto" w:fill="FFFFFF"/>
              </w:rPr>
              <w:t>ВО-24-235-6,3</w:t>
            </w:r>
          </w:p>
        </w:tc>
        <w:tc>
          <w:tcPr>
            <w:tcW w:w="1418" w:type="dxa"/>
          </w:tcPr>
          <w:p w14:paraId="6EC6D7E3" w14:textId="77777777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AC42F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419" w:type="dxa"/>
          </w:tcPr>
          <w:p w14:paraId="5D551ED7" w14:textId="7D089FCD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7" w:name="_Toc51339696"/>
      <w:bookmarkStart w:id="18" w:name="_Toc188604281"/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88604282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5E12DCC7" w:rsidR="00CE32EE" w:rsidRPr="00AC42F2" w:rsidRDefault="00C027E8" w:rsidP="005F78E8">
            <w:pPr>
              <w:rPr>
                <w:i/>
                <w:sz w:val="22"/>
                <w:szCs w:val="22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AC42F2" w:rsidRDefault="00CE32EE" w:rsidP="005F78E8">
            <w:pPr>
              <w:rPr>
                <w:i/>
                <w:iCs/>
                <w:sz w:val="22"/>
                <w:szCs w:val="22"/>
              </w:rPr>
            </w:pPr>
            <w:r w:rsidRPr="00AC42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612449E3" w:rsidR="00CE32EE" w:rsidRPr="00AC42F2" w:rsidRDefault="003C05DF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позднее 60</w:t>
            </w:r>
            <w:r w:rsidR="00CE32EE" w:rsidRPr="00AC42F2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</w:tbl>
    <w:p w14:paraId="0270A7B6" w14:textId="6410749C" w:rsidR="00CE32EE" w:rsidRPr="00CE32EE" w:rsidRDefault="00CE32EE" w:rsidP="00CE32EE">
      <w:pPr>
        <w:rPr>
          <w:lang w:eastAsia="x-none"/>
        </w:rPr>
      </w:pPr>
    </w:p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2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188604283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35E4D3A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886042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7"/>
          <w:b w:val="0"/>
        </w:rPr>
      </w:pPr>
      <w:r w:rsidRPr="00445D85">
        <w:rPr>
          <w:rStyle w:val="afff7"/>
          <w:b w:val="0"/>
        </w:rPr>
        <w:t xml:space="preserve"> </w:t>
      </w:r>
    </w:p>
    <w:p w14:paraId="7C2E75FB" w14:textId="29EF94F6" w:rsidR="00A73461" w:rsidRPr="00A446BE" w:rsidRDefault="00CE32EE" w:rsidP="009E1F67">
      <w:pPr>
        <w:jc w:val="both"/>
        <w:rPr>
          <w:rStyle w:val="afff7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C027E8">
        <w:rPr>
          <w:i/>
          <w:color w:val="2F3235"/>
          <w:sz w:val="22"/>
          <w:szCs w:val="22"/>
          <w:shd w:val="clear" w:color="auto" w:fill="FFFFFF"/>
        </w:rPr>
        <w:t>Вентилятор осевой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544"/>
        <w:gridCol w:w="2693"/>
        <w:gridCol w:w="2410"/>
        <w:gridCol w:w="2693"/>
      </w:tblGrid>
      <w:tr w:rsidR="00AD7E0C" w:rsidRPr="003A5FA8" w14:paraId="4DEF315D" w14:textId="77777777" w:rsidTr="00775A3E">
        <w:tc>
          <w:tcPr>
            <w:tcW w:w="851" w:type="dxa"/>
            <w:vMerge w:val="restart"/>
            <w:vAlign w:val="center"/>
          </w:tcPr>
          <w:p w14:paraId="4A19A30E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5491267A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5F7E00B8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7FEE69FB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693" w:type="dxa"/>
            <w:vAlign w:val="center"/>
          </w:tcPr>
          <w:p w14:paraId="7864CBE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D7E0C" w:rsidRPr="003A5FA8" w14:paraId="4BF02988" w14:textId="77777777" w:rsidTr="00775A3E">
        <w:tc>
          <w:tcPr>
            <w:tcW w:w="851" w:type="dxa"/>
            <w:vMerge/>
            <w:vAlign w:val="center"/>
          </w:tcPr>
          <w:p w14:paraId="6C458B88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306DCF0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956B8D4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FD8E7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04EF8A5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Align w:val="center"/>
          </w:tcPr>
          <w:p w14:paraId="60A5991F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E0C" w:rsidRPr="001A13E2" w14:paraId="3D59098C" w14:textId="77777777" w:rsidTr="00775A3E">
        <w:tc>
          <w:tcPr>
            <w:tcW w:w="851" w:type="dxa"/>
            <w:vAlign w:val="center"/>
          </w:tcPr>
          <w:p w14:paraId="57761621" w14:textId="77777777" w:rsidR="00AD7E0C" w:rsidRPr="001A13E2" w:rsidRDefault="00AD7E0C" w:rsidP="00775A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683BD404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A418A19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5BC976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F4C685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14ACAF5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7E0C" w:rsidRPr="001A13E2" w14:paraId="6699AE23" w14:textId="77777777" w:rsidTr="00775A3E">
        <w:tc>
          <w:tcPr>
            <w:tcW w:w="851" w:type="dxa"/>
            <w:vAlign w:val="center"/>
          </w:tcPr>
          <w:p w14:paraId="1BD012F5" w14:textId="77777777" w:rsidR="00AD7E0C" w:rsidRPr="001A13E2" w:rsidRDefault="00AD7E0C" w:rsidP="00775A3E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662" w:type="dxa"/>
            <w:gridSpan w:val="2"/>
            <w:vAlign w:val="center"/>
          </w:tcPr>
          <w:p w14:paraId="18740557" w14:textId="77777777" w:rsidR="00AD7E0C" w:rsidRPr="001A13E2" w:rsidRDefault="00AD7E0C" w:rsidP="00775A3E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14:paraId="35FDA74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F0661D8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2E497A1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7E0C" w:rsidRPr="00F41B32" w14:paraId="6DB2F68E" w14:textId="77777777" w:rsidTr="00775A3E">
        <w:tc>
          <w:tcPr>
            <w:tcW w:w="851" w:type="dxa"/>
            <w:vAlign w:val="center"/>
          </w:tcPr>
          <w:p w14:paraId="30BA6CD3" w14:textId="77777777" w:rsidR="00AD7E0C" w:rsidRDefault="00AD7E0C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C68BBDC" w14:textId="60D27406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Номинальная мощность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3,0 кВт</w:t>
            </w:r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н</w:t>
            </w:r>
            <w:r w:rsidRPr="001C388F">
              <w:rPr>
                <w:i/>
                <w:sz w:val="22"/>
                <w:szCs w:val="22"/>
              </w:rPr>
              <w:t>оминальный вращающий момент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19,1 Н*м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оминальная частота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1500 об/мин</w:t>
            </w:r>
            <w:r>
              <w:rPr>
                <w:i/>
                <w:sz w:val="22"/>
                <w:szCs w:val="22"/>
              </w:rPr>
              <w:t>; в</w:t>
            </w:r>
            <w:r w:rsidRPr="001C388F">
              <w:rPr>
                <w:i/>
                <w:sz w:val="22"/>
                <w:szCs w:val="22"/>
              </w:rPr>
              <w:t>ысота оси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90 мм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апряжение питания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 xml:space="preserve">(400±10%) </w:t>
            </w:r>
            <w:proofErr w:type="gramStart"/>
            <w:r w:rsidRPr="001C388F">
              <w:rPr>
                <w:i/>
                <w:sz w:val="22"/>
                <w:szCs w:val="22"/>
              </w:rPr>
              <w:t>В</w:t>
            </w:r>
            <w:proofErr w:type="gramEnd"/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ч</w:t>
            </w:r>
            <w:r w:rsidRPr="001C388F">
              <w:rPr>
                <w:i/>
                <w:sz w:val="22"/>
                <w:szCs w:val="22"/>
              </w:rPr>
              <w:t>астота переменного тока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50 Гц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КПД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87%</w:t>
            </w:r>
            <w:r>
              <w:rPr>
                <w:i/>
                <w:sz w:val="22"/>
                <w:szCs w:val="22"/>
              </w:rPr>
              <w:t xml:space="preserve">; </w:t>
            </w:r>
            <w:proofErr w:type="spellStart"/>
            <w:r w:rsidRPr="001C388F">
              <w:rPr>
                <w:i/>
                <w:sz w:val="22"/>
                <w:szCs w:val="22"/>
              </w:rPr>
              <w:t>cos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φ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0,75*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ток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5,4 А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режим работы по ГОСТ Р 52776-2007</w:t>
            </w:r>
            <w:r>
              <w:rPr>
                <w:i/>
                <w:sz w:val="22"/>
                <w:szCs w:val="22"/>
              </w:rPr>
              <w:t xml:space="preserve"> -  </w:t>
            </w:r>
            <w:r w:rsidRPr="001C388F">
              <w:rPr>
                <w:i/>
                <w:sz w:val="22"/>
                <w:szCs w:val="22"/>
              </w:rPr>
              <w:t>S1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ейсмостойкость по шкале MSK-64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7 баллов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тепень защиты по ГОСТ 14254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IP54</w:t>
            </w:r>
            <w:r>
              <w:rPr>
                <w:i/>
                <w:sz w:val="22"/>
                <w:szCs w:val="22"/>
              </w:rPr>
              <w:t>; к</w:t>
            </w:r>
            <w:r w:rsidRPr="001C388F">
              <w:rPr>
                <w:i/>
                <w:sz w:val="22"/>
                <w:szCs w:val="22"/>
              </w:rPr>
              <w:t>лиматическое исполнение по ГОСТ 15150-69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1C388F">
              <w:rPr>
                <w:i/>
                <w:sz w:val="22"/>
                <w:szCs w:val="22"/>
              </w:rPr>
              <w:t>УХЛ</w:t>
            </w:r>
            <w:r>
              <w:rPr>
                <w:i/>
                <w:sz w:val="22"/>
                <w:szCs w:val="22"/>
              </w:rPr>
              <w:t>;</w:t>
            </w:r>
          </w:p>
          <w:p w14:paraId="04B9E17A" w14:textId="1F5514F1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E112CB5" w14:textId="51D2492E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обозначение вентилятора ВО-24-235-6,3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мощность приводного двигателя, кВт 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 xml:space="preserve">диапазон рабочих </w:t>
            </w:r>
            <w:proofErr w:type="spellStart"/>
            <w:proofErr w:type="gramStart"/>
            <w:r w:rsidRPr="001C388F">
              <w:rPr>
                <w:i/>
                <w:sz w:val="22"/>
                <w:szCs w:val="22"/>
              </w:rPr>
              <w:t>температур,°</w:t>
            </w:r>
            <w:proofErr w:type="gramEnd"/>
            <w:r w:rsidRPr="001C388F">
              <w:rPr>
                <w:i/>
                <w:sz w:val="22"/>
                <w:szCs w:val="22"/>
              </w:rPr>
              <w:t>С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C388F">
              <w:rPr>
                <w:i/>
                <w:sz w:val="22"/>
                <w:szCs w:val="22"/>
              </w:rPr>
              <w:t>от минус 60 до плюс 85</w:t>
            </w:r>
            <w:r>
              <w:rPr>
                <w:i/>
                <w:sz w:val="22"/>
                <w:szCs w:val="22"/>
              </w:rPr>
              <w:t xml:space="preserve">; материал колеса – алюминиевый сплав; </w:t>
            </w:r>
          </w:p>
          <w:p w14:paraId="0B4E3A30" w14:textId="4AFD6E52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777E295C" w14:textId="46759F09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тип Т-ВЭД-90-3,0-1,5-УХЛ1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защиты IP 54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изоляции F</w:t>
            </w:r>
            <w:r>
              <w:rPr>
                <w:i/>
                <w:sz w:val="22"/>
                <w:szCs w:val="22"/>
              </w:rPr>
              <w:t>;</w:t>
            </w:r>
            <w:r w:rsidR="00196A2E"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напряжение питания, В 400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частота переменного тока, Гц 50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номинальный ток, А 5,4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частота вращения, об/мин 1500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номинальная мощность, кВт 3</w:t>
            </w:r>
            <w:r w:rsidR="00196A2E">
              <w:rPr>
                <w:i/>
                <w:sz w:val="22"/>
                <w:szCs w:val="22"/>
              </w:rPr>
              <w:t>.</w:t>
            </w:r>
          </w:p>
          <w:p w14:paraId="7AEDBB02" w14:textId="5ADE4778" w:rsidR="00C459ED" w:rsidRPr="00C459ED" w:rsidRDefault="00C459ED" w:rsidP="00A22EA3">
            <w:pPr>
              <w:rPr>
                <w:b/>
                <w:i/>
                <w:sz w:val="24"/>
                <w:szCs w:val="24"/>
                <w:u w:val="single"/>
              </w:rPr>
            </w:pPr>
            <w:r w:rsidRPr="00C459ED">
              <w:rPr>
                <w:b/>
                <w:i/>
                <w:sz w:val="24"/>
                <w:szCs w:val="24"/>
                <w:u w:val="single"/>
              </w:rPr>
              <w:t>Параметры эквивалентности</w:t>
            </w:r>
          </w:p>
        </w:tc>
        <w:tc>
          <w:tcPr>
            <w:tcW w:w="2693" w:type="dxa"/>
            <w:shd w:val="clear" w:color="auto" w:fill="auto"/>
          </w:tcPr>
          <w:p w14:paraId="3BE39E4C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D2C2C33" w14:textId="02730558" w:rsidR="00AD7E0C" w:rsidRPr="00F41B32" w:rsidRDefault="0065640F" w:rsidP="002E4A52">
            <w:pPr>
              <w:rPr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</w:rPr>
              <w:t>Указание характеристик</w:t>
            </w:r>
          </w:p>
        </w:tc>
        <w:tc>
          <w:tcPr>
            <w:tcW w:w="2410" w:type="dxa"/>
            <w:shd w:val="clear" w:color="auto" w:fill="auto"/>
          </w:tcPr>
          <w:p w14:paraId="7DCE1ED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BC33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217C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8B33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8465D" w14:textId="07A53A42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1641CB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75AC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C9937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8BC53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05393" w14:textId="12C28158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6F4CA256" w14:textId="77777777" w:rsidR="00504392" w:rsidRDefault="00504392">
      <w:r>
        <w:br w:type="page"/>
      </w:r>
    </w:p>
    <w:p w14:paraId="10FB970F" w14:textId="77777777" w:rsidR="007B75A8" w:rsidRDefault="007B75A8" w:rsidP="00F05846">
      <w:pPr>
        <w:jc w:val="center"/>
        <w:rPr>
          <w:b/>
          <w:i/>
          <w:sz w:val="24"/>
          <w:szCs w:val="24"/>
        </w:rPr>
        <w:sectPr w:rsidR="007B75A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4D1954E" w14:textId="4A3FE9DD" w:rsidR="00876845" w:rsidRDefault="00876845" w:rsidP="00F05846">
      <w:pPr>
        <w:jc w:val="center"/>
        <w:rPr>
          <w:b/>
          <w:i/>
          <w:sz w:val="24"/>
          <w:szCs w:val="24"/>
        </w:rPr>
      </w:pPr>
    </w:p>
    <w:p w14:paraId="7844CBD1" w14:textId="552956D0" w:rsidR="00311C2A" w:rsidRPr="00501699" w:rsidRDefault="00311C2A" w:rsidP="00975D97">
      <w:pPr>
        <w:spacing w:after="120"/>
        <w:ind w:left="1140"/>
        <w:jc w:val="both"/>
        <w:rPr>
          <w:bCs/>
          <w:i/>
          <w:iCs/>
          <w:sz w:val="24"/>
          <w:szCs w:val="24"/>
          <w:lang w:eastAsia="x-none"/>
        </w:rPr>
      </w:pPr>
      <w:bookmarkStart w:id="28" w:name="_Toc46743519"/>
      <w:bookmarkStart w:id="29" w:name="_Toc51339699"/>
    </w:p>
    <w:bookmarkEnd w:id="28"/>
    <w:bookmarkEnd w:id="29"/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560823" w14:paraId="73C7D994" w14:textId="77777777" w:rsidTr="002D743E">
        <w:tc>
          <w:tcPr>
            <w:tcW w:w="851" w:type="dxa"/>
            <w:vAlign w:val="center"/>
          </w:tcPr>
          <w:p w14:paraId="73BA8677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5C56FF3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1264ACB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42065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6EF979F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6584EDC9" w14:textId="77777777" w:rsidTr="002D743E">
        <w:tc>
          <w:tcPr>
            <w:tcW w:w="851" w:type="dxa"/>
            <w:vAlign w:val="center"/>
          </w:tcPr>
          <w:p w14:paraId="54F30A76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AE528E9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45F3688" w14:textId="77777777" w:rsidR="00560823" w:rsidRPr="007D105D" w:rsidRDefault="00560823" w:rsidP="002D743E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 xml:space="preserve">поставляемого товара должны удовлетворять требованиям, соответствующим государственным стандартам и </w:t>
            </w:r>
            <w:r w:rsidRPr="006F2D17">
              <w:rPr>
                <w:bCs/>
                <w:sz w:val="24"/>
                <w:szCs w:val="24"/>
              </w:rPr>
              <w:t>«Инструкции по применению и испытанию средств защиты, используемых в электроустановках»</w:t>
            </w:r>
          </w:p>
        </w:tc>
        <w:tc>
          <w:tcPr>
            <w:tcW w:w="2268" w:type="dxa"/>
          </w:tcPr>
          <w:p w14:paraId="23BBC89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60BF44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A6CE9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15124E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5101201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338BD24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BCDD0E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27926CC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CD2293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38E9497D" w14:textId="77777777" w:rsidTr="002D743E">
        <w:tc>
          <w:tcPr>
            <w:tcW w:w="851" w:type="dxa"/>
            <w:vAlign w:val="center"/>
          </w:tcPr>
          <w:p w14:paraId="37A3360D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B5D5822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70AC7C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9FC6D6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739BBE87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7288E623" w14:textId="77777777" w:rsidTr="002D743E">
        <w:tc>
          <w:tcPr>
            <w:tcW w:w="851" w:type="dxa"/>
            <w:vAlign w:val="center"/>
          </w:tcPr>
          <w:p w14:paraId="68B51168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569AA30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>представлены в Приложении № 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41B29A0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BCBC6EC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39B3768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A96B6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3A5FA8" w14:paraId="3F7A960D" w14:textId="77777777" w:rsidTr="002D743E">
        <w:tc>
          <w:tcPr>
            <w:tcW w:w="851" w:type="dxa"/>
            <w:vAlign w:val="center"/>
          </w:tcPr>
          <w:p w14:paraId="08F1C9A0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ED0AACF" w14:textId="77777777" w:rsidR="00560823" w:rsidRPr="003A5FA8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66359D11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D77529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1B67385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5A3466" w14:paraId="41AB76F2" w14:textId="77777777" w:rsidTr="002D743E">
        <w:tc>
          <w:tcPr>
            <w:tcW w:w="851" w:type="dxa"/>
            <w:vAlign w:val="center"/>
          </w:tcPr>
          <w:p w14:paraId="5CDB374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0E5893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60CE1A09" w14:textId="77777777" w:rsidR="00560823" w:rsidRPr="00940C11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5DC9AC4D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1CE3E86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E58915C" w14:textId="77777777" w:rsidR="00560823" w:rsidRPr="008730BC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6CD689D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0" w:name="_Toc140497945"/>
            <w:bookmarkStart w:id="31" w:name="_Toc140501426"/>
            <w:bookmarkStart w:id="32" w:name="_Toc140590259"/>
            <w:r w:rsidRPr="008730BC">
              <w:rPr>
                <w:iCs/>
              </w:rPr>
              <w:t>-</w:t>
            </w:r>
            <w:bookmarkEnd w:id="30"/>
            <w:bookmarkEnd w:id="31"/>
            <w:bookmarkEnd w:id="32"/>
          </w:p>
        </w:tc>
        <w:tc>
          <w:tcPr>
            <w:tcW w:w="2409" w:type="dxa"/>
          </w:tcPr>
          <w:p w14:paraId="213321FC" w14:textId="77777777" w:rsidR="00560823" w:rsidRPr="005A3466" w:rsidRDefault="00560823" w:rsidP="002D743E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566EAC0C" w14:textId="77777777" w:rsidTr="002D743E">
        <w:tc>
          <w:tcPr>
            <w:tcW w:w="851" w:type="dxa"/>
            <w:vAlign w:val="center"/>
          </w:tcPr>
          <w:p w14:paraId="69FEF6C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54F355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ABD679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4F3D411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7BF5D7DA" w14:textId="77777777" w:rsidR="00560823" w:rsidRPr="008730BC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2166CC9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FC49E24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34F3B5A1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48BA05B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6"/>
            <w:bookmarkStart w:id="34" w:name="_Toc140501427"/>
            <w:bookmarkStart w:id="35" w:name="_Toc140590260"/>
          </w:p>
          <w:p w14:paraId="7B9385BE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657EBD3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4A2CBB5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11B0D4F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5DA6557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1C2D99E8" w14:textId="77777777" w:rsidTr="002D743E">
        <w:tc>
          <w:tcPr>
            <w:tcW w:w="851" w:type="dxa"/>
            <w:vAlign w:val="center"/>
          </w:tcPr>
          <w:p w14:paraId="6ECB227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1F74FB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07B8B5A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541CBF26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DDE0795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7"/>
            <w:bookmarkStart w:id="37" w:name="_Toc140501428"/>
            <w:bookmarkStart w:id="38" w:name="_Toc140590261"/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79D5DA88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496D1663" w14:textId="77777777" w:rsidTr="002D743E">
        <w:tc>
          <w:tcPr>
            <w:tcW w:w="851" w:type="dxa"/>
            <w:vAlign w:val="center"/>
          </w:tcPr>
          <w:p w14:paraId="1C760E8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8193D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B47B89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9809056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242DD7E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 приемке товара, 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0DBFCC2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206A4FF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3F4750C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590262"/>
          </w:p>
          <w:p w14:paraId="743B1FDA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1B41EDE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</w:p>
        </w:tc>
        <w:tc>
          <w:tcPr>
            <w:tcW w:w="2409" w:type="dxa"/>
          </w:tcPr>
          <w:p w14:paraId="4B4F71A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1C723BA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FB2622D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C36F30" w14:paraId="0ABA160A" w14:textId="77777777" w:rsidTr="002D743E">
        <w:trPr>
          <w:trHeight w:val="631"/>
        </w:trPr>
        <w:tc>
          <w:tcPr>
            <w:tcW w:w="851" w:type="dxa"/>
            <w:vAlign w:val="center"/>
          </w:tcPr>
          <w:p w14:paraId="7900BD16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C62EF20" w14:textId="77777777" w:rsidR="00560823" w:rsidRPr="00C36F30" w:rsidRDefault="00560823" w:rsidP="002D743E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6A7C7B75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9939BB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54888EF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3D6A882" w14:textId="77777777" w:rsidTr="002D743E">
        <w:trPr>
          <w:trHeight w:val="2422"/>
        </w:trPr>
        <w:tc>
          <w:tcPr>
            <w:tcW w:w="851" w:type="dxa"/>
            <w:vAlign w:val="center"/>
          </w:tcPr>
          <w:p w14:paraId="1FEC2F9D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2EB536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8EC82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45CD1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D9D72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3420C1CC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67B790E4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83E563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A7F5313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поставленный товар составляет 12 месяцев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A2F5D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BE0F3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6D59E60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2CDB685A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783F0043" w14:textId="77777777" w:rsidR="00560823" w:rsidRDefault="00560823" w:rsidP="002D743E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0" w:name="_Toc140497951"/>
            <w:bookmarkStart w:id="41" w:name="_Toc140501432"/>
            <w:bookmarkStart w:id="42" w:name="_Toc140590266"/>
          </w:p>
          <w:p w14:paraId="23F9F3B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0"/>
          <w:bookmarkEnd w:id="41"/>
          <w:bookmarkEnd w:id="42"/>
          <w:p w14:paraId="47068FC3" w14:textId="77777777" w:rsidR="00560823" w:rsidRPr="00F41B32" w:rsidRDefault="00560823" w:rsidP="002D743E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61C60A19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57E4E42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598CE00A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C7BC3F7" w14:textId="77777777" w:rsidR="00560823" w:rsidRPr="00F41B32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0319968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7B06A9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15F53F5B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C4822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2CB83940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327915E8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6A4A2DF6" w14:textId="77777777" w:rsidR="00560823" w:rsidRPr="00F41B32" w:rsidRDefault="00560823" w:rsidP="002D743E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</w:p>
          <w:p w14:paraId="3AD2178D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140497952"/>
            <w:bookmarkStart w:id="47" w:name="_Toc140501433"/>
            <w:bookmarkStart w:id="48" w:name="_Toc140590267"/>
            <w:bookmarkEnd w:id="43"/>
            <w:bookmarkEnd w:id="44"/>
            <w:bookmarkEnd w:id="45"/>
          </w:p>
          <w:p w14:paraId="28DE464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46"/>
          <w:bookmarkEnd w:id="47"/>
          <w:bookmarkEnd w:id="48"/>
          <w:p w14:paraId="7239F0C5" w14:textId="77777777" w:rsidR="00560823" w:rsidRPr="00F41B32" w:rsidRDefault="00560823" w:rsidP="002D743E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60823" w:rsidRPr="00C36F30" w14:paraId="124782F6" w14:textId="77777777" w:rsidTr="002D743E">
        <w:tc>
          <w:tcPr>
            <w:tcW w:w="851" w:type="dxa"/>
            <w:vAlign w:val="center"/>
          </w:tcPr>
          <w:p w14:paraId="4D0B4F47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45ED3EA5" w14:textId="77777777" w:rsidR="00560823" w:rsidRPr="00C36F30" w:rsidRDefault="00560823" w:rsidP="002D743E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39891057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A44AF9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1254A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525E00F" w14:textId="77777777" w:rsidTr="002D743E">
        <w:tc>
          <w:tcPr>
            <w:tcW w:w="851" w:type="dxa"/>
            <w:vAlign w:val="center"/>
          </w:tcPr>
          <w:p w14:paraId="5C77D27C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BD2C4F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FDA795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B6CE693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BD6808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F0E715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81E3760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3F1698" w14:textId="77777777" w:rsidR="00560823" w:rsidRPr="00993A1A" w:rsidRDefault="00560823" w:rsidP="002D743E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4152B251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руководство по эксплуатации;</w:t>
            </w:r>
          </w:p>
          <w:p w14:paraId="1C8F92E3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товарно-транспортную накладную в соответствие с приложением № 4 Постановления Правительства РФ от 21.12.2020г. № 2200;</w:t>
            </w:r>
          </w:p>
          <w:p w14:paraId="4B02D08D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46079301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2B9F68C7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D8364D9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4C0A868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E0973DF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4BAF26E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742D2F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8F61F9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6EFEB986" w14:textId="77777777" w:rsidTr="002D743E">
        <w:tc>
          <w:tcPr>
            <w:tcW w:w="851" w:type="dxa"/>
            <w:vAlign w:val="center"/>
          </w:tcPr>
          <w:p w14:paraId="091165E3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7B7E5F0C" w14:textId="77777777" w:rsidR="00560823" w:rsidRDefault="00560823" w:rsidP="002D743E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3A11484B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0F45AE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F0F549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6BC90C9B" w14:textId="77777777" w:rsidTr="002D743E">
        <w:trPr>
          <w:trHeight w:val="1428"/>
        </w:trPr>
        <w:tc>
          <w:tcPr>
            <w:tcW w:w="851" w:type="dxa"/>
            <w:vAlign w:val="center"/>
          </w:tcPr>
          <w:p w14:paraId="3D2038E0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32B22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6BE88423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52221EF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020B958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73DF58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4BE626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4D2F06E5" w14:textId="77777777" w:rsidR="00975D97" w:rsidRDefault="00975D97" w:rsidP="00975D97">
      <w:pPr>
        <w:pStyle w:val="1"/>
        <w:keepLines/>
        <w:ind w:left="357" w:hanging="357"/>
        <w:jc w:val="center"/>
        <w:rPr>
          <w:lang w:val="ru-RU"/>
        </w:rPr>
      </w:pPr>
      <w:bookmarkStart w:id="49" w:name="_Toc53393312"/>
      <w:bookmarkStart w:id="50" w:name="_Toc188604285"/>
      <w:r>
        <w:rPr>
          <w:lang w:val="ru-RU"/>
        </w:rPr>
        <w:t>Требования к документации по ценообразованию</w:t>
      </w:r>
      <w:bookmarkEnd w:id="49"/>
      <w:r>
        <w:rPr>
          <w:lang w:val="ru-RU"/>
        </w:rPr>
        <w:t xml:space="preserve"> на этапе закупки</w:t>
      </w:r>
      <w:bookmarkEnd w:id="50"/>
    </w:p>
    <w:p w14:paraId="20286C37" w14:textId="77777777" w:rsidR="00975D97" w:rsidRDefault="00975D97" w:rsidP="00975D97">
      <w:pPr>
        <w:numPr>
          <w:ilvl w:val="1"/>
          <w:numId w:val="18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предложение.</w:t>
      </w:r>
    </w:p>
    <w:p w14:paraId="31A5CF00" w14:textId="49CC3878" w:rsidR="00975D97" w:rsidRDefault="00975D97" w:rsidP="00975D97">
      <w:pPr>
        <w:jc w:val="both"/>
        <w:rPr>
          <w:sz w:val="24"/>
          <w:lang w:val="x-none" w:eastAsia="x-none"/>
        </w:rPr>
      </w:pPr>
      <w:bookmarkStart w:id="51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1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31AB9253" w14:textId="0EB08D66" w:rsidR="00975D97" w:rsidRDefault="00975D97" w:rsidP="00D05441">
      <w:pPr>
        <w:jc w:val="both"/>
        <w:rPr>
          <w:sz w:val="24"/>
          <w:lang w:val="x-none" w:eastAsia="x-none"/>
        </w:rPr>
      </w:pPr>
    </w:p>
    <w:p w14:paraId="262D2F2A" w14:textId="77777777" w:rsidR="00975D97" w:rsidRDefault="00975D97" w:rsidP="00D05441">
      <w:pPr>
        <w:jc w:val="both"/>
        <w:rPr>
          <w:sz w:val="24"/>
          <w:lang w:val="x-none" w:eastAsia="x-none"/>
        </w:rPr>
      </w:pPr>
    </w:p>
    <w:p w14:paraId="3C21BCE1" w14:textId="77777777" w:rsidR="00D05441" w:rsidRPr="00690484" w:rsidRDefault="00D05441" w:rsidP="00D05441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05441" w:rsidRPr="00F11AC7" w14:paraId="31D4E03C" w14:textId="77777777" w:rsidTr="002D743E">
        <w:trPr>
          <w:trHeight w:val="1260"/>
        </w:trPr>
        <w:tc>
          <w:tcPr>
            <w:tcW w:w="576" w:type="dxa"/>
            <w:hideMark/>
          </w:tcPr>
          <w:p w14:paraId="7557C5D2" w14:textId="77777777" w:rsidR="00D05441" w:rsidRPr="00F11AC7" w:rsidRDefault="00D05441" w:rsidP="002D74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34D116F" w14:textId="77777777" w:rsidR="00D05441" w:rsidRPr="00F11AC7" w:rsidRDefault="00D05441" w:rsidP="002D743E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7EA2AACF" w14:textId="77777777" w:rsidR="00D05441" w:rsidRPr="00F11AC7" w:rsidRDefault="00D05441" w:rsidP="002D743E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417FBF16" w14:textId="77777777" w:rsidR="00D05441" w:rsidRPr="00F11AC7" w:rsidRDefault="00D05441" w:rsidP="002D743E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5CD27A72" w14:textId="77777777" w:rsidR="00D05441" w:rsidRPr="00F11AC7" w:rsidRDefault="00D05441" w:rsidP="002D743E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1B03DE2" w14:textId="77777777" w:rsidR="00D05441" w:rsidRPr="00F11AC7" w:rsidRDefault="00D05441" w:rsidP="002D743E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3142D21B" w14:textId="77777777" w:rsidR="00D05441" w:rsidRPr="00F11AC7" w:rsidRDefault="00D05441" w:rsidP="002D743E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6B8328D4" w14:textId="77777777" w:rsidR="00D05441" w:rsidRPr="00F11AC7" w:rsidRDefault="00D05441" w:rsidP="002D743E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1C230BF" w14:textId="77777777" w:rsidR="00D05441" w:rsidRPr="00F11AC7" w:rsidRDefault="00D05441" w:rsidP="002D743E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05441" w14:paraId="76B748E3" w14:textId="77777777" w:rsidTr="002D743E">
        <w:tc>
          <w:tcPr>
            <w:tcW w:w="576" w:type="dxa"/>
          </w:tcPr>
          <w:p w14:paraId="4EAB3743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1973DA8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C938168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1D818C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A3B1AE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884DC6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07266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958AA2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984CC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100C883" w14:textId="77777777" w:rsidTr="002D743E">
        <w:tc>
          <w:tcPr>
            <w:tcW w:w="576" w:type="dxa"/>
          </w:tcPr>
          <w:p w14:paraId="707418BC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E5D04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B73B72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46A6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E78853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9C85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6FC4C62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AF1F1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EDBCAD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55B613E" w14:textId="77777777" w:rsidTr="002D743E">
        <w:tc>
          <w:tcPr>
            <w:tcW w:w="576" w:type="dxa"/>
          </w:tcPr>
          <w:p w14:paraId="0619047D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8CDDA0C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C32BF6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E5790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B600A1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E70997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BCDE4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58A7EE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D648BF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4162CD4" w14:textId="77777777" w:rsidTr="002D743E">
        <w:tc>
          <w:tcPr>
            <w:tcW w:w="576" w:type="dxa"/>
          </w:tcPr>
          <w:p w14:paraId="2DAE7CCA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9F60F2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FAF0BE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96774A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0F21FA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03B60BDD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9F1D2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D3316E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C02021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F2BD2BF" w14:textId="77777777" w:rsidTr="002D743E">
        <w:tc>
          <w:tcPr>
            <w:tcW w:w="576" w:type="dxa"/>
          </w:tcPr>
          <w:p w14:paraId="51C29502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DB5F5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AE48E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5D35EA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86139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4F582C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A75F8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50826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4BA6E7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77D7D39F" w14:textId="77777777" w:rsidTr="002D743E">
        <w:tc>
          <w:tcPr>
            <w:tcW w:w="10533" w:type="dxa"/>
            <w:gridSpan w:val="6"/>
            <w:vMerge w:val="restart"/>
          </w:tcPr>
          <w:p w14:paraId="2F40C03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21B5EE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F151BC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1527C21" w14:textId="77777777" w:rsidTr="002D743E">
        <w:tc>
          <w:tcPr>
            <w:tcW w:w="10533" w:type="dxa"/>
            <w:gridSpan w:val="6"/>
            <w:vMerge/>
          </w:tcPr>
          <w:p w14:paraId="2DDE604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20D5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51AC129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68EAC432" w14:textId="77777777" w:rsidTr="002D743E">
        <w:tc>
          <w:tcPr>
            <w:tcW w:w="10533" w:type="dxa"/>
            <w:gridSpan w:val="6"/>
            <w:vMerge/>
          </w:tcPr>
          <w:p w14:paraId="6470E43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EEFC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4053C64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11759EAA" w14:textId="77777777" w:rsidR="00D05441" w:rsidRDefault="00D05441" w:rsidP="00D05441">
      <w:pPr>
        <w:rPr>
          <w:rFonts w:eastAsia="Calibri"/>
          <w:b/>
          <w:iCs/>
          <w:lang w:val="x-none" w:eastAsia="x-none"/>
        </w:rPr>
      </w:pPr>
    </w:p>
    <w:p w14:paraId="685493D5" w14:textId="77777777" w:rsidR="00D05441" w:rsidRPr="008C56CD" w:rsidRDefault="00D05441" w:rsidP="00D05441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FB83570" w14:textId="77777777" w:rsidR="00D05441" w:rsidRPr="00C32EB7" w:rsidRDefault="00D05441" w:rsidP="00D05441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46400D17" w14:textId="002A4929" w:rsidR="00D05441" w:rsidRDefault="00D05441" w:rsidP="008224D4">
      <w:pPr>
        <w:rPr>
          <w:sz w:val="24"/>
          <w:szCs w:val="24"/>
        </w:rPr>
      </w:pPr>
    </w:p>
    <w:p w14:paraId="299FE56F" w14:textId="77777777" w:rsidR="003C05DF" w:rsidRPr="005F78E8" w:rsidRDefault="003C05DF" w:rsidP="003C05DF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763189A5" w14:textId="77777777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57A733A" w14:textId="77777777" w:rsidR="003C05DF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</w:p>
    <w:p w14:paraId="25A374AE" w14:textId="7BCF79F3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="00C64D4B">
        <w:rPr>
          <w:rFonts w:eastAsia="Calibri"/>
          <w:bCs/>
          <w:i/>
          <w:sz w:val="24"/>
          <w:szCs w:val="24"/>
        </w:rPr>
        <w:t>Вентилятор осевой</w:t>
      </w:r>
    </w:p>
    <w:tbl>
      <w:tblPr>
        <w:tblStyle w:val="1c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351"/>
        <w:gridCol w:w="2339"/>
        <w:gridCol w:w="1303"/>
        <w:gridCol w:w="1166"/>
        <w:gridCol w:w="1893"/>
        <w:gridCol w:w="1166"/>
        <w:gridCol w:w="14"/>
      </w:tblGrid>
      <w:tr w:rsidR="003C05DF" w:rsidRPr="00F10EBD" w14:paraId="346D2A4D" w14:textId="77777777" w:rsidTr="00714961">
        <w:trPr>
          <w:trHeight w:val="311"/>
        </w:trPr>
        <w:tc>
          <w:tcPr>
            <w:tcW w:w="1457" w:type="dxa"/>
            <w:vMerge w:val="restart"/>
          </w:tcPr>
          <w:p w14:paraId="0ABFED50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7FFFCF1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13B83B3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1DC54823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3C05DF" w:rsidRPr="00F10EBD" w14:paraId="18074A98" w14:textId="77777777" w:rsidTr="00714961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AFC9FAB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288638D7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03F6227" w14:textId="77777777" w:rsidR="003C05DF" w:rsidRPr="00F10EBD" w:rsidRDefault="003C05DF" w:rsidP="00714961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5AA5480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11C96141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75A4C83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DA2ACE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74CF93D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5A67D0A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5BBDB64B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3C05DF" w:rsidRPr="00F10EBD" w14:paraId="3FAFAB54" w14:textId="77777777" w:rsidTr="00714961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6AC5598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30092FC5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B7A5F3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50A3F28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3C9D44A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8604376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00902E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14C1F7B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0491B7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C05DF" w:rsidRPr="00F10EBD" w14:paraId="2A74C3FE" w14:textId="77777777" w:rsidTr="00714961">
        <w:trPr>
          <w:gridAfter w:val="1"/>
          <w:wAfter w:w="14" w:type="dxa"/>
          <w:trHeight w:val="873"/>
        </w:trPr>
        <w:tc>
          <w:tcPr>
            <w:tcW w:w="1457" w:type="dxa"/>
          </w:tcPr>
          <w:p w14:paraId="514C7C2C" w14:textId="77777777" w:rsidR="003C05DF" w:rsidRPr="00103870" w:rsidRDefault="003C05DF" w:rsidP="00714961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8D6" w14:textId="5596490F" w:rsidR="003C05DF" w:rsidRPr="006F1B8F" w:rsidRDefault="00C64D4B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Вентилятор осевой</w:t>
            </w:r>
            <w:r w:rsidR="003C05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shd w:val="clear" w:color="auto" w:fill="FFFFFF" w:themeFill="background1"/>
          </w:tcPr>
          <w:p w14:paraId="26426651" w14:textId="77777777" w:rsidR="003C05DF" w:rsidRPr="006F1B8F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8F2B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Номинальная мощность - 3,0 кВт; номинальный вращающий момент - 19,1 Н*м; номинальная частота вращения - 1500 об/мин; высота оси вращения - 90 мм; напряжение питания - (400±10%) </w:t>
            </w:r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В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частота переменного тока - 50 Гц; КПД - не менее 87%; </w:t>
            </w:r>
            <w:proofErr w:type="spell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cos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φ - не менее 0,75*; номинальный ток - 5,4 А; номинальный режим работы по ГОСТ Р 52776-2007 -  S1; сейсмостойкость по шкале MSK-64 - 7 баллов; степень защиты по ГОСТ 14254 - IP54; климатическое исполнение по ГОСТ 15150-69 – УХЛ;</w:t>
            </w:r>
          </w:p>
          <w:p w14:paraId="0450643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B21C55D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обозначение вентилятора ВО-24-235-6,3; мощность приводного двигателя, кВт 3; диапазон рабочих </w:t>
            </w:r>
            <w:proofErr w:type="spellStart"/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температур,°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от минус 60 до плюс 85; материал колеса – алюминиевый сплав; </w:t>
            </w:r>
          </w:p>
          <w:p w14:paraId="799D2E6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5C5BEC8B" w14:textId="5006C6A4" w:rsidR="003C05DF" w:rsidRPr="000C3C4A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тип Т-ВЭД-90-3,0-1,5-УХЛ1; класс защиты IP 54; класс изоляции F; напряжение питания, В 400;  частота переменного тока, Гц 50; номинальный ток, А 5,4; частота вращения, об/мин 1500; номинальная мощность, кВт 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339" w:type="dxa"/>
          </w:tcPr>
          <w:p w14:paraId="4D8E7666" w14:textId="77777777" w:rsidR="003C05DF" w:rsidRPr="008E313B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6D610217" w14:textId="77777777" w:rsidR="003C05DF" w:rsidRPr="00103870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3D9A20CB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CE8F013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4EEB0E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9C7657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FBFB0" w14:textId="77777777" w:rsidR="003C05DF" w:rsidRPr="005F78E8" w:rsidRDefault="003C05DF" w:rsidP="003C05DF">
      <w:pPr>
        <w:ind w:firstLine="708"/>
        <w:rPr>
          <w:i/>
        </w:rPr>
      </w:pPr>
    </w:p>
    <w:p w14:paraId="71455A72" w14:textId="365E49CE" w:rsidR="003C05DF" w:rsidRPr="003C05DF" w:rsidRDefault="003C05DF" w:rsidP="008224D4">
      <w:pPr>
        <w:rPr>
          <w:i/>
          <w:iCs/>
          <w:sz w:val="24"/>
          <w:szCs w:val="24"/>
          <w:shd w:val="clear" w:color="auto" w:fill="FFFF99"/>
        </w:rPr>
      </w:pPr>
    </w:p>
    <w:sectPr w:rsidR="003C05DF" w:rsidRPr="003C05DF" w:rsidSect="005F78E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57D0" w14:textId="77777777" w:rsidR="00017760" w:rsidRDefault="00017760">
      <w:r>
        <w:separator/>
      </w:r>
    </w:p>
  </w:endnote>
  <w:endnote w:type="continuationSeparator" w:id="0">
    <w:p w14:paraId="2E724A46" w14:textId="77777777" w:rsidR="00017760" w:rsidRDefault="000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8489"/>
      <w:docPartObj>
        <w:docPartGallery w:val="Page Numbers (Bottom of Page)"/>
        <w:docPartUnique/>
      </w:docPartObj>
    </w:sdtPr>
    <w:sdtEndPr/>
    <w:sdtContent>
      <w:p w14:paraId="6E036DAD" w14:textId="03C147CA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E1C">
          <w:rPr>
            <w:noProof/>
          </w:rPr>
          <w:t>11</w:t>
        </w:r>
        <w:r>
          <w:fldChar w:fldCharType="end"/>
        </w:r>
      </w:p>
    </w:sdtContent>
  </w:sdt>
  <w:p w14:paraId="2BEFA5EA" w14:textId="31B453E6" w:rsidR="008224D4" w:rsidRPr="008224D4" w:rsidRDefault="008224D4" w:rsidP="008224D4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092520"/>
      <w:docPartObj>
        <w:docPartGallery w:val="Page Numbers (Bottom of Page)"/>
        <w:docPartUnique/>
      </w:docPartObj>
    </w:sdtPr>
    <w:sdtEndPr/>
    <w:sdtContent>
      <w:p w14:paraId="46727836" w14:textId="261E6D46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E1C">
          <w:rPr>
            <w:noProof/>
          </w:rPr>
          <w:t>7</w:t>
        </w:r>
        <w:r>
          <w:fldChar w:fldCharType="end"/>
        </w:r>
      </w:p>
    </w:sdtContent>
  </w:sdt>
  <w:p w14:paraId="6D0F5B27" w14:textId="7A23B20C" w:rsidR="00253B5C" w:rsidRPr="008224D4" w:rsidRDefault="00253B5C" w:rsidP="008224D4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5B7B1" w14:textId="77777777" w:rsidR="00017760" w:rsidRDefault="00017760">
      <w:r>
        <w:separator/>
      </w:r>
    </w:p>
  </w:footnote>
  <w:footnote w:type="continuationSeparator" w:id="0">
    <w:p w14:paraId="2009963C" w14:textId="77777777" w:rsidR="00017760" w:rsidRDefault="0001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2B497534" w:rsidR="005F78E8" w:rsidRDefault="005F78E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5F78E8" w:rsidRDefault="005F78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F9FC035" w:rsidR="005F78E8" w:rsidRDefault="005F78E8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5F78E8" w:rsidRDefault="005F78E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8981239"/>
    <w:multiLevelType w:val="hybridMultilevel"/>
    <w:tmpl w:val="7AC8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1"/>
  </w:num>
  <w:num w:numId="19">
    <w:abstractNumId w:val="13"/>
  </w:num>
  <w:num w:numId="20">
    <w:abstractNumId w:val="19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760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213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A2E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88F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5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A52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3F8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5D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4CC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D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823"/>
    <w:rsid w:val="00560E71"/>
    <w:rsid w:val="0056215F"/>
    <w:rsid w:val="0056293D"/>
    <w:rsid w:val="005629A7"/>
    <w:rsid w:val="00562BDD"/>
    <w:rsid w:val="00563535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6B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0F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1C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5A8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68C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4D4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9E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F68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0C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97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EA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F2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E0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44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7E8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9ED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4D4B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29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BA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588"/>
    <w:rsid w:val="00D0544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04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5C9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36C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574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8224D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80C6-843F-4101-9C78-1FB9E565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11</Pages>
  <Words>1086</Words>
  <Characters>7919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8988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Остапенко Юлия Сергеевна</cp:lastModifiedBy>
  <cp:revision>50</cp:revision>
  <cp:lastPrinted>2006-07-26T14:04:00Z</cp:lastPrinted>
  <dcterms:created xsi:type="dcterms:W3CDTF">2021-04-05T15:04:00Z</dcterms:created>
  <dcterms:modified xsi:type="dcterms:W3CDTF">2026-05-12T11:33:00Z</dcterms:modified>
</cp:coreProperties>
</file>