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34" w:hanging="11"/>
        <w:jc w:val="center"/>
        <w:rPr>
          <w:b/>
          <w:szCs w:val="28"/>
        </w:rPr>
      </w:pPr>
      <w:r>
        <w:rPr>
          <w:b/>
          <w:szCs w:val="28"/>
        </w:rPr>
        <w:t xml:space="preserve">Обоснование </w:t>
        <w:br/>
        <w:t xml:space="preserve">начальной (максимальной) цены договора </w:t>
      </w:r>
    </w:p>
    <w:p>
      <w:pPr>
        <w:pStyle w:val="Normal"/>
        <w:spacing w:lineRule="auto" w:line="240"/>
        <w:ind w:left="34" w:hanging="11"/>
        <w:jc w:val="center"/>
        <w:rPr>
          <w:i/>
          <w:i/>
          <w:highlight w:val="yellow"/>
        </w:rPr>
      </w:pPr>
      <w:r>
        <w:rPr>
          <w:i/>
          <w:highlight w:val="yellow"/>
        </w:rPr>
      </w:r>
    </w:p>
    <w:p>
      <w:pPr>
        <w:pStyle w:val="ListParagraph"/>
        <w:numPr>
          <w:ilvl w:val="0"/>
          <w:numId w:val="3"/>
        </w:numPr>
        <w:spacing w:before="0" w:after="120"/>
        <w:ind w:left="714" w:hanging="357"/>
        <w:contextualSpacing w:val="false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Общая информация</w:t>
      </w:r>
    </w:p>
    <w:tbl>
      <w:tblPr>
        <w:tblStyle w:val="af1"/>
        <w:tblW w:w="981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3"/>
        <w:gridCol w:w="3375"/>
        <w:gridCol w:w="5422"/>
      </w:tblGrid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п/п</w:t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Наименование</w:t>
            </w:r>
          </w:p>
        </w:tc>
        <w:tc>
          <w:tcPr>
            <w:tcW w:w="5422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Информация по лоту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120"/>
              <w:ind w:left="0"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Наименование лота</w:t>
            </w:r>
          </w:p>
        </w:tc>
        <w:tc>
          <w:tcPr>
            <w:tcW w:w="54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i/>
                <w:i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ОКПД2 33.20.33.000 Монтаж и наладка оборудования компрессорной высокого давления Бурейской ГЭС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120"/>
              <w:ind w:left="0"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lang w:val="ru-RU" w:bidi="ar-SA"/>
              </w:rPr>
              <w:t>Номер лота</w:t>
            </w:r>
          </w:p>
        </w:tc>
        <w:tc>
          <w:tcPr>
            <w:tcW w:w="54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60" w:after="60"/>
              <w:ind w:left="-108" w:right="-108" w:hanging="0"/>
              <w:jc w:val="center"/>
              <w:rPr>
                <w:kern w:val="0"/>
                <w:sz w:val="24"/>
                <w:szCs w:val="24"/>
                <w:lang w:val="ru-RU" w:bidi="ar-SA"/>
              </w:rPr>
            </w:pPr>
            <w:r>
              <w:rPr>
                <w:i/>
                <w:kern w:val="0"/>
                <w:sz w:val="24"/>
                <w:szCs w:val="24"/>
                <w:lang w:val="ru-RU" w:eastAsia="en-US" w:bidi="ar-SA"/>
              </w:rPr>
              <w:t>0026-ТПИР ОБСЛ-2026-БурГЭС</w:t>
            </w:r>
          </w:p>
        </w:tc>
      </w:tr>
      <w:tr>
        <w:trPr/>
        <w:tc>
          <w:tcPr>
            <w:tcW w:w="101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uppressAutoHyphens w:val="true"/>
              <w:spacing w:before="0" w:after="120"/>
              <w:ind w:left="0" w:hanging="0"/>
              <w:contextualSpacing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</w:r>
          </w:p>
        </w:tc>
        <w:tc>
          <w:tcPr>
            <w:tcW w:w="33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120" w:after="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kern w:val="0"/>
                <w:szCs w:val="24"/>
                <w:shd w:fill="FFFFFF" w:val="clear"/>
                <w:lang w:val="ru-RU" w:bidi="ar-SA"/>
              </w:rPr>
              <w:t>НМЦ</w:t>
            </w:r>
          </w:p>
        </w:tc>
        <w:tc>
          <w:tcPr>
            <w:tcW w:w="542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/>
            </w:pPr>
            <w:r>
              <w:rPr>
                <w:kern w:val="0"/>
                <w:sz w:val="24"/>
                <w:szCs w:val="24"/>
                <w:shd w:fill="FFFFFF" w:val="clear"/>
                <w:lang w:val="ru-RU" w:bidi="ar-SA"/>
              </w:rPr>
              <w:t>7 583 164,66</w:t>
            </w:r>
          </w:p>
        </w:tc>
      </w:tr>
    </w:tbl>
    <w:p>
      <w:pPr>
        <w:pStyle w:val="ListParagraph"/>
        <w:numPr>
          <w:ilvl w:val="0"/>
          <w:numId w:val="3"/>
        </w:numPr>
        <w:spacing w:before="120" w:after="120"/>
        <w:ind w:left="714" w:hanging="357"/>
        <w:contextualSpacing w:val="false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keepNext w:val="true"/>
        <w:spacing w:before="0" w:after="0"/>
        <w:ind w:left="709" w:hanging="0"/>
        <w:contextualSpacing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>Метод ресурсно-индексных расчетов</w:t>
      </w:r>
    </w:p>
    <w:p>
      <w:pPr>
        <w:pStyle w:val="ListParagraph"/>
        <w:keepNext w:val="true"/>
        <w:spacing w:before="0" w:after="0"/>
        <w:ind w:left="709" w:hanging="0"/>
        <w:contextualSpacing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Обоснование расчета НМЦ: прилагаемый сметный расчет</w:t>
      </w:r>
    </w:p>
    <w:sectPr>
      <w:type w:val="nextPage"/>
      <w:pgSz w:w="11906" w:h="16838"/>
      <w:pgMar w:left="1276" w:right="851" w:gutter="0" w:header="0" w:top="96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Geneva C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 w:cs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5d4d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35d4d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635d4d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635d4d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635d4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635d4d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Hyperlink">
    <w:name w:val="Hyperlink"/>
    <w:uiPriority w:val="99"/>
    <w:rsid w:val="00635d4d"/>
    <w:rPr>
      <w:color w:val="0000FF"/>
      <w:u w:val="single"/>
    </w:rPr>
  </w:style>
  <w:style w:type="character" w:styleId="Style6" w:customStyle="1">
    <w:name w:val="Символ сноски"/>
    <w:uiPriority w:val="99"/>
    <w:qFormat/>
    <w:rsid w:val="00635d4d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635d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Абзац списка Знак"/>
    <w:link w:val="ListParagraph"/>
    <w:uiPriority w:val="34"/>
    <w:qFormat/>
    <w:locked/>
    <w:rsid w:val="00635d4d"/>
    <w:rPr>
      <w:rFonts w:ascii="Geneva CY" w:hAnsi="Geneva CY" w:eastAsia="Geneva" w:cs="Times New Roman"/>
      <w:sz w:val="24"/>
      <w:szCs w:val="26"/>
    </w:rPr>
  </w:style>
  <w:style w:type="character" w:styleId="Style9" w:customStyle="1">
    <w:name w:val="РГ_номер текста табл Знак"/>
    <w:basedOn w:val="DefaultParagraphFont"/>
    <w:link w:val="Style12"/>
    <w:qFormat/>
    <w:rsid w:val="00635d4d"/>
    <w:rPr>
      <w:rFonts w:eastAsia="Calibri" w:cs="Calibri" w:cstheme="minorHAnsi"/>
      <w:sz w:val="24"/>
    </w:rPr>
  </w:style>
  <w:style w:type="character" w:styleId="1" w:customStyle="1">
    <w:name w:val="Заголовок 1 Знак"/>
    <w:basedOn w:val="DefaultParagraphFont"/>
    <w:uiPriority w:val="9"/>
    <w:qFormat/>
    <w:rsid w:val="00635d4d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FootnoteText">
    <w:name w:val="Footnote Text"/>
    <w:basedOn w:val="Normal"/>
    <w:link w:val="Style7"/>
    <w:uiPriority w:val="99"/>
    <w:rsid w:val="00635d4d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635d4d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ListParagraph">
    <w:name w:val="List Paragraph"/>
    <w:basedOn w:val="Normal"/>
    <w:link w:val="Style8"/>
    <w:uiPriority w:val="34"/>
    <w:qFormat/>
    <w:rsid w:val="00635d4d"/>
    <w:pPr>
      <w:spacing w:lineRule="auto" w:line="240" w:before="120" w:after="0"/>
      <w:ind w:left="720" w:hanging="0"/>
      <w:contextualSpacing/>
      <w:jc w:val="left"/>
    </w:pPr>
    <w:rPr>
      <w:rFonts w:ascii="Geneva CY" w:hAnsi="Geneva CY" w:eastAsia="Geneva"/>
      <w:sz w:val="24"/>
      <w:szCs w:val="26"/>
      <w:lang w:eastAsia="en-US"/>
    </w:rPr>
  </w:style>
  <w:style w:type="paragraph" w:styleId="Style12" w:customStyle="1">
    <w:name w:val="РГ_номер текста табл"/>
    <w:basedOn w:val="ListParagraph"/>
    <w:link w:val="Style9"/>
    <w:qFormat/>
    <w:rsid w:val="00635d4d"/>
    <w:pPr>
      <w:numPr>
        <w:ilvl w:val="0"/>
        <w:numId w:val="4"/>
      </w:numPr>
      <w:spacing w:before="0" w:after="0"/>
      <w:contextualSpacing/>
      <w:jc w:val="both"/>
    </w:pPr>
    <w:rPr>
      <w:rFonts w:ascii="Calibri" w:hAnsi="Calibri" w:eastAsia="Calibri" w:cs="Calibri" w:asciiTheme="minorHAnsi" w:cstheme="minorHAnsi" w:hAnsiTheme="minorHAnsi"/>
      <w:szCs w:val="22"/>
    </w:rPr>
  </w:style>
  <w:style w:type="paragraph" w:styleId="111" w:customStyle="1">
    <w:name w:val="1.1. таблица"/>
    <w:basedOn w:val="Style12"/>
    <w:qFormat/>
    <w:rsid w:val="00635d4d"/>
    <w:pPr>
      <w:numPr>
        <w:ilvl w:val="1"/>
      </w:numPr>
      <w:tabs>
        <w:tab w:val="clear" w:pos="708"/>
        <w:tab w:val="left" w:pos="360" w:leader="none"/>
        <w:tab w:val="left" w:pos="1440" w:leader="none"/>
      </w:tabs>
      <w:ind w:left="1440" w:hanging="0"/>
    </w:pPr>
    <w:rPr/>
  </w:style>
  <w:style w:type="paragraph" w:styleId="Style13">
    <w:name w:val="Содержимое таблицы"/>
    <w:basedOn w:val="Normal"/>
    <w:qFormat/>
    <w:pPr>
      <w:widowControl w:val="false"/>
      <w:suppressLineNumbers/>
    </w:pPr>
    <w:rPr/>
  </w:style>
  <w:style w:type="paragraph" w:styleId="Style14">
    <w:name w:val="Заголовок таблицы"/>
    <w:basedOn w:val="Style1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59"/>
    <w:rsid w:val="00635d4d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AlterOffice/2025.3.1.0$Linux_X86_64 LibreOffice_project/431cd1b79110582f53535c95ed0a2449aadc8bf9</Application>
  <AppVersion>15.0000</AppVersion>
  <Pages>1</Pages>
  <Words>59</Words>
  <Characters>403</Characters>
  <CharactersWithSpaces>445</CharactersWithSpaces>
  <Paragraphs>17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2024-01-11T06:52:00Z</dcterms:created>
  <dc:creator>Лысенко Екатерина Алексеевна</dc:creator>
  <dc:description/>
  <dc:language>ru-RU</dc:language>
  <cp:lastModifiedBy/>
  <dcterms:modified xsi:type="dcterms:W3CDTF">2026-05-12T11:05:59Z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